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B2440" w14:textId="77777777" w:rsidR="00081FBC" w:rsidRPr="00081FBC" w:rsidRDefault="00081FBC" w:rsidP="00081FBC">
      <w:pPr>
        <w:widowControl/>
        <w:autoSpaceDE/>
        <w:autoSpaceDN/>
        <w:jc w:val="center"/>
        <w:outlineLvl w:val="0"/>
        <w:rPr>
          <w:rFonts w:ascii="Times New Roman" w:eastAsia="Times New Roman" w:hAnsi="Times New Roman" w:cs="Times New Roman"/>
          <w:b/>
          <w:bCs/>
          <w:kern w:val="36"/>
          <w:sz w:val="48"/>
          <w:szCs w:val="48"/>
          <w:lang w:bidi="ar-SA"/>
        </w:rPr>
      </w:pPr>
      <w:r w:rsidRPr="00081FBC">
        <w:rPr>
          <w:rFonts w:eastAsia="Times New Roman"/>
          <w:b/>
          <w:bCs/>
          <w:color w:val="000000"/>
          <w:kern w:val="36"/>
          <w:u w:val="single"/>
          <w:lang w:bidi="ar-SA"/>
        </w:rPr>
        <w:t>Agreement Form</w:t>
      </w:r>
    </w:p>
    <w:p w14:paraId="67FA6013" w14:textId="77777777" w:rsidR="00081FBC" w:rsidRPr="00081FBC" w:rsidRDefault="00081FBC" w:rsidP="00081FBC">
      <w:pPr>
        <w:widowControl/>
        <w:autoSpaceDE/>
        <w:autoSpaceDN/>
        <w:rPr>
          <w:rFonts w:ascii="Times New Roman" w:eastAsia="Times New Roman" w:hAnsi="Times New Roman" w:cs="Times New Roman"/>
          <w:sz w:val="24"/>
          <w:szCs w:val="24"/>
          <w:lang w:bidi="ar-SA"/>
        </w:rPr>
      </w:pPr>
    </w:p>
    <w:p w14:paraId="0B4494EB" w14:textId="77777777" w:rsidR="00081FBC" w:rsidRPr="00081FBC" w:rsidRDefault="00081FBC" w:rsidP="00081FBC">
      <w:pPr>
        <w:widowControl/>
        <w:autoSpaceDE/>
        <w:autoSpaceDN/>
        <w:jc w:val="center"/>
        <w:rPr>
          <w:rFonts w:ascii="Times New Roman" w:eastAsia="Times New Roman" w:hAnsi="Times New Roman" w:cs="Times New Roman"/>
          <w:sz w:val="24"/>
          <w:szCs w:val="24"/>
          <w:lang w:bidi="ar-SA"/>
        </w:rPr>
      </w:pPr>
      <w:r w:rsidRPr="00081FBC">
        <w:rPr>
          <w:rFonts w:eastAsia="Times New Roman"/>
          <w:color w:val="000000"/>
          <w:lang w:bidi="ar-SA"/>
        </w:rPr>
        <w:t>BASIC ORDERING AGREEMENT</w:t>
      </w:r>
    </w:p>
    <w:p w14:paraId="6111B0F1" w14:textId="77777777" w:rsidR="00081FBC" w:rsidRPr="00081FBC" w:rsidRDefault="00081FBC" w:rsidP="00081FBC">
      <w:pPr>
        <w:widowControl/>
        <w:autoSpaceDE/>
        <w:autoSpaceDN/>
        <w:jc w:val="center"/>
        <w:rPr>
          <w:rFonts w:ascii="Times New Roman" w:eastAsia="Times New Roman" w:hAnsi="Times New Roman" w:cs="Times New Roman"/>
          <w:sz w:val="24"/>
          <w:szCs w:val="24"/>
          <w:lang w:bidi="ar-SA"/>
        </w:rPr>
      </w:pPr>
      <w:r w:rsidRPr="00081FBC">
        <w:rPr>
          <w:rFonts w:eastAsia="Times New Roman"/>
          <w:color w:val="000000"/>
          <w:lang w:bidi="ar-SA"/>
        </w:rPr>
        <w:t>BETWEEN THE</w:t>
      </w:r>
    </w:p>
    <w:p w14:paraId="7EBE08E1" w14:textId="77777777" w:rsidR="00081FBC" w:rsidRPr="00081FBC" w:rsidRDefault="00081FBC" w:rsidP="00081FBC">
      <w:pPr>
        <w:widowControl/>
        <w:autoSpaceDE/>
        <w:autoSpaceDN/>
        <w:jc w:val="center"/>
        <w:rPr>
          <w:rFonts w:ascii="Times New Roman" w:eastAsia="Times New Roman" w:hAnsi="Times New Roman" w:cs="Times New Roman"/>
          <w:sz w:val="24"/>
          <w:szCs w:val="24"/>
          <w:lang w:bidi="ar-SA"/>
        </w:rPr>
      </w:pPr>
      <w:r w:rsidRPr="00081FBC">
        <w:rPr>
          <w:rFonts w:eastAsia="Times New Roman"/>
          <w:color w:val="000000"/>
          <w:lang w:bidi="ar-SA"/>
        </w:rPr>
        <w:t>GENERAL SERVICES ADMINISTRATION</w:t>
      </w:r>
    </w:p>
    <w:p w14:paraId="5B679F31" w14:textId="77777777" w:rsidR="00081FBC" w:rsidRPr="00081FBC" w:rsidRDefault="00081FBC" w:rsidP="00081FBC">
      <w:pPr>
        <w:widowControl/>
        <w:autoSpaceDE/>
        <w:autoSpaceDN/>
        <w:jc w:val="center"/>
        <w:rPr>
          <w:rFonts w:eastAsia="Times New Roman"/>
          <w:lang w:bidi="ar-SA"/>
        </w:rPr>
      </w:pPr>
      <w:r w:rsidRPr="00081FBC">
        <w:rPr>
          <w:rFonts w:eastAsia="Times New Roman"/>
          <w:color w:val="000000"/>
          <w:lang w:bidi="ar-SA"/>
        </w:rPr>
        <w:t>AND</w:t>
      </w:r>
    </w:p>
    <w:p w14:paraId="3152F398" w14:textId="0D4E1F8F" w:rsidR="00081FBC" w:rsidRPr="00081FBC" w:rsidRDefault="00081FBC" w:rsidP="00081FBC">
      <w:pPr>
        <w:widowControl/>
        <w:autoSpaceDE/>
        <w:autoSpaceDN/>
        <w:jc w:val="center"/>
        <w:rPr>
          <w:rFonts w:eastAsia="Times New Roman"/>
          <w:lang w:bidi="ar-SA"/>
        </w:rPr>
      </w:pPr>
      <w:r>
        <w:rPr>
          <w:rFonts w:eastAsia="Times New Roman"/>
          <w:lang w:bidi="ar-SA"/>
        </w:rPr>
        <w:t xml:space="preserve">[Participating </w:t>
      </w:r>
      <w:r w:rsidR="000354D1">
        <w:rPr>
          <w:rFonts w:eastAsia="Times New Roman"/>
          <w:lang w:bidi="ar-SA"/>
        </w:rPr>
        <w:t>Vendor</w:t>
      </w:r>
      <w:r>
        <w:rPr>
          <w:rFonts w:eastAsia="Times New Roman"/>
          <w:lang w:bidi="ar-SA"/>
        </w:rPr>
        <w:t xml:space="preserve"> Name</w:t>
      </w:r>
      <w:r w:rsidR="00181DC5">
        <w:rPr>
          <w:rFonts w:eastAsia="Times New Roman"/>
          <w:lang w:bidi="ar-SA"/>
        </w:rPr>
        <w:t>]</w:t>
      </w:r>
    </w:p>
    <w:p w14:paraId="5657CB0F" w14:textId="77777777" w:rsidR="00081FBC" w:rsidRPr="00081FBC" w:rsidRDefault="00081FBC" w:rsidP="00081FBC">
      <w:pPr>
        <w:widowControl/>
        <w:autoSpaceDE/>
        <w:autoSpaceDN/>
        <w:rPr>
          <w:rFonts w:ascii="Times New Roman" w:eastAsia="Times New Roman" w:hAnsi="Times New Roman" w:cs="Times New Roman"/>
          <w:sz w:val="24"/>
          <w:szCs w:val="24"/>
          <w:lang w:bidi="ar-SA"/>
        </w:rPr>
      </w:pPr>
    </w:p>
    <w:p w14:paraId="0B8145C2" w14:textId="77777777" w:rsidR="000354D1" w:rsidRPr="000354D1" w:rsidRDefault="000354D1" w:rsidP="000354D1">
      <w:pPr>
        <w:widowControl/>
        <w:autoSpaceDE/>
        <w:autoSpaceDN/>
        <w:outlineLvl w:val="0"/>
        <w:rPr>
          <w:rFonts w:eastAsia="Times New Roman"/>
          <w:color w:val="000000"/>
          <w:lang w:bidi="ar-SA"/>
        </w:rPr>
      </w:pPr>
      <w:r w:rsidRPr="000354D1">
        <w:rPr>
          <w:rFonts w:eastAsia="Times New Roman"/>
          <w:color w:val="000000"/>
          <w:lang w:bidi="ar-SA"/>
        </w:rPr>
        <w:t>This Basic Ordering Agreement (Agreement) is entered into as of [DATE Executed] between the General Services Administration, represented by the Contracting Officer executing this Agreement, and [Company Name], represented by [Company POC].</w:t>
      </w:r>
    </w:p>
    <w:p w14:paraId="795DE197" w14:textId="77777777" w:rsidR="000354D1" w:rsidRPr="000354D1" w:rsidRDefault="000354D1" w:rsidP="000354D1">
      <w:pPr>
        <w:widowControl/>
        <w:autoSpaceDE/>
        <w:autoSpaceDN/>
        <w:outlineLvl w:val="0"/>
        <w:rPr>
          <w:rFonts w:eastAsia="Times New Roman"/>
          <w:color w:val="000000"/>
          <w:lang w:bidi="ar-SA"/>
        </w:rPr>
      </w:pPr>
    </w:p>
    <w:p w14:paraId="21A44DF3" w14:textId="39A7D41D" w:rsidR="000354D1" w:rsidRPr="000354D1" w:rsidRDefault="000354D1" w:rsidP="000354D1">
      <w:pPr>
        <w:widowControl/>
        <w:autoSpaceDE/>
        <w:autoSpaceDN/>
        <w:outlineLvl w:val="0"/>
        <w:rPr>
          <w:rFonts w:eastAsia="Times New Roman"/>
          <w:color w:val="000000"/>
          <w:lang w:bidi="ar-SA"/>
        </w:rPr>
      </w:pPr>
      <w:r w:rsidRPr="000354D1">
        <w:rPr>
          <w:rFonts w:eastAsia="Times New Roman"/>
          <w:color w:val="000000"/>
          <w:lang w:bidi="ar-SA"/>
        </w:rPr>
        <w:t xml:space="preserve">This Agreement shall be effective upon signature of both the vendor listed above and by the Contracting Officer and shall incorporate the terms and conditions of the sections that follow below. Upon execution of this Agreement, the participating vendor will be eligible to participate in any Requests for Emergency Support (RES), or competitive solicitations issued to participating vendors, issued by Authorized Users. The terms and conditions of the Agreement shall be incorporated into each order placed (awarded pursuant to a RES) at the time of award. Changes made to the Agreement, its sections, or other terms and conditions, must be accomplished by modifications to this Agreement, and those modifications must be accepted by [Company Name] for continued participation in this Agreement. Modifications to this Agreement do not affect orders previously issued under it. Participation in this Agreement shall last </w:t>
      </w:r>
      <w:r w:rsidR="00351201">
        <w:rPr>
          <w:rFonts w:eastAsia="Times New Roman"/>
          <w:color w:val="000000"/>
          <w:lang w:bidi="ar-SA"/>
        </w:rPr>
        <w:t>through</w:t>
      </w:r>
      <w:r w:rsidRPr="000354D1">
        <w:rPr>
          <w:rFonts w:eastAsia="Times New Roman"/>
          <w:color w:val="000000"/>
          <w:lang w:bidi="ar-SA"/>
        </w:rPr>
        <w:t xml:space="preserve"> December 31, 2026, unless terminated by either party 30 days after submitting a written Notification to Terminate Agreement. </w:t>
      </w:r>
    </w:p>
    <w:p w14:paraId="374F32ED" w14:textId="77777777" w:rsidR="000354D1" w:rsidRPr="000354D1" w:rsidRDefault="000354D1" w:rsidP="000354D1">
      <w:pPr>
        <w:widowControl/>
        <w:autoSpaceDE/>
        <w:autoSpaceDN/>
        <w:outlineLvl w:val="0"/>
        <w:rPr>
          <w:rFonts w:eastAsia="Times New Roman"/>
          <w:color w:val="000000"/>
          <w:lang w:bidi="ar-SA"/>
        </w:rPr>
      </w:pPr>
    </w:p>
    <w:p w14:paraId="74618B28" w14:textId="77777777" w:rsidR="000354D1" w:rsidRPr="000354D1" w:rsidRDefault="000354D1" w:rsidP="000354D1">
      <w:pPr>
        <w:widowControl/>
        <w:autoSpaceDE/>
        <w:autoSpaceDN/>
        <w:outlineLvl w:val="0"/>
        <w:rPr>
          <w:rFonts w:eastAsia="Times New Roman"/>
          <w:color w:val="000000"/>
          <w:lang w:bidi="ar-SA"/>
        </w:rPr>
      </w:pPr>
      <w:r w:rsidRPr="000354D1">
        <w:rPr>
          <w:rFonts w:eastAsia="Times New Roman"/>
          <w:color w:val="000000"/>
          <w:lang w:bidi="ar-SA"/>
        </w:rPr>
        <w:t>An executed copy of the Agreement shall be returned to [Company Name].</w:t>
      </w:r>
    </w:p>
    <w:p w14:paraId="5D246E4C" w14:textId="77777777" w:rsidR="000354D1" w:rsidRPr="000354D1" w:rsidRDefault="000354D1" w:rsidP="000354D1">
      <w:pPr>
        <w:widowControl/>
        <w:autoSpaceDE/>
        <w:autoSpaceDN/>
        <w:outlineLvl w:val="0"/>
        <w:rPr>
          <w:rFonts w:eastAsia="Times New Roman"/>
          <w:color w:val="000000"/>
          <w:lang w:bidi="ar-SA"/>
        </w:rPr>
      </w:pPr>
    </w:p>
    <w:p w14:paraId="59A841AF" w14:textId="77777777" w:rsidR="000354D1" w:rsidRPr="000354D1" w:rsidRDefault="000354D1" w:rsidP="000354D1">
      <w:pPr>
        <w:widowControl/>
        <w:autoSpaceDE/>
        <w:autoSpaceDN/>
        <w:outlineLvl w:val="0"/>
        <w:rPr>
          <w:rFonts w:eastAsia="Times New Roman"/>
          <w:color w:val="000000"/>
          <w:lang w:bidi="ar-SA"/>
        </w:rPr>
      </w:pPr>
      <w:r w:rsidRPr="000354D1">
        <w:rPr>
          <w:rFonts w:eastAsia="Times New Roman"/>
          <w:color w:val="000000"/>
          <w:lang w:bidi="ar-SA"/>
        </w:rPr>
        <w:t>Signature Blocks</w:t>
      </w:r>
    </w:p>
    <w:p w14:paraId="180034C3" w14:textId="77777777" w:rsidR="000354D1" w:rsidRDefault="000354D1" w:rsidP="00081FBC">
      <w:pPr>
        <w:widowControl/>
        <w:autoSpaceDE/>
        <w:autoSpaceDN/>
        <w:outlineLvl w:val="0"/>
        <w:rPr>
          <w:rFonts w:eastAsia="Times New Roman"/>
          <w:b/>
          <w:bCs/>
          <w:color w:val="000000"/>
          <w:kern w:val="36"/>
          <w:u w:val="single"/>
          <w:lang w:bidi="ar-SA"/>
        </w:rPr>
      </w:pPr>
    </w:p>
    <w:p w14:paraId="7FE80290" w14:textId="77777777" w:rsidR="000354D1" w:rsidRDefault="000354D1" w:rsidP="00081FBC">
      <w:pPr>
        <w:widowControl/>
        <w:autoSpaceDE/>
        <w:autoSpaceDN/>
        <w:outlineLvl w:val="0"/>
        <w:rPr>
          <w:rFonts w:eastAsia="Times New Roman"/>
          <w:b/>
          <w:bCs/>
          <w:color w:val="000000"/>
          <w:kern w:val="36"/>
          <w:u w:val="single"/>
          <w:lang w:bidi="ar-SA"/>
        </w:rPr>
      </w:pPr>
    </w:p>
    <w:p w14:paraId="4F0F3B52" w14:textId="77777777" w:rsidR="000354D1" w:rsidRDefault="000354D1" w:rsidP="00081FBC">
      <w:pPr>
        <w:widowControl/>
        <w:autoSpaceDE/>
        <w:autoSpaceDN/>
        <w:outlineLvl w:val="0"/>
        <w:rPr>
          <w:rFonts w:eastAsia="Times New Roman"/>
          <w:b/>
          <w:bCs/>
          <w:color w:val="000000"/>
          <w:kern w:val="36"/>
          <w:u w:val="single"/>
          <w:lang w:bidi="ar-SA"/>
        </w:rPr>
      </w:pPr>
    </w:p>
    <w:p w14:paraId="05B22B05" w14:textId="77777777" w:rsidR="000354D1" w:rsidRDefault="000354D1" w:rsidP="00081FBC">
      <w:pPr>
        <w:widowControl/>
        <w:autoSpaceDE/>
        <w:autoSpaceDN/>
        <w:outlineLvl w:val="0"/>
        <w:rPr>
          <w:rFonts w:eastAsia="Times New Roman"/>
          <w:b/>
          <w:bCs/>
          <w:color w:val="000000"/>
          <w:kern w:val="36"/>
          <w:u w:val="single"/>
          <w:lang w:bidi="ar-SA"/>
        </w:rPr>
      </w:pPr>
    </w:p>
    <w:p w14:paraId="059899F5" w14:textId="77777777" w:rsidR="000354D1" w:rsidRDefault="000354D1" w:rsidP="00081FBC">
      <w:pPr>
        <w:widowControl/>
        <w:autoSpaceDE/>
        <w:autoSpaceDN/>
        <w:outlineLvl w:val="0"/>
        <w:rPr>
          <w:rFonts w:eastAsia="Times New Roman"/>
          <w:b/>
          <w:bCs/>
          <w:color w:val="000000"/>
          <w:kern w:val="36"/>
          <w:u w:val="single"/>
          <w:lang w:bidi="ar-SA"/>
        </w:rPr>
      </w:pPr>
    </w:p>
    <w:p w14:paraId="05B3AD72" w14:textId="77777777" w:rsidR="000354D1" w:rsidRDefault="000354D1" w:rsidP="00081FBC">
      <w:pPr>
        <w:widowControl/>
        <w:autoSpaceDE/>
        <w:autoSpaceDN/>
        <w:outlineLvl w:val="0"/>
        <w:rPr>
          <w:rFonts w:eastAsia="Times New Roman"/>
          <w:b/>
          <w:bCs/>
          <w:color w:val="000000"/>
          <w:kern w:val="36"/>
          <w:u w:val="single"/>
          <w:lang w:bidi="ar-SA"/>
        </w:rPr>
      </w:pPr>
    </w:p>
    <w:p w14:paraId="1698E131" w14:textId="77777777" w:rsidR="000354D1" w:rsidRDefault="000354D1" w:rsidP="00081FBC">
      <w:pPr>
        <w:widowControl/>
        <w:autoSpaceDE/>
        <w:autoSpaceDN/>
        <w:outlineLvl w:val="0"/>
        <w:rPr>
          <w:rFonts w:eastAsia="Times New Roman"/>
          <w:b/>
          <w:bCs/>
          <w:color w:val="000000"/>
          <w:kern w:val="36"/>
          <w:u w:val="single"/>
          <w:lang w:bidi="ar-SA"/>
        </w:rPr>
      </w:pPr>
    </w:p>
    <w:p w14:paraId="64F66B2C" w14:textId="77777777" w:rsidR="000354D1" w:rsidRDefault="000354D1" w:rsidP="00081FBC">
      <w:pPr>
        <w:widowControl/>
        <w:autoSpaceDE/>
        <w:autoSpaceDN/>
        <w:outlineLvl w:val="0"/>
        <w:rPr>
          <w:rFonts w:eastAsia="Times New Roman"/>
          <w:b/>
          <w:bCs/>
          <w:color w:val="000000"/>
          <w:kern w:val="36"/>
          <w:u w:val="single"/>
          <w:lang w:bidi="ar-SA"/>
        </w:rPr>
      </w:pPr>
    </w:p>
    <w:p w14:paraId="5DA37E7F" w14:textId="77777777" w:rsidR="000354D1" w:rsidRDefault="000354D1" w:rsidP="00081FBC">
      <w:pPr>
        <w:widowControl/>
        <w:autoSpaceDE/>
        <w:autoSpaceDN/>
        <w:outlineLvl w:val="0"/>
        <w:rPr>
          <w:rFonts w:eastAsia="Times New Roman"/>
          <w:b/>
          <w:bCs/>
          <w:color w:val="000000"/>
          <w:kern w:val="36"/>
          <w:u w:val="single"/>
          <w:lang w:bidi="ar-SA"/>
        </w:rPr>
      </w:pPr>
    </w:p>
    <w:p w14:paraId="6D4BCB15" w14:textId="77777777" w:rsidR="000354D1" w:rsidRDefault="000354D1" w:rsidP="00081FBC">
      <w:pPr>
        <w:widowControl/>
        <w:autoSpaceDE/>
        <w:autoSpaceDN/>
        <w:outlineLvl w:val="0"/>
        <w:rPr>
          <w:rFonts w:eastAsia="Times New Roman"/>
          <w:b/>
          <w:bCs/>
          <w:color w:val="000000"/>
          <w:kern w:val="36"/>
          <w:u w:val="single"/>
          <w:lang w:bidi="ar-SA"/>
        </w:rPr>
      </w:pPr>
    </w:p>
    <w:p w14:paraId="0FF230D1" w14:textId="77777777" w:rsidR="000354D1" w:rsidRDefault="000354D1" w:rsidP="00081FBC">
      <w:pPr>
        <w:widowControl/>
        <w:autoSpaceDE/>
        <w:autoSpaceDN/>
        <w:outlineLvl w:val="0"/>
        <w:rPr>
          <w:rFonts w:eastAsia="Times New Roman"/>
          <w:b/>
          <w:bCs/>
          <w:color w:val="000000"/>
          <w:kern w:val="36"/>
          <w:u w:val="single"/>
          <w:lang w:bidi="ar-SA"/>
        </w:rPr>
      </w:pPr>
    </w:p>
    <w:p w14:paraId="259AE027" w14:textId="77777777" w:rsidR="000354D1" w:rsidRDefault="000354D1" w:rsidP="00081FBC">
      <w:pPr>
        <w:widowControl/>
        <w:autoSpaceDE/>
        <w:autoSpaceDN/>
        <w:outlineLvl w:val="0"/>
        <w:rPr>
          <w:rFonts w:eastAsia="Times New Roman"/>
          <w:b/>
          <w:bCs/>
          <w:color w:val="000000"/>
          <w:kern w:val="36"/>
          <w:u w:val="single"/>
          <w:lang w:bidi="ar-SA"/>
        </w:rPr>
      </w:pPr>
    </w:p>
    <w:p w14:paraId="31A8B1A8" w14:textId="77777777" w:rsidR="000354D1" w:rsidRDefault="000354D1" w:rsidP="00081FBC">
      <w:pPr>
        <w:widowControl/>
        <w:autoSpaceDE/>
        <w:autoSpaceDN/>
        <w:outlineLvl w:val="0"/>
        <w:rPr>
          <w:rFonts w:eastAsia="Times New Roman"/>
          <w:b/>
          <w:bCs/>
          <w:color w:val="000000"/>
          <w:kern w:val="36"/>
          <w:u w:val="single"/>
          <w:lang w:bidi="ar-SA"/>
        </w:rPr>
      </w:pPr>
    </w:p>
    <w:p w14:paraId="2FBB34F5" w14:textId="77777777" w:rsidR="000354D1" w:rsidRDefault="000354D1" w:rsidP="00081FBC">
      <w:pPr>
        <w:widowControl/>
        <w:autoSpaceDE/>
        <w:autoSpaceDN/>
        <w:outlineLvl w:val="0"/>
        <w:rPr>
          <w:rFonts w:eastAsia="Times New Roman"/>
          <w:b/>
          <w:bCs/>
          <w:color w:val="000000"/>
          <w:kern w:val="36"/>
          <w:u w:val="single"/>
          <w:lang w:bidi="ar-SA"/>
        </w:rPr>
      </w:pPr>
    </w:p>
    <w:p w14:paraId="5272B9B3" w14:textId="77777777" w:rsidR="000354D1" w:rsidRDefault="000354D1" w:rsidP="00081FBC">
      <w:pPr>
        <w:widowControl/>
        <w:autoSpaceDE/>
        <w:autoSpaceDN/>
        <w:outlineLvl w:val="0"/>
        <w:rPr>
          <w:rFonts w:eastAsia="Times New Roman"/>
          <w:b/>
          <w:bCs/>
          <w:color w:val="000000"/>
          <w:kern w:val="36"/>
          <w:u w:val="single"/>
          <w:lang w:bidi="ar-SA"/>
        </w:rPr>
      </w:pPr>
    </w:p>
    <w:p w14:paraId="5545CB19" w14:textId="77777777" w:rsidR="000354D1" w:rsidRDefault="000354D1" w:rsidP="00081FBC">
      <w:pPr>
        <w:widowControl/>
        <w:autoSpaceDE/>
        <w:autoSpaceDN/>
        <w:outlineLvl w:val="0"/>
        <w:rPr>
          <w:rFonts w:eastAsia="Times New Roman"/>
          <w:b/>
          <w:bCs/>
          <w:color w:val="000000"/>
          <w:kern w:val="36"/>
          <w:u w:val="single"/>
          <w:lang w:bidi="ar-SA"/>
        </w:rPr>
      </w:pPr>
    </w:p>
    <w:p w14:paraId="0847212E" w14:textId="77777777" w:rsidR="00682589" w:rsidRDefault="00682589" w:rsidP="00081FBC">
      <w:pPr>
        <w:widowControl/>
        <w:autoSpaceDE/>
        <w:autoSpaceDN/>
        <w:outlineLvl w:val="0"/>
        <w:rPr>
          <w:rFonts w:eastAsia="Times New Roman"/>
          <w:b/>
          <w:bCs/>
          <w:color w:val="000000"/>
          <w:kern w:val="36"/>
          <w:u w:val="single"/>
          <w:lang w:bidi="ar-SA"/>
        </w:rPr>
      </w:pPr>
    </w:p>
    <w:p w14:paraId="5D1D9665" w14:textId="7C4F4641" w:rsidR="00081FBC" w:rsidRPr="00081FBC" w:rsidRDefault="00081FBC" w:rsidP="00081FBC">
      <w:pPr>
        <w:widowControl/>
        <w:autoSpaceDE/>
        <w:autoSpaceDN/>
        <w:outlineLvl w:val="0"/>
        <w:rPr>
          <w:rFonts w:ascii="Times New Roman" w:eastAsia="Times New Roman" w:hAnsi="Times New Roman" w:cs="Times New Roman"/>
          <w:b/>
          <w:bCs/>
          <w:kern w:val="36"/>
          <w:sz w:val="48"/>
          <w:szCs w:val="48"/>
          <w:lang w:bidi="ar-SA"/>
        </w:rPr>
      </w:pPr>
      <w:r w:rsidRPr="00081FBC">
        <w:rPr>
          <w:rFonts w:eastAsia="Times New Roman"/>
          <w:b/>
          <w:bCs/>
          <w:color w:val="000000"/>
          <w:kern w:val="36"/>
          <w:u w:val="single"/>
          <w:lang w:bidi="ar-SA"/>
        </w:rPr>
        <w:lastRenderedPageBreak/>
        <w:t>Section 1 - GSA Emergency Acquisition Basic Ordering Agreement</w:t>
      </w:r>
    </w:p>
    <w:p w14:paraId="531F8ED6" w14:textId="77777777" w:rsidR="00081FBC" w:rsidRPr="00081FBC" w:rsidRDefault="00081FBC" w:rsidP="00081FBC">
      <w:pPr>
        <w:widowControl/>
        <w:autoSpaceDE/>
        <w:autoSpaceDN/>
        <w:rPr>
          <w:rFonts w:ascii="Times New Roman" w:eastAsia="Times New Roman" w:hAnsi="Times New Roman" w:cs="Times New Roman"/>
          <w:sz w:val="24"/>
          <w:szCs w:val="24"/>
          <w:lang w:bidi="ar-SA"/>
        </w:rPr>
      </w:pPr>
    </w:p>
    <w:p w14:paraId="7CB78207" w14:textId="77777777" w:rsidR="00081FBC" w:rsidRPr="00081FBC" w:rsidRDefault="00081FBC" w:rsidP="008A5CB9">
      <w:pPr>
        <w:widowControl/>
        <w:autoSpaceDE/>
        <w:autoSpaceDN/>
        <w:spacing w:after="240"/>
        <w:rPr>
          <w:rFonts w:ascii="Times New Roman" w:eastAsia="Times New Roman" w:hAnsi="Times New Roman" w:cs="Times New Roman"/>
          <w:sz w:val="24"/>
          <w:szCs w:val="24"/>
          <w:lang w:bidi="ar-SA"/>
        </w:rPr>
      </w:pPr>
      <w:r w:rsidRPr="00081FBC">
        <w:rPr>
          <w:rFonts w:eastAsia="Times New Roman"/>
          <w:color w:val="000000"/>
          <w:lang w:bidi="ar-SA"/>
        </w:rPr>
        <w:t>Purpose. </w:t>
      </w:r>
    </w:p>
    <w:p w14:paraId="27044207" w14:textId="536844A9" w:rsidR="00081FBC" w:rsidRPr="00081FBC" w:rsidRDefault="009638B1" w:rsidP="00081FBC">
      <w:pPr>
        <w:widowControl/>
        <w:autoSpaceDE/>
        <w:autoSpaceDN/>
        <w:rPr>
          <w:rFonts w:ascii="Times New Roman" w:eastAsia="Times New Roman" w:hAnsi="Times New Roman" w:cs="Times New Roman"/>
          <w:sz w:val="24"/>
          <w:szCs w:val="24"/>
          <w:lang w:bidi="ar-SA"/>
        </w:rPr>
      </w:pPr>
      <w:r w:rsidRPr="009638B1">
        <w:rPr>
          <w:rFonts w:eastAsia="Times New Roman"/>
          <w:color w:val="000000"/>
        </w:rPr>
        <w:t xml:space="preserve">GSA’s Office of Acquisition Operations (QMA) has entered into an agreement with Federal agencies such as the Federal Emergency Management Agency (FEMA) to assist in the rapid procurement and delivery of supplies and services both in anticipation of and response to emergencies. </w:t>
      </w:r>
      <w:r w:rsidRPr="001C3560">
        <w:rPr>
          <w:rFonts w:eastAsia="Times New Roman"/>
          <w:b/>
          <w:bCs/>
          <w:color w:val="000000"/>
        </w:rPr>
        <w:t>The term “Emergency” used within this agreement means events which meet the definition found in FAR 2.101 OR any situation which, if not corrected immediately, will result in unnecessary expenditure of funds, property damage, personal injury, or interruption of agency functions.</w:t>
      </w:r>
      <w:r w:rsidRPr="009638B1">
        <w:rPr>
          <w:rFonts w:eastAsia="Times New Roman"/>
          <w:color w:val="000000"/>
        </w:rPr>
        <w:t>  This means a Presidential declaration OR an agency determination that an emergency event has occurred or exists is sufficient for utilization of this BOA.  To that end, QMA has established a Basic Ordering Agreement (BOA) with qualified vendors to:</w:t>
      </w:r>
    </w:p>
    <w:p w14:paraId="6965C734" w14:textId="22B6F19B" w:rsidR="00081FBC" w:rsidRPr="00081FBC" w:rsidRDefault="00081FBC" w:rsidP="002C4D81">
      <w:pPr>
        <w:widowControl/>
        <w:numPr>
          <w:ilvl w:val="0"/>
          <w:numId w:val="1"/>
        </w:numPr>
        <w:autoSpaceDE/>
        <w:autoSpaceDN/>
        <w:spacing w:before="200" w:after="200"/>
        <w:textAlignment w:val="baseline"/>
        <w:rPr>
          <w:rFonts w:eastAsia="Times New Roman"/>
          <w:color w:val="000000"/>
          <w:lang w:bidi="ar-SA"/>
        </w:rPr>
      </w:pPr>
      <w:r w:rsidRPr="00081FBC">
        <w:rPr>
          <w:rFonts w:eastAsia="Times New Roman"/>
          <w:color w:val="000000"/>
          <w:lang w:bidi="ar-SA"/>
        </w:rPr>
        <w:t>Provide authorized federal agencies</w:t>
      </w:r>
      <w:r w:rsidR="00180302">
        <w:rPr>
          <w:rFonts w:eastAsia="Times New Roman"/>
          <w:color w:val="000000"/>
          <w:lang w:bidi="ar-SA"/>
        </w:rPr>
        <w:t xml:space="preserve"> </w:t>
      </w:r>
      <w:r w:rsidRPr="00081FBC">
        <w:rPr>
          <w:rFonts w:eastAsia="Times New Roman"/>
          <w:color w:val="000000"/>
          <w:lang w:bidi="ar-SA"/>
        </w:rPr>
        <w:t xml:space="preserve">with an ordering vehicle that minimizes the administrative burden in locating and soliciting quality products from qualified </w:t>
      </w:r>
      <w:proofErr w:type="gramStart"/>
      <w:r w:rsidRPr="00081FBC">
        <w:rPr>
          <w:rFonts w:eastAsia="Times New Roman"/>
          <w:color w:val="000000"/>
          <w:lang w:bidi="ar-SA"/>
        </w:rPr>
        <w:t>vendors;</w:t>
      </w:r>
      <w:proofErr w:type="gramEnd"/>
    </w:p>
    <w:p w14:paraId="00980CBB" w14:textId="77777777" w:rsidR="00081FBC" w:rsidRPr="00081FBC" w:rsidRDefault="00081FBC" w:rsidP="002C4D81">
      <w:pPr>
        <w:widowControl/>
        <w:numPr>
          <w:ilvl w:val="0"/>
          <w:numId w:val="2"/>
        </w:numPr>
        <w:autoSpaceDE/>
        <w:autoSpaceDN/>
        <w:spacing w:before="200" w:after="200"/>
        <w:textAlignment w:val="baseline"/>
        <w:rPr>
          <w:rFonts w:eastAsia="Times New Roman"/>
          <w:color w:val="000000"/>
          <w:lang w:bidi="ar-SA"/>
        </w:rPr>
      </w:pPr>
      <w:r w:rsidRPr="00081FBC">
        <w:rPr>
          <w:rFonts w:eastAsia="Times New Roman"/>
          <w:color w:val="000000"/>
          <w:lang w:bidi="ar-SA"/>
        </w:rPr>
        <w:t>Provide vendors offering emergency supplies, services, and managed solutions with an enhanced opportunity to compete for emergency acquisitions and support emergency response efforts; and</w:t>
      </w:r>
    </w:p>
    <w:p w14:paraId="642D188E" w14:textId="77777777" w:rsidR="00081FBC" w:rsidRPr="00081FBC" w:rsidRDefault="00081FBC" w:rsidP="002C4D81">
      <w:pPr>
        <w:widowControl/>
        <w:numPr>
          <w:ilvl w:val="0"/>
          <w:numId w:val="2"/>
        </w:numPr>
        <w:autoSpaceDE/>
        <w:autoSpaceDN/>
        <w:spacing w:before="200" w:after="200"/>
        <w:textAlignment w:val="baseline"/>
        <w:rPr>
          <w:rFonts w:eastAsia="Times New Roman"/>
          <w:color w:val="000000"/>
          <w:lang w:bidi="ar-SA"/>
        </w:rPr>
      </w:pPr>
      <w:r w:rsidRPr="00081FBC">
        <w:rPr>
          <w:rFonts w:eastAsia="Times New Roman"/>
          <w:color w:val="000000"/>
          <w:lang w:bidi="ar-SA"/>
        </w:rPr>
        <w:t>Ensure the rapid delivery of procured materials, equipment, and services during periods of uncertainty by pre-positioning delivery and other terms and conditions.</w:t>
      </w:r>
    </w:p>
    <w:p w14:paraId="3113E963" w14:textId="77777777" w:rsidR="00081FBC" w:rsidRPr="00081FBC" w:rsidRDefault="00081FBC" w:rsidP="00081FBC">
      <w:pPr>
        <w:widowControl/>
        <w:autoSpaceDE/>
        <w:autoSpaceDN/>
        <w:spacing w:before="200" w:after="200"/>
        <w:outlineLvl w:val="1"/>
        <w:rPr>
          <w:rFonts w:ascii="Times New Roman" w:eastAsia="Times New Roman" w:hAnsi="Times New Roman" w:cs="Times New Roman"/>
          <w:b/>
          <w:bCs/>
          <w:sz w:val="36"/>
          <w:szCs w:val="36"/>
          <w:lang w:bidi="ar-SA"/>
        </w:rPr>
      </w:pPr>
      <w:r w:rsidRPr="00081FBC">
        <w:rPr>
          <w:rFonts w:eastAsia="Times New Roman"/>
          <w:color w:val="000000"/>
          <w:lang w:bidi="ar-SA"/>
        </w:rPr>
        <w:t>BOA Characteristics. </w:t>
      </w:r>
    </w:p>
    <w:p w14:paraId="63ED4C2F" w14:textId="77777777" w:rsidR="00081FBC" w:rsidRPr="00081FBC" w:rsidRDefault="00081FBC" w:rsidP="002C4D81">
      <w:pPr>
        <w:widowControl/>
        <w:numPr>
          <w:ilvl w:val="0"/>
          <w:numId w:val="3"/>
        </w:numPr>
        <w:autoSpaceDE/>
        <w:autoSpaceDN/>
        <w:spacing w:before="200" w:after="200"/>
        <w:textAlignment w:val="baseline"/>
        <w:rPr>
          <w:rFonts w:eastAsia="Times New Roman"/>
          <w:color w:val="000000"/>
          <w:lang w:bidi="ar-SA"/>
        </w:rPr>
      </w:pPr>
      <w:r w:rsidRPr="00081FBC">
        <w:rPr>
          <w:rFonts w:eastAsia="Times New Roman"/>
          <w:color w:val="000000"/>
          <w:lang w:bidi="ar-SA"/>
        </w:rPr>
        <w:t xml:space="preserve">Initial Participation: The QMA BOA Initial Offering will invite interested, qualified vendors to express their desire to participate in the QMA BOA. GSA will consider all vendors expressing interest and will enter into agreements with </w:t>
      </w:r>
      <w:proofErr w:type="gramStart"/>
      <w:r w:rsidRPr="00081FBC">
        <w:rPr>
          <w:rFonts w:eastAsia="Times New Roman"/>
          <w:color w:val="000000"/>
          <w:lang w:bidi="ar-SA"/>
        </w:rPr>
        <w:t>a sufficient number</w:t>
      </w:r>
      <w:proofErr w:type="gramEnd"/>
      <w:r w:rsidRPr="00081FBC">
        <w:rPr>
          <w:rFonts w:eastAsia="Times New Roman"/>
          <w:color w:val="000000"/>
          <w:lang w:bidi="ar-SA"/>
        </w:rPr>
        <w:t xml:space="preserve"> to meet its anticipated mission needs. The decision to enter into an agreement will be based upon vendors’ capability to deliver emergency response supplies and services, experience with product and service compliance and meeting delivery dates, small business status, and geographic location for maximum coverage of the United States. </w:t>
      </w:r>
    </w:p>
    <w:p w14:paraId="2190A362" w14:textId="616653B4" w:rsidR="00081FBC" w:rsidRPr="00081FBC" w:rsidRDefault="00081FBC" w:rsidP="002C4D81">
      <w:pPr>
        <w:widowControl/>
        <w:numPr>
          <w:ilvl w:val="0"/>
          <w:numId w:val="3"/>
        </w:numPr>
        <w:autoSpaceDE/>
        <w:autoSpaceDN/>
        <w:spacing w:before="200" w:after="200"/>
        <w:textAlignment w:val="baseline"/>
        <w:rPr>
          <w:rFonts w:eastAsia="Times New Roman"/>
          <w:color w:val="000000"/>
          <w:lang w:bidi="ar-SA"/>
        </w:rPr>
      </w:pPr>
      <w:r w:rsidRPr="00081FBC">
        <w:rPr>
          <w:rFonts w:eastAsia="Times New Roman"/>
          <w:color w:val="000000"/>
          <w:lang w:bidi="ar-SA"/>
        </w:rPr>
        <w:t>BOA Effective Date: Upon selection for participation, BOAs will remain effective for five years from the date of execution</w:t>
      </w:r>
      <w:r w:rsidR="00351201">
        <w:rPr>
          <w:rFonts w:eastAsia="Times New Roman"/>
          <w:color w:val="000000"/>
          <w:lang w:bidi="ar-SA"/>
        </w:rPr>
        <w:t xml:space="preserve">.  </w:t>
      </w:r>
      <w:r w:rsidRPr="00081FBC">
        <w:rPr>
          <w:rFonts w:eastAsia="Times New Roman"/>
          <w:color w:val="000000"/>
          <w:lang w:bidi="ar-SA"/>
        </w:rPr>
        <w:t>BOAs can be rescinded at any time by either party--the vendor or BOA CO--by written notice to the other party with 30-day notice, unless another reason for rescission occurs in accordance with the terms of the BOA.</w:t>
      </w:r>
    </w:p>
    <w:p w14:paraId="44D8A731" w14:textId="77777777" w:rsidR="00081FBC" w:rsidRPr="00081FBC" w:rsidRDefault="00081FBC" w:rsidP="002C4D81">
      <w:pPr>
        <w:widowControl/>
        <w:numPr>
          <w:ilvl w:val="0"/>
          <w:numId w:val="3"/>
        </w:numPr>
        <w:autoSpaceDE/>
        <w:autoSpaceDN/>
        <w:spacing w:before="200" w:after="200"/>
        <w:textAlignment w:val="baseline"/>
        <w:rPr>
          <w:rFonts w:eastAsia="Times New Roman"/>
          <w:color w:val="000000"/>
          <w:lang w:bidi="ar-SA"/>
        </w:rPr>
      </w:pPr>
      <w:r w:rsidRPr="00081FBC">
        <w:rPr>
          <w:rFonts w:eastAsia="Times New Roman"/>
          <w:color w:val="000000"/>
          <w:lang w:bidi="ar-SA"/>
        </w:rPr>
        <w:t>Annual Review: FAR 16.703(c)(2) requires that all BOAs be reviewed at least annually, and the BOA CO will, at a minimum, accomplish the following to meet this requirement:</w:t>
      </w:r>
    </w:p>
    <w:p w14:paraId="4692CC4E" w14:textId="25A2FAEB" w:rsidR="00081FBC" w:rsidRPr="00081FBC" w:rsidRDefault="00081FBC" w:rsidP="002C4D81">
      <w:pPr>
        <w:widowControl/>
        <w:numPr>
          <w:ilvl w:val="1"/>
          <w:numId w:val="3"/>
        </w:numPr>
        <w:autoSpaceDE/>
        <w:autoSpaceDN/>
        <w:spacing w:before="200" w:after="200"/>
        <w:textAlignment w:val="baseline"/>
        <w:rPr>
          <w:rFonts w:eastAsia="Times New Roman"/>
          <w:color w:val="000000"/>
          <w:lang w:bidi="ar-SA"/>
        </w:rPr>
      </w:pPr>
      <w:r w:rsidRPr="00081FBC">
        <w:rPr>
          <w:rFonts w:eastAsia="Times New Roman"/>
          <w:color w:val="000000"/>
          <w:lang w:bidi="ar-SA"/>
        </w:rPr>
        <w:t>Ensure BOA participating vendors have an active registration in the System for Award Management (SAM), no active exclusions, and that Point of Contact</w:t>
      </w:r>
      <w:r w:rsidR="00C162CB">
        <w:rPr>
          <w:rFonts w:eastAsia="Times New Roman"/>
          <w:color w:val="000000"/>
          <w:lang w:bidi="ar-SA"/>
        </w:rPr>
        <w:t xml:space="preserve"> (POC)</w:t>
      </w:r>
      <w:r w:rsidRPr="00081FBC">
        <w:rPr>
          <w:rFonts w:eastAsia="Times New Roman"/>
          <w:color w:val="000000"/>
          <w:lang w:bidi="ar-SA"/>
        </w:rPr>
        <w:t xml:space="preserve"> information is up to date.</w:t>
      </w:r>
    </w:p>
    <w:p w14:paraId="08B4AD72" w14:textId="77777777" w:rsidR="00081FBC" w:rsidRPr="00081FBC" w:rsidRDefault="00081FBC" w:rsidP="002C4D81">
      <w:pPr>
        <w:widowControl/>
        <w:numPr>
          <w:ilvl w:val="1"/>
          <w:numId w:val="3"/>
        </w:numPr>
        <w:autoSpaceDE/>
        <w:autoSpaceDN/>
        <w:spacing w:before="200" w:after="200"/>
        <w:textAlignment w:val="baseline"/>
        <w:rPr>
          <w:rFonts w:eastAsia="Times New Roman"/>
          <w:color w:val="000000"/>
          <w:lang w:bidi="ar-SA"/>
        </w:rPr>
      </w:pPr>
      <w:r w:rsidRPr="00081FBC">
        <w:rPr>
          <w:rFonts w:eastAsia="Times New Roman"/>
          <w:color w:val="000000"/>
          <w:lang w:bidi="ar-SA"/>
        </w:rPr>
        <w:lastRenderedPageBreak/>
        <w:t>Review BOA orders awarded to participating vendors to ensure performance conforms to BOA and individual order quality, cost, and delivery requirements.</w:t>
      </w:r>
    </w:p>
    <w:p w14:paraId="166EB17A" w14:textId="77777777" w:rsidR="00081FBC" w:rsidRPr="00081FBC" w:rsidRDefault="00081FBC" w:rsidP="002C4D81">
      <w:pPr>
        <w:widowControl/>
        <w:numPr>
          <w:ilvl w:val="1"/>
          <w:numId w:val="3"/>
        </w:numPr>
        <w:autoSpaceDE/>
        <w:autoSpaceDN/>
        <w:spacing w:before="200" w:after="200"/>
        <w:textAlignment w:val="baseline"/>
        <w:rPr>
          <w:rFonts w:eastAsia="Times New Roman"/>
          <w:color w:val="000000"/>
          <w:lang w:bidi="ar-SA"/>
        </w:rPr>
      </w:pPr>
      <w:r w:rsidRPr="00081FBC">
        <w:rPr>
          <w:rFonts w:eastAsia="Times New Roman"/>
          <w:color w:val="000000"/>
          <w:lang w:bidi="ar-SA"/>
        </w:rPr>
        <w:t>Evaluate BOA participant pool to ensure that the BOA is effective in providing all the supplies, services, and managed solutions, as applicable, in meeting authorized user needs and schedule an On-Ramping Invitation to increase the number of participants if appropriate.</w:t>
      </w:r>
    </w:p>
    <w:p w14:paraId="76890625" w14:textId="77777777" w:rsidR="00081FBC" w:rsidRPr="00081FBC" w:rsidRDefault="00081FBC" w:rsidP="002C4D81">
      <w:pPr>
        <w:widowControl/>
        <w:numPr>
          <w:ilvl w:val="1"/>
          <w:numId w:val="3"/>
        </w:numPr>
        <w:autoSpaceDE/>
        <w:autoSpaceDN/>
        <w:spacing w:before="200" w:after="200"/>
        <w:textAlignment w:val="baseline"/>
        <w:rPr>
          <w:rFonts w:eastAsia="Times New Roman"/>
          <w:color w:val="000000"/>
          <w:lang w:bidi="ar-SA"/>
        </w:rPr>
      </w:pPr>
      <w:r w:rsidRPr="00081FBC">
        <w:rPr>
          <w:rFonts w:eastAsia="Times New Roman"/>
          <w:color w:val="000000"/>
          <w:lang w:bidi="ar-SA"/>
        </w:rPr>
        <w:t>Review and update QMA BOA Acquisition Plan, Market Research Report, and other supporting documents for authorized users to rapidly submit Requests for Emergency Support.</w:t>
      </w:r>
    </w:p>
    <w:p w14:paraId="01BDAF3C" w14:textId="77777777" w:rsidR="00081FBC" w:rsidRPr="00081FBC" w:rsidRDefault="00081FBC" w:rsidP="002C4D81">
      <w:pPr>
        <w:widowControl/>
        <w:numPr>
          <w:ilvl w:val="0"/>
          <w:numId w:val="3"/>
        </w:numPr>
        <w:autoSpaceDE/>
        <w:autoSpaceDN/>
        <w:spacing w:before="200" w:after="200"/>
        <w:textAlignment w:val="baseline"/>
        <w:rPr>
          <w:rFonts w:eastAsia="Times New Roman"/>
          <w:color w:val="000000"/>
          <w:lang w:bidi="ar-SA"/>
        </w:rPr>
      </w:pPr>
      <w:r w:rsidRPr="00081FBC">
        <w:rPr>
          <w:rFonts w:eastAsia="Times New Roman"/>
          <w:color w:val="000000"/>
          <w:lang w:bidi="ar-SA"/>
        </w:rPr>
        <w:t xml:space="preserve">On-Ramping Invitation: Based on the availability of qualified vendors to meet authorized user needs for emergency supplies and services or based on other factors, the BOA CO may initiate an On-Ramping Invitation at any time. This event will allow non-participating vendors to express their desire in being included in the QMA BOA, and the BOA CO will consider all interested vendors for inclusion at that time. On-Ramping Invitations will be publicized in the Contract Opportunities section of the Government Wide Point of Entry (currently </w:t>
      </w:r>
      <w:hyperlink r:id="rId8" w:history="1">
        <w:r w:rsidRPr="00081FBC">
          <w:rPr>
            <w:rFonts w:eastAsia="Times New Roman"/>
            <w:color w:val="1155CC"/>
            <w:u w:val="single"/>
            <w:lang w:bidi="ar-SA"/>
          </w:rPr>
          <w:t>https://sam.gov/content/opportunities</w:t>
        </w:r>
      </w:hyperlink>
      <w:r w:rsidRPr="00081FBC">
        <w:rPr>
          <w:rFonts w:eastAsia="Times New Roman"/>
          <w:color w:val="000000"/>
          <w:lang w:bidi="ar-SA"/>
        </w:rPr>
        <w:t xml:space="preserve">). GSA QMA may link future documents and announcements to </w:t>
      </w:r>
      <w:proofErr w:type="spellStart"/>
      <w:r w:rsidRPr="00081FBC">
        <w:rPr>
          <w:rFonts w:eastAsia="Times New Roman"/>
          <w:color w:val="000000"/>
          <w:lang w:bidi="ar-SA"/>
        </w:rPr>
        <w:t>FedConnect</w:t>
      </w:r>
      <w:proofErr w:type="spellEnd"/>
      <w:r w:rsidRPr="00081FBC">
        <w:rPr>
          <w:rFonts w:eastAsia="Times New Roman"/>
          <w:color w:val="000000"/>
          <w:lang w:bidi="ar-SA"/>
        </w:rPr>
        <w:t xml:space="preserve"> (</w:t>
      </w:r>
      <w:hyperlink r:id="rId9" w:history="1">
        <w:r w:rsidRPr="00081FBC">
          <w:rPr>
            <w:rFonts w:eastAsia="Times New Roman"/>
            <w:color w:val="1155CC"/>
            <w:u w:val="single"/>
            <w:lang w:bidi="ar-SA"/>
          </w:rPr>
          <w:t>https://www.fedconnect.net/FedConnect/Default.htm</w:t>
        </w:r>
      </w:hyperlink>
      <w:r w:rsidRPr="00081FBC">
        <w:rPr>
          <w:rFonts w:eastAsia="Times New Roman"/>
          <w:color w:val="000000"/>
          <w:lang w:bidi="ar-SA"/>
        </w:rPr>
        <w:t>) which communicates to GSA’s electronic contract management system.  Vendors are encouraged to register for an account if not already registered.</w:t>
      </w:r>
      <w:r w:rsidRPr="00081FBC">
        <w:rPr>
          <w:rFonts w:eastAsia="Times New Roman"/>
          <w:color w:val="000000"/>
          <w:lang w:bidi="ar-SA"/>
        </w:rPr>
        <w:tab/>
      </w:r>
    </w:p>
    <w:p w14:paraId="64F83296" w14:textId="60FC2B8A" w:rsidR="00081FBC" w:rsidRPr="00081FBC" w:rsidRDefault="00081FBC" w:rsidP="002C4D81">
      <w:pPr>
        <w:widowControl/>
        <w:numPr>
          <w:ilvl w:val="0"/>
          <w:numId w:val="3"/>
        </w:numPr>
        <w:autoSpaceDE/>
        <w:autoSpaceDN/>
        <w:spacing w:before="200" w:after="200"/>
        <w:textAlignment w:val="baseline"/>
        <w:rPr>
          <w:rFonts w:eastAsia="Times New Roman"/>
          <w:color w:val="000000"/>
          <w:lang w:bidi="ar-SA"/>
        </w:rPr>
      </w:pPr>
      <w:r w:rsidRPr="00081FBC">
        <w:rPr>
          <w:rFonts w:eastAsia="Times New Roman"/>
          <w:color w:val="000000"/>
          <w:lang w:bidi="ar-SA"/>
        </w:rPr>
        <w:t xml:space="preserve">Authorized Users: </w:t>
      </w:r>
      <w:r w:rsidR="002C4D81">
        <w:rPr>
          <w:rFonts w:eastAsia="Times New Roman"/>
          <w:color w:val="000000"/>
          <w:lang w:bidi="ar-SA"/>
        </w:rPr>
        <w:t xml:space="preserve">This BOA is open for use by GSA and all other Federal Agencies. </w:t>
      </w:r>
      <w:r w:rsidRPr="00081FBC">
        <w:rPr>
          <w:rFonts w:eastAsia="Times New Roman"/>
          <w:color w:val="000000"/>
          <w:lang w:bidi="ar-SA"/>
        </w:rPr>
        <w:t xml:space="preserve">Authorized users </w:t>
      </w:r>
      <w:r w:rsidR="00212302">
        <w:rPr>
          <w:rFonts w:eastAsia="Times New Roman"/>
          <w:color w:val="000000"/>
          <w:lang w:bidi="ar-SA"/>
        </w:rPr>
        <w:t xml:space="preserve">include any individual within a </w:t>
      </w:r>
      <w:r w:rsidR="002C4D81">
        <w:rPr>
          <w:rFonts w:eastAsia="Times New Roman"/>
          <w:color w:val="000000"/>
          <w:lang w:bidi="ar-SA"/>
        </w:rPr>
        <w:t xml:space="preserve">federal </w:t>
      </w:r>
      <w:r w:rsidR="00212302">
        <w:rPr>
          <w:rFonts w:eastAsia="Times New Roman"/>
          <w:color w:val="000000"/>
          <w:lang w:bidi="ar-SA"/>
        </w:rPr>
        <w:t xml:space="preserve">agency/organization authorized to </w:t>
      </w:r>
      <w:proofErr w:type="gramStart"/>
      <w:r w:rsidR="00212302">
        <w:rPr>
          <w:rFonts w:eastAsia="Times New Roman"/>
          <w:color w:val="000000"/>
          <w:lang w:bidi="ar-SA"/>
        </w:rPr>
        <w:t>enter into</w:t>
      </w:r>
      <w:proofErr w:type="gramEnd"/>
      <w:r w:rsidR="00212302">
        <w:rPr>
          <w:rFonts w:eastAsia="Times New Roman"/>
          <w:color w:val="000000"/>
          <w:lang w:bidi="ar-SA"/>
        </w:rPr>
        <w:t xml:space="preserve"> contracts on their organization’s behalf</w:t>
      </w:r>
      <w:r w:rsidRPr="00081FBC">
        <w:rPr>
          <w:rFonts w:eastAsia="Times New Roman"/>
          <w:color w:val="000000"/>
          <w:lang w:bidi="ar-SA"/>
        </w:rPr>
        <w:t>. For questions related to an ordering individual, organization, or agency authorization to use the QMA BOA, participating vendors should contact the BOA CO for assistance. </w:t>
      </w:r>
    </w:p>
    <w:p w14:paraId="20B9A1A1" w14:textId="3B499EAA" w:rsidR="00081FBC" w:rsidRPr="00081FBC" w:rsidRDefault="00081FBC" w:rsidP="002C4D81">
      <w:pPr>
        <w:widowControl/>
        <w:numPr>
          <w:ilvl w:val="0"/>
          <w:numId w:val="3"/>
        </w:numPr>
        <w:autoSpaceDE/>
        <w:autoSpaceDN/>
        <w:spacing w:before="200" w:after="200"/>
        <w:textAlignment w:val="baseline"/>
        <w:rPr>
          <w:rFonts w:eastAsia="Times New Roman"/>
          <w:color w:val="000000"/>
          <w:lang w:bidi="ar-SA"/>
        </w:rPr>
      </w:pPr>
      <w:r w:rsidRPr="00081FBC">
        <w:rPr>
          <w:rFonts w:eastAsia="Times New Roman"/>
          <w:color w:val="000000"/>
          <w:lang w:bidi="ar-SA"/>
        </w:rPr>
        <w:t>Limitations: FAR 16.703 describes Basic Ordering Agreement description, application, and limitation. Participating vendors are reminded that a BOA is not a contract award, nor is it a promise from the government to place orders with participating vendors. The purpose of establishing the QMA BOA is to ensure authorized users can quickly obtain emergency response products and services, and the government cannot guarantee that participating vendors will ever receive orders under th</w:t>
      </w:r>
      <w:r w:rsidR="003336AB">
        <w:rPr>
          <w:rFonts w:eastAsia="Times New Roman"/>
          <w:color w:val="000000"/>
          <w:lang w:bidi="ar-SA"/>
        </w:rPr>
        <w:t>is</w:t>
      </w:r>
      <w:r w:rsidRPr="00081FBC">
        <w:rPr>
          <w:rFonts w:eastAsia="Times New Roman"/>
          <w:color w:val="000000"/>
          <w:lang w:bidi="ar-SA"/>
        </w:rPr>
        <w:t xml:space="preserve"> BOA. </w:t>
      </w:r>
    </w:p>
    <w:p w14:paraId="0C7A4EA5" w14:textId="77777777" w:rsidR="00081FBC" w:rsidRPr="00081FBC" w:rsidRDefault="00081FBC" w:rsidP="00081FBC">
      <w:pPr>
        <w:widowControl/>
        <w:autoSpaceDE/>
        <w:autoSpaceDN/>
        <w:outlineLvl w:val="0"/>
        <w:rPr>
          <w:rFonts w:ascii="Times New Roman" w:eastAsia="Times New Roman" w:hAnsi="Times New Roman" w:cs="Times New Roman"/>
          <w:b/>
          <w:bCs/>
          <w:kern w:val="36"/>
          <w:sz w:val="48"/>
          <w:szCs w:val="48"/>
          <w:lang w:bidi="ar-SA"/>
        </w:rPr>
      </w:pPr>
      <w:r w:rsidRPr="00081FBC">
        <w:rPr>
          <w:rFonts w:eastAsia="Times New Roman"/>
          <w:b/>
          <w:bCs/>
          <w:color w:val="000000"/>
          <w:kern w:val="36"/>
          <w:u w:val="single"/>
          <w:lang w:bidi="ar-SA"/>
        </w:rPr>
        <w:t>Section 2 - QMA BOA Vendor Qualifications</w:t>
      </w:r>
    </w:p>
    <w:p w14:paraId="0DBA1E8C" w14:textId="77777777" w:rsidR="008A5CB9" w:rsidRDefault="00081FBC" w:rsidP="008A5CB9">
      <w:pPr>
        <w:widowControl/>
        <w:autoSpaceDE/>
        <w:autoSpaceDN/>
        <w:spacing w:before="200"/>
        <w:outlineLvl w:val="1"/>
        <w:rPr>
          <w:rFonts w:eastAsia="Times New Roman"/>
          <w:color w:val="000000"/>
          <w:lang w:bidi="ar-SA"/>
        </w:rPr>
      </w:pPr>
      <w:r w:rsidRPr="00081FBC">
        <w:rPr>
          <w:rFonts w:eastAsia="Times New Roman"/>
          <w:color w:val="000000"/>
          <w:lang w:bidi="ar-SA"/>
        </w:rPr>
        <w:t xml:space="preserve">Overview. </w:t>
      </w:r>
    </w:p>
    <w:p w14:paraId="5066A732" w14:textId="7136B9C6" w:rsidR="00081FBC" w:rsidRPr="00081FBC" w:rsidRDefault="00081FBC" w:rsidP="00796701">
      <w:pPr>
        <w:widowControl/>
        <w:autoSpaceDE/>
        <w:autoSpaceDN/>
        <w:spacing w:before="200"/>
        <w:outlineLvl w:val="1"/>
        <w:rPr>
          <w:rFonts w:eastAsia="Times New Roman"/>
          <w:color w:val="000000"/>
          <w:lang w:bidi="ar-SA"/>
        </w:rPr>
      </w:pPr>
      <w:r w:rsidRPr="00081FBC">
        <w:rPr>
          <w:rFonts w:eastAsia="Times New Roman"/>
          <w:color w:val="000000"/>
          <w:lang w:bidi="ar-SA"/>
        </w:rPr>
        <w:t>A BOA is not a contract and does not bind the government to place orders with those vendors entering into the agreement; rather, it outlines the process that authorized users and BOA vendors will follow when a user intends to place an order for emergency supplies or services with a participating vendor.</w:t>
      </w:r>
    </w:p>
    <w:p w14:paraId="067D23E9" w14:textId="77777777" w:rsidR="008A5CB9" w:rsidRDefault="00081FBC" w:rsidP="00081FBC">
      <w:pPr>
        <w:widowControl/>
        <w:autoSpaceDE/>
        <w:autoSpaceDN/>
        <w:spacing w:before="200" w:after="200"/>
        <w:outlineLvl w:val="1"/>
        <w:rPr>
          <w:rFonts w:eastAsia="Times New Roman"/>
          <w:color w:val="000000"/>
          <w:lang w:bidi="ar-SA"/>
        </w:rPr>
      </w:pPr>
      <w:r w:rsidRPr="00081FBC">
        <w:rPr>
          <w:rFonts w:eastAsia="Times New Roman"/>
          <w:color w:val="000000"/>
          <w:lang w:bidi="ar-SA"/>
        </w:rPr>
        <w:t xml:space="preserve">Scope of QMA BOA. </w:t>
      </w:r>
    </w:p>
    <w:p w14:paraId="0D291224" w14:textId="38328DF8" w:rsidR="00081FBC" w:rsidRPr="00081FBC" w:rsidRDefault="00081FBC" w:rsidP="00081FBC">
      <w:pPr>
        <w:widowControl/>
        <w:autoSpaceDE/>
        <w:autoSpaceDN/>
        <w:spacing w:before="200" w:after="200"/>
        <w:outlineLvl w:val="1"/>
        <w:rPr>
          <w:rFonts w:ascii="Times New Roman" w:eastAsia="Times New Roman" w:hAnsi="Times New Roman" w:cs="Times New Roman"/>
          <w:b/>
          <w:bCs/>
          <w:sz w:val="36"/>
          <w:szCs w:val="36"/>
          <w:lang w:bidi="ar-SA"/>
        </w:rPr>
      </w:pPr>
      <w:r w:rsidRPr="00081FBC">
        <w:rPr>
          <w:rFonts w:eastAsia="Times New Roman"/>
          <w:color w:val="000000"/>
          <w:lang w:bidi="ar-SA"/>
        </w:rPr>
        <w:lastRenderedPageBreak/>
        <w:t>The QMA BOA is typically meant to be a single destination for emergency supplies and services, with the following offerings considered in scope:</w:t>
      </w:r>
    </w:p>
    <w:p w14:paraId="7BA9B4E8" w14:textId="2C5EC21C" w:rsidR="00081FBC" w:rsidRPr="00081FBC" w:rsidRDefault="00081FBC" w:rsidP="002C4D81">
      <w:pPr>
        <w:widowControl/>
        <w:numPr>
          <w:ilvl w:val="0"/>
          <w:numId w:val="4"/>
        </w:numPr>
        <w:autoSpaceDE/>
        <w:autoSpaceDN/>
        <w:textAlignment w:val="baseline"/>
        <w:rPr>
          <w:rFonts w:eastAsia="Times New Roman"/>
          <w:color w:val="000000"/>
          <w:lang w:bidi="ar-SA"/>
        </w:rPr>
      </w:pPr>
      <w:r w:rsidRPr="00081FBC">
        <w:rPr>
          <w:rFonts w:eastAsia="Times New Roman"/>
          <w:color w:val="000000"/>
          <w:lang w:bidi="ar-SA"/>
        </w:rPr>
        <w:t xml:space="preserve">Supplies: FEMA’s </w:t>
      </w:r>
      <w:hyperlink r:id="rId10" w:history="1">
        <w:r w:rsidRPr="00081FBC">
          <w:rPr>
            <w:rFonts w:eastAsia="Times New Roman"/>
            <w:color w:val="1155CC"/>
            <w:u w:val="single"/>
            <w:lang w:bidi="ar-SA"/>
          </w:rPr>
          <w:t>Commonly Used Sheltering Items &amp; Service Listing (CUSI-SL)</w:t>
        </w:r>
      </w:hyperlink>
      <w:r w:rsidRPr="00081FBC">
        <w:rPr>
          <w:rFonts w:eastAsia="Times New Roman"/>
          <w:color w:val="000000"/>
          <w:lang w:bidi="ar-SA"/>
        </w:rPr>
        <w:t xml:space="preserve"> lists many of the emergency supplies that GSA has procured in previous efforts in support of FEMA’s emergency responses. It should not be considered all inclusive, but rather indicative of the types of supplies that federal agencies will require in support of emergency operations. In selecting BOA participants, the government will prefer those vendors that offer a wide array of emergency supplies to ensure that participants are capable of meeting authorized </w:t>
      </w:r>
      <w:proofErr w:type="gramStart"/>
      <w:r w:rsidRPr="00081FBC">
        <w:rPr>
          <w:rFonts w:eastAsia="Times New Roman"/>
          <w:color w:val="000000"/>
          <w:lang w:bidi="ar-SA"/>
        </w:rPr>
        <w:t>users</w:t>
      </w:r>
      <w:proofErr w:type="gramEnd"/>
      <w:r w:rsidRPr="00081FBC">
        <w:rPr>
          <w:rFonts w:eastAsia="Times New Roman"/>
          <w:color w:val="000000"/>
          <w:lang w:bidi="ar-SA"/>
        </w:rPr>
        <w:t xml:space="preserve"> requirements in terms of quantity, quality, and delivery. </w:t>
      </w:r>
    </w:p>
    <w:p w14:paraId="388E3393" w14:textId="77777777" w:rsidR="00081FBC" w:rsidRPr="00081FBC" w:rsidRDefault="00081FBC" w:rsidP="002C4D81">
      <w:pPr>
        <w:widowControl/>
        <w:numPr>
          <w:ilvl w:val="0"/>
          <w:numId w:val="4"/>
        </w:numPr>
        <w:autoSpaceDE/>
        <w:autoSpaceDN/>
        <w:spacing w:before="200" w:after="200"/>
        <w:textAlignment w:val="baseline"/>
        <w:rPr>
          <w:rFonts w:eastAsia="Times New Roman"/>
          <w:color w:val="000000"/>
          <w:lang w:bidi="ar-SA"/>
        </w:rPr>
      </w:pPr>
      <w:r w:rsidRPr="00081FBC">
        <w:rPr>
          <w:rFonts w:eastAsia="Times New Roman"/>
          <w:color w:val="000000"/>
          <w:lang w:bidi="ar-SA"/>
        </w:rPr>
        <w:t>Services: The government may require service providers to support emergency operations, including but not limited to, temporary transportation services, emergency vehicle rentals, equipment rentals, translation services, portable toilet services, catering services, environmental remediation, facility restoration, waste disposal, and sanitation or cleaning services. In selecting BOA participants, the government will make every effort to maximize the types of services available to authorized users by including as diverse a group of vendors to participate in the BOA as practicable.</w:t>
      </w:r>
    </w:p>
    <w:p w14:paraId="425D5BA7" w14:textId="77777777" w:rsidR="00081FBC" w:rsidRPr="00081FBC" w:rsidRDefault="00081FBC" w:rsidP="002C4D81">
      <w:pPr>
        <w:widowControl/>
        <w:numPr>
          <w:ilvl w:val="0"/>
          <w:numId w:val="4"/>
        </w:numPr>
        <w:autoSpaceDE/>
        <w:autoSpaceDN/>
        <w:spacing w:before="200"/>
        <w:textAlignment w:val="baseline"/>
        <w:rPr>
          <w:rFonts w:eastAsia="Times New Roman"/>
          <w:color w:val="000000"/>
          <w:lang w:bidi="ar-SA"/>
        </w:rPr>
      </w:pPr>
      <w:r w:rsidRPr="00081FBC">
        <w:rPr>
          <w:rFonts w:eastAsia="Times New Roman"/>
          <w:color w:val="000000"/>
          <w:lang w:bidi="ar-SA"/>
        </w:rPr>
        <w:t xml:space="preserve">Managed Emergency Solutions: The QMA BOA would like to include vendors that </w:t>
      </w:r>
      <w:proofErr w:type="gramStart"/>
      <w:r w:rsidRPr="00081FBC">
        <w:rPr>
          <w:rFonts w:eastAsia="Times New Roman"/>
          <w:color w:val="000000"/>
          <w:lang w:bidi="ar-SA"/>
        </w:rPr>
        <w:t>are capable of providing</w:t>
      </w:r>
      <w:proofErr w:type="gramEnd"/>
      <w:r w:rsidRPr="00081FBC">
        <w:rPr>
          <w:rFonts w:eastAsia="Times New Roman"/>
          <w:color w:val="000000"/>
          <w:lang w:bidi="ar-SA"/>
        </w:rPr>
        <w:t xml:space="preserve"> total managed solutions for emergency response, including a wide array of products and services together, to avoid the need to individually award and administer a myriad of contracts in response to large scale emergencies. </w:t>
      </w:r>
    </w:p>
    <w:p w14:paraId="1291F9ED" w14:textId="723FF8AF" w:rsidR="00081FBC" w:rsidRPr="00081FBC" w:rsidRDefault="00081FBC" w:rsidP="00081FBC">
      <w:pPr>
        <w:widowControl/>
        <w:autoSpaceDE/>
        <w:autoSpaceDN/>
        <w:spacing w:before="200"/>
        <w:rPr>
          <w:rFonts w:ascii="Times New Roman" w:eastAsia="Times New Roman" w:hAnsi="Times New Roman" w:cs="Times New Roman"/>
          <w:sz w:val="24"/>
          <w:szCs w:val="24"/>
          <w:lang w:bidi="ar-SA"/>
        </w:rPr>
      </w:pPr>
      <w:r w:rsidRPr="00081FBC">
        <w:rPr>
          <w:rFonts w:eastAsia="Times New Roman"/>
          <w:color w:val="000000"/>
          <w:lang w:bidi="ar-SA"/>
        </w:rPr>
        <w:t>Orders placed with BOA participants may cross all three categories of emergency acquisition categories, and the government will seek to maximize BOA participation among vendors capable of providing more than one scope category.</w:t>
      </w:r>
      <w:r w:rsidR="00356767">
        <w:rPr>
          <w:rFonts w:eastAsia="Times New Roman"/>
          <w:color w:val="000000"/>
          <w:lang w:bidi="ar-SA"/>
        </w:rPr>
        <w:t xml:space="preserve"> </w:t>
      </w:r>
      <w:r w:rsidR="00356767">
        <w:t>This BOA may be used to support the United States government anywhere that it operates (e.g., CONUS, OCONUS, outside of the USA and its territories).</w:t>
      </w:r>
      <w:r w:rsidR="0032630F">
        <w:t xml:space="preserve"> Authorized users are responsible for adding all unique terms and conditions for purchases made to support the US government outside of the USA (e.g., customs, shipping, SOFA agreements...etc.).</w:t>
      </w:r>
    </w:p>
    <w:p w14:paraId="052DADED" w14:textId="77777777" w:rsidR="00081FBC" w:rsidRPr="00081FBC" w:rsidRDefault="00081FBC" w:rsidP="00081FBC">
      <w:pPr>
        <w:widowControl/>
        <w:autoSpaceDE/>
        <w:autoSpaceDN/>
        <w:spacing w:before="200" w:after="200"/>
        <w:outlineLvl w:val="1"/>
        <w:rPr>
          <w:rFonts w:ascii="Times New Roman" w:eastAsia="Times New Roman" w:hAnsi="Times New Roman" w:cs="Times New Roman"/>
          <w:b/>
          <w:bCs/>
          <w:sz w:val="36"/>
          <w:szCs w:val="36"/>
          <w:lang w:bidi="ar-SA"/>
        </w:rPr>
      </w:pPr>
      <w:r w:rsidRPr="00081FBC">
        <w:rPr>
          <w:rFonts w:eastAsia="Times New Roman"/>
          <w:color w:val="000000"/>
          <w:lang w:bidi="ar-SA"/>
        </w:rPr>
        <w:t>Vendor Qualifications for BOA Participation. The government seeks to establish a comprehensive network of supply, service, and managed solution providers across the United States that are able and willing to rapidly respond to order requests, expedite delivery, and manage shipped supplies. GSA will consider the following qualifications when inviting vendors to participate in the QMA BOA:</w:t>
      </w:r>
    </w:p>
    <w:p w14:paraId="447612BF" w14:textId="1B2932E0" w:rsidR="00081FBC" w:rsidRPr="00081FBC" w:rsidRDefault="00081FBC" w:rsidP="002C4D81">
      <w:pPr>
        <w:widowControl/>
        <w:numPr>
          <w:ilvl w:val="0"/>
          <w:numId w:val="5"/>
        </w:numPr>
        <w:autoSpaceDE/>
        <w:autoSpaceDN/>
        <w:spacing w:before="200" w:after="200"/>
        <w:textAlignment w:val="baseline"/>
        <w:rPr>
          <w:rFonts w:eastAsia="Times New Roman"/>
          <w:color w:val="000000"/>
          <w:lang w:bidi="ar-SA"/>
        </w:rPr>
      </w:pPr>
      <w:r w:rsidRPr="00081FBC">
        <w:rPr>
          <w:rFonts w:eastAsia="Times New Roman"/>
          <w:color w:val="000000"/>
          <w:lang w:bidi="ar-SA"/>
        </w:rPr>
        <w:t xml:space="preserve">Capability: Participating vendors will be those able to provide a wide variety of supplies similar to those described in the </w:t>
      </w:r>
      <w:hyperlink r:id="rId11" w:history="1">
        <w:r w:rsidRPr="00081FBC">
          <w:rPr>
            <w:rFonts w:eastAsia="Times New Roman"/>
            <w:color w:val="1155CC"/>
            <w:u w:val="single"/>
            <w:lang w:bidi="ar-SA"/>
          </w:rPr>
          <w:t>Commonly Used Sheltering Items &amp; Service Listing (CUSI-SL)</w:t>
        </w:r>
      </w:hyperlink>
      <w:r w:rsidRPr="00081FBC">
        <w:rPr>
          <w:rFonts w:eastAsia="Times New Roman"/>
          <w:color w:val="000000"/>
          <w:lang w:bidi="ar-SA"/>
        </w:rPr>
        <w:t xml:space="preserve"> and emergency response related services, to certify their ability to meet the QMA BOA emergency delivery requirements, and to meet the responsibility requirements described in FAR 9.104-1. Additionally, orders placed under this BOA have very rigid delivery requirements, most notably:</w:t>
      </w:r>
    </w:p>
    <w:p w14:paraId="00BA0554" w14:textId="77777777" w:rsidR="00081FBC" w:rsidRPr="00081FBC" w:rsidRDefault="00081FBC" w:rsidP="002C4D81">
      <w:pPr>
        <w:widowControl/>
        <w:numPr>
          <w:ilvl w:val="1"/>
          <w:numId w:val="5"/>
        </w:numPr>
        <w:autoSpaceDE/>
        <w:autoSpaceDN/>
        <w:spacing w:before="200" w:after="200"/>
        <w:textAlignment w:val="baseline"/>
        <w:rPr>
          <w:rFonts w:eastAsia="Times New Roman"/>
          <w:color w:val="000000"/>
          <w:lang w:bidi="ar-SA"/>
        </w:rPr>
      </w:pPr>
      <w:r w:rsidRPr="00081FBC">
        <w:rPr>
          <w:rFonts w:eastAsia="Times New Roman"/>
          <w:color w:val="000000"/>
          <w:lang w:bidi="ar-SA"/>
        </w:rPr>
        <w:lastRenderedPageBreak/>
        <w:t>Redirection of shipped supplies in transit: Authorized users may require that shipments be re-routed in response to dynamic emergency environments, and participating vendors must have the ability to re-direct shipments upon notification from the authorized user placing an order.</w:t>
      </w:r>
    </w:p>
    <w:p w14:paraId="7B6B161E" w14:textId="77777777" w:rsidR="00081FBC" w:rsidRPr="00081FBC" w:rsidRDefault="00081FBC" w:rsidP="002C4D81">
      <w:pPr>
        <w:widowControl/>
        <w:numPr>
          <w:ilvl w:val="1"/>
          <w:numId w:val="5"/>
        </w:numPr>
        <w:autoSpaceDE/>
        <w:autoSpaceDN/>
        <w:spacing w:before="200" w:after="200"/>
        <w:textAlignment w:val="baseline"/>
        <w:rPr>
          <w:rFonts w:eastAsia="Times New Roman"/>
          <w:color w:val="000000"/>
          <w:lang w:bidi="ar-SA"/>
        </w:rPr>
      </w:pPr>
      <w:r w:rsidRPr="00081FBC">
        <w:rPr>
          <w:rFonts w:eastAsia="Times New Roman"/>
          <w:color w:val="000000"/>
          <w:lang w:bidi="ar-SA"/>
        </w:rPr>
        <w:t>Accelerated delivery time frames: the standard shipping terms for supply/product orders placed against the QMA BOA require:</w:t>
      </w:r>
    </w:p>
    <w:p w14:paraId="563C7C5A" w14:textId="77777777" w:rsidR="00081FBC" w:rsidRPr="00081FBC" w:rsidRDefault="00081FBC" w:rsidP="002C4D81">
      <w:pPr>
        <w:widowControl/>
        <w:numPr>
          <w:ilvl w:val="2"/>
          <w:numId w:val="5"/>
        </w:numPr>
        <w:autoSpaceDE/>
        <w:autoSpaceDN/>
        <w:spacing w:before="200" w:after="200"/>
        <w:textAlignment w:val="baseline"/>
        <w:rPr>
          <w:rFonts w:eastAsia="Times New Roman"/>
          <w:color w:val="000000"/>
          <w:sz w:val="16"/>
          <w:szCs w:val="16"/>
          <w:lang w:bidi="ar-SA"/>
        </w:rPr>
      </w:pPr>
      <w:r w:rsidRPr="00081FBC">
        <w:rPr>
          <w:rFonts w:eastAsia="Times New Roman"/>
          <w:color w:val="000000"/>
          <w:lang w:bidi="ar-SA"/>
        </w:rPr>
        <w:t>at least 30% of the total quantity of items delivered within 24 hours of order placement,</w:t>
      </w:r>
    </w:p>
    <w:p w14:paraId="697B6D06" w14:textId="77777777" w:rsidR="00081FBC" w:rsidRPr="00081FBC" w:rsidRDefault="00081FBC" w:rsidP="002C4D81">
      <w:pPr>
        <w:widowControl/>
        <w:numPr>
          <w:ilvl w:val="2"/>
          <w:numId w:val="5"/>
        </w:numPr>
        <w:autoSpaceDE/>
        <w:autoSpaceDN/>
        <w:spacing w:before="200" w:after="200"/>
        <w:textAlignment w:val="baseline"/>
        <w:rPr>
          <w:rFonts w:eastAsia="Times New Roman"/>
          <w:color w:val="000000"/>
          <w:sz w:val="16"/>
          <w:szCs w:val="16"/>
          <w:lang w:bidi="ar-SA"/>
        </w:rPr>
      </w:pPr>
      <w:r w:rsidRPr="00081FBC">
        <w:rPr>
          <w:rFonts w:eastAsia="Times New Roman"/>
          <w:color w:val="000000"/>
          <w:lang w:bidi="ar-SA"/>
        </w:rPr>
        <w:t>at least 60% of the total quantity of items delivered within 48 hours of order placement, and </w:t>
      </w:r>
    </w:p>
    <w:p w14:paraId="3F126156" w14:textId="77777777" w:rsidR="00081FBC" w:rsidRPr="00081FBC" w:rsidRDefault="00081FBC" w:rsidP="002C4D81">
      <w:pPr>
        <w:widowControl/>
        <w:numPr>
          <w:ilvl w:val="2"/>
          <w:numId w:val="5"/>
        </w:numPr>
        <w:autoSpaceDE/>
        <w:autoSpaceDN/>
        <w:spacing w:before="200" w:after="200"/>
        <w:textAlignment w:val="baseline"/>
        <w:rPr>
          <w:rFonts w:eastAsia="Times New Roman"/>
          <w:color w:val="000000"/>
          <w:sz w:val="16"/>
          <w:szCs w:val="16"/>
          <w:lang w:bidi="ar-SA"/>
        </w:rPr>
      </w:pPr>
      <w:r w:rsidRPr="00081FBC">
        <w:rPr>
          <w:rFonts w:eastAsia="Times New Roman"/>
          <w:color w:val="000000"/>
          <w:lang w:bidi="ar-SA"/>
        </w:rPr>
        <w:t>complete fulfilment of the total quantity of items no longer than 72 hours after order placement.</w:t>
      </w:r>
    </w:p>
    <w:p w14:paraId="3F2CF822" w14:textId="77777777" w:rsidR="00081FBC" w:rsidRPr="00081FBC" w:rsidRDefault="00081FBC" w:rsidP="002C4D81">
      <w:pPr>
        <w:widowControl/>
        <w:numPr>
          <w:ilvl w:val="1"/>
          <w:numId w:val="5"/>
        </w:numPr>
        <w:autoSpaceDE/>
        <w:autoSpaceDN/>
        <w:spacing w:before="200" w:after="200"/>
        <w:textAlignment w:val="baseline"/>
        <w:rPr>
          <w:rFonts w:eastAsia="Times New Roman"/>
          <w:color w:val="000000"/>
          <w:lang w:bidi="ar-SA"/>
        </w:rPr>
      </w:pPr>
      <w:r w:rsidRPr="00081FBC">
        <w:rPr>
          <w:rFonts w:eastAsia="Times New Roman"/>
          <w:color w:val="000000"/>
          <w:lang w:bidi="ar-SA"/>
        </w:rPr>
        <w:t>Real time tracking via Global Positioning System (GPS) or similar method for all shipments of emergency supplies.</w:t>
      </w:r>
    </w:p>
    <w:p w14:paraId="3B380CAA" w14:textId="77777777" w:rsidR="00081FBC" w:rsidRPr="00081FBC" w:rsidRDefault="00081FBC" w:rsidP="002C4D81">
      <w:pPr>
        <w:widowControl/>
        <w:numPr>
          <w:ilvl w:val="1"/>
          <w:numId w:val="5"/>
        </w:numPr>
        <w:autoSpaceDE/>
        <w:autoSpaceDN/>
        <w:spacing w:before="200" w:after="200"/>
        <w:textAlignment w:val="baseline"/>
        <w:rPr>
          <w:rFonts w:eastAsia="Times New Roman"/>
          <w:color w:val="000000"/>
          <w:lang w:bidi="ar-SA"/>
        </w:rPr>
      </w:pPr>
      <w:r w:rsidRPr="00081FBC">
        <w:rPr>
          <w:rFonts w:eastAsia="Times New Roman"/>
          <w:color w:val="000000"/>
          <w:lang w:bidi="ar-SA"/>
        </w:rPr>
        <w:t>Providing Advance Ship Notice (ASN) information to FEMA once products have been shipped, if required. </w:t>
      </w:r>
    </w:p>
    <w:p w14:paraId="704AA734" w14:textId="77777777" w:rsidR="00081FBC" w:rsidRPr="00081FBC" w:rsidRDefault="00081FBC" w:rsidP="002C4D81">
      <w:pPr>
        <w:widowControl/>
        <w:numPr>
          <w:ilvl w:val="2"/>
          <w:numId w:val="5"/>
        </w:numPr>
        <w:autoSpaceDE/>
        <w:autoSpaceDN/>
        <w:spacing w:before="200" w:after="200"/>
        <w:textAlignment w:val="baseline"/>
        <w:rPr>
          <w:rFonts w:eastAsia="Times New Roman"/>
          <w:color w:val="000000"/>
          <w:sz w:val="16"/>
          <w:szCs w:val="16"/>
          <w:lang w:bidi="ar-SA"/>
        </w:rPr>
      </w:pPr>
      <w:r w:rsidRPr="00081FBC">
        <w:rPr>
          <w:rFonts w:eastAsia="Times New Roman"/>
          <w:color w:val="000000"/>
          <w:lang w:bidi="ar-SA"/>
        </w:rPr>
        <w:t>When required, an ASN Upload Spreadsheet will be provided as an attachment to an order. Vendors will be required to provide the following information in the data fields:</w:t>
      </w:r>
    </w:p>
    <w:p w14:paraId="7AFD60BC" w14:textId="77777777" w:rsidR="00081FBC" w:rsidRPr="00081FBC" w:rsidRDefault="00081FBC" w:rsidP="002C4D81">
      <w:pPr>
        <w:widowControl/>
        <w:numPr>
          <w:ilvl w:val="3"/>
          <w:numId w:val="5"/>
        </w:numPr>
        <w:autoSpaceDE/>
        <w:autoSpaceDN/>
        <w:ind w:left="2520"/>
        <w:textAlignment w:val="baseline"/>
        <w:rPr>
          <w:rFonts w:eastAsia="Times New Roman"/>
          <w:color w:val="000000"/>
          <w:lang w:bidi="ar-SA"/>
        </w:rPr>
      </w:pPr>
      <w:r w:rsidRPr="00081FBC">
        <w:rPr>
          <w:rFonts w:eastAsia="Times New Roman"/>
          <w:color w:val="000000"/>
          <w:lang w:bidi="ar-SA"/>
        </w:rPr>
        <w:t>Vendor POC name and phone number</w:t>
      </w:r>
    </w:p>
    <w:p w14:paraId="65750D65" w14:textId="77777777" w:rsidR="00081FBC" w:rsidRPr="00081FBC" w:rsidRDefault="00081FBC" w:rsidP="002C4D81">
      <w:pPr>
        <w:widowControl/>
        <w:numPr>
          <w:ilvl w:val="3"/>
          <w:numId w:val="5"/>
        </w:numPr>
        <w:autoSpaceDE/>
        <w:autoSpaceDN/>
        <w:ind w:left="2520"/>
        <w:textAlignment w:val="baseline"/>
        <w:rPr>
          <w:rFonts w:eastAsia="Times New Roman"/>
          <w:color w:val="000000"/>
          <w:lang w:bidi="ar-SA"/>
        </w:rPr>
      </w:pPr>
      <w:r w:rsidRPr="00081FBC">
        <w:rPr>
          <w:rFonts w:eastAsia="Times New Roman"/>
          <w:color w:val="000000"/>
          <w:lang w:bidi="ar-SA"/>
        </w:rPr>
        <w:t>Distribution Order (DO) number: (provided by ordering activity)</w:t>
      </w:r>
    </w:p>
    <w:p w14:paraId="568FDAB2" w14:textId="77777777" w:rsidR="00081FBC" w:rsidRPr="00081FBC" w:rsidRDefault="00081FBC" w:rsidP="002C4D81">
      <w:pPr>
        <w:widowControl/>
        <w:numPr>
          <w:ilvl w:val="3"/>
          <w:numId w:val="5"/>
        </w:numPr>
        <w:autoSpaceDE/>
        <w:autoSpaceDN/>
        <w:ind w:left="2520"/>
        <w:textAlignment w:val="baseline"/>
        <w:rPr>
          <w:rFonts w:eastAsia="Times New Roman"/>
          <w:color w:val="000000"/>
          <w:lang w:bidi="ar-SA"/>
        </w:rPr>
      </w:pPr>
      <w:r w:rsidRPr="00081FBC">
        <w:rPr>
          <w:rFonts w:eastAsia="Times New Roman"/>
          <w:color w:val="000000"/>
          <w:lang w:bidi="ar-SA"/>
        </w:rPr>
        <w:t>Trailer Number - input a tracking number when a commercial carrier (FedEx, UPS, USPS, etc.) is used for shipping</w:t>
      </w:r>
    </w:p>
    <w:p w14:paraId="67C5B3EE" w14:textId="77777777" w:rsidR="00081FBC" w:rsidRPr="00081FBC" w:rsidRDefault="00081FBC" w:rsidP="002C4D81">
      <w:pPr>
        <w:widowControl/>
        <w:numPr>
          <w:ilvl w:val="3"/>
          <w:numId w:val="5"/>
        </w:numPr>
        <w:autoSpaceDE/>
        <w:autoSpaceDN/>
        <w:ind w:left="2520"/>
        <w:textAlignment w:val="baseline"/>
        <w:rPr>
          <w:rFonts w:eastAsia="Times New Roman"/>
          <w:color w:val="000000"/>
          <w:lang w:bidi="ar-SA"/>
        </w:rPr>
      </w:pPr>
      <w:r w:rsidRPr="00081FBC">
        <w:rPr>
          <w:rFonts w:eastAsia="Times New Roman"/>
          <w:color w:val="000000"/>
          <w:lang w:bidi="ar-SA"/>
        </w:rPr>
        <w:t>Origin Facility: will be a code included in the DO document and provided by the ordering activity.</w:t>
      </w:r>
    </w:p>
    <w:p w14:paraId="2694A66D" w14:textId="77777777" w:rsidR="00081FBC" w:rsidRPr="00081FBC" w:rsidRDefault="00081FBC" w:rsidP="002C4D81">
      <w:pPr>
        <w:widowControl/>
        <w:numPr>
          <w:ilvl w:val="3"/>
          <w:numId w:val="5"/>
        </w:numPr>
        <w:autoSpaceDE/>
        <w:autoSpaceDN/>
        <w:ind w:left="2520"/>
        <w:textAlignment w:val="baseline"/>
        <w:rPr>
          <w:rFonts w:eastAsia="Times New Roman"/>
          <w:color w:val="000000"/>
          <w:lang w:bidi="ar-SA"/>
        </w:rPr>
      </w:pPr>
      <w:r w:rsidRPr="00081FBC">
        <w:rPr>
          <w:rFonts w:eastAsia="Times New Roman"/>
          <w:color w:val="000000"/>
          <w:lang w:bidi="ar-SA"/>
        </w:rPr>
        <w:t>Destination Facility: will be a code included in the DO document and provided by the ordering activity. </w:t>
      </w:r>
    </w:p>
    <w:p w14:paraId="2FC16BD4" w14:textId="77777777" w:rsidR="00081FBC" w:rsidRPr="00081FBC" w:rsidRDefault="00081FBC" w:rsidP="002C4D81">
      <w:pPr>
        <w:widowControl/>
        <w:numPr>
          <w:ilvl w:val="3"/>
          <w:numId w:val="5"/>
        </w:numPr>
        <w:autoSpaceDE/>
        <w:autoSpaceDN/>
        <w:ind w:left="2520"/>
        <w:textAlignment w:val="baseline"/>
        <w:rPr>
          <w:rFonts w:eastAsia="Times New Roman"/>
          <w:color w:val="000000"/>
          <w:lang w:bidi="ar-SA"/>
        </w:rPr>
      </w:pPr>
      <w:r w:rsidRPr="00081FBC">
        <w:rPr>
          <w:rFonts w:eastAsia="Times New Roman"/>
          <w:color w:val="000000"/>
          <w:lang w:bidi="ar-SA"/>
        </w:rPr>
        <w:t xml:space="preserve">Estimated Delivery Date/Time: MM/DD/YYYY date and </w:t>
      </w:r>
      <w:proofErr w:type="gramStart"/>
      <w:r w:rsidRPr="00081FBC">
        <w:rPr>
          <w:rFonts w:eastAsia="Times New Roman"/>
          <w:color w:val="000000"/>
          <w:lang w:bidi="ar-SA"/>
        </w:rPr>
        <w:t>24 hour</w:t>
      </w:r>
      <w:proofErr w:type="gramEnd"/>
      <w:r w:rsidRPr="00081FBC">
        <w:rPr>
          <w:rFonts w:eastAsia="Times New Roman"/>
          <w:color w:val="000000"/>
          <w:lang w:bidi="ar-SA"/>
        </w:rPr>
        <w:t xml:space="preserve"> time format in the destination time zone</w:t>
      </w:r>
    </w:p>
    <w:p w14:paraId="2A5281C1" w14:textId="77777777" w:rsidR="00081FBC" w:rsidRPr="00081FBC" w:rsidRDefault="00081FBC" w:rsidP="002C4D81">
      <w:pPr>
        <w:widowControl/>
        <w:numPr>
          <w:ilvl w:val="3"/>
          <w:numId w:val="5"/>
        </w:numPr>
        <w:autoSpaceDE/>
        <w:autoSpaceDN/>
        <w:ind w:left="2520"/>
        <w:textAlignment w:val="baseline"/>
        <w:rPr>
          <w:rFonts w:eastAsia="Times New Roman"/>
          <w:color w:val="000000"/>
          <w:lang w:bidi="ar-SA"/>
        </w:rPr>
      </w:pPr>
      <w:r w:rsidRPr="00081FBC">
        <w:rPr>
          <w:rFonts w:eastAsia="Times New Roman"/>
          <w:color w:val="000000"/>
          <w:lang w:bidi="ar-SA"/>
        </w:rPr>
        <w:t>Partner Ref Number: Unique Entity Identifier (UEI)</w:t>
      </w:r>
    </w:p>
    <w:p w14:paraId="3A488582" w14:textId="77777777" w:rsidR="00081FBC" w:rsidRPr="00081FBC" w:rsidRDefault="00081FBC" w:rsidP="002C4D81">
      <w:pPr>
        <w:widowControl/>
        <w:numPr>
          <w:ilvl w:val="3"/>
          <w:numId w:val="5"/>
        </w:numPr>
        <w:autoSpaceDE/>
        <w:autoSpaceDN/>
        <w:ind w:left="2520"/>
        <w:textAlignment w:val="baseline"/>
        <w:rPr>
          <w:rFonts w:eastAsia="Times New Roman"/>
          <w:color w:val="000000"/>
          <w:lang w:bidi="ar-SA"/>
        </w:rPr>
      </w:pPr>
      <w:r w:rsidRPr="00081FBC">
        <w:rPr>
          <w:rFonts w:eastAsia="Times New Roman"/>
          <w:color w:val="000000"/>
          <w:lang w:bidi="ar-SA"/>
        </w:rPr>
        <w:t>Item Name: will be included in the DO document and provided by the ordering activity, and will correspond to the line items on the order</w:t>
      </w:r>
    </w:p>
    <w:p w14:paraId="0B368F24" w14:textId="77777777" w:rsidR="00081FBC" w:rsidRPr="00081FBC" w:rsidRDefault="00081FBC" w:rsidP="002C4D81">
      <w:pPr>
        <w:widowControl/>
        <w:numPr>
          <w:ilvl w:val="3"/>
          <w:numId w:val="5"/>
        </w:numPr>
        <w:autoSpaceDE/>
        <w:autoSpaceDN/>
        <w:ind w:left="2520"/>
        <w:textAlignment w:val="baseline"/>
        <w:rPr>
          <w:rFonts w:eastAsia="Times New Roman"/>
          <w:color w:val="000000"/>
          <w:lang w:bidi="ar-SA"/>
        </w:rPr>
      </w:pPr>
      <w:r w:rsidRPr="00081FBC">
        <w:rPr>
          <w:rFonts w:eastAsia="Times New Roman"/>
          <w:color w:val="000000"/>
          <w:lang w:bidi="ar-SA"/>
        </w:rPr>
        <w:t>Shipped Quantity</w:t>
      </w:r>
    </w:p>
    <w:p w14:paraId="471E136C" w14:textId="24F63691" w:rsidR="00081FBC" w:rsidRPr="00081FBC" w:rsidRDefault="00081FBC" w:rsidP="00081FBC">
      <w:pPr>
        <w:widowControl/>
        <w:autoSpaceDE/>
        <w:autoSpaceDN/>
        <w:rPr>
          <w:rFonts w:ascii="Times New Roman" w:eastAsia="Times New Roman" w:hAnsi="Times New Roman" w:cs="Times New Roman"/>
          <w:sz w:val="24"/>
          <w:szCs w:val="24"/>
          <w:lang w:bidi="ar-SA"/>
        </w:rPr>
      </w:pPr>
    </w:p>
    <w:p w14:paraId="67DBEAAD" w14:textId="02B06CA1" w:rsidR="00081FBC" w:rsidRPr="00081FBC" w:rsidRDefault="00081FBC" w:rsidP="002C4D81">
      <w:pPr>
        <w:widowControl/>
        <w:numPr>
          <w:ilvl w:val="0"/>
          <w:numId w:val="6"/>
        </w:numPr>
        <w:autoSpaceDE/>
        <w:autoSpaceDN/>
        <w:spacing w:after="200"/>
        <w:textAlignment w:val="baseline"/>
        <w:rPr>
          <w:rFonts w:eastAsia="Times New Roman"/>
          <w:color w:val="000000"/>
          <w:lang w:bidi="ar-SA"/>
        </w:rPr>
      </w:pPr>
      <w:r w:rsidRPr="00081FBC">
        <w:rPr>
          <w:rFonts w:eastAsia="Times New Roman"/>
          <w:color w:val="000000"/>
          <w:lang w:bidi="ar-SA"/>
        </w:rPr>
        <w:t>Experience: Participating vendors will have demonstrated experience in providing conforming products or services within agreed upon timeframes, and preferable experience in supporting emergency acquisitions. GSA will use all information available, especially that in CPARS, in considering vendor experience for participation in the BOA</w:t>
      </w:r>
      <w:r w:rsidR="00FE6B09">
        <w:rPr>
          <w:rFonts w:eastAsia="Times New Roman"/>
          <w:color w:val="000000"/>
          <w:lang w:bidi="ar-SA"/>
        </w:rPr>
        <w:t>.</w:t>
      </w:r>
    </w:p>
    <w:p w14:paraId="073A3573" w14:textId="2BC071D5" w:rsidR="00081FBC" w:rsidRPr="00081FBC" w:rsidRDefault="00081FBC" w:rsidP="002C4D81">
      <w:pPr>
        <w:widowControl/>
        <w:numPr>
          <w:ilvl w:val="0"/>
          <w:numId w:val="6"/>
        </w:numPr>
        <w:autoSpaceDE/>
        <w:autoSpaceDN/>
        <w:spacing w:before="200" w:after="200"/>
        <w:textAlignment w:val="baseline"/>
        <w:rPr>
          <w:rFonts w:eastAsia="Times New Roman"/>
          <w:color w:val="000000"/>
          <w:lang w:bidi="ar-SA"/>
        </w:rPr>
      </w:pPr>
      <w:r w:rsidRPr="00081FBC">
        <w:rPr>
          <w:rFonts w:eastAsia="Times New Roman"/>
          <w:color w:val="000000"/>
          <w:lang w:bidi="ar-SA"/>
        </w:rPr>
        <w:lastRenderedPageBreak/>
        <w:t xml:space="preserve">Small Business Size: GSA wants to include small businesses to the maximum extent practicable in supporting emergency acquisitions, and to that end, </w:t>
      </w:r>
      <w:r w:rsidR="00C162CB">
        <w:rPr>
          <w:rFonts w:eastAsia="Times New Roman"/>
          <w:color w:val="000000"/>
          <w:lang w:bidi="ar-SA"/>
        </w:rPr>
        <w:t>will</w:t>
      </w:r>
      <w:r w:rsidRPr="00081FBC">
        <w:rPr>
          <w:rFonts w:eastAsia="Times New Roman"/>
          <w:color w:val="000000"/>
          <w:lang w:bidi="ar-SA"/>
        </w:rPr>
        <w:t xml:space="preserve"> allow small businesses to compete amongst other small businesses </w:t>
      </w:r>
      <w:r w:rsidR="00C162CB">
        <w:rPr>
          <w:rFonts w:eastAsia="Times New Roman"/>
          <w:color w:val="000000"/>
          <w:lang w:bidi="ar-SA"/>
        </w:rPr>
        <w:t>(</w:t>
      </w:r>
      <w:r w:rsidRPr="00081FBC">
        <w:rPr>
          <w:rFonts w:eastAsia="Times New Roman"/>
          <w:color w:val="000000"/>
          <w:lang w:bidi="ar-SA"/>
        </w:rPr>
        <w:t>if possible</w:t>
      </w:r>
      <w:r w:rsidR="00C162CB">
        <w:rPr>
          <w:rFonts w:eastAsia="Times New Roman"/>
          <w:color w:val="000000"/>
          <w:lang w:bidi="ar-SA"/>
        </w:rPr>
        <w:t>)</w:t>
      </w:r>
      <w:r w:rsidRPr="00081FBC">
        <w:rPr>
          <w:rFonts w:eastAsia="Times New Roman"/>
          <w:color w:val="000000"/>
          <w:lang w:bidi="ar-SA"/>
        </w:rPr>
        <w:t xml:space="preserve"> for orders under this BOA. </w:t>
      </w:r>
      <w:r w:rsidR="003336AB">
        <w:rPr>
          <w:rFonts w:eastAsia="Times New Roman"/>
          <w:color w:val="000000"/>
          <w:lang w:bidi="ar-SA"/>
        </w:rPr>
        <w:t>To the maximum extent possible, p</w:t>
      </w:r>
      <w:r w:rsidRPr="00081FBC">
        <w:rPr>
          <w:rFonts w:eastAsia="Times New Roman"/>
          <w:color w:val="000000"/>
          <w:lang w:bidi="ar-SA"/>
        </w:rPr>
        <w:t>reference will be given to small businesses in selecting vendors for participation in the BOA.</w:t>
      </w:r>
    </w:p>
    <w:p w14:paraId="5F214083" w14:textId="77777777" w:rsidR="00081FBC" w:rsidRPr="00081FBC" w:rsidRDefault="00081FBC" w:rsidP="002C4D81">
      <w:pPr>
        <w:widowControl/>
        <w:numPr>
          <w:ilvl w:val="0"/>
          <w:numId w:val="6"/>
        </w:numPr>
        <w:autoSpaceDE/>
        <w:autoSpaceDN/>
        <w:spacing w:before="200" w:after="200"/>
        <w:textAlignment w:val="baseline"/>
        <w:rPr>
          <w:rFonts w:eastAsia="Times New Roman"/>
          <w:color w:val="000000"/>
          <w:lang w:bidi="ar-SA"/>
        </w:rPr>
      </w:pPr>
      <w:r w:rsidRPr="00081FBC">
        <w:rPr>
          <w:rFonts w:eastAsia="Times New Roman"/>
          <w:color w:val="000000"/>
          <w:lang w:bidi="ar-SA"/>
        </w:rPr>
        <w:t>Geographic location: FAR Part 18 requires that preference for emergency acquisitions be given to local area businesses, and GSA will ensure that participating vendors are able to provide emergency products and services in their local areas and regions to the greatest extent possible. In selecting vendors for participation, GSA will seek to maximize vendor availability across the United States. </w:t>
      </w:r>
    </w:p>
    <w:p w14:paraId="19B4C339" w14:textId="10DBB54C" w:rsidR="00081FBC" w:rsidRPr="00081FBC" w:rsidRDefault="00081FBC" w:rsidP="002C4D81">
      <w:pPr>
        <w:widowControl/>
        <w:numPr>
          <w:ilvl w:val="0"/>
          <w:numId w:val="6"/>
        </w:numPr>
        <w:autoSpaceDE/>
        <w:autoSpaceDN/>
        <w:spacing w:before="200" w:after="200"/>
        <w:textAlignment w:val="baseline"/>
        <w:rPr>
          <w:rFonts w:eastAsia="Times New Roman"/>
          <w:color w:val="000000"/>
          <w:lang w:bidi="ar-SA"/>
        </w:rPr>
      </w:pPr>
      <w:r w:rsidRPr="00081FBC">
        <w:rPr>
          <w:rFonts w:eastAsia="Times New Roman"/>
          <w:color w:val="000000"/>
          <w:lang w:bidi="ar-SA"/>
        </w:rPr>
        <w:t xml:space="preserve">Eligibility: Participating vendors must be actively registered in </w:t>
      </w:r>
      <w:r w:rsidR="00C162CB">
        <w:rPr>
          <w:rFonts w:eastAsia="Times New Roman"/>
          <w:color w:val="000000"/>
          <w:lang w:bidi="ar-SA"/>
        </w:rPr>
        <w:t>SAM</w:t>
      </w:r>
      <w:r w:rsidRPr="00081FBC">
        <w:rPr>
          <w:rFonts w:eastAsia="Times New Roman"/>
          <w:color w:val="000000"/>
          <w:lang w:bidi="ar-SA"/>
        </w:rPr>
        <w:t xml:space="preserve"> with an “All Awards” purpose of registration. Vendors must have zero (0) active exclusions throughout participation in the QMA BOA. Should a vendor receive an active exclusion, their participation in the BOA will be revoked, and they will not be eligible to compete for emergency acquisition orders. </w:t>
      </w:r>
    </w:p>
    <w:p w14:paraId="46B22F2F" w14:textId="4774A5CF" w:rsidR="00081FBC" w:rsidRPr="00081FBC" w:rsidRDefault="00081FBC" w:rsidP="00081FBC">
      <w:pPr>
        <w:widowControl/>
        <w:autoSpaceDE/>
        <w:autoSpaceDN/>
        <w:spacing w:before="200" w:after="200"/>
        <w:outlineLvl w:val="0"/>
        <w:rPr>
          <w:rFonts w:ascii="Times New Roman" w:eastAsia="Times New Roman" w:hAnsi="Times New Roman" w:cs="Times New Roman"/>
          <w:b/>
          <w:bCs/>
          <w:kern w:val="36"/>
          <w:sz w:val="48"/>
          <w:szCs w:val="48"/>
          <w:lang w:bidi="ar-SA"/>
        </w:rPr>
      </w:pPr>
      <w:r w:rsidRPr="00081FBC">
        <w:rPr>
          <w:rFonts w:eastAsia="Times New Roman"/>
          <w:b/>
          <w:bCs/>
          <w:color w:val="000000"/>
          <w:kern w:val="36"/>
          <w:u w:val="single"/>
          <w:lang w:bidi="ar-SA"/>
        </w:rPr>
        <w:t xml:space="preserve">Section 3: QMA BOA </w:t>
      </w:r>
      <w:r w:rsidR="004A054A">
        <w:rPr>
          <w:rFonts w:eastAsia="Times New Roman"/>
          <w:b/>
          <w:bCs/>
          <w:color w:val="000000"/>
          <w:kern w:val="36"/>
          <w:u w:val="single"/>
          <w:lang w:bidi="ar-SA"/>
        </w:rPr>
        <w:t xml:space="preserve">Suggested </w:t>
      </w:r>
      <w:r w:rsidRPr="00081FBC">
        <w:rPr>
          <w:rFonts w:eastAsia="Times New Roman"/>
          <w:b/>
          <w:bCs/>
          <w:color w:val="000000"/>
          <w:kern w:val="36"/>
          <w:u w:val="single"/>
          <w:lang w:bidi="ar-SA"/>
        </w:rPr>
        <w:t>Ordering Procedures</w:t>
      </w:r>
    </w:p>
    <w:p w14:paraId="3CC8F0DF" w14:textId="57C6F1EF" w:rsidR="00081FBC" w:rsidRPr="00081FBC" w:rsidRDefault="00081FBC" w:rsidP="00081FBC">
      <w:pPr>
        <w:widowControl/>
        <w:autoSpaceDE/>
        <w:autoSpaceDN/>
        <w:spacing w:before="200" w:after="200"/>
        <w:outlineLvl w:val="1"/>
        <w:rPr>
          <w:rFonts w:ascii="Times New Roman" w:eastAsia="Times New Roman" w:hAnsi="Times New Roman" w:cs="Times New Roman"/>
          <w:b/>
          <w:bCs/>
          <w:sz w:val="36"/>
          <w:szCs w:val="36"/>
          <w:lang w:bidi="ar-SA"/>
        </w:rPr>
      </w:pPr>
      <w:r w:rsidRPr="00081FBC">
        <w:rPr>
          <w:rFonts w:eastAsia="Times New Roman"/>
          <w:color w:val="000000"/>
          <w:lang w:bidi="ar-SA"/>
        </w:rPr>
        <w:t xml:space="preserve">Requests for Emergency Support (RES) Process: Authorized users </w:t>
      </w:r>
      <w:r w:rsidR="004A054A">
        <w:rPr>
          <w:rFonts w:eastAsia="Times New Roman"/>
          <w:color w:val="000000"/>
          <w:lang w:bidi="ar-SA"/>
        </w:rPr>
        <w:t>may</w:t>
      </w:r>
      <w:r w:rsidR="004A054A" w:rsidRPr="00081FBC">
        <w:rPr>
          <w:rFonts w:eastAsia="Times New Roman"/>
          <w:color w:val="000000"/>
          <w:lang w:bidi="ar-SA"/>
        </w:rPr>
        <w:t xml:space="preserve"> </w:t>
      </w:r>
      <w:r w:rsidRPr="00081FBC">
        <w:rPr>
          <w:rFonts w:eastAsia="Times New Roman"/>
          <w:color w:val="000000"/>
          <w:lang w:bidi="ar-SA"/>
        </w:rPr>
        <w:t>use the following process when issuing a RES from QMA BOA participating vendors</w:t>
      </w:r>
      <w:r w:rsidR="004A054A">
        <w:rPr>
          <w:rFonts w:eastAsia="Times New Roman"/>
          <w:color w:val="000000"/>
          <w:lang w:bidi="ar-SA"/>
        </w:rPr>
        <w:t xml:space="preserve">, or </w:t>
      </w:r>
      <w:r w:rsidR="002C4D81">
        <w:rPr>
          <w:rFonts w:eastAsia="Times New Roman"/>
          <w:color w:val="000000"/>
          <w:lang w:bidi="ar-SA"/>
        </w:rPr>
        <w:t xml:space="preserve">authorized </w:t>
      </w:r>
      <w:r w:rsidR="004A054A">
        <w:rPr>
          <w:rFonts w:eastAsia="Times New Roman"/>
          <w:color w:val="000000"/>
          <w:lang w:bidi="ar-SA"/>
        </w:rPr>
        <w:t>users can tailor the process to fit their internal policies/procedures</w:t>
      </w:r>
      <w:r w:rsidRPr="00081FBC">
        <w:rPr>
          <w:rFonts w:eastAsia="Times New Roman"/>
          <w:color w:val="000000"/>
          <w:lang w:bidi="ar-SA"/>
        </w:rPr>
        <w:t>:</w:t>
      </w:r>
    </w:p>
    <w:p w14:paraId="03CD69D7" w14:textId="1B1AC10C" w:rsidR="00081FBC" w:rsidRPr="00081FBC" w:rsidRDefault="00081FBC" w:rsidP="002C4D81">
      <w:pPr>
        <w:widowControl/>
        <w:numPr>
          <w:ilvl w:val="0"/>
          <w:numId w:val="7"/>
        </w:numPr>
        <w:autoSpaceDE/>
        <w:autoSpaceDN/>
        <w:textAlignment w:val="baseline"/>
        <w:rPr>
          <w:rFonts w:eastAsia="Times New Roman"/>
          <w:color w:val="000000"/>
          <w:lang w:bidi="ar-SA"/>
        </w:rPr>
      </w:pPr>
      <w:r w:rsidRPr="00081FBC">
        <w:rPr>
          <w:rFonts w:eastAsia="Times New Roman"/>
          <w:color w:val="000000"/>
          <w:lang w:bidi="ar-SA"/>
        </w:rPr>
        <w:t xml:space="preserve">Acquisition Planning and Market Research. The BOA CO has accomplished an Acquisition Plan and Market Research Report for authorized users to include in their contract files for contract actions anticipated using the QMA BOA. These forms are available from the BOA CO and are </w:t>
      </w:r>
      <w:r w:rsidR="00212302">
        <w:rPr>
          <w:rFonts w:eastAsia="Times New Roman"/>
          <w:color w:val="000000"/>
          <w:lang w:bidi="ar-SA"/>
        </w:rPr>
        <w:t xml:space="preserve">reviewed and </w:t>
      </w:r>
      <w:r w:rsidRPr="00081FBC">
        <w:rPr>
          <w:rFonts w:eastAsia="Times New Roman"/>
          <w:color w:val="000000"/>
          <w:lang w:bidi="ar-SA"/>
        </w:rPr>
        <w:t>updated</w:t>
      </w:r>
      <w:r w:rsidR="00212302">
        <w:rPr>
          <w:rFonts w:eastAsia="Times New Roman"/>
          <w:color w:val="000000"/>
          <w:lang w:bidi="ar-SA"/>
        </w:rPr>
        <w:t xml:space="preserve"> as necessary</w:t>
      </w:r>
      <w:r w:rsidRPr="00081FBC">
        <w:rPr>
          <w:rFonts w:eastAsia="Times New Roman"/>
          <w:color w:val="000000"/>
          <w:lang w:bidi="ar-SA"/>
        </w:rPr>
        <w:t xml:space="preserve"> at least annually. GSA recommends making the following considerations when forming an acquisition strategy for emergency products or services:</w:t>
      </w:r>
    </w:p>
    <w:p w14:paraId="7A6213E0" w14:textId="77777777" w:rsidR="00081FBC" w:rsidRPr="00081FBC" w:rsidRDefault="00081FBC" w:rsidP="002C4D81">
      <w:pPr>
        <w:widowControl/>
        <w:numPr>
          <w:ilvl w:val="1"/>
          <w:numId w:val="7"/>
        </w:numPr>
        <w:autoSpaceDE/>
        <w:autoSpaceDN/>
        <w:spacing w:before="200" w:after="200"/>
        <w:textAlignment w:val="baseline"/>
        <w:rPr>
          <w:rFonts w:eastAsia="Times New Roman"/>
          <w:color w:val="000000"/>
          <w:lang w:bidi="ar-SA"/>
        </w:rPr>
      </w:pPr>
      <w:r w:rsidRPr="00081FBC">
        <w:rPr>
          <w:rFonts w:eastAsia="Times New Roman"/>
          <w:color w:val="000000"/>
          <w:lang w:bidi="ar-SA"/>
        </w:rPr>
        <w:t>Consider local area vendors: FAR Part 18 urges the use of local area businesses to the greatest extent practicable for emergency purchases</w:t>
      </w:r>
    </w:p>
    <w:p w14:paraId="1FA1701D" w14:textId="77777777" w:rsidR="00081FBC" w:rsidRPr="00081FBC" w:rsidRDefault="00081FBC" w:rsidP="002C4D81">
      <w:pPr>
        <w:widowControl/>
        <w:numPr>
          <w:ilvl w:val="1"/>
          <w:numId w:val="7"/>
        </w:numPr>
        <w:autoSpaceDE/>
        <w:autoSpaceDN/>
        <w:spacing w:before="200" w:after="200"/>
        <w:textAlignment w:val="baseline"/>
        <w:rPr>
          <w:rFonts w:eastAsia="Times New Roman"/>
          <w:color w:val="000000"/>
          <w:lang w:bidi="ar-SA"/>
        </w:rPr>
      </w:pPr>
      <w:r w:rsidRPr="00081FBC">
        <w:rPr>
          <w:rFonts w:eastAsia="Times New Roman"/>
          <w:color w:val="000000"/>
          <w:lang w:bidi="ar-SA"/>
        </w:rPr>
        <w:t>Consider small business participation: The provided Market Research Report lists the small business participating vendors and some of the items and services that they can provide, and the BOA CO recommends setting aside purchases for small businesses alone (i.e. Total Small Business Set-Aside) as often as possible.</w:t>
      </w:r>
    </w:p>
    <w:p w14:paraId="0F56C634" w14:textId="77777777" w:rsidR="00081FBC" w:rsidRPr="00081FBC" w:rsidRDefault="00081FBC" w:rsidP="002C4D81">
      <w:pPr>
        <w:widowControl/>
        <w:numPr>
          <w:ilvl w:val="1"/>
          <w:numId w:val="7"/>
        </w:numPr>
        <w:autoSpaceDE/>
        <w:autoSpaceDN/>
        <w:spacing w:before="200" w:after="200"/>
        <w:textAlignment w:val="baseline"/>
        <w:rPr>
          <w:rFonts w:eastAsia="Times New Roman"/>
          <w:color w:val="000000"/>
          <w:lang w:bidi="ar-SA"/>
        </w:rPr>
      </w:pPr>
      <w:r w:rsidRPr="00081FBC">
        <w:rPr>
          <w:rFonts w:eastAsia="Times New Roman"/>
          <w:color w:val="000000"/>
          <w:lang w:bidi="ar-SA"/>
        </w:rPr>
        <w:t>Consider competing every RES: FAR Part 18 provides many flexibilities to streamline the acquisition process when responding to an emergency. The QMA BOA ordering process has been designed to allow rapid responses from participating vendors while promoting competition, and the BOA CO asks authorized users to compete requirements to the greatest extent possible in supporting your emergency response. </w:t>
      </w:r>
    </w:p>
    <w:p w14:paraId="0EFE7F2D" w14:textId="571DD0F6" w:rsidR="00081FBC" w:rsidRPr="00081FBC" w:rsidRDefault="00081FBC" w:rsidP="002C4D81">
      <w:pPr>
        <w:widowControl/>
        <w:numPr>
          <w:ilvl w:val="0"/>
          <w:numId w:val="7"/>
        </w:numPr>
        <w:autoSpaceDE/>
        <w:autoSpaceDN/>
        <w:spacing w:before="200" w:after="200"/>
        <w:textAlignment w:val="baseline"/>
        <w:rPr>
          <w:rFonts w:eastAsia="Times New Roman"/>
          <w:color w:val="000000"/>
          <w:lang w:bidi="ar-SA"/>
        </w:rPr>
      </w:pPr>
      <w:r w:rsidRPr="00081FBC">
        <w:rPr>
          <w:rFonts w:eastAsia="Times New Roman"/>
          <w:color w:val="000000"/>
          <w:lang w:bidi="ar-SA"/>
        </w:rPr>
        <w:lastRenderedPageBreak/>
        <w:t xml:space="preserve">RES Format: </w:t>
      </w:r>
      <w:r w:rsidR="002C4D81">
        <w:rPr>
          <w:rFonts w:eastAsia="Times New Roman"/>
          <w:color w:val="000000"/>
          <w:lang w:bidi="ar-SA"/>
        </w:rPr>
        <w:t>In accordance with FAR 18, a</w:t>
      </w:r>
      <w:r w:rsidRPr="00081FBC">
        <w:rPr>
          <w:rFonts w:eastAsia="Times New Roman"/>
          <w:color w:val="000000"/>
          <w:lang w:bidi="ar-SA"/>
        </w:rPr>
        <w:t xml:space="preserve">uthorized users </w:t>
      </w:r>
      <w:r w:rsidR="00E8795E">
        <w:rPr>
          <w:rFonts w:eastAsia="Times New Roman"/>
          <w:color w:val="000000"/>
          <w:lang w:bidi="ar-SA"/>
        </w:rPr>
        <w:t>may</w:t>
      </w:r>
      <w:r w:rsidR="00E8795E" w:rsidRPr="00081FBC">
        <w:rPr>
          <w:rFonts w:eastAsia="Times New Roman"/>
          <w:color w:val="000000"/>
          <w:lang w:bidi="ar-SA"/>
        </w:rPr>
        <w:t xml:space="preserve"> </w:t>
      </w:r>
      <w:r w:rsidRPr="00081FBC">
        <w:rPr>
          <w:rFonts w:eastAsia="Times New Roman"/>
          <w:color w:val="000000"/>
          <w:lang w:bidi="ar-SA"/>
        </w:rPr>
        <w:t>draft a RES for participating vendors to use to submit their pricing using the Standard Form 1449</w:t>
      </w:r>
      <w:r w:rsidR="00E8795E">
        <w:rPr>
          <w:rFonts w:eastAsia="Times New Roman"/>
          <w:color w:val="000000"/>
          <w:lang w:bidi="ar-SA"/>
        </w:rPr>
        <w:t xml:space="preserve"> or any other means deemed appropriate by the requiring agency (e.g. an email or an oral RES may be issued in the interest of time)</w:t>
      </w:r>
      <w:r w:rsidRPr="00081FBC">
        <w:rPr>
          <w:rFonts w:eastAsia="Times New Roman"/>
          <w:color w:val="000000"/>
          <w:lang w:bidi="ar-SA"/>
        </w:rPr>
        <w:t>. I</w:t>
      </w:r>
      <w:r w:rsidR="00E8795E">
        <w:rPr>
          <w:rFonts w:eastAsia="Times New Roman"/>
          <w:color w:val="000000"/>
          <w:lang w:bidi="ar-SA"/>
        </w:rPr>
        <w:t>f</w:t>
      </w:r>
      <w:r w:rsidRPr="00081FBC">
        <w:rPr>
          <w:rFonts w:eastAsia="Times New Roman"/>
          <w:color w:val="000000"/>
          <w:lang w:bidi="ar-SA"/>
        </w:rPr>
        <w:t xml:space="preserve"> drafting your RES</w:t>
      </w:r>
      <w:r w:rsidR="00E8795E">
        <w:rPr>
          <w:rFonts w:eastAsia="Times New Roman"/>
          <w:color w:val="000000"/>
          <w:lang w:bidi="ar-SA"/>
        </w:rPr>
        <w:t xml:space="preserve"> using the SF 1449</w:t>
      </w:r>
      <w:r w:rsidRPr="00081FBC">
        <w:rPr>
          <w:rFonts w:eastAsia="Times New Roman"/>
          <w:color w:val="000000"/>
          <w:lang w:bidi="ar-SA"/>
        </w:rPr>
        <w:t xml:space="preserve">, </w:t>
      </w:r>
      <w:r w:rsidR="00E8795E">
        <w:rPr>
          <w:rFonts w:eastAsia="Times New Roman"/>
          <w:color w:val="000000"/>
          <w:lang w:bidi="ar-SA"/>
        </w:rPr>
        <w:t xml:space="preserve">users may refer to the </w:t>
      </w:r>
      <w:proofErr w:type="gramStart"/>
      <w:r w:rsidR="00E8795E">
        <w:rPr>
          <w:rFonts w:eastAsia="Times New Roman"/>
          <w:color w:val="000000"/>
          <w:lang w:bidi="ar-SA"/>
        </w:rPr>
        <w:t xml:space="preserve">instructions </w:t>
      </w:r>
      <w:r w:rsidRPr="00081FBC">
        <w:rPr>
          <w:rFonts w:eastAsia="Times New Roman"/>
          <w:color w:val="000000"/>
          <w:lang w:bidi="ar-SA"/>
        </w:rPr>
        <w:t xml:space="preserve"> below</w:t>
      </w:r>
      <w:proofErr w:type="gramEnd"/>
      <w:r w:rsidRPr="00081FBC">
        <w:rPr>
          <w:rFonts w:eastAsia="Times New Roman"/>
          <w:color w:val="000000"/>
          <w:lang w:bidi="ar-SA"/>
        </w:rPr>
        <w:t>:</w:t>
      </w:r>
    </w:p>
    <w:p w14:paraId="5461A35C" w14:textId="77777777" w:rsidR="00081FBC" w:rsidRPr="00081FBC" w:rsidRDefault="00081FBC" w:rsidP="002C4D81">
      <w:pPr>
        <w:widowControl/>
        <w:numPr>
          <w:ilvl w:val="1"/>
          <w:numId w:val="7"/>
        </w:numPr>
        <w:autoSpaceDE/>
        <w:autoSpaceDN/>
        <w:spacing w:before="200" w:after="200"/>
        <w:textAlignment w:val="baseline"/>
        <w:rPr>
          <w:rFonts w:eastAsia="Times New Roman"/>
          <w:color w:val="000000"/>
          <w:lang w:bidi="ar-SA"/>
        </w:rPr>
      </w:pPr>
      <w:r w:rsidRPr="00081FBC">
        <w:rPr>
          <w:rFonts w:eastAsia="Times New Roman"/>
          <w:color w:val="000000"/>
          <w:lang w:bidi="ar-SA"/>
        </w:rPr>
        <w:t>Block 1. Requisition Number: Enter the number associated with your funding document, as applicable.</w:t>
      </w:r>
    </w:p>
    <w:p w14:paraId="40C4DB3C" w14:textId="77777777" w:rsidR="00081FBC" w:rsidRPr="00081FBC" w:rsidRDefault="00081FBC" w:rsidP="002C4D81">
      <w:pPr>
        <w:widowControl/>
        <w:numPr>
          <w:ilvl w:val="1"/>
          <w:numId w:val="7"/>
        </w:numPr>
        <w:autoSpaceDE/>
        <w:autoSpaceDN/>
        <w:spacing w:before="200" w:after="200"/>
        <w:textAlignment w:val="baseline"/>
        <w:rPr>
          <w:rFonts w:eastAsia="Times New Roman"/>
          <w:color w:val="000000"/>
          <w:lang w:bidi="ar-SA"/>
        </w:rPr>
      </w:pPr>
      <w:r w:rsidRPr="00081FBC">
        <w:rPr>
          <w:rFonts w:eastAsia="Times New Roman"/>
          <w:color w:val="000000"/>
          <w:lang w:bidi="ar-SA"/>
        </w:rPr>
        <w:t>Block 2. Contract No.: Leave blank</w:t>
      </w:r>
    </w:p>
    <w:p w14:paraId="5B1B6C54" w14:textId="77777777" w:rsidR="00081FBC" w:rsidRPr="00081FBC" w:rsidRDefault="00081FBC" w:rsidP="002C4D81">
      <w:pPr>
        <w:widowControl/>
        <w:numPr>
          <w:ilvl w:val="1"/>
          <w:numId w:val="7"/>
        </w:numPr>
        <w:autoSpaceDE/>
        <w:autoSpaceDN/>
        <w:spacing w:before="200" w:after="200"/>
        <w:textAlignment w:val="baseline"/>
        <w:rPr>
          <w:rFonts w:eastAsia="Times New Roman"/>
          <w:color w:val="000000"/>
          <w:lang w:bidi="ar-SA"/>
        </w:rPr>
      </w:pPr>
      <w:r w:rsidRPr="00081FBC">
        <w:rPr>
          <w:rFonts w:eastAsia="Times New Roman"/>
          <w:color w:val="000000"/>
          <w:lang w:bidi="ar-SA"/>
        </w:rPr>
        <w:t>Block 3. Award/Effective Date: Leave blank</w:t>
      </w:r>
    </w:p>
    <w:p w14:paraId="4617C30F" w14:textId="77777777" w:rsidR="00081FBC" w:rsidRPr="00081FBC" w:rsidRDefault="00081FBC" w:rsidP="002C4D81">
      <w:pPr>
        <w:widowControl/>
        <w:numPr>
          <w:ilvl w:val="1"/>
          <w:numId w:val="7"/>
        </w:numPr>
        <w:autoSpaceDE/>
        <w:autoSpaceDN/>
        <w:spacing w:before="200" w:after="200"/>
        <w:textAlignment w:val="baseline"/>
        <w:rPr>
          <w:rFonts w:eastAsia="Times New Roman"/>
          <w:color w:val="000000"/>
          <w:lang w:bidi="ar-SA"/>
        </w:rPr>
      </w:pPr>
      <w:r w:rsidRPr="00081FBC">
        <w:rPr>
          <w:rFonts w:eastAsia="Times New Roman"/>
          <w:color w:val="000000"/>
          <w:lang w:bidi="ar-SA"/>
        </w:rPr>
        <w:t>Block 4. Order Number: Leave blank</w:t>
      </w:r>
    </w:p>
    <w:p w14:paraId="18A2E98C" w14:textId="77777777" w:rsidR="00081FBC" w:rsidRPr="00081FBC" w:rsidRDefault="00081FBC" w:rsidP="002C4D81">
      <w:pPr>
        <w:widowControl/>
        <w:numPr>
          <w:ilvl w:val="1"/>
          <w:numId w:val="7"/>
        </w:numPr>
        <w:autoSpaceDE/>
        <w:autoSpaceDN/>
        <w:spacing w:before="200" w:after="200"/>
        <w:textAlignment w:val="baseline"/>
        <w:rPr>
          <w:rFonts w:eastAsia="Times New Roman"/>
          <w:color w:val="000000"/>
          <w:lang w:bidi="ar-SA"/>
        </w:rPr>
      </w:pPr>
      <w:r w:rsidRPr="00081FBC">
        <w:rPr>
          <w:rFonts w:eastAsia="Times New Roman"/>
          <w:color w:val="000000"/>
          <w:lang w:bidi="ar-SA"/>
        </w:rPr>
        <w:t>Block 5. Solicitation Number: Enter a unique number to identify your RES. Federal users should ensure this number conforms to the PIID requirements of FAR 4.16.</w:t>
      </w:r>
    </w:p>
    <w:p w14:paraId="3CE66432" w14:textId="77777777" w:rsidR="00081FBC" w:rsidRPr="00081FBC" w:rsidRDefault="00081FBC" w:rsidP="002C4D81">
      <w:pPr>
        <w:widowControl/>
        <w:numPr>
          <w:ilvl w:val="1"/>
          <w:numId w:val="7"/>
        </w:numPr>
        <w:autoSpaceDE/>
        <w:autoSpaceDN/>
        <w:spacing w:before="200" w:after="200"/>
        <w:textAlignment w:val="baseline"/>
        <w:rPr>
          <w:rFonts w:eastAsia="Times New Roman"/>
          <w:color w:val="000000"/>
          <w:lang w:bidi="ar-SA"/>
        </w:rPr>
      </w:pPr>
      <w:r w:rsidRPr="00081FBC">
        <w:rPr>
          <w:rFonts w:eastAsia="Times New Roman"/>
          <w:color w:val="000000"/>
          <w:lang w:bidi="ar-SA"/>
        </w:rPr>
        <w:t>Block 6. Enter the date you submit your RES to the participating vendors. </w:t>
      </w:r>
    </w:p>
    <w:p w14:paraId="6D9E9ED0" w14:textId="77777777" w:rsidR="00081FBC" w:rsidRPr="00081FBC" w:rsidRDefault="00081FBC" w:rsidP="002C4D81">
      <w:pPr>
        <w:widowControl/>
        <w:numPr>
          <w:ilvl w:val="1"/>
          <w:numId w:val="7"/>
        </w:numPr>
        <w:autoSpaceDE/>
        <w:autoSpaceDN/>
        <w:spacing w:before="200" w:after="200"/>
        <w:textAlignment w:val="baseline"/>
        <w:rPr>
          <w:rFonts w:eastAsia="Times New Roman"/>
          <w:color w:val="000000"/>
          <w:lang w:bidi="ar-SA"/>
        </w:rPr>
      </w:pPr>
      <w:r w:rsidRPr="00081FBC">
        <w:rPr>
          <w:rFonts w:eastAsia="Times New Roman"/>
          <w:color w:val="000000"/>
          <w:lang w:bidi="ar-SA"/>
        </w:rPr>
        <w:t>Block 7a. Enter your primary POC’s name</w:t>
      </w:r>
    </w:p>
    <w:p w14:paraId="793F8ACB" w14:textId="77777777" w:rsidR="00081FBC" w:rsidRPr="00081FBC" w:rsidRDefault="00081FBC" w:rsidP="002C4D81">
      <w:pPr>
        <w:widowControl/>
        <w:numPr>
          <w:ilvl w:val="2"/>
          <w:numId w:val="7"/>
        </w:numPr>
        <w:autoSpaceDE/>
        <w:autoSpaceDN/>
        <w:spacing w:before="200" w:after="200"/>
        <w:ind w:left="1800"/>
        <w:textAlignment w:val="baseline"/>
        <w:rPr>
          <w:rFonts w:eastAsia="Times New Roman"/>
          <w:color w:val="000000"/>
          <w:lang w:bidi="ar-SA"/>
        </w:rPr>
      </w:pPr>
      <w:r w:rsidRPr="00081FBC">
        <w:rPr>
          <w:rFonts w:eastAsia="Times New Roman"/>
          <w:color w:val="000000"/>
          <w:lang w:bidi="ar-SA"/>
        </w:rPr>
        <w:t>Please ensure that your POC is available to respond to participating vendor questions. If necessary, consider attaching a continuation sheet that includes additional contact information as needed to ensure rapid responses to vendor questions in meeting the very aggressive BOA RES-Quote submission timeframes.</w:t>
      </w:r>
    </w:p>
    <w:p w14:paraId="15BC8A0E" w14:textId="77777777" w:rsidR="00081FBC" w:rsidRPr="00081FBC" w:rsidRDefault="00081FBC" w:rsidP="002C4D81">
      <w:pPr>
        <w:widowControl/>
        <w:numPr>
          <w:ilvl w:val="1"/>
          <w:numId w:val="7"/>
        </w:numPr>
        <w:autoSpaceDE/>
        <w:autoSpaceDN/>
        <w:spacing w:before="200" w:after="200"/>
        <w:textAlignment w:val="baseline"/>
        <w:rPr>
          <w:rFonts w:eastAsia="Times New Roman"/>
          <w:color w:val="000000"/>
          <w:lang w:bidi="ar-SA"/>
        </w:rPr>
      </w:pPr>
      <w:r w:rsidRPr="00081FBC">
        <w:rPr>
          <w:rFonts w:eastAsia="Times New Roman"/>
          <w:color w:val="000000"/>
          <w:lang w:bidi="ar-SA"/>
        </w:rPr>
        <w:t>Block 7b. Enter your primary POC’s preferred telephone number</w:t>
      </w:r>
    </w:p>
    <w:p w14:paraId="7D08FBBF" w14:textId="77777777" w:rsidR="00081FBC" w:rsidRPr="00081FBC" w:rsidRDefault="00081FBC" w:rsidP="002C4D81">
      <w:pPr>
        <w:widowControl/>
        <w:numPr>
          <w:ilvl w:val="1"/>
          <w:numId w:val="7"/>
        </w:numPr>
        <w:autoSpaceDE/>
        <w:autoSpaceDN/>
        <w:spacing w:before="200" w:after="200"/>
        <w:textAlignment w:val="baseline"/>
        <w:rPr>
          <w:rFonts w:eastAsia="Times New Roman"/>
          <w:color w:val="000000"/>
          <w:lang w:bidi="ar-SA"/>
        </w:rPr>
      </w:pPr>
      <w:r w:rsidRPr="00081FBC">
        <w:rPr>
          <w:rFonts w:eastAsia="Times New Roman"/>
          <w:color w:val="000000"/>
          <w:lang w:bidi="ar-SA"/>
        </w:rPr>
        <w:t xml:space="preserve">Block 8. Indicate the date </w:t>
      </w:r>
      <w:r w:rsidRPr="00081FBC">
        <w:rPr>
          <w:rFonts w:eastAsia="Times New Roman"/>
          <w:b/>
          <w:bCs/>
          <w:color w:val="000000"/>
          <w:u w:val="single"/>
          <w:lang w:bidi="ar-SA"/>
        </w:rPr>
        <w:t xml:space="preserve">and </w:t>
      </w:r>
      <w:r w:rsidRPr="00081FBC">
        <w:rPr>
          <w:rFonts w:eastAsia="Times New Roman"/>
          <w:color w:val="000000"/>
          <w:lang w:bidi="ar-SA"/>
        </w:rPr>
        <w:t>time that responses must be received.</w:t>
      </w:r>
    </w:p>
    <w:p w14:paraId="5CAEC539" w14:textId="77777777" w:rsidR="00081FBC" w:rsidRPr="00081FBC" w:rsidRDefault="00081FBC" w:rsidP="002C4D81">
      <w:pPr>
        <w:widowControl/>
        <w:numPr>
          <w:ilvl w:val="0"/>
          <w:numId w:val="29"/>
        </w:numPr>
        <w:autoSpaceDE/>
        <w:autoSpaceDN/>
        <w:spacing w:before="200" w:after="200"/>
        <w:textAlignment w:val="baseline"/>
        <w:rPr>
          <w:rFonts w:eastAsia="Times New Roman"/>
          <w:color w:val="000000"/>
          <w:lang w:bidi="ar-SA"/>
        </w:rPr>
      </w:pPr>
      <w:r w:rsidRPr="00081FBC">
        <w:rPr>
          <w:rFonts w:eastAsia="Times New Roman"/>
          <w:color w:val="000000"/>
          <w:lang w:bidi="ar-SA"/>
        </w:rPr>
        <w:t>Paragraph 3 of this section describes pre-agreed upon response times for emergency requirements as follows:</w:t>
      </w:r>
    </w:p>
    <w:p w14:paraId="37D0F8D8" w14:textId="77777777" w:rsidR="00081FBC" w:rsidRPr="00081FBC" w:rsidRDefault="00081FBC" w:rsidP="00CF3C2F">
      <w:pPr>
        <w:widowControl/>
        <w:autoSpaceDE/>
        <w:autoSpaceDN/>
        <w:spacing w:before="200" w:after="200"/>
        <w:ind w:left="1800"/>
        <w:rPr>
          <w:rFonts w:ascii="Times New Roman" w:eastAsia="Times New Roman" w:hAnsi="Times New Roman" w:cs="Times New Roman"/>
          <w:sz w:val="24"/>
          <w:szCs w:val="24"/>
          <w:lang w:bidi="ar-SA"/>
        </w:rPr>
      </w:pPr>
      <w:r w:rsidRPr="00081FBC">
        <w:rPr>
          <w:rFonts w:eastAsia="Times New Roman"/>
          <w:color w:val="000000"/>
          <w:lang w:bidi="ar-SA"/>
        </w:rPr>
        <w:t>Supply Purchases</w:t>
      </w:r>
    </w:p>
    <w:p w14:paraId="66E747D7" w14:textId="77777777" w:rsidR="00081FBC" w:rsidRPr="00081FBC" w:rsidRDefault="00081FBC" w:rsidP="002C4D81">
      <w:pPr>
        <w:widowControl/>
        <w:numPr>
          <w:ilvl w:val="0"/>
          <w:numId w:val="8"/>
        </w:numPr>
        <w:autoSpaceDE/>
        <w:autoSpaceDN/>
        <w:spacing w:before="200" w:after="200"/>
        <w:ind w:left="2520" w:hanging="360"/>
        <w:textAlignment w:val="baseline"/>
        <w:rPr>
          <w:rFonts w:eastAsia="Times New Roman"/>
          <w:color w:val="000000"/>
          <w:lang w:bidi="ar-SA"/>
        </w:rPr>
      </w:pPr>
      <w:r w:rsidRPr="00081FBC">
        <w:rPr>
          <w:rFonts w:eastAsia="Times New Roman"/>
          <w:color w:val="000000"/>
          <w:lang w:bidi="ar-SA"/>
        </w:rPr>
        <w:t>RES submitted during business hours: 5 hours</w:t>
      </w:r>
    </w:p>
    <w:p w14:paraId="51BBE6FC" w14:textId="77777777" w:rsidR="00081FBC" w:rsidRPr="00081FBC" w:rsidRDefault="00081FBC" w:rsidP="002C4D81">
      <w:pPr>
        <w:widowControl/>
        <w:numPr>
          <w:ilvl w:val="0"/>
          <w:numId w:val="8"/>
        </w:numPr>
        <w:autoSpaceDE/>
        <w:autoSpaceDN/>
        <w:spacing w:before="200" w:after="200"/>
        <w:ind w:left="2520" w:hanging="360"/>
        <w:textAlignment w:val="baseline"/>
        <w:rPr>
          <w:rFonts w:eastAsia="Times New Roman"/>
          <w:color w:val="000000"/>
          <w:lang w:bidi="ar-SA"/>
        </w:rPr>
      </w:pPr>
      <w:r w:rsidRPr="00081FBC">
        <w:rPr>
          <w:rFonts w:eastAsia="Times New Roman"/>
          <w:color w:val="000000"/>
          <w:lang w:bidi="ar-SA"/>
        </w:rPr>
        <w:t>RES submitted during non-business hours: 8 hours</w:t>
      </w:r>
    </w:p>
    <w:p w14:paraId="30993042" w14:textId="77777777" w:rsidR="00081FBC" w:rsidRPr="00081FBC" w:rsidRDefault="00081FBC" w:rsidP="00CF3C2F">
      <w:pPr>
        <w:widowControl/>
        <w:autoSpaceDE/>
        <w:autoSpaceDN/>
        <w:spacing w:before="200" w:after="200"/>
        <w:ind w:left="1800"/>
        <w:rPr>
          <w:rFonts w:ascii="Times New Roman" w:eastAsia="Times New Roman" w:hAnsi="Times New Roman" w:cs="Times New Roman"/>
          <w:sz w:val="24"/>
          <w:szCs w:val="24"/>
          <w:lang w:bidi="ar-SA"/>
        </w:rPr>
      </w:pPr>
      <w:r w:rsidRPr="00081FBC">
        <w:rPr>
          <w:rFonts w:eastAsia="Times New Roman"/>
          <w:color w:val="000000"/>
          <w:lang w:bidi="ar-SA"/>
        </w:rPr>
        <w:t>Service Purchases</w:t>
      </w:r>
    </w:p>
    <w:p w14:paraId="7FDD1E3A" w14:textId="77777777" w:rsidR="00081FBC" w:rsidRPr="00081FBC" w:rsidRDefault="00081FBC" w:rsidP="002C4D81">
      <w:pPr>
        <w:widowControl/>
        <w:numPr>
          <w:ilvl w:val="0"/>
          <w:numId w:val="9"/>
        </w:numPr>
        <w:autoSpaceDE/>
        <w:autoSpaceDN/>
        <w:spacing w:before="200" w:after="200"/>
        <w:ind w:left="2520"/>
        <w:textAlignment w:val="baseline"/>
        <w:rPr>
          <w:rFonts w:eastAsia="Times New Roman"/>
          <w:color w:val="000000"/>
          <w:lang w:bidi="ar-SA"/>
        </w:rPr>
      </w:pPr>
      <w:r w:rsidRPr="00081FBC">
        <w:rPr>
          <w:rFonts w:eastAsia="Times New Roman"/>
          <w:color w:val="000000"/>
          <w:lang w:bidi="ar-SA"/>
        </w:rPr>
        <w:t>RES submitted during business hours: 12 hours</w:t>
      </w:r>
    </w:p>
    <w:p w14:paraId="60DD977F" w14:textId="77777777" w:rsidR="00081FBC" w:rsidRPr="00081FBC" w:rsidRDefault="00081FBC" w:rsidP="002C4D81">
      <w:pPr>
        <w:widowControl/>
        <w:numPr>
          <w:ilvl w:val="0"/>
          <w:numId w:val="10"/>
        </w:numPr>
        <w:autoSpaceDE/>
        <w:autoSpaceDN/>
        <w:spacing w:before="200" w:after="200"/>
        <w:ind w:left="2520" w:hanging="360"/>
        <w:textAlignment w:val="baseline"/>
        <w:rPr>
          <w:rFonts w:eastAsia="Times New Roman"/>
          <w:color w:val="000000"/>
          <w:lang w:bidi="ar-SA"/>
        </w:rPr>
      </w:pPr>
      <w:r w:rsidRPr="00081FBC">
        <w:rPr>
          <w:rFonts w:eastAsia="Times New Roman"/>
          <w:color w:val="000000"/>
          <w:lang w:bidi="ar-SA"/>
        </w:rPr>
        <w:t>RES submitted during non-business hours: 24 hours</w:t>
      </w:r>
    </w:p>
    <w:p w14:paraId="3009C9DD" w14:textId="77777777" w:rsidR="00081FBC" w:rsidRPr="00081FBC" w:rsidRDefault="00081FBC" w:rsidP="002C4D81">
      <w:pPr>
        <w:widowControl/>
        <w:numPr>
          <w:ilvl w:val="0"/>
          <w:numId w:val="11"/>
        </w:numPr>
        <w:autoSpaceDE/>
        <w:autoSpaceDN/>
        <w:spacing w:before="200" w:after="200"/>
        <w:ind w:left="1800"/>
        <w:textAlignment w:val="baseline"/>
        <w:rPr>
          <w:rFonts w:eastAsia="Times New Roman"/>
          <w:color w:val="000000"/>
          <w:lang w:bidi="ar-SA"/>
        </w:rPr>
      </w:pPr>
      <w:r w:rsidRPr="00081FBC">
        <w:rPr>
          <w:rFonts w:eastAsia="Times New Roman"/>
          <w:color w:val="000000"/>
          <w:lang w:bidi="ar-SA"/>
        </w:rPr>
        <w:lastRenderedPageBreak/>
        <w:t>For purchases that are either in advance of or for pre-positioning prior to an emergency, provide a reasonable response time for participating vendors to provide RES-Quotes.</w:t>
      </w:r>
    </w:p>
    <w:p w14:paraId="0291FE41" w14:textId="2DE65418" w:rsidR="00081FBC" w:rsidRPr="00081FBC" w:rsidRDefault="00081FBC" w:rsidP="002C4D81">
      <w:pPr>
        <w:widowControl/>
        <w:numPr>
          <w:ilvl w:val="0"/>
          <w:numId w:val="12"/>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9. Issued By: Indicate the ordering activity’s physical address. The Code field is optional but add a code if applicable for your agency ordering procedures. </w:t>
      </w:r>
    </w:p>
    <w:p w14:paraId="35D3A45C" w14:textId="77777777" w:rsidR="00081FBC" w:rsidRPr="00081FBC" w:rsidRDefault="00081FBC" w:rsidP="002C4D81">
      <w:pPr>
        <w:widowControl/>
        <w:numPr>
          <w:ilvl w:val="0"/>
          <w:numId w:val="12"/>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10. This Acquisition is: Check Set Aside, add 100 to the % field, and check Small Business</w:t>
      </w:r>
    </w:p>
    <w:p w14:paraId="13551F5D" w14:textId="77777777" w:rsidR="00081FBC" w:rsidRPr="00081FBC" w:rsidRDefault="00081FBC" w:rsidP="002C4D81">
      <w:pPr>
        <w:widowControl/>
        <w:numPr>
          <w:ilvl w:val="1"/>
          <w:numId w:val="35"/>
        </w:numPr>
        <w:autoSpaceDE/>
        <w:autoSpaceDN/>
        <w:spacing w:before="200" w:after="200"/>
        <w:ind w:left="1800" w:hanging="360"/>
        <w:textAlignment w:val="baseline"/>
        <w:rPr>
          <w:rFonts w:eastAsia="Times New Roman"/>
          <w:color w:val="000000"/>
          <w:lang w:bidi="ar-SA"/>
        </w:rPr>
      </w:pPr>
      <w:r w:rsidRPr="00081FBC">
        <w:rPr>
          <w:rFonts w:eastAsia="Times New Roman"/>
          <w:color w:val="000000"/>
          <w:lang w:bidi="ar-SA"/>
        </w:rPr>
        <w:t>At the time of the initial offering, BOA participation will be extended to selected interested vendors regardless of small business size to ensure the maximum availability of emergency supplies and services. RES should be submitted to all BOA participants to maximize competition and chances of identifying qualified and capable sources to satisfy authorized user needs. See Section 3, paragraph 5 below for evaluation procedures. Only Small Businesses will be considered initially; however, quotes submitted by other than Small Businesses will be considered should an award not be possible to a Small Business. </w:t>
      </w:r>
    </w:p>
    <w:p w14:paraId="43A0F745" w14:textId="77777777" w:rsidR="00081FBC" w:rsidRPr="00081FBC" w:rsidRDefault="00081FBC" w:rsidP="002C4D81">
      <w:pPr>
        <w:widowControl/>
        <w:numPr>
          <w:ilvl w:val="1"/>
          <w:numId w:val="35"/>
        </w:numPr>
        <w:autoSpaceDE/>
        <w:autoSpaceDN/>
        <w:spacing w:before="200" w:after="200"/>
        <w:ind w:left="1800" w:hanging="360"/>
        <w:textAlignment w:val="baseline"/>
        <w:rPr>
          <w:rFonts w:eastAsia="Times New Roman"/>
          <w:color w:val="000000"/>
          <w:lang w:bidi="ar-SA"/>
        </w:rPr>
      </w:pPr>
      <w:r w:rsidRPr="00081FBC">
        <w:rPr>
          <w:rFonts w:eastAsia="Times New Roman"/>
          <w:color w:val="000000"/>
          <w:lang w:bidi="ar-SA"/>
        </w:rPr>
        <w:t>Add NAICS code for purchase and its associated size standard (</w:t>
      </w:r>
      <w:hyperlink r:id="rId12" w:history="1">
        <w:r w:rsidRPr="00081FBC">
          <w:rPr>
            <w:rFonts w:eastAsia="Times New Roman"/>
            <w:color w:val="1155CC"/>
            <w:u w:val="single"/>
            <w:lang w:bidi="ar-SA"/>
          </w:rPr>
          <w:t>https://www.sba.gov/document/support--table-size-standards</w:t>
        </w:r>
      </w:hyperlink>
      <w:r w:rsidRPr="00081FBC">
        <w:rPr>
          <w:rFonts w:eastAsia="Times New Roman"/>
          <w:color w:val="000000"/>
          <w:lang w:bidi="ar-SA"/>
        </w:rPr>
        <w:t>--Federal users are reminded to avoid the use of NAICS from Sectors 42, 44, or 45)</w:t>
      </w:r>
    </w:p>
    <w:p w14:paraId="113AECA8" w14:textId="77777777" w:rsidR="00081FBC" w:rsidRPr="00081FBC" w:rsidRDefault="00081FBC" w:rsidP="002C4D81">
      <w:pPr>
        <w:widowControl/>
        <w:numPr>
          <w:ilvl w:val="0"/>
          <w:numId w:val="13"/>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11. FOB Destination. Do not check this block unless you anticipate assuming liability for shipped supplies at the origin point (this is not recommended if avoidable)</w:t>
      </w:r>
    </w:p>
    <w:p w14:paraId="1C95B3AA" w14:textId="77777777" w:rsidR="00081FBC" w:rsidRPr="00081FBC" w:rsidRDefault="00081FBC" w:rsidP="002C4D81">
      <w:pPr>
        <w:widowControl/>
        <w:numPr>
          <w:ilvl w:val="0"/>
          <w:numId w:val="13"/>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12. Discount terms. Leave blank.</w:t>
      </w:r>
    </w:p>
    <w:p w14:paraId="361A30F0" w14:textId="77777777" w:rsidR="00081FBC" w:rsidRPr="00081FBC" w:rsidRDefault="00081FBC" w:rsidP="002C4D81">
      <w:pPr>
        <w:widowControl/>
        <w:numPr>
          <w:ilvl w:val="0"/>
          <w:numId w:val="13"/>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13a. Rated Order. Check box if the order is either DO or DX rated. </w:t>
      </w:r>
    </w:p>
    <w:p w14:paraId="25D43929" w14:textId="77777777" w:rsidR="00081FBC" w:rsidRPr="00081FBC" w:rsidRDefault="00081FBC" w:rsidP="002C4D81">
      <w:pPr>
        <w:widowControl/>
        <w:numPr>
          <w:ilvl w:val="0"/>
          <w:numId w:val="13"/>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13b. Rating. Indicate the rating of the order, if applicable. </w:t>
      </w:r>
    </w:p>
    <w:p w14:paraId="59A1A8CB" w14:textId="056CA0C7" w:rsidR="00081FBC" w:rsidRPr="00081FBC" w:rsidRDefault="00081FBC" w:rsidP="002C4D81">
      <w:pPr>
        <w:widowControl/>
        <w:numPr>
          <w:ilvl w:val="0"/>
          <w:numId w:val="13"/>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 xml:space="preserve">Block 14. Method of Solicitation. Check </w:t>
      </w:r>
      <w:r w:rsidR="00C162CB">
        <w:rPr>
          <w:rFonts w:eastAsia="Times New Roman"/>
          <w:color w:val="000000"/>
          <w:lang w:bidi="ar-SA"/>
        </w:rPr>
        <w:t>Request for Quote (</w:t>
      </w:r>
      <w:r w:rsidRPr="00081FBC">
        <w:rPr>
          <w:rFonts w:eastAsia="Times New Roman"/>
          <w:color w:val="000000"/>
          <w:lang w:bidi="ar-SA"/>
        </w:rPr>
        <w:t>RFQ</w:t>
      </w:r>
      <w:r w:rsidR="00C162CB">
        <w:rPr>
          <w:rFonts w:eastAsia="Times New Roman"/>
          <w:color w:val="000000"/>
          <w:lang w:bidi="ar-SA"/>
        </w:rPr>
        <w:t>)</w:t>
      </w:r>
    </w:p>
    <w:p w14:paraId="29D557DA" w14:textId="77777777" w:rsidR="00081FBC" w:rsidRPr="00081FBC" w:rsidRDefault="00081FBC" w:rsidP="002C4D81">
      <w:pPr>
        <w:widowControl/>
        <w:numPr>
          <w:ilvl w:val="0"/>
          <w:numId w:val="13"/>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15. Deliver To: Indicate the delivery address for your requirement. The code block is optional, but a number can be added if applicable to your agency procedures. </w:t>
      </w:r>
    </w:p>
    <w:p w14:paraId="78981371" w14:textId="77777777" w:rsidR="00081FBC" w:rsidRPr="00081FBC" w:rsidRDefault="00081FBC" w:rsidP="002C4D81">
      <w:pPr>
        <w:widowControl/>
        <w:numPr>
          <w:ilvl w:val="0"/>
          <w:numId w:val="30"/>
        </w:numPr>
        <w:autoSpaceDE/>
        <w:autoSpaceDN/>
        <w:spacing w:before="200" w:after="200"/>
        <w:textAlignment w:val="baseline"/>
        <w:rPr>
          <w:rFonts w:eastAsia="Times New Roman"/>
          <w:color w:val="000000"/>
          <w:lang w:bidi="ar-SA"/>
        </w:rPr>
      </w:pPr>
      <w:r w:rsidRPr="00081FBC">
        <w:rPr>
          <w:rFonts w:eastAsia="Times New Roman"/>
          <w:color w:val="000000"/>
          <w:lang w:bidi="ar-SA"/>
        </w:rPr>
        <w:t>If you're ordering for multiple delivery locations, please indicate Multiple Deliveries or similar verbiage in this block. When adding line items to your RES, provide the delivery locations along with the description of your needs in Block 20.</w:t>
      </w:r>
    </w:p>
    <w:p w14:paraId="7D2EE0AA" w14:textId="77777777" w:rsidR="00081FBC" w:rsidRPr="00081FBC" w:rsidRDefault="00081FBC" w:rsidP="002C4D81">
      <w:pPr>
        <w:widowControl/>
        <w:numPr>
          <w:ilvl w:val="0"/>
          <w:numId w:val="14"/>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16. Administered By: Enter the address of the office that will be responsible for contract administration. Add a code in the Code block if applicable. </w:t>
      </w:r>
    </w:p>
    <w:p w14:paraId="0A6DDB76" w14:textId="77777777" w:rsidR="00081FBC" w:rsidRPr="00081FBC" w:rsidRDefault="00081FBC" w:rsidP="002C4D81">
      <w:pPr>
        <w:widowControl/>
        <w:numPr>
          <w:ilvl w:val="0"/>
          <w:numId w:val="14"/>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lastRenderedPageBreak/>
        <w:t>Block 17a. Contractor/Offeror. Leave blank.</w:t>
      </w:r>
    </w:p>
    <w:p w14:paraId="33890187" w14:textId="77777777" w:rsidR="00081FBC" w:rsidRPr="00081FBC" w:rsidRDefault="00081FBC" w:rsidP="002C4D81">
      <w:pPr>
        <w:widowControl/>
        <w:numPr>
          <w:ilvl w:val="0"/>
          <w:numId w:val="14"/>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17b. Leave the box unchecked. </w:t>
      </w:r>
    </w:p>
    <w:p w14:paraId="2A0C72B5" w14:textId="77777777" w:rsidR="00081FBC" w:rsidRPr="00081FBC" w:rsidRDefault="00081FBC" w:rsidP="002C4D81">
      <w:pPr>
        <w:widowControl/>
        <w:numPr>
          <w:ilvl w:val="0"/>
          <w:numId w:val="14"/>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18a. Payment will be made by. Add the office responsible for paying vendor invoices.</w:t>
      </w:r>
    </w:p>
    <w:p w14:paraId="3A995B5A" w14:textId="77777777" w:rsidR="00081FBC" w:rsidRPr="00081FBC" w:rsidRDefault="00081FBC" w:rsidP="002C4D81">
      <w:pPr>
        <w:widowControl/>
        <w:numPr>
          <w:ilvl w:val="0"/>
          <w:numId w:val="14"/>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18b. Check this box if the vendor will be required to either submit their invoices to an address or recipient other than indicated in Block 18a or if they will need to invoice using an invoicing/payment system. If you check this box, you will need to provide invoice instructions as an attachment to your RES.</w:t>
      </w:r>
    </w:p>
    <w:p w14:paraId="28525E1E" w14:textId="77777777" w:rsidR="00081FBC" w:rsidRPr="00081FBC" w:rsidRDefault="00081FBC" w:rsidP="002C4D81">
      <w:pPr>
        <w:widowControl/>
        <w:numPr>
          <w:ilvl w:val="0"/>
          <w:numId w:val="14"/>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 xml:space="preserve">Block 19. Item No.: Indicate a </w:t>
      </w:r>
      <w:proofErr w:type="gramStart"/>
      <w:r w:rsidRPr="00081FBC">
        <w:rPr>
          <w:rFonts w:eastAsia="Times New Roman"/>
          <w:color w:val="000000"/>
          <w:lang w:bidi="ar-SA"/>
        </w:rPr>
        <w:t>line item</w:t>
      </w:r>
      <w:proofErr w:type="gramEnd"/>
      <w:r w:rsidRPr="00081FBC">
        <w:rPr>
          <w:rFonts w:eastAsia="Times New Roman"/>
          <w:color w:val="000000"/>
          <w:lang w:bidi="ar-SA"/>
        </w:rPr>
        <w:t xml:space="preserve"> number for your RES. Use 1 number for each supply item or service required. Numbers should be sequential and can conform to authorized user agency standards (0001, 0002, 0003, etc.; 1, 2, 3, etc.)</w:t>
      </w:r>
    </w:p>
    <w:p w14:paraId="7AF1773E" w14:textId="77777777" w:rsidR="00081FBC" w:rsidRPr="00081FBC" w:rsidRDefault="00081FBC" w:rsidP="002C4D81">
      <w:pPr>
        <w:widowControl/>
        <w:numPr>
          <w:ilvl w:val="0"/>
          <w:numId w:val="14"/>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20. Schedule of Supplies/Services: Enter the following information in this block:</w:t>
      </w:r>
    </w:p>
    <w:p w14:paraId="1C787744" w14:textId="77777777" w:rsidR="00081FBC" w:rsidRPr="00081FBC" w:rsidRDefault="00081FBC" w:rsidP="002C4D81">
      <w:pPr>
        <w:widowControl/>
        <w:numPr>
          <w:ilvl w:val="0"/>
          <w:numId w:val="31"/>
        </w:numPr>
        <w:autoSpaceDE/>
        <w:autoSpaceDN/>
        <w:spacing w:before="200" w:after="200"/>
        <w:textAlignment w:val="baseline"/>
        <w:rPr>
          <w:rFonts w:eastAsia="Times New Roman"/>
          <w:color w:val="000000"/>
          <w:lang w:bidi="ar-SA"/>
        </w:rPr>
      </w:pPr>
      <w:r w:rsidRPr="00081FBC">
        <w:rPr>
          <w:rFonts w:eastAsia="Times New Roman"/>
          <w:color w:val="000000"/>
          <w:lang w:bidi="ar-SA"/>
        </w:rPr>
        <w:t>Description of Supplies/Services: Enter a description of what you are requesting participating vendors to provide. If additional information is required--product specifications, work statements, other pertinent product or service description information--provide it as an attachment to the SF 1449 and indicate its presence in this block.</w:t>
      </w:r>
    </w:p>
    <w:p w14:paraId="54843B5A" w14:textId="77777777" w:rsidR="00081FBC" w:rsidRPr="00081FBC" w:rsidRDefault="00081FBC" w:rsidP="002C4D81">
      <w:pPr>
        <w:widowControl/>
        <w:numPr>
          <w:ilvl w:val="0"/>
          <w:numId w:val="31"/>
        </w:numPr>
        <w:autoSpaceDE/>
        <w:autoSpaceDN/>
        <w:spacing w:before="200" w:after="200"/>
        <w:textAlignment w:val="baseline"/>
        <w:rPr>
          <w:rFonts w:eastAsia="Times New Roman"/>
          <w:color w:val="000000"/>
          <w:lang w:bidi="ar-SA"/>
        </w:rPr>
      </w:pPr>
      <w:r w:rsidRPr="00081FBC">
        <w:rPr>
          <w:rFonts w:eastAsia="Times New Roman"/>
          <w:color w:val="000000"/>
          <w:lang w:bidi="ar-SA"/>
        </w:rPr>
        <w:t>Delivery Information: The SF 1449 does not include a block for delivery date or multiple delivery locations. For each line item, Block 20 must include a delivery date and, for multiple delivery locations, a delivery address. </w:t>
      </w:r>
    </w:p>
    <w:p w14:paraId="6FE5C8C1" w14:textId="77777777" w:rsidR="00081FBC" w:rsidRPr="00081FBC" w:rsidRDefault="00081FBC" w:rsidP="002C4D81">
      <w:pPr>
        <w:widowControl/>
        <w:numPr>
          <w:ilvl w:val="0"/>
          <w:numId w:val="31"/>
        </w:numPr>
        <w:autoSpaceDE/>
        <w:autoSpaceDN/>
        <w:spacing w:before="200" w:after="200"/>
        <w:textAlignment w:val="baseline"/>
        <w:rPr>
          <w:rFonts w:eastAsia="Times New Roman"/>
          <w:color w:val="000000"/>
          <w:lang w:bidi="ar-SA"/>
        </w:rPr>
      </w:pPr>
      <w:r w:rsidRPr="00081FBC">
        <w:rPr>
          <w:rFonts w:eastAsia="Times New Roman"/>
          <w:color w:val="000000"/>
          <w:lang w:bidi="ar-SA"/>
        </w:rPr>
        <w:t xml:space="preserve">Emergency Delivery: Each line item must also indicate </w:t>
      </w:r>
      <w:proofErr w:type="gramStart"/>
      <w:r w:rsidRPr="00081FBC">
        <w:rPr>
          <w:rFonts w:eastAsia="Times New Roman"/>
          <w:color w:val="000000"/>
          <w:lang w:bidi="ar-SA"/>
        </w:rPr>
        <w:t>whether or not</w:t>
      </w:r>
      <w:proofErr w:type="gramEnd"/>
      <w:r w:rsidRPr="00081FBC">
        <w:rPr>
          <w:rFonts w:eastAsia="Times New Roman"/>
          <w:color w:val="000000"/>
          <w:lang w:bidi="ar-SA"/>
        </w:rPr>
        <w:t xml:space="preserve"> the item delivery is emergency in nature. Ordering activities must indicate one of the following for each line item:</w:t>
      </w:r>
    </w:p>
    <w:p w14:paraId="5D5384E1" w14:textId="77777777" w:rsidR="00081FBC" w:rsidRPr="00081FBC" w:rsidRDefault="00081FBC" w:rsidP="00081FBC">
      <w:pPr>
        <w:widowControl/>
        <w:autoSpaceDE/>
        <w:autoSpaceDN/>
        <w:spacing w:before="200" w:after="200"/>
        <w:ind w:left="1800"/>
        <w:rPr>
          <w:rFonts w:ascii="Times New Roman" w:eastAsia="Times New Roman" w:hAnsi="Times New Roman" w:cs="Times New Roman"/>
          <w:sz w:val="24"/>
          <w:szCs w:val="24"/>
          <w:lang w:bidi="ar-SA"/>
        </w:rPr>
      </w:pPr>
      <w:r w:rsidRPr="00081FBC">
        <w:rPr>
          <w:rFonts w:eastAsia="Times New Roman"/>
          <w:color w:val="000000"/>
          <w:lang w:bidi="ar-SA"/>
        </w:rPr>
        <w:t>Add the term “EMERGENCY” if the BOA emergency delivery terms will apply to a line item, which are:</w:t>
      </w:r>
    </w:p>
    <w:p w14:paraId="681D93D0" w14:textId="77777777" w:rsidR="00081FBC" w:rsidRPr="00081FBC" w:rsidRDefault="00081FBC" w:rsidP="002C4D81">
      <w:pPr>
        <w:widowControl/>
        <w:numPr>
          <w:ilvl w:val="0"/>
          <w:numId w:val="15"/>
        </w:numPr>
        <w:autoSpaceDE/>
        <w:autoSpaceDN/>
        <w:spacing w:after="200"/>
        <w:ind w:left="2520" w:hanging="360"/>
        <w:textAlignment w:val="baseline"/>
        <w:rPr>
          <w:rFonts w:eastAsia="Times New Roman"/>
          <w:color w:val="000000"/>
          <w:lang w:bidi="ar-SA"/>
        </w:rPr>
      </w:pPr>
      <w:r w:rsidRPr="00081FBC">
        <w:rPr>
          <w:rFonts w:eastAsia="Times New Roman"/>
          <w:color w:val="000000"/>
          <w:lang w:bidi="ar-SA"/>
        </w:rPr>
        <w:t>at least 30% of the total quantity of items delivered within 24 hours of order placement, and</w:t>
      </w:r>
      <w:r w:rsidRPr="00081FBC">
        <w:rPr>
          <w:rFonts w:ascii="Times New Roman" w:eastAsia="Times New Roman" w:hAnsi="Times New Roman" w:cs="Times New Roman"/>
          <w:color w:val="000000"/>
          <w:sz w:val="14"/>
          <w:szCs w:val="14"/>
          <w:lang w:bidi="ar-SA"/>
        </w:rPr>
        <w:t>   </w:t>
      </w:r>
    </w:p>
    <w:p w14:paraId="51BC77DD" w14:textId="77777777" w:rsidR="00081FBC" w:rsidRPr="00081FBC" w:rsidRDefault="00081FBC" w:rsidP="002C4D81">
      <w:pPr>
        <w:widowControl/>
        <w:numPr>
          <w:ilvl w:val="0"/>
          <w:numId w:val="15"/>
        </w:numPr>
        <w:autoSpaceDE/>
        <w:autoSpaceDN/>
        <w:spacing w:before="200" w:after="200"/>
        <w:ind w:left="2520" w:hanging="360"/>
        <w:textAlignment w:val="baseline"/>
        <w:rPr>
          <w:rFonts w:eastAsia="Times New Roman"/>
          <w:color w:val="000000"/>
          <w:lang w:bidi="ar-SA"/>
        </w:rPr>
      </w:pPr>
      <w:r w:rsidRPr="00081FBC">
        <w:rPr>
          <w:rFonts w:eastAsia="Times New Roman"/>
          <w:color w:val="000000"/>
          <w:lang w:bidi="ar-SA"/>
        </w:rPr>
        <w:t>at least 60% of the total quantity of items delivered within 48 hours of order placements, and </w:t>
      </w:r>
    </w:p>
    <w:p w14:paraId="464F494E" w14:textId="77777777" w:rsidR="00081FBC" w:rsidRPr="00081FBC" w:rsidRDefault="00081FBC" w:rsidP="002C4D81">
      <w:pPr>
        <w:widowControl/>
        <w:numPr>
          <w:ilvl w:val="0"/>
          <w:numId w:val="15"/>
        </w:numPr>
        <w:autoSpaceDE/>
        <w:autoSpaceDN/>
        <w:spacing w:before="200" w:after="200"/>
        <w:ind w:left="2520" w:hanging="360"/>
        <w:textAlignment w:val="baseline"/>
        <w:rPr>
          <w:rFonts w:eastAsia="Times New Roman"/>
          <w:color w:val="000000"/>
          <w:lang w:bidi="ar-SA"/>
        </w:rPr>
      </w:pPr>
      <w:r w:rsidRPr="00081FBC">
        <w:rPr>
          <w:rFonts w:eastAsia="Times New Roman"/>
          <w:color w:val="000000"/>
          <w:lang w:bidi="ar-SA"/>
        </w:rPr>
        <w:t>complete fulfilment of the total quantity of items no longer than 72 hours</w:t>
      </w:r>
    </w:p>
    <w:p w14:paraId="6ABBFE04" w14:textId="77777777" w:rsidR="00081FBC" w:rsidRPr="00081FBC" w:rsidRDefault="00081FBC" w:rsidP="005E10B8">
      <w:pPr>
        <w:widowControl/>
        <w:autoSpaceDE/>
        <w:autoSpaceDN/>
        <w:spacing w:before="200" w:after="200"/>
        <w:ind w:left="1800"/>
        <w:rPr>
          <w:rFonts w:ascii="Times New Roman" w:eastAsia="Times New Roman" w:hAnsi="Times New Roman" w:cs="Times New Roman"/>
          <w:sz w:val="24"/>
          <w:szCs w:val="24"/>
          <w:lang w:bidi="ar-SA"/>
        </w:rPr>
      </w:pPr>
      <w:r w:rsidRPr="00081FBC">
        <w:rPr>
          <w:rFonts w:eastAsia="Times New Roman"/>
          <w:color w:val="000000"/>
          <w:lang w:bidi="ar-SA"/>
        </w:rPr>
        <w:lastRenderedPageBreak/>
        <w:t xml:space="preserve">Add the term “SUSTAINMENT” if non-emergency delivery terms will apply. Indicate the applicable delivery terms for sustainment purchases--generally expressed as </w:t>
      </w:r>
      <w:proofErr w:type="gramStart"/>
      <w:r w:rsidRPr="00081FBC">
        <w:rPr>
          <w:rFonts w:eastAsia="Times New Roman"/>
          <w:color w:val="000000"/>
          <w:lang w:bidi="ar-SA"/>
        </w:rPr>
        <w:t>a number of</w:t>
      </w:r>
      <w:proofErr w:type="gramEnd"/>
      <w:r w:rsidRPr="00081FBC">
        <w:rPr>
          <w:rFonts w:eastAsia="Times New Roman"/>
          <w:color w:val="000000"/>
          <w:lang w:bidi="ar-SA"/>
        </w:rPr>
        <w:t xml:space="preserve"> days After Receipt of Order (ARO). </w:t>
      </w:r>
    </w:p>
    <w:p w14:paraId="490CC0A3" w14:textId="77777777" w:rsidR="00081FBC" w:rsidRPr="00081FBC" w:rsidRDefault="00081FBC" w:rsidP="005E10B8">
      <w:pPr>
        <w:widowControl/>
        <w:autoSpaceDE/>
        <w:autoSpaceDN/>
        <w:spacing w:before="200" w:after="200"/>
        <w:ind w:left="1800"/>
        <w:rPr>
          <w:rFonts w:ascii="Times New Roman" w:eastAsia="Times New Roman" w:hAnsi="Times New Roman" w:cs="Times New Roman"/>
          <w:sz w:val="24"/>
          <w:szCs w:val="24"/>
          <w:lang w:bidi="ar-SA"/>
        </w:rPr>
      </w:pPr>
      <w:r w:rsidRPr="00081FBC">
        <w:rPr>
          <w:rFonts w:eastAsia="Times New Roman"/>
          <w:b/>
          <w:bCs/>
          <w:color w:val="000000"/>
          <w:u w:val="single"/>
          <w:lang w:bidi="ar-SA"/>
        </w:rPr>
        <w:t>NOTE</w:t>
      </w:r>
      <w:r w:rsidRPr="00081FBC">
        <w:rPr>
          <w:rFonts w:eastAsia="Times New Roman"/>
          <w:color w:val="000000"/>
          <w:lang w:bidi="ar-SA"/>
        </w:rPr>
        <w:t xml:space="preserve"> - If an ordering activity fails to indicate whether a line item or RES is for EMERGENCY or SUSTAINMENT, participating vendors will assume that EMERGENCY delivery terms apply. </w:t>
      </w:r>
    </w:p>
    <w:p w14:paraId="0946F73F" w14:textId="77777777" w:rsidR="00081FBC" w:rsidRPr="00081FBC" w:rsidRDefault="00081FBC" w:rsidP="002C4D81">
      <w:pPr>
        <w:widowControl/>
        <w:numPr>
          <w:ilvl w:val="0"/>
          <w:numId w:val="16"/>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21. Quantity. Indicate the quantity of supplies you need, or for services, consider the frequency of performance (1 time, 1 month, etc.). For supplies, please consider the standard commercial packaging of required items (think light bulbs, for example. Most come in packages of 2, 3, 4 etc., but rarely packages of 1. Consider ordering in quantities that do not require a participating vendor to re-package the supplies--this will increase the time needed to deliver and total price of your RES)</w:t>
      </w:r>
    </w:p>
    <w:p w14:paraId="0287F10D" w14:textId="77777777" w:rsidR="00081FBC" w:rsidRPr="00081FBC" w:rsidRDefault="00081FBC" w:rsidP="002C4D81">
      <w:pPr>
        <w:widowControl/>
        <w:numPr>
          <w:ilvl w:val="0"/>
          <w:numId w:val="16"/>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22. Unit. Indicate the units for your RES (for supplies this could be Each for individual units, package for a standard package; for services this will likely be week, month, or other unit of frequency)</w:t>
      </w:r>
    </w:p>
    <w:p w14:paraId="343725F0" w14:textId="77777777" w:rsidR="00081FBC" w:rsidRPr="00081FBC" w:rsidRDefault="00081FBC" w:rsidP="002C4D81">
      <w:pPr>
        <w:widowControl/>
        <w:numPr>
          <w:ilvl w:val="0"/>
          <w:numId w:val="16"/>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23. Unit Price. Leave this blank--participating vendors will complete this block when submitting their RES-Quote</w:t>
      </w:r>
    </w:p>
    <w:p w14:paraId="42B73418" w14:textId="77777777" w:rsidR="00081FBC" w:rsidRPr="00081FBC" w:rsidRDefault="00081FBC" w:rsidP="002C4D81">
      <w:pPr>
        <w:widowControl/>
        <w:numPr>
          <w:ilvl w:val="0"/>
          <w:numId w:val="16"/>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24. Amount. Leave this blank--participating vendors will complete this block when submitting their RES-Quote</w:t>
      </w:r>
    </w:p>
    <w:p w14:paraId="09564747" w14:textId="77777777" w:rsidR="00081FBC" w:rsidRPr="00081FBC" w:rsidRDefault="00081FBC" w:rsidP="002C4D81">
      <w:pPr>
        <w:widowControl/>
        <w:numPr>
          <w:ilvl w:val="0"/>
          <w:numId w:val="16"/>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25. Federal ordering activities should identify their Line of Accounting in this block as applicable.</w:t>
      </w:r>
    </w:p>
    <w:p w14:paraId="4DF91801" w14:textId="77777777" w:rsidR="00081FBC" w:rsidRPr="00081FBC" w:rsidRDefault="00081FBC" w:rsidP="002C4D81">
      <w:pPr>
        <w:widowControl/>
        <w:numPr>
          <w:ilvl w:val="0"/>
          <w:numId w:val="16"/>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26. Total Award Amount. Leave blank. Participating vendors will return the RES document with this block completed as the total of all priced line items.</w:t>
      </w:r>
    </w:p>
    <w:p w14:paraId="681AB474" w14:textId="7834F7AE" w:rsidR="00081FBC" w:rsidRPr="00081FBC" w:rsidRDefault="00081FBC" w:rsidP="002C4D81">
      <w:pPr>
        <w:widowControl/>
        <w:numPr>
          <w:ilvl w:val="0"/>
          <w:numId w:val="16"/>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27a. Federal ordering activities should check this box and indicate whether any additional addend</w:t>
      </w:r>
      <w:r w:rsidR="001C3560">
        <w:rPr>
          <w:rFonts w:eastAsia="Times New Roman"/>
          <w:color w:val="000000"/>
          <w:lang w:bidi="ar-SA"/>
        </w:rPr>
        <w:t>ums</w:t>
      </w:r>
      <w:r w:rsidRPr="00081FBC">
        <w:rPr>
          <w:rFonts w:eastAsia="Times New Roman"/>
          <w:color w:val="000000"/>
          <w:lang w:bidi="ar-SA"/>
        </w:rPr>
        <w:t xml:space="preserve"> to the referenced provisions and clauses are attached separately. </w:t>
      </w:r>
    </w:p>
    <w:p w14:paraId="6389BB07" w14:textId="77777777" w:rsidR="00081FBC" w:rsidRPr="00081FBC" w:rsidRDefault="00081FBC" w:rsidP="002C4D81">
      <w:pPr>
        <w:widowControl/>
        <w:numPr>
          <w:ilvl w:val="0"/>
          <w:numId w:val="16"/>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27b. Leave this box unchecked for RES</w:t>
      </w:r>
    </w:p>
    <w:p w14:paraId="35D8E32B" w14:textId="77777777" w:rsidR="00081FBC" w:rsidRPr="00081FBC" w:rsidRDefault="00081FBC" w:rsidP="002C4D81">
      <w:pPr>
        <w:widowControl/>
        <w:numPr>
          <w:ilvl w:val="0"/>
          <w:numId w:val="16"/>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28. Contractor Signature Requirements. Leave blank. </w:t>
      </w:r>
    </w:p>
    <w:p w14:paraId="5C8FCA7A" w14:textId="6A057009" w:rsidR="00081FBC" w:rsidRPr="00081FBC" w:rsidRDefault="00081FBC" w:rsidP="002C4D81">
      <w:pPr>
        <w:widowControl/>
        <w:numPr>
          <w:ilvl w:val="0"/>
          <w:numId w:val="16"/>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 xml:space="preserve">Block 29. Offer information. This box should never be used. The QMA BOA is not meant for use when contracting for competitive proposals or using procedures </w:t>
      </w:r>
      <w:proofErr w:type="gramStart"/>
      <w:r w:rsidRPr="00081FBC">
        <w:rPr>
          <w:rFonts w:eastAsia="Times New Roman"/>
          <w:color w:val="000000"/>
          <w:lang w:bidi="ar-SA"/>
        </w:rPr>
        <w:t>similar to</w:t>
      </w:r>
      <w:proofErr w:type="gramEnd"/>
      <w:r w:rsidRPr="00081FBC">
        <w:rPr>
          <w:rFonts w:eastAsia="Times New Roman"/>
          <w:color w:val="000000"/>
          <w:lang w:bidi="ar-SA"/>
        </w:rPr>
        <w:t xml:space="preserve"> those </w:t>
      </w:r>
      <w:r w:rsidR="00C162CB">
        <w:rPr>
          <w:rFonts w:eastAsia="Times New Roman"/>
          <w:color w:val="000000"/>
          <w:lang w:bidi="ar-SA"/>
        </w:rPr>
        <w:t xml:space="preserve">described </w:t>
      </w:r>
      <w:r w:rsidRPr="00081FBC">
        <w:rPr>
          <w:rFonts w:eastAsia="Times New Roman"/>
          <w:color w:val="000000"/>
          <w:lang w:bidi="ar-SA"/>
        </w:rPr>
        <w:t>in FAR 15.</w:t>
      </w:r>
    </w:p>
    <w:p w14:paraId="13578CB4" w14:textId="77777777" w:rsidR="00081FBC" w:rsidRPr="00081FBC" w:rsidRDefault="00081FBC" w:rsidP="002C4D81">
      <w:pPr>
        <w:widowControl/>
        <w:numPr>
          <w:ilvl w:val="0"/>
          <w:numId w:val="16"/>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Block 30a - 30c. Contractor Signature. Leave blank.</w:t>
      </w:r>
    </w:p>
    <w:p w14:paraId="20BD9BD3" w14:textId="77777777" w:rsidR="00081FBC" w:rsidRPr="00081FBC" w:rsidRDefault="00081FBC" w:rsidP="002C4D81">
      <w:pPr>
        <w:widowControl/>
        <w:numPr>
          <w:ilvl w:val="0"/>
          <w:numId w:val="16"/>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lastRenderedPageBreak/>
        <w:t xml:space="preserve">Block 31b. Name of Contracting Officer: Provide the name of the Contracting Officer or other ordering activity official authorized to </w:t>
      </w:r>
      <w:proofErr w:type="gramStart"/>
      <w:r w:rsidRPr="00081FBC">
        <w:rPr>
          <w:rFonts w:eastAsia="Times New Roman"/>
          <w:color w:val="000000"/>
          <w:lang w:bidi="ar-SA"/>
        </w:rPr>
        <w:t>enter into</w:t>
      </w:r>
      <w:proofErr w:type="gramEnd"/>
      <w:r w:rsidRPr="00081FBC">
        <w:rPr>
          <w:rFonts w:eastAsia="Times New Roman"/>
          <w:color w:val="000000"/>
          <w:lang w:bidi="ar-SA"/>
        </w:rPr>
        <w:t xml:space="preserve"> contracts on behalf of their organization/agency.   </w:t>
      </w:r>
    </w:p>
    <w:p w14:paraId="3FB6E142" w14:textId="1CFD7833" w:rsidR="00CD5F9E" w:rsidRPr="004A054A" w:rsidRDefault="00081FBC" w:rsidP="002C4D81">
      <w:pPr>
        <w:widowControl/>
        <w:numPr>
          <w:ilvl w:val="0"/>
          <w:numId w:val="17"/>
        </w:numPr>
        <w:autoSpaceDE/>
        <w:autoSpaceDN/>
        <w:spacing w:before="200" w:after="200"/>
        <w:ind w:left="720" w:hanging="360"/>
        <w:textAlignment w:val="baseline"/>
        <w:rPr>
          <w:rFonts w:eastAsia="Times New Roman"/>
          <w:color w:val="000000"/>
          <w:lang w:bidi="ar-SA"/>
        </w:rPr>
      </w:pPr>
      <w:r w:rsidRPr="00081FBC">
        <w:rPr>
          <w:rFonts w:eastAsia="Times New Roman"/>
          <w:color w:val="000000"/>
          <w:lang w:bidi="ar-SA"/>
        </w:rPr>
        <w:t xml:space="preserve">Authorized Users will submit RES to all participating vendors under the QMA BOA. A current list of contractors must be obtained from the BOA CO at least annually, and if </w:t>
      </w:r>
      <w:proofErr w:type="gramStart"/>
      <w:r w:rsidRPr="00081FBC">
        <w:rPr>
          <w:rFonts w:eastAsia="Times New Roman"/>
          <w:color w:val="000000"/>
          <w:lang w:bidi="ar-SA"/>
        </w:rPr>
        <w:t>possible</w:t>
      </w:r>
      <w:proofErr w:type="gramEnd"/>
      <w:r w:rsidRPr="00081FBC">
        <w:rPr>
          <w:rFonts w:eastAsia="Times New Roman"/>
          <w:color w:val="000000"/>
          <w:lang w:bidi="ar-SA"/>
        </w:rPr>
        <w:t xml:space="preserve"> prior to each RES to ensure maximum competition and participation from BOA vendors.  </w:t>
      </w:r>
      <w:r w:rsidR="006C41C4">
        <w:rPr>
          <w:rFonts w:eastAsia="Times New Roman"/>
          <w:color w:val="000000"/>
          <w:lang w:bidi="ar-SA"/>
        </w:rPr>
        <w:t xml:space="preserve">A current version of the BOA, participants, and training can be found </w:t>
      </w:r>
      <w:hyperlink r:id="rId13" w:history="1">
        <w:r w:rsidR="006C41C4" w:rsidRPr="006C41C4">
          <w:rPr>
            <w:rStyle w:val="Hyperlink"/>
            <w:rFonts w:eastAsia="Times New Roman"/>
            <w:lang w:bidi="ar-SA"/>
          </w:rPr>
          <w:t>here</w:t>
        </w:r>
      </w:hyperlink>
      <w:r w:rsidR="006C41C4">
        <w:rPr>
          <w:rFonts w:eastAsia="Times New Roman"/>
          <w:color w:val="000000"/>
          <w:lang w:bidi="ar-SA"/>
        </w:rPr>
        <w:t xml:space="preserve">.  </w:t>
      </w:r>
      <w:r w:rsidRPr="00081FBC">
        <w:rPr>
          <w:rFonts w:eastAsia="Times New Roman"/>
          <w:color w:val="000000"/>
          <w:lang w:bidi="ar-SA"/>
        </w:rPr>
        <w:t>Response times and dates for participating vendors to submit their RES-Quotes will be calculated using the following criteria:</w:t>
      </w:r>
    </w:p>
    <w:p w14:paraId="67E98F84" w14:textId="5FBF0F32" w:rsidR="00081FBC" w:rsidRPr="00081FBC" w:rsidRDefault="00081FBC" w:rsidP="00081FBC">
      <w:pPr>
        <w:widowControl/>
        <w:autoSpaceDE/>
        <w:autoSpaceDN/>
        <w:spacing w:before="200" w:after="200"/>
        <w:ind w:left="720"/>
        <w:rPr>
          <w:rFonts w:ascii="Times New Roman" w:eastAsia="Times New Roman" w:hAnsi="Times New Roman" w:cs="Times New Roman"/>
          <w:sz w:val="24"/>
          <w:szCs w:val="24"/>
          <w:lang w:bidi="ar-SA"/>
        </w:rPr>
      </w:pPr>
      <w:r w:rsidRPr="00081FBC">
        <w:rPr>
          <w:rFonts w:eastAsia="Times New Roman"/>
          <w:b/>
          <w:bCs/>
          <w:color w:val="000000"/>
          <w:u w:val="single"/>
          <w:lang w:bidi="ar-SA"/>
        </w:rPr>
        <w:t>Supply Purchases</w:t>
      </w:r>
    </w:p>
    <w:p w14:paraId="06339B3D" w14:textId="77777777" w:rsidR="00081FBC" w:rsidRPr="00081FBC" w:rsidRDefault="00081FBC" w:rsidP="002C4D81">
      <w:pPr>
        <w:widowControl/>
        <w:numPr>
          <w:ilvl w:val="0"/>
          <w:numId w:val="18"/>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For RES submissions that occur during normal business hours (7:00am - 5:00pm, Eastern time), participating vendors will have</w:t>
      </w:r>
      <w:r w:rsidRPr="00081FBC">
        <w:rPr>
          <w:rFonts w:eastAsia="Times New Roman"/>
          <w:b/>
          <w:bCs/>
          <w:color w:val="000000"/>
          <w:lang w:bidi="ar-SA"/>
        </w:rPr>
        <w:t xml:space="preserve"> </w:t>
      </w:r>
      <w:r w:rsidRPr="00081FBC">
        <w:rPr>
          <w:rFonts w:eastAsia="Times New Roman"/>
          <w:b/>
          <w:bCs/>
          <w:color w:val="000000"/>
          <w:u w:val="single"/>
          <w:lang w:bidi="ar-SA"/>
        </w:rPr>
        <w:t>5</w:t>
      </w:r>
      <w:r w:rsidRPr="00081FBC">
        <w:rPr>
          <w:rFonts w:eastAsia="Times New Roman"/>
          <w:color w:val="000000"/>
          <w:lang w:bidi="ar-SA"/>
        </w:rPr>
        <w:t xml:space="preserve"> hours to submit quotes in response to each RES.</w:t>
      </w:r>
    </w:p>
    <w:p w14:paraId="04D7364D" w14:textId="77777777" w:rsidR="00081FBC" w:rsidRPr="00081FBC" w:rsidRDefault="00081FBC" w:rsidP="002C4D81">
      <w:pPr>
        <w:widowControl/>
        <w:numPr>
          <w:ilvl w:val="0"/>
          <w:numId w:val="18"/>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 xml:space="preserve">For RES submissions that occur after hours (5:01pm - 6:59am, Eastern Time), participating vendors will have </w:t>
      </w:r>
      <w:r w:rsidRPr="00081FBC">
        <w:rPr>
          <w:rFonts w:eastAsia="Times New Roman"/>
          <w:b/>
          <w:bCs/>
          <w:color w:val="000000"/>
          <w:u w:val="single"/>
          <w:lang w:bidi="ar-SA"/>
        </w:rPr>
        <w:t>8</w:t>
      </w:r>
      <w:r w:rsidRPr="00081FBC">
        <w:rPr>
          <w:rFonts w:eastAsia="Times New Roman"/>
          <w:color w:val="000000"/>
          <w:lang w:bidi="ar-SA"/>
        </w:rPr>
        <w:t xml:space="preserve"> hours to submit quotes in response to each RES.</w:t>
      </w:r>
    </w:p>
    <w:p w14:paraId="4F4AD1DB" w14:textId="77777777" w:rsidR="00081FBC" w:rsidRPr="00081FBC" w:rsidRDefault="00081FBC" w:rsidP="00081FBC">
      <w:pPr>
        <w:widowControl/>
        <w:autoSpaceDE/>
        <w:autoSpaceDN/>
        <w:spacing w:before="200" w:after="200"/>
        <w:ind w:left="720"/>
        <w:rPr>
          <w:rFonts w:ascii="Times New Roman" w:eastAsia="Times New Roman" w:hAnsi="Times New Roman" w:cs="Times New Roman"/>
          <w:sz w:val="24"/>
          <w:szCs w:val="24"/>
          <w:lang w:bidi="ar-SA"/>
        </w:rPr>
      </w:pPr>
      <w:r w:rsidRPr="00081FBC">
        <w:rPr>
          <w:rFonts w:eastAsia="Times New Roman"/>
          <w:b/>
          <w:bCs/>
          <w:color w:val="000000"/>
          <w:u w:val="single"/>
          <w:lang w:bidi="ar-SA"/>
        </w:rPr>
        <w:t>Service Purchases (or those involving both supplies and services)</w:t>
      </w:r>
    </w:p>
    <w:p w14:paraId="0461AD02" w14:textId="77777777" w:rsidR="00081FBC" w:rsidRPr="00081FBC" w:rsidRDefault="00081FBC" w:rsidP="002C4D81">
      <w:pPr>
        <w:widowControl/>
        <w:numPr>
          <w:ilvl w:val="0"/>
          <w:numId w:val="19"/>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 xml:space="preserve">For RES submissions that occur during normal business hours (7:00am - 5:00pm, Eastern time), participating vendors will have </w:t>
      </w:r>
      <w:r w:rsidRPr="00081FBC">
        <w:rPr>
          <w:rFonts w:eastAsia="Times New Roman"/>
          <w:b/>
          <w:bCs/>
          <w:color w:val="000000"/>
          <w:u w:val="single"/>
          <w:lang w:bidi="ar-SA"/>
        </w:rPr>
        <w:t>12</w:t>
      </w:r>
      <w:r w:rsidRPr="00081FBC">
        <w:rPr>
          <w:rFonts w:eastAsia="Times New Roman"/>
          <w:color w:val="000000"/>
          <w:lang w:bidi="ar-SA"/>
        </w:rPr>
        <w:t xml:space="preserve"> hours to submit quotes in response to each RES.</w:t>
      </w:r>
    </w:p>
    <w:p w14:paraId="3236CF2A" w14:textId="77777777" w:rsidR="00081FBC" w:rsidRPr="00081FBC" w:rsidRDefault="00081FBC" w:rsidP="002C4D81">
      <w:pPr>
        <w:widowControl/>
        <w:numPr>
          <w:ilvl w:val="0"/>
          <w:numId w:val="19"/>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 xml:space="preserve">For RES submissions that occur after hours (5:01pm - 6:59am, Eastern Time), participating vendors will have </w:t>
      </w:r>
      <w:r w:rsidRPr="00081FBC">
        <w:rPr>
          <w:rFonts w:eastAsia="Times New Roman"/>
          <w:b/>
          <w:bCs/>
          <w:color w:val="000000"/>
          <w:u w:val="single"/>
          <w:lang w:bidi="ar-SA"/>
        </w:rPr>
        <w:t>24</w:t>
      </w:r>
      <w:r w:rsidRPr="00081FBC">
        <w:rPr>
          <w:rFonts w:eastAsia="Times New Roman"/>
          <w:color w:val="000000"/>
          <w:lang w:bidi="ar-SA"/>
        </w:rPr>
        <w:t xml:space="preserve"> hours to submit quotes in response to each RES.</w:t>
      </w:r>
    </w:p>
    <w:p w14:paraId="7BB642E4" w14:textId="77777777" w:rsidR="00081FBC" w:rsidRPr="00081FBC" w:rsidRDefault="00081FBC" w:rsidP="002C4D81">
      <w:pPr>
        <w:widowControl/>
        <w:numPr>
          <w:ilvl w:val="0"/>
          <w:numId w:val="20"/>
        </w:numPr>
        <w:autoSpaceDE/>
        <w:autoSpaceDN/>
        <w:spacing w:before="200" w:after="200"/>
        <w:ind w:left="720" w:hanging="360"/>
        <w:textAlignment w:val="baseline"/>
        <w:rPr>
          <w:rFonts w:eastAsia="Times New Roman"/>
          <w:color w:val="000000"/>
          <w:lang w:bidi="ar-SA"/>
        </w:rPr>
      </w:pPr>
      <w:r w:rsidRPr="00081FBC">
        <w:rPr>
          <w:rFonts w:eastAsia="Times New Roman"/>
          <w:color w:val="000000"/>
          <w:lang w:bidi="ar-SA"/>
        </w:rPr>
        <w:t>Participating vendors will submit RES-Quotes to authorized users via the email address used to submit the RES unless alternative RES-Quote submission instructions are provided. Participating vendors must ensure that RES-Quotes include the following elements at a minimum:</w:t>
      </w:r>
    </w:p>
    <w:p w14:paraId="1A310D5B" w14:textId="77777777" w:rsidR="00081FBC" w:rsidRPr="00081FBC" w:rsidRDefault="00081FBC" w:rsidP="002C4D81">
      <w:pPr>
        <w:widowControl/>
        <w:numPr>
          <w:ilvl w:val="1"/>
          <w:numId w:val="20"/>
        </w:numPr>
        <w:autoSpaceDE/>
        <w:autoSpaceDN/>
        <w:spacing w:before="200" w:after="200"/>
        <w:textAlignment w:val="baseline"/>
        <w:rPr>
          <w:rFonts w:eastAsia="Times New Roman"/>
          <w:color w:val="000000"/>
          <w:lang w:bidi="ar-SA"/>
        </w:rPr>
      </w:pPr>
      <w:r w:rsidRPr="00081FBC">
        <w:rPr>
          <w:rFonts w:eastAsia="Times New Roman"/>
          <w:color w:val="000000"/>
          <w:lang w:bidi="ar-SA"/>
        </w:rPr>
        <w:t>Block 12: Specify any discount terms, if applicable. </w:t>
      </w:r>
    </w:p>
    <w:p w14:paraId="66DA1E85" w14:textId="77777777" w:rsidR="00081FBC" w:rsidRPr="00081FBC" w:rsidRDefault="00081FBC" w:rsidP="002C4D81">
      <w:pPr>
        <w:widowControl/>
        <w:numPr>
          <w:ilvl w:val="1"/>
          <w:numId w:val="20"/>
        </w:numPr>
        <w:autoSpaceDE/>
        <w:autoSpaceDN/>
        <w:spacing w:before="200" w:after="200"/>
        <w:textAlignment w:val="baseline"/>
        <w:rPr>
          <w:rFonts w:eastAsia="Times New Roman"/>
          <w:color w:val="000000"/>
          <w:lang w:bidi="ar-SA"/>
        </w:rPr>
      </w:pPr>
      <w:r w:rsidRPr="00081FBC">
        <w:rPr>
          <w:rFonts w:eastAsia="Times New Roman"/>
          <w:color w:val="000000"/>
          <w:lang w:bidi="ar-SA"/>
        </w:rPr>
        <w:t>Block 17a. Contractor/Offeror - Participating vendors must include their company name and address, and the name of a Point of Contact that can accept orders placed against the BOA for each RES-Quote submitted. </w:t>
      </w:r>
    </w:p>
    <w:p w14:paraId="58D1B293" w14:textId="77777777" w:rsidR="00081FBC" w:rsidRPr="00081FBC" w:rsidRDefault="00081FBC" w:rsidP="002C4D81">
      <w:pPr>
        <w:widowControl/>
        <w:numPr>
          <w:ilvl w:val="1"/>
          <w:numId w:val="20"/>
        </w:numPr>
        <w:autoSpaceDE/>
        <w:autoSpaceDN/>
        <w:spacing w:before="200" w:after="200"/>
        <w:textAlignment w:val="baseline"/>
        <w:rPr>
          <w:rFonts w:eastAsia="Times New Roman"/>
          <w:color w:val="000000"/>
          <w:lang w:bidi="ar-SA"/>
        </w:rPr>
      </w:pPr>
      <w:r w:rsidRPr="00081FBC">
        <w:rPr>
          <w:rFonts w:eastAsia="Times New Roman"/>
          <w:color w:val="000000"/>
          <w:lang w:bidi="ar-SA"/>
        </w:rPr>
        <w:t>Block 17b. Check this box if your payment/remittance address is different from your company’s physical address. If this is the case, participating vendors should attach their payment/remittance information as an attachment to their RES-Quotes.</w:t>
      </w:r>
    </w:p>
    <w:p w14:paraId="7FBC9E92" w14:textId="230EBBAF" w:rsidR="00081FBC" w:rsidRPr="00081FBC" w:rsidRDefault="00081FBC" w:rsidP="002C4D81">
      <w:pPr>
        <w:widowControl/>
        <w:numPr>
          <w:ilvl w:val="1"/>
          <w:numId w:val="20"/>
        </w:numPr>
        <w:autoSpaceDE/>
        <w:autoSpaceDN/>
        <w:spacing w:before="200" w:after="200"/>
        <w:textAlignment w:val="baseline"/>
        <w:rPr>
          <w:rFonts w:eastAsia="Times New Roman"/>
          <w:color w:val="000000"/>
          <w:lang w:bidi="ar-SA"/>
        </w:rPr>
      </w:pPr>
      <w:r w:rsidRPr="00081FBC">
        <w:rPr>
          <w:rFonts w:eastAsia="Times New Roman"/>
          <w:color w:val="000000"/>
          <w:lang w:bidi="ar-SA"/>
        </w:rPr>
        <w:lastRenderedPageBreak/>
        <w:t>Block 20. Schedule of Supplies/Services</w:t>
      </w:r>
      <w:r w:rsidR="00C162CB">
        <w:rPr>
          <w:rFonts w:eastAsia="Times New Roman"/>
          <w:color w:val="000000"/>
          <w:lang w:bidi="ar-SA"/>
        </w:rPr>
        <w:t xml:space="preserve"> -</w:t>
      </w:r>
      <w:r w:rsidRPr="00081FBC">
        <w:rPr>
          <w:rFonts w:eastAsia="Times New Roman"/>
          <w:color w:val="000000"/>
          <w:lang w:bidi="ar-SA"/>
        </w:rPr>
        <w:t xml:space="preserve"> Unless specified as a “brand-name product or item peculiar to one manufacturer”, participating vendors can propose suitable substitute products in response to an RES as applicable. These items must be at least equal in quality, performance, and possess equivalent salient characteristics to those specified in the RES, and for each suitable substitute product quoted, participating vendors must:</w:t>
      </w:r>
    </w:p>
    <w:p w14:paraId="021C39D5" w14:textId="4992FD3D" w:rsidR="00081FBC" w:rsidRPr="00081FBC" w:rsidRDefault="00081FBC" w:rsidP="002C4D81">
      <w:pPr>
        <w:widowControl/>
        <w:numPr>
          <w:ilvl w:val="2"/>
          <w:numId w:val="36"/>
        </w:numPr>
        <w:autoSpaceDE/>
        <w:autoSpaceDN/>
        <w:spacing w:before="200" w:after="200"/>
        <w:ind w:left="1800"/>
        <w:textAlignment w:val="baseline"/>
        <w:rPr>
          <w:rFonts w:eastAsia="Times New Roman"/>
          <w:color w:val="000000"/>
          <w:lang w:bidi="ar-SA"/>
        </w:rPr>
      </w:pPr>
      <w:r w:rsidRPr="00081FBC">
        <w:rPr>
          <w:rFonts w:eastAsia="Times New Roman"/>
          <w:color w:val="000000"/>
          <w:lang w:bidi="ar-SA"/>
        </w:rPr>
        <w:t>Attach a product description that contains sufficient detail to allow a technical reviewer to determine that the suitable substitute is indeed capable of performing at least as well as the item listed, and</w:t>
      </w:r>
    </w:p>
    <w:p w14:paraId="0FE35E59" w14:textId="0742EA97" w:rsidR="00081FBC" w:rsidRDefault="00081FBC" w:rsidP="002C4D81">
      <w:pPr>
        <w:widowControl/>
        <w:numPr>
          <w:ilvl w:val="2"/>
          <w:numId w:val="36"/>
        </w:numPr>
        <w:autoSpaceDE/>
        <w:autoSpaceDN/>
        <w:spacing w:before="200" w:after="200"/>
        <w:ind w:left="1800"/>
        <w:textAlignment w:val="baseline"/>
        <w:rPr>
          <w:rFonts w:eastAsia="Times New Roman"/>
          <w:color w:val="000000"/>
          <w:lang w:bidi="ar-SA"/>
        </w:rPr>
      </w:pPr>
      <w:r w:rsidRPr="00081FBC">
        <w:rPr>
          <w:rFonts w:eastAsia="Times New Roman"/>
          <w:color w:val="000000"/>
          <w:lang w:bidi="ar-SA"/>
        </w:rPr>
        <w:t>Indicate the substitution in Block 20 by removing the information listed in the RES, beginning the description with “SUB--” and listing the quoted suitable substitute description and part number.</w:t>
      </w:r>
    </w:p>
    <w:p w14:paraId="68BA09FB" w14:textId="0E62C0D2" w:rsidR="002C4D81" w:rsidRPr="00081FBC" w:rsidRDefault="002C4D81" w:rsidP="002C4D81">
      <w:pPr>
        <w:pStyle w:val="ListParagraph"/>
        <w:widowControl/>
        <w:autoSpaceDE/>
        <w:spacing w:before="200" w:after="200"/>
        <w:ind w:left="1440"/>
        <w:textAlignment w:val="baseline"/>
        <w:rPr>
          <w:rFonts w:eastAsia="Times New Roman"/>
          <w:color w:val="000000"/>
          <w:lang w:bidi="ar-SA"/>
        </w:rPr>
      </w:pPr>
      <w:r w:rsidRPr="002C4D81">
        <w:rPr>
          <w:rFonts w:eastAsia="Times New Roman"/>
          <w:color w:val="000000"/>
          <w:lang w:bidi="ar-SA"/>
        </w:rPr>
        <w:t xml:space="preserve">Note: Failure to provide adequate product descriptions detailing how the quoted items meet the RES requirements may result in the quote being removed from consideration for award. </w:t>
      </w:r>
    </w:p>
    <w:p w14:paraId="20A73821" w14:textId="65D82ADE" w:rsidR="00081FBC" w:rsidRPr="00081FBC" w:rsidRDefault="00081FBC" w:rsidP="002C4D81">
      <w:pPr>
        <w:widowControl/>
        <w:numPr>
          <w:ilvl w:val="1"/>
          <w:numId w:val="21"/>
        </w:numPr>
        <w:autoSpaceDE/>
        <w:autoSpaceDN/>
        <w:spacing w:before="200" w:after="200"/>
        <w:textAlignment w:val="baseline"/>
        <w:rPr>
          <w:rFonts w:eastAsia="Times New Roman"/>
          <w:color w:val="000000"/>
          <w:lang w:bidi="ar-SA"/>
        </w:rPr>
      </w:pPr>
      <w:r w:rsidRPr="00081FBC">
        <w:rPr>
          <w:rFonts w:eastAsia="Times New Roman"/>
          <w:color w:val="000000"/>
          <w:lang w:bidi="ar-SA"/>
        </w:rPr>
        <w:t>Block 23. Unit Price</w:t>
      </w:r>
      <w:r w:rsidR="00C162CB">
        <w:rPr>
          <w:rFonts w:eastAsia="Times New Roman"/>
          <w:color w:val="000000"/>
          <w:lang w:bidi="ar-SA"/>
        </w:rPr>
        <w:t xml:space="preserve"> -</w:t>
      </w:r>
      <w:r w:rsidRPr="00081FBC">
        <w:rPr>
          <w:rFonts w:eastAsia="Times New Roman"/>
          <w:color w:val="000000"/>
          <w:lang w:bidi="ar-SA"/>
        </w:rPr>
        <w:t xml:space="preserve"> List the unit price for each product quoted. Pricing anticipated under the QMA BOA is fixed price and no separate price elements are required.</w:t>
      </w:r>
    </w:p>
    <w:p w14:paraId="4A211285" w14:textId="30F17731" w:rsidR="00081FBC" w:rsidRPr="00081FBC" w:rsidRDefault="00081FBC" w:rsidP="002C4D81">
      <w:pPr>
        <w:widowControl/>
        <w:numPr>
          <w:ilvl w:val="1"/>
          <w:numId w:val="21"/>
        </w:numPr>
        <w:autoSpaceDE/>
        <w:autoSpaceDN/>
        <w:spacing w:before="200" w:after="200"/>
        <w:textAlignment w:val="baseline"/>
        <w:rPr>
          <w:rFonts w:eastAsia="Times New Roman"/>
          <w:color w:val="000000"/>
          <w:lang w:bidi="ar-SA"/>
        </w:rPr>
      </w:pPr>
      <w:r w:rsidRPr="00081FBC">
        <w:rPr>
          <w:rFonts w:eastAsia="Times New Roman"/>
          <w:color w:val="000000"/>
          <w:lang w:bidi="ar-SA"/>
        </w:rPr>
        <w:t>Block 24. Amount</w:t>
      </w:r>
      <w:r w:rsidR="00C162CB">
        <w:rPr>
          <w:rFonts w:eastAsia="Times New Roman"/>
          <w:color w:val="000000"/>
          <w:lang w:bidi="ar-SA"/>
        </w:rPr>
        <w:t xml:space="preserve"> -</w:t>
      </w:r>
      <w:r w:rsidRPr="00081FBC">
        <w:rPr>
          <w:rFonts w:eastAsia="Times New Roman"/>
          <w:color w:val="000000"/>
          <w:lang w:bidi="ar-SA"/>
        </w:rPr>
        <w:t xml:space="preserve"> calculate the total price of the number of items multiplied by the unit price. Authorized users may verify this calculation is correct, but participating vendors should be aware that errors in this calculation may be used as the basis for authorized users to select another vendor for order award.</w:t>
      </w:r>
    </w:p>
    <w:p w14:paraId="71D04B8F" w14:textId="77777777" w:rsidR="00081FBC" w:rsidRPr="00081FBC" w:rsidRDefault="00081FBC" w:rsidP="002C4D81">
      <w:pPr>
        <w:widowControl/>
        <w:numPr>
          <w:ilvl w:val="1"/>
          <w:numId w:val="21"/>
        </w:numPr>
        <w:autoSpaceDE/>
        <w:autoSpaceDN/>
        <w:spacing w:before="200" w:after="200"/>
        <w:textAlignment w:val="baseline"/>
        <w:rPr>
          <w:rFonts w:eastAsia="Times New Roman"/>
          <w:color w:val="000000"/>
          <w:lang w:bidi="ar-SA"/>
        </w:rPr>
      </w:pPr>
      <w:r w:rsidRPr="00081FBC">
        <w:rPr>
          <w:rFonts w:eastAsia="Times New Roman"/>
          <w:color w:val="000000"/>
          <w:lang w:bidi="ar-SA"/>
        </w:rPr>
        <w:t>Block 26. Total Award Amount - Calculate the total price for the RES-Quote by adding each total amount in Block 24. Authorized users may verify this calculation is correct, but participating vendors should be aware that errors in this calculation may be used as the basis for authorized users to select another vendor for order award.</w:t>
      </w:r>
    </w:p>
    <w:p w14:paraId="5EEFA595" w14:textId="77777777" w:rsidR="00081FBC" w:rsidRPr="00081FBC" w:rsidRDefault="00081FBC" w:rsidP="002C4D81">
      <w:pPr>
        <w:widowControl/>
        <w:numPr>
          <w:ilvl w:val="1"/>
          <w:numId w:val="21"/>
        </w:numPr>
        <w:autoSpaceDE/>
        <w:autoSpaceDN/>
        <w:spacing w:before="200" w:after="200"/>
        <w:textAlignment w:val="baseline"/>
        <w:rPr>
          <w:rFonts w:eastAsia="Times New Roman"/>
          <w:color w:val="000000"/>
          <w:lang w:bidi="ar-SA"/>
        </w:rPr>
      </w:pPr>
      <w:r w:rsidRPr="00081FBC">
        <w:rPr>
          <w:rFonts w:eastAsia="Times New Roman"/>
          <w:color w:val="000000"/>
          <w:lang w:bidi="ar-SA"/>
        </w:rPr>
        <w:t>If necessary, participating vendors may attach additional documents to the RES-Quote and are asked to reference a RES-Quote number and any other information necessary to ensure that authorized users can easily understand the nature of the supplies or services being quoted.</w:t>
      </w:r>
    </w:p>
    <w:p w14:paraId="2AB0300E" w14:textId="77777777" w:rsidR="00081FBC" w:rsidRPr="00081FBC" w:rsidRDefault="00081FBC" w:rsidP="002C4D81">
      <w:pPr>
        <w:widowControl/>
        <w:numPr>
          <w:ilvl w:val="0"/>
          <w:numId w:val="22"/>
        </w:numPr>
        <w:autoSpaceDE/>
        <w:autoSpaceDN/>
        <w:spacing w:before="200" w:after="200"/>
        <w:ind w:left="720" w:hanging="360"/>
        <w:textAlignment w:val="baseline"/>
        <w:rPr>
          <w:rFonts w:eastAsia="Times New Roman"/>
          <w:color w:val="000000"/>
          <w:lang w:bidi="ar-SA"/>
        </w:rPr>
      </w:pPr>
      <w:r w:rsidRPr="00081FBC">
        <w:rPr>
          <w:rFonts w:eastAsia="Times New Roman"/>
          <w:color w:val="000000"/>
          <w:lang w:bidi="ar-SA"/>
        </w:rPr>
        <w:t>RES-Quote Evaluation will occur immediately when the response time for RES-Quote submission expires. </w:t>
      </w:r>
    </w:p>
    <w:p w14:paraId="44304448" w14:textId="77777777" w:rsidR="00081FBC" w:rsidRPr="00081FBC" w:rsidRDefault="00081FBC" w:rsidP="002C4D81">
      <w:pPr>
        <w:widowControl/>
        <w:numPr>
          <w:ilvl w:val="1"/>
          <w:numId w:val="22"/>
        </w:numPr>
        <w:autoSpaceDE/>
        <w:autoSpaceDN/>
        <w:spacing w:before="200" w:after="200"/>
        <w:textAlignment w:val="baseline"/>
        <w:rPr>
          <w:rFonts w:eastAsia="Times New Roman"/>
          <w:color w:val="000000"/>
          <w:lang w:bidi="ar-SA"/>
        </w:rPr>
      </w:pPr>
      <w:r w:rsidRPr="00081FBC">
        <w:rPr>
          <w:rFonts w:eastAsia="Times New Roman"/>
          <w:color w:val="000000"/>
          <w:lang w:bidi="ar-SA"/>
        </w:rPr>
        <w:t xml:space="preserve">Small Business Participation: Upon receipt of RES-Quotes, the ordering activity will review the small business status of each participating vendor submission. Large business submitted RES-Quotes will not be considered initially if any RES-Quotes are received from small businesses. If, after the following evaluation activities are completed, no small business RES-Quote can be determined </w:t>
      </w:r>
      <w:r w:rsidRPr="00081FBC">
        <w:rPr>
          <w:rFonts w:eastAsia="Times New Roman"/>
          <w:color w:val="000000"/>
          <w:lang w:bidi="ar-SA"/>
        </w:rPr>
        <w:lastRenderedPageBreak/>
        <w:t xml:space="preserve">acceptable, the ordering activity will repeat the evaluation process described below with RES-Quotes submitted by </w:t>
      </w:r>
      <w:proofErr w:type="gramStart"/>
      <w:r w:rsidRPr="00081FBC">
        <w:rPr>
          <w:rFonts w:eastAsia="Times New Roman"/>
          <w:color w:val="000000"/>
          <w:lang w:bidi="ar-SA"/>
        </w:rPr>
        <w:t>Large</w:t>
      </w:r>
      <w:proofErr w:type="gramEnd"/>
      <w:r w:rsidRPr="00081FBC">
        <w:rPr>
          <w:rFonts w:eastAsia="Times New Roman"/>
          <w:color w:val="000000"/>
          <w:lang w:bidi="ar-SA"/>
        </w:rPr>
        <w:t xml:space="preserve"> businesses. This process eliminates the need to resolicit RES requirements in emergency situations while also providing maximum opportunity to small business participants.</w:t>
      </w:r>
    </w:p>
    <w:p w14:paraId="0AB844AB" w14:textId="77777777" w:rsidR="00081FBC" w:rsidRPr="00081FBC" w:rsidRDefault="00081FBC" w:rsidP="002C4D81">
      <w:pPr>
        <w:widowControl/>
        <w:numPr>
          <w:ilvl w:val="1"/>
          <w:numId w:val="22"/>
        </w:numPr>
        <w:autoSpaceDE/>
        <w:autoSpaceDN/>
        <w:spacing w:before="200" w:after="200"/>
        <w:textAlignment w:val="baseline"/>
        <w:rPr>
          <w:rFonts w:eastAsia="Times New Roman"/>
          <w:color w:val="000000"/>
          <w:lang w:bidi="ar-SA"/>
        </w:rPr>
      </w:pPr>
      <w:r w:rsidRPr="00081FBC">
        <w:rPr>
          <w:rFonts w:eastAsia="Times New Roman"/>
          <w:color w:val="000000"/>
          <w:lang w:bidi="ar-SA"/>
        </w:rPr>
        <w:t>Price evaluation: Each RES-Quote will be evaluated on a total price basis using the “lowest priced, technically acceptable” methodology unless specifically addressed differently in an individual RES. If an authorized user includes an evaluation methodology that is different than the one described below, participating vendors are required to comply with any instructions in that RES for submission and evaluation of RES-Quotes. </w:t>
      </w:r>
    </w:p>
    <w:p w14:paraId="38CA5745" w14:textId="77777777" w:rsidR="00081FBC" w:rsidRPr="00081FBC" w:rsidRDefault="00081FBC" w:rsidP="002C4D81">
      <w:pPr>
        <w:widowControl/>
        <w:numPr>
          <w:ilvl w:val="1"/>
          <w:numId w:val="22"/>
        </w:numPr>
        <w:autoSpaceDE/>
        <w:autoSpaceDN/>
        <w:spacing w:before="200" w:after="200"/>
        <w:textAlignment w:val="baseline"/>
        <w:rPr>
          <w:rFonts w:eastAsia="Times New Roman"/>
          <w:color w:val="000000"/>
          <w:lang w:bidi="ar-SA"/>
        </w:rPr>
      </w:pPr>
      <w:r w:rsidRPr="00081FBC">
        <w:rPr>
          <w:rFonts w:eastAsia="Times New Roman"/>
          <w:color w:val="000000"/>
          <w:lang w:bidi="ar-SA"/>
        </w:rPr>
        <w:t>RES-Quotes will be ranked according to total price as described in Block 26, with the lowest priced RES-Quote reviewed for technical acceptability first. If acceptable, an order will be placed with the participating vendor submitting that lowest priced, technically acceptable quote.</w:t>
      </w:r>
    </w:p>
    <w:p w14:paraId="4582B1AE" w14:textId="6B2FECE3" w:rsidR="00081FBC" w:rsidRPr="00081FBC" w:rsidRDefault="00081FBC" w:rsidP="002C4D81">
      <w:pPr>
        <w:widowControl/>
        <w:numPr>
          <w:ilvl w:val="0"/>
          <w:numId w:val="32"/>
        </w:numPr>
        <w:autoSpaceDE/>
        <w:autoSpaceDN/>
        <w:spacing w:before="200" w:after="200"/>
        <w:ind w:left="1800" w:hanging="270"/>
        <w:textAlignment w:val="baseline"/>
        <w:rPr>
          <w:rFonts w:eastAsia="Times New Roman"/>
          <w:color w:val="000000"/>
          <w:lang w:bidi="ar-SA"/>
        </w:rPr>
      </w:pPr>
      <w:r w:rsidRPr="00081FBC">
        <w:rPr>
          <w:rFonts w:eastAsia="Times New Roman"/>
          <w:color w:val="000000"/>
          <w:lang w:bidi="ar-SA"/>
        </w:rPr>
        <w:t xml:space="preserve">If GSA is serving as the authorized user on behalf of FEMA or other federal executive agency, the GSA </w:t>
      </w:r>
      <w:r w:rsidR="00070168">
        <w:rPr>
          <w:rFonts w:eastAsia="Times New Roman"/>
          <w:color w:val="000000"/>
          <w:lang w:bidi="ar-SA"/>
        </w:rPr>
        <w:t>C</w:t>
      </w:r>
      <w:r w:rsidRPr="00081FBC">
        <w:rPr>
          <w:rFonts w:eastAsia="Times New Roman"/>
          <w:color w:val="000000"/>
          <w:lang w:bidi="ar-SA"/>
        </w:rPr>
        <w:t xml:space="preserve">ontracting </w:t>
      </w:r>
      <w:r w:rsidR="00070168">
        <w:rPr>
          <w:rFonts w:eastAsia="Times New Roman"/>
          <w:color w:val="000000"/>
          <w:lang w:bidi="ar-SA"/>
        </w:rPr>
        <w:t>O</w:t>
      </w:r>
      <w:r w:rsidRPr="00081FBC">
        <w:rPr>
          <w:rFonts w:eastAsia="Times New Roman"/>
          <w:color w:val="000000"/>
          <w:lang w:bidi="ar-SA"/>
        </w:rPr>
        <w:t>fficer will transmit the lowest priced RES-Quote to the POC identified by FEMA or other agency for technical review. Any issues arising from the order and delivery of non-conforming supplies or services in an instance where a POC performs a technical acceptability determination will be the sole responsibility of the agency where the POC resides. </w:t>
      </w:r>
    </w:p>
    <w:p w14:paraId="41E74238" w14:textId="77777777" w:rsidR="00081FBC" w:rsidRPr="00081FBC" w:rsidRDefault="00081FBC" w:rsidP="002C4D81">
      <w:pPr>
        <w:widowControl/>
        <w:numPr>
          <w:ilvl w:val="1"/>
          <w:numId w:val="23"/>
        </w:numPr>
        <w:autoSpaceDE/>
        <w:autoSpaceDN/>
        <w:spacing w:before="200" w:after="200"/>
        <w:textAlignment w:val="baseline"/>
        <w:rPr>
          <w:rFonts w:eastAsia="Times New Roman"/>
          <w:color w:val="000000"/>
          <w:lang w:bidi="ar-SA"/>
        </w:rPr>
      </w:pPr>
      <w:r w:rsidRPr="00081FBC">
        <w:rPr>
          <w:rFonts w:eastAsia="Times New Roman"/>
          <w:color w:val="000000"/>
          <w:lang w:bidi="ar-SA"/>
        </w:rPr>
        <w:t>If the lowest priced RES-Quote is determined to be technically unacceptable, the next lowest priced RES-Quote will be sent for review until a technically acceptable RES-Quote is identified or all quotes are determined unacceptable.</w:t>
      </w:r>
    </w:p>
    <w:p w14:paraId="5FE4284C" w14:textId="77777777" w:rsidR="00081FBC" w:rsidRPr="00081FBC" w:rsidRDefault="00081FBC" w:rsidP="002C4D81">
      <w:pPr>
        <w:widowControl/>
        <w:numPr>
          <w:ilvl w:val="1"/>
          <w:numId w:val="23"/>
        </w:numPr>
        <w:autoSpaceDE/>
        <w:autoSpaceDN/>
        <w:spacing w:before="200" w:after="200"/>
        <w:textAlignment w:val="baseline"/>
        <w:rPr>
          <w:rFonts w:eastAsia="Times New Roman"/>
          <w:color w:val="000000"/>
          <w:lang w:bidi="ar-SA"/>
        </w:rPr>
      </w:pPr>
      <w:r w:rsidRPr="00081FBC">
        <w:rPr>
          <w:rFonts w:eastAsia="Times New Roman"/>
          <w:color w:val="000000"/>
          <w:lang w:bidi="ar-SA"/>
        </w:rPr>
        <w:t xml:space="preserve">In the event all RES-Quotes are determined unacceptable, the authorized user is permitted to contact one, some, or </w:t>
      </w:r>
      <w:proofErr w:type="gramStart"/>
      <w:r w:rsidRPr="00081FBC">
        <w:rPr>
          <w:rFonts w:eastAsia="Times New Roman"/>
          <w:color w:val="000000"/>
          <w:lang w:bidi="ar-SA"/>
        </w:rPr>
        <w:t>all of</w:t>
      </w:r>
      <w:proofErr w:type="gramEnd"/>
      <w:r w:rsidRPr="00081FBC">
        <w:rPr>
          <w:rFonts w:eastAsia="Times New Roman"/>
          <w:color w:val="000000"/>
          <w:lang w:bidi="ar-SA"/>
        </w:rPr>
        <w:t xml:space="preserve"> the participating vendors submitting RES-Quotes to provide guidance on revising a RES-Quote and re-submitting it for review. The evaluation process will begin again with the one, some, or all revised RES-Quotes until a technically acceptable RES-Quote receives an order, or the RES is cancelled. </w:t>
      </w:r>
    </w:p>
    <w:p w14:paraId="4EEAD02A" w14:textId="77777777" w:rsidR="00081FBC" w:rsidRPr="00081FBC" w:rsidRDefault="00081FBC" w:rsidP="002C4D81">
      <w:pPr>
        <w:widowControl/>
        <w:numPr>
          <w:ilvl w:val="1"/>
          <w:numId w:val="23"/>
        </w:numPr>
        <w:autoSpaceDE/>
        <w:autoSpaceDN/>
        <w:spacing w:before="200" w:after="200"/>
        <w:textAlignment w:val="baseline"/>
        <w:rPr>
          <w:rFonts w:eastAsia="Times New Roman"/>
          <w:color w:val="000000"/>
          <w:lang w:bidi="ar-SA"/>
        </w:rPr>
      </w:pPr>
      <w:r w:rsidRPr="00081FBC">
        <w:rPr>
          <w:rFonts w:eastAsia="Times New Roman"/>
          <w:color w:val="000000"/>
          <w:lang w:bidi="ar-SA"/>
        </w:rPr>
        <w:t>Notice of Order Placement. For each order placed, the authorized user must notify each participating vendor submitting a RES-Quote the following information:</w:t>
      </w:r>
    </w:p>
    <w:p w14:paraId="2140ABF5" w14:textId="77777777" w:rsidR="00081FBC" w:rsidRPr="00081FBC" w:rsidRDefault="00081FBC" w:rsidP="002C4D81">
      <w:pPr>
        <w:widowControl/>
        <w:numPr>
          <w:ilvl w:val="0"/>
          <w:numId w:val="33"/>
        </w:numPr>
        <w:autoSpaceDE/>
        <w:autoSpaceDN/>
        <w:spacing w:before="200" w:after="200"/>
        <w:ind w:left="1800"/>
        <w:textAlignment w:val="baseline"/>
        <w:rPr>
          <w:rFonts w:eastAsia="Times New Roman"/>
          <w:color w:val="000000"/>
          <w:lang w:bidi="ar-SA"/>
        </w:rPr>
      </w:pPr>
      <w:r w:rsidRPr="00081FBC">
        <w:rPr>
          <w:rFonts w:eastAsia="Times New Roman"/>
          <w:color w:val="000000"/>
          <w:lang w:bidi="ar-SA"/>
        </w:rPr>
        <w:t>Name of participating vendor receiving the order</w:t>
      </w:r>
    </w:p>
    <w:p w14:paraId="4911A188" w14:textId="77777777" w:rsidR="00081FBC" w:rsidRPr="00081FBC" w:rsidRDefault="00081FBC" w:rsidP="002C4D81">
      <w:pPr>
        <w:widowControl/>
        <w:numPr>
          <w:ilvl w:val="0"/>
          <w:numId w:val="33"/>
        </w:numPr>
        <w:autoSpaceDE/>
        <w:autoSpaceDN/>
        <w:spacing w:before="200" w:after="200"/>
        <w:ind w:left="1800"/>
        <w:textAlignment w:val="baseline"/>
        <w:rPr>
          <w:rFonts w:eastAsia="Times New Roman"/>
          <w:color w:val="000000"/>
          <w:lang w:bidi="ar-SA"/>
        </w:rPr>
      </w:pPr>
      <w:r w:rsidRPr="00081FBC">
        <w:rPr>
          <w:rFonts w:eastAsia="Times New Roman"/>
          <w:color w:val="000000"/>
          <w:lang w:bidi="ar-SA"/>
        </w:rPr>
        <w:t>RES #, description of requirement, and delivery or performance location</w:t>
      </w:r>
    </w:p>
    <w:p w14:paraId="446EBBD8" w14:textId="77777777" w:rsidR="00081FBC" w:rsidRPr="00081FBC" w:rsidRDefault="00081FBC" w:rsidP="002C4D81">
      <w:pPr>
        <w:widowControl/>
        <w:numPr>
          <w:ilvl w:val="0"/>
          <w:numId w:val="33"/>
        </w:numPr>
        <w:autoSpaceDE/>
        <w:autoSpaceDN/>
        <w:spacing w:before="200" w:after="200"/>
        <w:ind w:left="1800"/>
        <w:textAlignment w:val="baseline"/>
        <w:rPr>
          <w:rFonts w:eastAsia="Times New Roman"/>
          <w:color w:val="000000"/>
          <w:lang w:bidi="ar-SA"/>
        </w:rPr>
      </w:pPr>
      <w:r w:rsidRPr="00081FBC">
        <w:rPr>
          <w:rFonts w:eastAsia="Times New Roman"/>
          <w:color w:val="000000"/>
          <w:lang w:bidi="ar-SA"/>
        </w:rPr>
        <w:t>Description of any suitable substitute product ordered, if applicable</w:t>
      </w:r>
    </w:p>
    <w:p w14:paraId="67291459" w14:textId="77777777" w:rsidR="00081FBC" w:rsidRPr="00081FBC" w:rsidRDefault="00081FBC" w:rsidP="002C4D81">
      <w:pPr>
        <w:widowControl/>
        <w:numPr>
          <w:ilvl w:val="0"/>
          <w:numId w:val="33"/>
        </w:numPr>
        <w:autoSpaceDE/>
        <w:autoSpaceDN/>
        <w:spacing w:before="200" w:after="200"/>
        <w:ind w:left="1800"/>
        <w:textAlignment w:val="baseline"/>
        <w:rPr>
          <w:rFonts w:eastAsia="Times New Roman"/>
          <w:color w:val="000000"/>
          <w:lang w:bidi="ar-SA"/>
        </w:rPr>
      </w:pPr>
      <w:r w:rsidRPr="00081FBC">
        <w:rPr>
          <w:rFonts w:eastAsia="Times New Roman"/>
          <w:color w:val="000000"/>
          <w:lang w:bidi="ar-SA"/>
        </w:rPr>
        <w:t>Total price of the order</w:t>
      </w:r>
    </w:p>
    <w:p w14:paraId="2DFE9418" w14:textId="289FB37B" w:rsidR="00081FBC" w:rsidRPr="00081FBC" w:rsidRDefault="00081FBC" w:rsidP="002C4D81">
      <w:pPr>
        <w:widowControl/>
        <w:numPr>
          <w:ilvl w:val="0"/>
          <w:numId w:val="24"/>
        </w:numPr>
        <w:autoSpaceDE/>
        <w:autoSpaceDN/>
        <w:spacing w:before="200" w:after="200"/>
        <w:ind w:left="720" w:hanging="360"/>
        <w:textAlignment w:val="baseline"/>
        <w:rPr>
          <w:rFonts w:eastAsia="Times New Roman"/>
          <w:color w:val="000000"/>
          <w:lang w:bidi="ar-SA"/>
        </w:rPr>
      </w:pPr>
      <w:r w:rsidRPr="00081FBC">
        <w:rPr>
          <w:rFonts w:eastAsia="Times New Roman"/>
          <w:color w:val="000000"/>
          <w:lang w:bidi="ar-SA"/>
        </w:rPr>
        <w:lastRenderedPageBreak/>
        <w:t xml:space="preserve">Order Placement. Authorized users will place awards for quoted supplies and/or services with the participating vendor that represents the </w:t>
      </w:r>
      <w:r w:rsidR="00BC11E8">
        <w:rPr>
          <w:rFonts w:eastAsia="Times New Roman"/>
          <w:color w:val="000000"/>
          <w:lang w:bidi="ar-SA"/>
        </w:rPr>
        <w:t>best value</w:t>
      </w:r>
      <w:r w:rsidRPr="00081FBC">
        <w:rPr>
          <w:rFonts w:eastAsia="Times New Roman"/>
          <w:color w:val="000000"/>
          <w:lang w:bidi="ar-SA"/>
        </w:rPr>
        <w:t>, technically acceptable solution to the RES by accomplishing the following:</w:t>
      </w:r>
    </w:p>
    <w:p w14:paraId="1A841691" w14:textId="6D7A7614" w:rsidR="00081FBC" w:rsidRPr="00081FBC" w:rsidRDefault="00081FBC" w:rsidP="002C4D81">
      <w:pPr>
        <w:widowControl/>
        <w:numPr>
          <w:ilvl w:val="1"/>
          <w:numId w:val="24"/>
        </w:numPr>
        <w:autoSpaceDE/>
        <w:autoSpaceDN/>
        <w:spacing w:before="200" w:after="200"/>
        <w:textAlignment w:val="baseline"/>
        <w:rPr>
          <w:rFonts w:eastAsia="Times New Roman"/>
          <w:color w:val="000000"/>
          <w:lang w:bidi="ar-SA"/>
        </w:rPr>
      </w:pPr>
      <w:r w:rsidRPr="00081FBC">
        <w:rPr>
          <w:rFonts w:eastAsia="Times New Roman"/>
          <w:color w:val="000000"/>
          <w:lang w:bidi="ar-SA"/>
        </w:rPr>
        <w:t>Executing the order. Authorized users will sign the SF 1449 in block 31a., include their name in block 31b., and provide the date of signature in Block 31c after verifying the participating vendor has an “Active” SAM profile and no exclusions</w:t>
      </w:r>
      <w:r w:rsidR="006C41C4">
        <w:rPr>
          <w:rFonts w:eastAsia="Times New Roman"/>
          <w:color w:val="000000"/>
          <w:lang w:bidi="ar-SA"/>
        </w:rPr>
        <w:t xml:space="preserve"> (SAM check is not required for non-federal government users)</w:t>
      </w:r>
      <w:r w:rsidRPr="00081FBC">
        <w:rPr>
          <w:rFonts w:eastAsia="Times New Roman"/>
          <w:color w:val="000000"/>
          <w:lang w:bidi="ar-SA"/>
        </w:rPr>
        <w:t>. </w:t>
      </w:r>
    </w:p>
    <w:p w14:paraId="50F53DD0" w14:textId="1DBEDBD4" w:rsidR="00081FBC" w:rsidRPr="00081FBC" w:rsidRDefault="00081FBC" w:rsidP="002C4D81">
      <w:pPr>
        <w:widowControl/>
        <w:numPr>
          <w:ilvl w:val="1"/>
          <w:numId w:val="24"/>
        </w:numPr>
        <w:autoSpaceDE/>
        <w:autoSpaceDN/>
        <w:spacing w:before="200" w:after="200"/>
        <w:textAlignment w:val="baseline"/>
        <w:rPr>
          <w:rFonts w:eastAsia="Times New Roman"/>
          <w:color w:val="000000"/>
          <w:lang w:bidi="ar-SA"/>
        </w:rPr>
      </w:pPr>
      <w:r w:rsidRPr="00081FBC">
        <w:rPr>
          <w:rFonts w:eastAsia="Times New Roman"/>
          <w:color w:val="000000"/>
          <w:lang w:bidi="ar-SA"/>
        </w:rPr>
        <w:t xml:space="preserve">Sending the signed order to the selected participating vendor. Once the SF 1449 is signed by a Contracting Officer, or individual authorized to </w:t>
      </w:r>
      <w:proofErr w:type="gramStart"/>
      <w:r w:rsidRPr="00081FBC">
        <w:rPr>
          <w:rFonts w:eastAsia="Times New Roman"/>
          <w:color w:val="000000"/>
          <w:lang w:bidi="ar-SA"/>
        </w:rPr>
        <w:t>enter into</w:t>
      </w:r>
      <w:proofErr w:type="gramEnd"/>
      <w:r w:rsidRPr="00081FBC">
        <w:rPr>
          <w:rFonts w:eastAsia="Times New Roman"/>
          <w:color w:val="000000"/>
          <w:lang w:bidi="ar-SA"/>
        </w:rPr>
        <w:t xml:space="preserve"> contracts for non-federal ordering activities, it represents an offer to the participating vendor for the supplies or services described. Participating vendors can accept the offer</w:t>
      </w:r>
      <w:r w:rsidR="002C4D81">
        <w:rPr>
          <w:rFonts w:eastAsia="Times New Roman"/>
          <w:color w:val="000000"/>
          <w:lang w:bidi="ar-SA"/>
        </w:rPr>
        <w:t xml:space="preserve">, and therefore </w:t>
      </w:r>
      <w:proofErr w:type="gramStart"/>
      <w:r w:rsidR="002C4D81">
        <w:rPr>
          <w:rFonts w:eastAsia="Times New Roman"/>
          <w:color w:val="000000"/>
          <w:lang w:bidi="ar-SA"/>
        </w:rPr>
        <w:t>enter into</w:t>
      </w:r>
      <w:proofErr w:type="gramEnd"/>
      <w:r w:rsidR="002C4D81">
        <w:rPr>
          <w:rFonts w:eastAsia="Times New Roman"/>
          <w:color w:val="000000"/>
          <w:lang w:bidi="ar-SA"/>
        </w:rPr>
        <w:t xml:space="preserve"> a binding contract/order,</w:t>
      </w:r>
      <w:r w:rsidRPr="00081FBC">
        <w:rPr>
          <w:rFonts w:eastAsia="Times New Roman"/>
          <w:color w:val="000000"/>
          <w:lang w:bidi="ar-SA"/>
        </w:rPr>
        <w:t xml:space="preserve"> by:</w:t>
      </w:r>
    </w:p>
    <w:p w14:paraId="6B5127E1" w14:textId="77777777" w:rsidR="00081FBC" w:rsidRPr="00081FBC" w:rsidRDefault="00081FBC" w:rsidP="002C4D81">
      <w:pPr>
        <w:widowControl/>
        <w:numPr>
          <w:ilvl w:val="0"/>
          <w:numId w:val="34"/>
        </w:numPr>
        <w:autoSpaceDE/>
        <w:autoSpaceDN/>
        <w:spacing w:before="200" w:after="200"/>
        <w:ind w:left="1800"/>
        <w:textAlignment w:val="baseline"/>
        <w:rPr>
          <w:rFonts w:eastAsia="Times New Roman"/>
          <w:color w:val="000000"/>
          <w:lang w:bidi="ar-SA"/>
        </w:rPr>
      </w:pPr>
      <w:r w:rsidRPr="00081FBC">
        <w:rPr>
          <w:rFonts w:eastAsia="Times New Roman"/>
          <w:color w:val="000000"/>
          <w:lang w:bidi="ar-SA"/>
        </w:rPr>
        <w:t>Signing Block 30a., providing their name and title in Block 30b., and indicating the date signed in Block 30c., and/or</w:t>
      </w:r>
    </w:p>
    <w:p w14:paraId="2373E258" w14:textId="77777777" w:rsidR="00081FBC" w:rsidRPr="00081FBC" w:rsidRDefault="00081FBC" w:rsidP="002C4D81">
      <w:pPr>
        <w:widowControl/>
        <w:numPr>
          <w:ilvl w:val="0"/>
          <w:numId w:val="34"/>
        </w:numPr>
        <w:autoSpaceDE/>
        <w:autoSpaceDN/>
        <w:spacing w:before="200" w:after="200"/>
        <w:ind w:left="1800"/>
        <w:textAlignment w:val="baseline"/>
        <w:rPr>
          <w:rFonts w:eastAsia="Times New Roman"/>
          <w:color w:val="000000"/>
          <w:lang w:bidi="ar-SA"/>
        </w:rPr>
      </w:pPr>
      <w:r w:rsidRPr="00081FBC">
        <w:rPr>
          <w:rFonts w:eastAsia="Times New Roman"/>
          <w:color w:val="000000"/>
          <w:lang w:bidi="ar-SA"/>
        </w:rPr>
        <w:t>Beginning performance. </w:t>
      </w:r>
    </w:p>
    <w:p w14:paraId="2FBF0A55" w14:textId="77777777" w:rsidR="00081FBC" w:rsidRPr="00081FBC" w:rsidRDefault="00081FBC" w:rsidP="005E10B8">
      <w:pPr>
        <w:widowControl/>
        <w:autoSpaceDE/>
        <w:autoSpaceDN/>
        <w:spacing w:before="200" w:after="200"/>
        <w:ind w:left="1440"/>
        <w:rPr>
          <w:rFonts w:ascii="Times New Roman" w:eastAsia="Times New Roman" w:hAnsi="Times New Roman" w:cs="Times New Roman"/>
          <w:sz w:val="24"/>
          <w:szCs w:val="24"/>
          <w:lang w:bidi="ar-SA"/>
        </w:rPr>
      </w:pPr>
      <w:r w:rsidRPr="00081FBC">
        <w:rPr>
          <w:rFonts w:eastAsia="Times New Roman"/>
          <w:color w:val="000000"/>
          <w:lang w:bidi="ar-SA"/>
        </w:rPr>
        <w:t xml:space="preserve">NOTE: The BOA CO recommends that participating vendors sign and return the offer to the Contracting Officer (CO). Once the CO or authorized user with the authority to </w:t>
      </w:r>
      <w:proofErr w:type="gramStart"/>
      <w:r w:rsidRPr="00081FBC">
        <w:rPr>
          <w:rFonts w:eastAsia="Times New Roman"/>
          <w:color w:val="000000"/>
          <w:lang w:bidi="ar-SA"/>
        </w:rPr>
        <w:t>enter into</w:t>
      </w:r>
      <w:proofErr w:type="gramEnd"/>
      <w:r w:rsidRPr="00081FBC">
        <w:rPr>
          <w:rFonts w:eastAsia="Times New Roman"/>
          <w:color w:val="000000"/>
          <w:lang w:bidi="ar-SA"/>
        </w:rPr>
        <w:t xml:space="preserve"> contracts on their organization’s behalf signs the order, and the participating vendor signs the order or begins performance, a contract is formed. </w:t>
      </w:r>
    </w:p>
    <w:p w14:paraId="4EFC39D7" w14:textId="77777777" w:rsidR="00081FBC" w:rsidRPr="00081FBC" w:rsidRDefault="00081FBC" w:rsidP="002C4D81">
      <w:pPr>
        <w:widowControl/>
        <w:numPr>
          <w:ilvl w:val="0"/>
          <w:numId w:val="25"/>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RES-Quote feedback. In the event an authorized user selects an evaluation method other than lowest priced, technically acceptable, they must allow participating vendors an opportunity to learn why their RES-Quote was not selected for an order. Feedback should be given in person or over the phone if possible, and with the intention of helping participating vendors in submitting improved RES-Quotes for future efforts.</w:t>
      </w:r>
    </w:p>
    <w:p w14:paraId="3D43DA94" w14:textId="77777777" w:rsidR="00081FBC" w:rsidRPr="00081FBC" w:rsidRDefault="00081FBC" w:rsidP="002C4D81">
      <w:pPr>
        <w:widowControl/>
        <w:numPr>
          <w:ilvl w:val="0"/>
          <w:numId w:val="26"/>
        </w:numPr>
        <w:autoSpaceDE/>
        <w:autoSpaceDN/>
        <w:spacing w:before="200" w:after="200"/>
        <w:ind w:left="720" w:hanging="360"/>
        <w:textAlignment w:val="baseline"/>
        <w:rPr>
          <w:rFonts w:eastAsia="Times New Roman"/>
          <w:color w:val="000000"/>
          <w:lang w:bidi="ar-SA"/>
        </w:rPr>
      </w:pPr>
      <w:r w:rsidRPr="00081FBC">
        <w:rPr>
          <w:rFonts w:eastAsia="Times New Roman"/>
          <w:color w:val="000000"/>
          <w:lang w:bidi="ar-SA"/>
        </w:rPr>
        <w:t>Order Fulfillment. Orders will be considered fulfilled when the government inspects and accepts the delivered supplies or performed services.</w:t>
      </w:r>
    </w:p>
    <w:p w14:paraId="6F2521B3" w14:textId="11B548A2" w:rsidR="00081FBC" w:rsidRPr="00081FBC" w:rsidRDefault="00081FBC" w:rsidP="002C4D81">
      <w:pPr>
        <w:widowControl/>
        <w:numPr>
          <w:ilvl w:val="1"/>
          <w:numId w:val="26"/>
        </w:numPr>
        <w:autoSpaceDE/>
        <w:autoSpaceDN/>
        <w:spacing w:before="200" w:after="200"/>
        <w:textAlignment w:val="baseline"/>
        <w:rPr>
          <w:rFonts w:eastAsia="Times New Roman"/>
          <w:color w:val="000000"/>
          <w:lang w:bidi="ar-SA"/>
        </w:rPr>
      </w:pPr>
      <w:r w:rsidRPr="00081FBC">
        <w:rPr>
          <w:rFonts w:eastAsia="Times New Roman"/>
          <w:color w:val="000000"/>
          <w:lang w:bidi="ar-SA"/>
        </w:rPr>
        <w:t xml:space="preserve">Inspection and Acceptance. </w:t>
      </w:r>
      <w:r w:rsidR="00070168">
        <w:rPr>
          <w:rFonts w:eastAsia="Times New Roman"/>
          <w:color w:val="000000"/>
          <w:lang w:bidi="ar-SA"/>
        </w:rPr>
        <w:t>In addition to the terms and conditions found in FAR 52.212-4(a), g</w:t>
      </w:r>
      <w:r w:rsidRPr="00081FBC">
        <w:rPr>
          <w:rFonts w:eastAsia="Times New Roman"/>
          <w:color w:val="000000"/>
          <w:lang w:bidi="ar-SA"/>
        </w:rPr>
        <w:t>overnment personnel inspecting that delivered supplies or performed services conform to the order and any attachments and accepting deliveries or services must do so in writing, including the following methods:</w:t>
      </w:r>
    </w:p>
    <w:p w14:paraId="7E8ACA3B" w14:textId="2F336B92" w:rsidR="00081FBC" w:rsidRPr="005E10B8" w:rsidRDefault="00081FBC" w:rsidP="002C4D81">
      <w:pPr>
        <w:pStyle w:val="ListParagraph"/>
        <w:widowControl/>
        <w:numPr>
          <w:ilvl w:val="2"/>
          <w:numId w:val="7"/>
        </w:numPr>
        <w:autoSpaceDE/>
        <w:autoSpaceDN/>
        <w:spacing w:before="200" w:after="200"/>
        <w:ind w:left="1800"/>
        <w:textAlignment w:val="baseline"/>
        <w:rPr>
          <w:rFonts w:eastAsia="Times New Roman"/>
          <w:color w:val="000000"/>
          <w:lang w:bidi="ar-SA"/>
        </w:rPr>
      </w:pPr>
      <w:r w:rsidRPr="005E10B8">
        <w:rPr>
          <w:rFonts w:eastAsia="Times New Roman"/>
          <w:color w:val="000000"/>
          <w:lang w:bidi="ar-SA"/>
        </w:rPr>
        <w:t>Complete the receiving report on the SF 1449 BACK. The back of the SF 1449 allows government personnel to indicate that inspection, acceptance and receipt has occurred, to include the date of receipt and of acceptance. If any exceptions to acceptance occur--non-conforming supplies, damaged items, late delivery, etc.--the government acceptor must describe them in the NOTED: block or by including a continuation page. </w:t>
      </w:r>
    </w:p>
    <w:p w14:paraId="559F7870" w14:textId="7F1A10A9" w:rsidR="00081FBC" w:rsidRPr="005E10B8" w:rsidRDefault="00081FBC" w:rsidP="002C4D81">
      <w:pPr>
        <w:pStyle w:val="ListParagraph"/>
        <w:widowControl/>
        <w:numPr>
          <w:ilvl w:val="2"/>
          <w:numId w:val="7"/>
        </w:numPr>
        <w:autoSpaceDE/>
        <w:autoSpaceDN/>
        <w:spacing w:before="200" w:after="200"/>
        <w:ind w:left="1800"/>
        <w:textAlignment w:val="baseline"/>
        <w:rPr>
          <w:rFonts w:eastAsia="Times New Roman"/>
          <w:color w:val="000000"/>
          <w:lang w:bidi="ar-SA"/>
        </w:rPr>
      </w:pPr>
      <w:r w:rsidRPr="005E10B8">
        <w:rPr>
          <w:rFonts w:eastAsia="Times New Roman"/>
          <w:color w:val="000000"/>
          <w:lang w:bidi="ar-SA"/>
        </w:rPr>
        <w:lastRenderedPageBreak/>
        <w:t>Provide other written confirmation of inspection and acceptance. Any document format confirming inspection and acceptance can be used, provided it includes at a minimum the following elements:</w:t>
      </w:r>
    </w:p>
    <w:p w14:paraId="61DC4EAE" w14:textId="77777777" w:rsidR="00081FBC" w:rsidRPr="00081FBC" w:rsidRDefault="00081FBC" w:rsidP="005E10B8">
      <w:pPr>
        <w:widowControl/>
        <w:autoSpaceDE/>
        <w:autoSpaceDN/>
        <w:spacing w:before="200" w:after="200"/>
        <w:ind w:left="1800"/>
        <w:rPr>
          <w:rFonts w:ascii="Times New Roman" w:eastAsia="Times New Roman" w:hAnsi="Times New Roman" w:cs="Times New Roman"/>
          <w:sz w:val="24"/>
          <w:szCs w:val="24"/>
          <w:lang w:bidi="ar-SA"/>
        </w:rPr>
      </w:pPr>
      <w:r w:rsidRPr="00081FBC">
        <w:rPr>
          <w:rFonts w:eastAsia="Times New Roman"/>
          <w:color w:val="000000"/>
          <w:lang w:bidi="ar-SA"/>
        </w:rPr>
        <w:t>Date of delivery/performance completion</w:t>
      </w:r>
    </w:p>
    <w:p w14:paraId="5BC35BED" w14:textId="77777777" w:rsidR="00081FBC" w:rsidRPr="00081FBC" w:rsidRDefault="00081FBC" w:rsidP="005E10B8">
      <w:pPr>
        <w:widowControl/>
        <w:autoSpaceDE/>
        <w:autoSpaceDN/>
        <w:spacing w:before="200" w:after="200"/>
        <w:ind w:left="1800"/>
        <w:rPr>
          <w:rFonts w:ascii="Times New Roman" w:eastAsia="Times New Roman" w:hAnsi="Times New Roman" w:cs="Times New Roman"/>
          <w:sz w:val="24"/>
          <w:szCs w:val="24"/>
          <w:lang w:bidi="ar-SA"/>
        </w:rPr>
      </w:pPr>
      <w:r w:rsidRPr="00081FBC">
        <w:rPr>
          <w:rFonts w:eastAsia="Times New Roman"/>
          <w:color w:val="000000"/>
          <w:lang w:bidi="ar-SA"/>
        </w:rPr>
        <w:t>Date of acceptance, or for services the date that a performed service was determined to be in accordance with the order</w:t>
      </w:r>
    </w:p>
    <w:p w14:paraId="70AA7075" w14:textId="77777777" w:rsidR="00081FBC" w:rsidRPr="00081FBC" w:rsidRDefault="00081FBC" w:rsidP="005E10B8">
      <w:pPr>
        <w:widowControl/>
        <w:autoSpaceDE/>
        <w:autoSpaceDN/>
        <w:spacing w:before="200" w:after="200"/>
        <w:ind w:left="1800"/>
        <w:rPr>
          <w:rFonts w:ascii="Times New Roman" w:eastAsia="Times New Roman" w:hAnsi="Times New Roman" w:cs="Times New Roman"/>
          <w:sz w:val="24"/>
          <w:szCs w:val="24"/>
          <w:lang w:bidi="ar-SA"/>
        </w:rPr>
      </w:pPr>
      <w:r w:rsidRPr="00081FBC">
        <w:rPr>
          <w:rFonts w:eastAsia="Times New Roman"/>
          <w:color w:val="000000"/>
          <w:lang w:bidi="ar-SA"/>
        </w:rPr>
        <w:t>If delivery or service is rejected, the date the rejection occurred and a detailed description of why the delivery or performance was not consistent with the terms of the order</w:t>
      </w:r>
    </w:p>
    <w:p w14:paraId="55A91EC8" w14:textId="77777777" w:rsidR="00081FBC" w:rsidRPr="00081FBC" w:rsidRDefault="00081FBC" w:rsidP="005E10B8">
      <w:pPr>
        <w:widowControl/>
        <w:autoSpaceDE/>
        <w:autoSpaceDN/>
        <w:spacing w:before="200" w:after="200"/>
        <w:ind w:left="1800"/>
        <w:rPr>
          <w:rFonts w:ascii="Times New Roman" w:eastAsia="Times New Roman" w:hAnsi="Times New Roman" w:cs="Times New Roman"/>
          <w:sz w:val="24"/>
          <w:szCs w:val="24"/>
          <w:lang w:bidi="ar-SA"/>
        </w:rPr>
      </w:pPr>
      <w:r w:rsidRPr="00081FBC">
        <w:rPr>
          <w:rFonts w:eastAsia="Times New Roman"/>
          <w:color w:val="000000"/>
          <w:lang w:bidi="ar-SA"/>
        </w:rPr>
        <w:t>Individual responsible for inspection and acceptance printed name, signature, and contact information (phone and email).</w:t>
      </w:r>
    </w:p>
    <w:p w14:paraId="540EB63F" w14:textId="72B0253F" w:rsidR="00081FBC" w:rsidRPr="00081FBC" w:rsidRDefault="00081FBC" w:rsidP="002C4D81">
      <w:pPr>
        <w:widowControl/>
        <w:numPr>
          <w:ilvl w:val="0"/>
          <w:numId w:val="27"/>
        </w:numPr>
        <w:autoSpaceDE/>
        <w:autoSpaceDN/>
        <w:spacing w:before="200" w:after="200"/>
        <w:ind w:left="1440"/>
        <w:textAlignment w:val="baseline"/>
        <w:rPr>
          <w:rFonts w:eastAsia="Times New Roman"/>
          <w:color w:val="000000"/>
          <w:lang w:bidi="ar-SA"/>
        </w:rPr>
      </w:pPr>
      <w:r w:rsidRPr="00081FBC">
        <w:rPr>
          <w:rFonts w:eastAsia="Times New Roman"/>
          <w:color w:val="000000"/>
          <w:lang w:bidi="ar-SA"/>
        </w:rPr>
        <w:t>Non-conforming deliveries or services. Under normal circumstances, the government prefers to resolve performance issues or non-conforming deliveries by re-performance or return and replacement at no additional cost. Due to the emergency nature of the supplies and services sought under the QMA BOA, this may not always be possible or preferred. Non-conforming deliveries or service performance will be addressed between the parties to the order--the authorized user and the participating vendor--if and when these issues occur and will be handled in accordance with FAR 52.212-4(d) - Disputes.</w:t>
      </w:r>
    </w:p>
    <w:p w14:paraId="1C55A800" w14:textId="6A91DD24" w:rsidR="00081FBC" w:rsidRPr="00081FBC" w:rsidRDefault="00081FBC" w:rsidP="002C4D81">
      <w:pPr>
        <w:widowControl/>
        <w:numPr>
          <w:ilvl w:val="0"/>
          <w:numId w:val="28"/>
        </w:numPr>
        <w:autoSpaceDE/>
        <w:autoSpaceDN/>
        <w:spacing w:before="200" w:after="200"/>
        <w:ind w:left="720" w:hanging="360"/>
        <w:textAlignment w:val="baseline"/>
        <w:rPr>
          <w:rFonts w:ascii="Times New Roman" w:eastAsia="Times New Roman" w:hAnsi="Times New Roman" w:cs="Times New Roman"/>
          <w:sz w:val="24"/>
          <w:szCs w:val="24"/>
          <w:lang w:bidi="ar-SA"/>
        </w:rPr>
      </w:pPr>
      <w:r w:rsidRPr="00081FBC">
        <w:rPr>
          <w:rFonts w:eastAsia="Times New Roman"/>
          <w:color w:val="000000"/>
          <w:lang w:bidi="ar-SA"/>
        </w:rPr>
        <w:t xml:space="preserve">Invoicing and Payment. Methods for submitting invoices, purchases with Government Purchase Cards, and payment instructions are likely to vary with each order and will be specified on each individual order. </w:t>
      </w:r>
    </w:p>
    <w:p w14:paraId="228F06DC" w14:textId="77777777" w:rsidR="00081FBC" w:rsidRPr="00081FBC" w:rsidRDefault="00081FBC" w:rsidP="00081FBC">
      <w:pPr>
        <w:widowControl/>
        <w:autoSpaceDE/>
        <w:autoSpaceDN/>
        <w:spacing w:before="200" w:after="200"/>
        <w:rPr>
          <w:rFonts w:ascii="Times New Roman" w:eastAsia="Times New Roman" w:hAnsi="Times New Roman" w:cs="Times New Roman"/>
          <w:sz w:val="24"/>
          <w:szCs w:val="24"/>
          <w:lang w:bidi="ar-SA"/>
        </w:rPr>
      </w:pPr>
      <w:r w:rsidRPr="00081FBC">
        <w:rPr>
          <w:rFonts w:eastAsia="Times New Roman"/>
          <w:b/>
          <w:bCs/>
          <w:color w:val="000000"/>
          <w:u w:val="single"/>
          <w:lang w:bidi="ar-SA"/>
        </w:rPr>
        <w:t>Section 4 - Basic Ordering Agreement Terms and Conditions</w:t>
      </w:r>
    </w:p>
    <w:p w14:paraId="6406FB30" w14:textId="77777777" w:rsidR="00081FBC" w:rsidRDefault="00081FBC" w:rsidP="00081FBC">
      <w:pPr>
        <w:widowControl/>
        <w:autoSpaceDE/>
        <w:autoSpaceDN/>
        <w:spacing w:before="200" w:after="200"/>
        <w:rPr>
          <w:rFonts w:eastAsia="Times New Roman"/>
          <w:color w:val="000000"/>
          <w:lang w:bidi="ar-SA"/>
        </w:rPr>
      </w:pPr>
      <w:r w:rsidRPr="00081FBC">
        <w:rPr>
          <w:rFonts w:eastAsia="Times New Roman"/>
          <w:color w:val="000000"/>
          <w:lang w:bidi="ar-SA"/>
        </w:rPr>
        <w:t>***The following clauses apply to all orders placed under this BOA.  Authorized users/ordering activities may add additional clauses, tailor existing BOA clauses below, and add provisions to their RES RFQ’s as required by their agency.</w:t>
      </w:r>
    </w:p>
    <w:p w14:paraId="19F2ECBF" w14:textId="1169BDB8" w:rsidR="002C4D81" w:rsidRDefault="002C4D81" w:rsidP="00081FBC">
      <w:pPr>
        <w:widowControl/>
        <w:autoSpaceDE/>
        <w:autoSpaceDN/>
        <w:spacing w:before="200" w:after="200"/>
        <w:rPr>
          <w:rFonts w:eastAsia="Times New Roman"/>
          <w:b/>
          <w:bCs/>
          <w:color w:val="000000"/>
          <w:lang w:bidi="ar-SA"/>
        </w:rPr>
      </w:pPr>
      <w:r w:rsidRPr="002C4D81">
        <w:rPr>
          <w:rFonts w:eastAsia="Times New Roman"/>
          <w:b/>
          <w:bCs/>
          <w:color w:val="000000"/>
          <w:lang w:bidi="ar-SA"/>
        </w:rPr>
        <w:t xml:space="preserve">Unpriced Orders: </w:t>
      </w:r>
      <w:r w:rsidRPr="002C4D81">
        <w:rPr>
          <w:rFonts w:eastAsia="Times New Roman"/>
          <w:color w:val="000000"/>
          <w:lang w:bidi="ar-SA"/>
        </w:rPr>
        <w:t>GSA does NOT recommend the award of unpriced orders under this BOA. If an unpriced order is awarded IAW FAR 16.703(d)(3), failure to reach agreement on price for such an order will be handled IAW FAR 52.212-4(d) “Disputes” IAW FAR 16.703(c)(1)(v).</w:t>
      </w:r>
    </w:p>
    <w:p w14:paraId="44292F26" w14:textId="4D32339D" w:rsidR="00DE5A60" w:rsidRDefault="00DE5A60" w:rsidP="00081FBC">
      <w:pPr>
        <w:widowControl/>
        <w:autoSpaceDE/>
        <w:autoSpaceDN/>
        <w:spacing w:before="200" w:after="200"/>
        <w:rPr>
          <w:rFonts w:eastAsia="Times New Roman"/>
          <w:color w:val="000000"/>
          <w:lang w:bidi="ar-SA"/>
        </w:rPr>
      </w:pPr>
      <w:proofErr w:type="spellStart"/>
      <w:r w:rsidRPr="00180302">
        <w:rPr>
          <w:rFonts w:eastAsia="Times New Roman"/>
          <w:b/>
          <w:bCs/>
          <w:color w:val="000000"/>
          <w:lang w:bidi="ar-SA"/>
        </w:rPr>
        <w:t>AbilityOne</w:t>
      </w:r>
      <w:proofErr w:type="spellEnd"/>
      <w:r w:rsidRPr="00180302">
        <w:rPr>
          <w:rFonts w:eastAsia="Times New Roman"/>
          <w:b/>
          <w:bCs/>
          <w:color w:val="000000"/>
          <w:lang w:bidi="ar-SA"/>
        </w:rPr>
        <w:t>:</w:t>
      </w:r>
      <w:r>
        <w:rPr>
          <w:rFonts w:eastAsia="Times New Roman"/>
          <w:color w:val="000000"/>
          <w:lang w:bidi="ar-SA"/>
        </w:rPr>
        <w:t xml:space="preserve"> For requirements containing items found on the </w:t>
      </w:r>
      <w:proofErr w:type="spellStart"/>
      <w:r>
        <w:rPr>
          <w:rFonts w:eastAsia="Times New Roman"/>
          <w:color w:val="000000"/>
          <w:lang w:bidi="ar-SA"/>
        </w:rPr>
        <w:t>AbilityOne</w:t>
      </w:r>
      <w:proofErr w:type="spellEnd"/>
      <w:r>
        <w:rPr>
          <w:rFonts w:eastAsia="Times New Roman"/>
          <w:color w:val="000000"/>
          <w:lang w:bidi="ar-SA"/>
        </w:rPr>
        <w:t xml:space="preserve"> Procurement List (http://www.abilityone.gov), resultant RESs will include FAR clause 52.208-9 “Contractor Use of Mandatory Sources of Supply or Services (May 2014)” with a list of the applicable items.  </w:t>
      </w:r>
    </w:p>
    <w:p w14:paraId="7ADF5566" w14:textId="74932C35" w:rsidR="00081FBC" w:rsidRPr="00081FBC" w:rsidRDefault="00081FBC" w:rsidP="00081FBC">
      <w:pPr>
        <w:widowControl/>
        <w:autoSpaceDE/>
        <w:autoSpaceDN/>
        <w:spacing w:before="200" w:after="200"/>
        <w:rPr>
          <w:rFonts w:ascii="Times New Roman" w:eastAsia="Times New Roman" w:hAnsi="Times New Roman" w:cs="Times New Roman"/>
          <w:sz w:val="24"/>
          <w:szCs w:val="24"/>
          <w:lang w:bidi="ar-SA"/>
        </w:rPr>
      </w:pPr>
      <w:r w:rsidRPr="00081FBC">
        <w:rPr>
          <w:rFonts w:eastAsia="Times New Roman"/>
          <w:color w:val="000000"/>
          <w:u w:val="single"/>
          <w:lang w:bidi="ar-SA"/>
        </w:rPr>
        <w:t>FAR Clauses</w:t>
      </w:r>
      <w:r w:rsidR="00AA7724">
        <w:rPr>
          <w:rFonts w:eastAsia="Times New Roman"/>
          <w:color w:val="000000"/>
          <w:u w:val="single"/>
          <w:lang w:bidi="ar-SA"/>
        </w:rPr>
        <w:t xml:space="preserve"> and Provisions</w:t>
      </w:r>
      <w:r w:rsidRPr="00081FBC">
        <w:rPr>
          <w:rFonts w:eastAsia="Times New Roman"/>
          <w:color w:val="000000"/>
          <w:u w:val="single"/>
          <w:lang w:bidi="ar-SA"/>
        </w:rPr>
        <w:t xml:space="preserve"> Incorporated by Reference</w:t>
      </w:r>
    </w:p>
    <w:p w14:paraId="64DC18A6" w14:textId="78DDA6A2" w:rsidR="00081FBC" w:rsidRPr="00081FBC" w:rsidRDefault="00081FBC" w:rsidP="00081FBC">
      <w:pPr>
        <w:widowControl/>
        <w:autoSpaceDE/>
        <w:autoSpaceDN/>
        <w:spacing w:before="200" w:after="200"/>
        <w:ind w:left="360"/>
        <w:rPr>
          <w:rFonts w:ascii="Times New Roman" w:eastAsia="Times New Roman" w:hAnsi="Times New Roman" w:cs="Times New Roman"/>
          <w:sz w:val="24"/>
          <w:szCs w:val="24"/>
          <w:lang w:bidi="ar-SA"/>
        </w:rPr>
      </w:pPr>
      <w:r w:rsidRPr="00081FBC">
        <w:rPr>
          <w:rFonts w:eastAsia="Times New Roman"/>
          <w:color w:val="000000"/>
          <w:lang w:bidi="ar-SA"/>
        </w:rPr>
        <w:t>FAR 52.204-7: System for Award Management (</w:t>
      </w:r>
      <w:r w:rsidR="007A36EB">
        <w:rPr>
          <w:rFonts w:eastAsia="Times New Roman"/>
          <w:color w:val="000000"/>
          <w:lang w:bidi="ar-SA"/>
        </w:rPr>
        <w:t>Nov 2024</w:t>
      </w:r>
      <w:r w:rsidRPr="00081FBC">
        <w:rPr>
          <w:rFonts w:eastAsia="Times New Roman"/>
          <w:color w:val="000000"/>
          <w:lang w:bidi="ar-SA"/>
        </w:rPr>
        <w:t>)</w:t>
      </w:r>
    </w:p>
    <w:p w14:paraId="287F4064" w14:textId="77777777" w:rsidR="00081FBC" w:rsidRPr="00081FBC" w:rsidRDefault="00081FBC" w:rsidP="00081FBC">
      <w:pPr>
        <w:widowControl/>
        <w:autoSpaceDE/>
        <w:autoSpaceDN/>
        <w:spacing w:before="200" w:after="200"/>
        <w:ind w:left="360"/>
        <w:rPr>
          <w:rFonts w:ascii="Times New Roman" w:eastAsia="Times New Roman" w:hAnsi="Times New Roman" w:cs="Times New Roman"/>
          <w:sz w:val="24"/>
          <w:szCs w:val="24"/>
          <w:lang w:bidi="ar-SA"/>
        </w:rPr>
      </w:pPr>
      <w:r w:rsidRPr="00081FBC">
        <w:rPr>
          <w:rFonts w:eastAsia="Times New Roman"/>
          <w:color w:val="000000"/>
          <w:lang w:bidi="ar-SA"/>
        </w:rPr>
        <w:t>FAR 52.204-13: System for Award Management Maintenance (Oct 2018)</w:t>
      </w:r>
    </w:p>
    <w:p w14:paraId="34D5FF3D" w14:textId="77777777" w:rsidR="00081FBC" w:rsidRPr="00081FBC" w:rsidRDefault="00081FBC" w:rsidP="00081FBC">
      <w:pPr>
        <w:widowControl/>
        <w:autoSpaceDE/>
        <w:autoSpaceDN/>
        <w:spacing w:before="200" w:after="200"/>
        <w:ind w:left="360"/>
        <w:rPr>
          <w:rFonts w:ascii="Times New Roman" w:eastAsia="Times New Roman" w:hAnsi="Times New Roman" w:cs="Times New Roman"/>
          <w:sz w:val="24"/>
          <w:szCs w:val="24"/>
          <w:lang w:bidi="ar-SA"/>
        </w:rPr>
      </w:pPr>
      <w:r w:rsidRPr="00081FBC">
        <w:rPr>
          <w:rFonts w:eastAsia="Times New Roman"/>
          <w:color w:val="000000"/>
          <w:lang w:bidi="ar-SA"/>
        </w:rPr>
        <w:lastRenderedPageBreak/>
        <w:t>FAR 52.204-16: Commercial and Government Entity Code Reporting (Aug 2020)</w:t>
      </w:r>
    </w:p>
    <w:p w14:paraId="10ADA8DF" w14:textId="77777777" w:rsidR="00081FBC" w:rsidRDefault="00081FBC" w:rsidP="00081FBC">
      <w:pPr>
        <w:widowControl/>
        <w:autoSpaceDE/>
        <w:autoSpaceDN/>
        <w:spacing w:before="200" w:after="200"/>
        <w:ind w:left="360"/>
        <w:rPr>
          <w:rFonts w:eastAsia="Times New Roman"/>
          <w:color w:val="000000"/>
          <w:lang w:bidi="ar-SA"/>
        </w:rPr>
      </w:pPr>
      <w:r w:rsidRPr="003C5140">
        <w:rPr>
          <w:rFonts w:eastAsia="Times New Roman"/>
          <w:color w:val="000000"/>
          <w:lang w:bidi="ar-SA"/>
        </w:rPr>
        <w:t>FAR 52.204-18: Commercial and Government Entity Code Maintenance (Aug 2020)</w:t>
      </w:r>
    </w:p>
    <w:p w14:paraId="6FDD6F3F" w14:textId="6A4E9F04" w:rsidR="007A36EB" w:rsidRPr="00081FBC" w:rsidRDefault="007A36EB" w:rsidP="007A36EB">
      <w:pPr>
        <w:widowControl/>
        <w:autoSpaceDE/>
        <w:autoSpaceDN/>
        <w:spacing w:before="200" w:after="200"/>
        <w:ind w:left="360"/>
        <w:rPr>
          <w:rFonts w:ascii="Times New Roman" w:eastAsia="Times New Roman" w:hAnsi="Times New Roman" w:cs="Times New Roman"/>
          <w:sz w:val="24"/>
          <w:szCs w:val="24"/>
          <w:lang w:bidi="ar-SA"/>
        </w:rPr>
      </w:pPr>
      <w:r w:rsidRPr="00081FBC">
        <w:rPr>
          <w:rFonts w:eastAsia="Times New Roman"/>
          <w:color w:val="000000"/>
          <w:lang w:bidi="ar-SA"/>
        </w:rPr>
        <w:t>FAR 52.212-4: Contract Terms and Conditions - Commercial Items (</w:t>
      </w:r>
      <w:r>
        <w:rPr>
          <w:rFonts w:eastAsia="Times New Roman"/>
          <w:color w:val="000000"/>
          <w:lang w:bidi="ar-SA"/>
        </w:rPr>
        <w:t>Nov 2023</w:t>
      </w:r>
      <w:r w:rsidRPr="00081FBC">
        <w:rPr>
          <w:rFonts w:eastAsia="Times New Roman"/>
          <w:color w:val="000000"/>
          <w:lang w:bidi="ar-SA"/>
        </w:rPr>
        <w:t>)</w:t>
      </w:r>
    </w:p>
    <w:p w14:paraId="4F486700" w14:textId="445EFEBF" w:rsidR="003C5140" w:rsidRPr="003C5140" w:rsidRDefault="003C5140" w:rsidP="00081FBC">
      <w:pPr>
        <w:widowControl/>
        <w:autoSpaceDE/>
        <w:autoSpaceDN/>
        <w:spacing w:before="200" w:after="200"/>
        <w:ind w:left="360"/>
        <w:rPr>
          <w:rFonts w:eastAsia="Times New Roman"/>
          <w:lang w:bidi="ar-SA"/>
        </w:rPr>
      </w:pPr>
      <w:r>
        <w:rPr>
          <w:rFonts w:eastAsia="Times New Roman"/>
          <w:lang w:bidi="ar-SA"/>
        </w:rPr>
        <w:t>FAR 52.232-39: Unenforceability of Unauthorized Obligations (Jun 2013)</w:t>
      </w:r>
    </w:p>
    <w:p w14:paraId="77E66464" w14:textId="77777777" w:rsidR="00081FBC" w:rsidRPr="00081FBC" w:rsidRDefault="00081FBC" w:rsidP="00081FBC">
      <w:pPr>
        <w:widowControl/>
        <w:autoSpaceDE/>
        <w:autoSpaceDN/>
        <w:spacing w:before="200" w:after="200"/>
        <w:rPr>
          <w:rFonts w:ascii="Times New Roman" w:eastAsia="Times New Roman" w:hAnsi="Times New Roman" w:cs="Times New Roman"/>
          <w:sz w:val="24"/>
          <w:szCs w:val="24"/>
          <w:lang w:bidi="ar-SA"/>
        </w:rPr>
      </w:pPr>
      <w:r w:rsidRPr="00081FBC">
        <w:rPr>
          <w:rFonts w:eastAsia="Times New Roman"/>
          <w:color w:val="000000"/>
          <w:u w:val="single"/>
          <w:lang w:bidi="ar-SA"/>
        </w:rPr>
        <w:t>GSAM/R Clauses Incorporated by Reference</w:t>
      </w:r>
    </w:p>
    <w:p w14:paraId="5CA6460A" w14:textId="77777777" w:rsidR="00081FBC" w:rsidRPr="00081FBC" w:rsidRDefault="00081FBC" w:rsidP="00081FBC">
      <w:pPr>
        <w:widowControl/>
        <w:autoSpaceDE/>
        <w:autoSpaceDN/>
        <w:spacing w:before="200" w:after="200"/>
        <w:ind w:left="360"/>
        <w:rPr>
          <w:rFonts w:ascii="Times New Roman" w:eastAsia="Times New Roman" w:hAnsi="Times New Roman" w:cs="Times New Roman"/>
          <w:sz w:val="24"/>
          <w:szCs w:val="24"/>
          <w:lang w:bidi="ar-SA"/>
        </w:rPr>
      </w:pPr>
      <w:r w:rsidRPr="00081FBC">
        <w:rPr>
          <w:rFonts w:eastAsia="Times New Roman"/>
          <w:color w:val="000000"/>
          <w:lang w:bidi="ar-SA"/>
        </w:rPr>
        <w:t>None</w:t>
      </w:r>
    </w:p>
    <w:p w14:paraId="71D9D542" w14:textId="77777777" w:rsidR="00081FBC" w:rsidRPr="00081FBC" w:rsidRDefault="00081FBC" w:rsidP="00081FBC">
      <w:pPr>
        <w:widowControl/>
        <w:autoSpaceDE/>
        <w:autoSpaceDN/>
        <w:spacing w:before="200" w:after="200"/>
        <w:rPr>
          <w:rFonts w:ascii="Times New Roman" w:eastAsia="Times New Roman" w:hAnsi="Times New Roman" w:cs="Times New Roman"/>
          <w:sz w:val="24"/>
          <w:szCs w:val="24"/>
          <w:lang w:bidi="ar-SA"/>
        </w:rPr>
      </w:pPr>
      <w:r w:rsidRPr="00081FBC">
        <w:rPr>
          <w:rFonts w:eastAsia="Times New Roman"/>
          <w:color w:val="000000"/>
          <w:u w:val="single"/>
          <w:lang w:bidi="ar-SA"/>
        </w:rPr>
        <w:t>FAR Clauses Incorporated by Full Text</w:t>
      </w:r>
    </w:p>
    <w:p w14:paraId="3414A684" w14:textId="77777777" w:rsidR="00EB3FF8" w:rsidRPr="00D762AB" w:rsidRDefault="00EB3FF8" w:rsidP="00EB3FF8">
      <w:pPr>
        <w:ind w:left="180"/>
      </w:pPr>
      <w:bookmarkStart w:id="0" w:name="_Hlk184217696"/>
      <w:r w:rsidRPr="00D762AB">
        <w:t xml:space="preserve">FAR 52.212-5 </w:t>
      </w:r>
      <w:r w:rsidRPr="00D762AB">
        <w:rPr>
          <w:smallCaps/>
        </w:rPr>
        <w:t>CONTRACT TERMS AND CONDITIONS REQUIRED TO IMPLEMENT STATUTES OR EXECUTIVE ORDERS – COMMERCIAL PRODUCTS AND COMMERCIAL SERVICES</w:t>
      </w:r>
      <w:r w:rsidRPr="00D762AB">
        <w:t xml:space="preserve"> (NOV 2024)</w:t>
      </w:r>
    </w:p>
    <w:p w14:paraId="1744E7A1" w14:textId="77777777" w:rsidR="00EB3FF8" w:rsidRPr="00D762AB" w:rsidRDefault="00EB3FF8" w:rsidP="00EB3FF8">
      <w:pPr>
        <w:shd w:val="clear" w:color="auto" w:fill="FFFFFF"/>
        <w:rPr>
          <w:color w:val="000000"/>
        </w:rPr>
      </w:pPr>
    </w:p>
    <w:p w14:paraId="4976BE84" w14:textId="77777777" w:rsidR="00EB3FF8" w:rsidRDefault="00EB3FF8" w:rsidP="00EB3FF8">
      <w:pPr>
        <w:shd w:val="clear" w:color="auto" w:fill="FFFFFF"/>
        <w:ind w:left="180"/>
        <w:rPr>
          <w:color w:val="000000"/>
        </w:rPr>
      </w:pPr>
      <w:r w:rsidRPr="00FE5F3E">
        <w:rPr>
          <w:rFonts w:eastAsia="Times New Roman"/>
          <w:color w:val="000000"/>
        </w:rPr>
        <w:t>(a)</w:t>
      </w:r>
      <w:r w:rsidRPr="00FE5F3E">
        <w:rPr>
          <w:color w:val="000000"/>
        </w:rPr>
        <w:t> The Contractor shall comply with the following Federal Acquisition Regulation (FAR) clauses, which are incorporated in this contract by reference, to implement provisions of law or Executive orders applicable to acquisitions of commercial products and commercial services:</w:t>
      </w:r>
    </w:p>
    <w:p w14:paraId="6B779C2D" w14:textId="77777777" w:rsidR="00EB3FF8" w:rsidRPr="00FE5F3E" w:rsidRDefault="00EB3FF8" w:rsidP="00EB3FF8">
      <w:pPr>
        <w:shd w:val="clear" w:color="auto" w:fill="FFFFFF"/>
        <w:ind w:left="180"/>
        <w:rPr>
          <w:color w:val="000000"/>
        </w:rPr>
      </w:pPr>
    </w:p>
    <w:p w14:paraId="66AF5C76" w14:textId="77777777" w:rsidR="00EB3FF8" w:rsidRDefault="00EB3FF8" w:rsidP="00EB3FF8">
      <w:pPr>
        <w:shd w:val="clear" w:color="auto" w:fill="FFFFFF"/>
        <w:ind w:left="180"/>
        <w:rPr>
          <w:color w:val="000000"/>
        </w:rPr>
      </w:pPr>
      <w:r w:rsidRPr="00FE5F3E">
        <w:rPr>
          <w:rFonts w:eastAsia="Times New Roman"/>
          <w:color w:val="000000"/>
        </w:rPr>
        <w:t>(1)</w:t>
      </w:r>
      <w:r w:rsidRPr="00FE5F3E">
        <w:rPr>
          <w:color w:val="000000"/>
        </w:rPr>
        <w:t> </w:t>
      </w:r>
      <w:hyperlink r:id="rId14" w:anchor="FAR_52_203_19" w:tooltip="52.203-19" w:history="1">
        <w:r w:rsidRPr="00FE5F3E">
          <w:rPr>
            <w:rStyle w:val="Hyperlink"/>
            <w:rFonts w:eastAsia="Times New Roman"/>
          </w:rPr>
          <w:t>52.203-19</w:t>
        </w:r>
      </w:hyperlink>
      <w:r w:rsidRPr="00FE5F3E">
        <w:rPr>
          <w:color w:val="000000"/>
        </w:rPr>
        <w:t>, Prohibition on Requiring Certain Internal Confidentiality Agreements or Statements </w:t>
      </w:r>
      <w:r w:rsidRPr="00FE5F3E">
        <w:rPr>
          <w:rFonts w:eastAsia="Times New Roman"/>
          <w:color w:val="000000"/>
        </w:rPr>
        <w:t>(Jan 2017)</w:t>
      </w:r>
      <w:r w:rsidRPr="00FE5F3E">
        <w:rPr>
          <w:color w:val="000000"/>
        </w:rPr>
        <w:t> (section 743 of Division E, Title VII, of the Consolidated and Further Continuing Appropriations Act, 2015 (Pub. L. 113-235) and its successor provisions in subsequent appropriations acts (and as extended in continuing resolutions)).</w:t>
      </w:r>
    </w:p>
    <w:p w14:paraId="707B0D48" w14:textId="77777777" w:rsidR="00EB3FF8" w:rsidRPr="00FE5F3E" w:rsidRDefault="00EB3FF8" w:rsidP="00EB3FF8">
      <w:pPr>
        <w:shd w:val="clear" w:color="auto" w:fill="FFFFFF"/>
        <w:ind w:left="180"/>
        <w:rPr>
          <w:color w:val="000000"/>
        </w:rPr>
      </w:pPr>
    </w:p>
    <w:p w14:paraId="3BB96B02" w14:textId="77777777" w:rsidR="00EB3FF8" w:rsidRDefault="00EB3FF8" w:rsidP="00EB3FF8">
      <w:pPr>
        <w:shd w:val="clear" w:color="auto" w:fill="FFFFFF"/>
        <w:ind w:left="180"/>
        <w:rPr>
          <w:color w:val="000000"/>
        </w:rPr>
      </w:pPr>
      <w:r w:rsidRPr="00FE5F3E">
        <w:rPr>
          <w:rFonts w:eastAsia="Times New Roman"/>
          <w:color w:val="000000"/>
        </w:rPr>
        <w:t>(2)</w:t>
      </w:r>
      <w:r w:rsidRPr="00FE5F3E">
        <w:rPr>
          <w:color w:val="000000"/>
        </w:rPr>
        <w:t> </w:t>
      </w:r>
      <w:hyperlink r:id="rId15" w:anchor="FAR_52_204_23" w:tooltip="52.204-23" w:history="1">
        <w:r w:rsidRPr="00FE5F3E">
          <w:rPr>
            <w:rStyle w:val="Hyperlink"/>
            <w:rFonts w:eastAsia="Times New Roman"/>
          </w:rPr>
          <w:t>52.204-23</w:t>
        </w:r>
      </w:hyperlink>
      <w:r w:rsidRPr="00FE5F3E">
        <w:rPr>
          <w:color w:val="000000"/>
        </w:rPr>
        <w:t>, Prohibition on Contracting for Hardware, Software, and Services Developed or Provided by Kaspersky Lab Covered Entities </w:t>
      </w:r>
      <w:r w:rsidRPr="00FE5F3E">
        <w:rPr>
          <w:rFonts w:eastAsia="Times New Roman"/>
          <w:color w:val="000000"/>
        </w:rPr>
        <w:t>(Dec 2023)</w:t>
      </w:r>
      <w:r w:rsidRPr="00FE5F3E">
        <w:rPr>
          <w:color w:val="000000"/>
        </w:rPr>
        <w:t> (Section 1634 of Pub. L. 115-91).</w:t>
      </w:r>
    </w:p>
    <w:p w14:paraId="534AFC46" w14:textId="77777777" w:rsidR="00EB3FF8" w:rsidRPr="00FE5F3E" w:rsidRDefault="00EB3FF8" w:rsidP="00EB3FF8">
      <w:pPr>
        <w:shd w:val="clear" w:color="auto" w:fill="FFFFFF"/>
        <w:ind w:left="180"/>
        <w:rPr>
          <w:color w:val="000000"/>
        </w:rPr>
      </w:pPr>
    </w:p>
    <w:p w14:paraId="7EBCED61" w14:textId="77777777" w:rsidR="00EB3FF8" w:rsidRDefault="00EB3FF8" w:rsidP="00EB3FF8">
      <w:pPr>
        <w:shd w:val="clear" w:color="auto" w:fill="FFFFFF"/>
        <w:ind w:left="180"/>
        <w:rPr>
          <w:color w:val="000000"/>
        </w:rPr>
      </w:pPr>
      <w:r w:rsidRPr="00FE5F3E">
        <w:rPr>
          <w:rFonts w:eastAsia="Times New Roman"/>
          <w:color w:val="000000"/>
        </w:rPr>
        <w:t>(3)</w:t>
      </w:r>
      <w:r w:rsidRPr="00FE5F3E">
        <w:rPr>
          <w:color w:val="000000"/>
        </w:rPr>
        <w:t> </w:t>
      </w:r>
      <w:hyperlink r:id="rId16" w:anchor="FAR_52_204_25" w:tooltip="52.204-25" w:history="1">
        <w:r w:rsidRPr="00FE5F3E">
          <w:rPr>
            <w:rStyle w:val="Hyperlink"/>
            <w:rFonts w:eastAsia="Times New Roman"/>
          </w:rPr>
          <w:t>52.204-25</w:t>
        </w:r>
      </w:hyperlink>
      <w:r w:rsidRPr="00FE5F3E">
        <w:rPr>
          <w:color w:val="000000"/>
        </w:rPr>
        <w:t>, Prohibition on Contracting for Certain Telecommunications and Video Surveillance Services or Equipment. </w:t>
      </w:r>
      <w:r w:rsidRPr="00FE5F3E">
        <w:rPr>
          <w:rFonts w:eastAsia="Times New Roman"/>
          <w:color w:val="000000"/>
        </w:rPr>
        <w:t>(Nov 2021)</w:t>
      </w:r>
      <w:r w:rsidRPr="00FE5F3E">
        <w:rPr>
          <w:color w:val="000000"/>
        </w:rPr>
        <w:t> (Section 889(a)(1)(A) of Pub. L. 115-232).</w:t>
      </w:r>
    </w:p>
    <w:p w14:paraId="30EBAE48" w14:textId="77777777" w:rsidR="00EB3FF8" w:rsidRPr="00FE5F3E" w:rsidRDefault="00EB3FF8" w:rsidP="00EB3FF8">
      <w:pPr>
        <w:shd w:val="clear" w:color="auto" w:fill="FFFFFF"/>
        <w:ind w:left="180"/>
        <w:rPr>
          <w:color w:val="000000"/>
        </w:rPr>
      </w:pPr>
    </w:p>
    <w:p w14:paraId="5C89C65D" w14:textId="77777777" w:rsidR="00EB3FF8" w:rsidRDefault="00EB3FF8" w:rsidP="00EB3FF8">
      <w:pPr>
        <w:shd w:val="clear" w:color="auto" w:fill="FFFFFF"/>
        <w:ind w:left="180"/>
        <w:rPr>
          <w:color w:val="000000"/>
        </w:rPr>
      </w:pPr>
      <w:r w:rsidRPr="00FE5F3E">
        <w:rPr>
          <w:rFonts w:eastAsia="Times New Roman"/>
          <w:color w:val="000000"/>
        </w:rPr>
        <w:t>(4)</w:t>
      </w:r>
      <w:r w:rsidRPr="00FE5F3E">
        <w:rPr>
          <w:color w:val="000000"/>
        </w:rPr>
        <w:t> </w:t>
      </w:r>
      <w:hyperlink r:id="rId17" w:anchor="FAR_52_209_10" w:tooltip="52.209-10" w:history="1">
        <w:r w:rsidRPr="00FE5F3E">
          <w:rPr>
            <w:rStyle w:val="Hyperlink"/>
            <w:rFonts w:eastAsia="Times New Roman"/>
          </w:rPr>
          <w:t>52.209-10</w:t>
        </w:r>
      </w:hyperlink>
      <w:r w:rsidRPr="00FE5F3E">
        <w:rPr>
          <w:color w:val="000000"/>
        </w:rPr>
        <w:t>, Prohibition on Contracting with Inverted Domestic Corporations </w:t>
      </w:r>
      <w:r w:rsidRPr="00FE5F3E">
        <w:rPr>
          <w:rFonts w:eastAsia="Times New Roman"/>
          <w:color w:val="000000"/>
        </w:rPr>
        <w:t>(Nov 2015)</w:t>
      </w:r>
      <w:r w:rsidRPr="00FE5F3E">
        <w:rPr>
          <w:color w:val="000000"/>
        </w:rPr>
        <w:t>.</w:t>
      </w:r>
    </w:p>
    <w:p w14:paraId="2C8BBF32" w14:textId="77777777" w:rsidR="00EB3FF8" w:rsidRPr="00FE5F3E" w:rsidRDefault="00EB3FF8" w:rsidP="00EB3FF8">
      <w:pPr>
        <w:shd w:val="clear" w:color="auto" w:fill="FFFFFF"/>
        <w:ind w:left="180"/>
        <w:rPr>
          <w:color w:val="000000"/>
        </w:rPr>
      </w:pPr>
    </w:p>
    <w:p w14:paraId="083299BD" w14:textId="77777777" w:rsidR="00EB3FF8" w:rsidRDefault="00EB3FF8" w:rsidP="00EB3FF8">
      <w:pPr>
        <w:shd w:val="clear" w:color="auto" w:fill="FFFFFF"/>
        <w:ind w:left="180"/>
        <w:rPr>
          <w:color w:val="000000"/>
        </w:rPr>
      </w:pPr>
      <w:r w:rsidRPr="00FE5F3E">
        <w:rPr>
          <w:rFonts w:eastAsia="Times New Roman"/>
          <w:color w:val="000000"/>
        </w:rPr>
        <w:t>(5)</w:t>
      </w:r>
      <w:r w:rsidRPr="00FE5F3E">
        <w:rPr>
          <w:color w:val="000000"/>
        </w:rPr>
        <w:t> </w:t>
      </w:r>
      <w:hyperlink r:id="rId18" w:anchor="FAR_52_232_40" w:tooltip="52.232-40" w:history="1">
        <w:r w:rsidRPr="00FE5F3E">
          <w:rPr>
            <w:rStyle w:val="Hyperlink"/>
            <w:rFonts w:eastAsia="Times New Roman"/>
          </w:rPr>
          <w:t>52.232-40</w:t>
        </w:r>
      </w:hyperlink>
      <w:r w:rsidRPr="00FE5F3E">
        <w:rPr>
          <w:color w:val="000000"/>
        </w:rPr>
        <w:t>, Providing Accelerated Payments to Small Business Subcontractors </w:t>
      </w:r>
      <w:r w:rsidRPr="00FE5F3E">
        <w:rPr>
          <w:rFonts w:eastAsia="Times New Roman"/>
          <w:color w:val="000000"/>
        </w:rPr>
        <w:t>(Mar 2023)</w:t>
      </w:r>
      <w:r w:rsidRPr="00FE5F3E">
        <w:rPr>
          <w:color w:val="000000"/>
        </w:rPr>
        <w:t> ( </w:t>
      </w:r>
      <w:hyperlink r:id="rId19" w:tgtFrame="_blank" w:tooltip="31 U.S.C. 3903" w:history="1">
        <w:r w:rsidRPr="00FE5F3E">
          <w:rPr>
            <w:rStyle w:val="Hyperlink"/>
            <w:rFonts w:eastAsia="Times New Roman"/>
          </w:rPr>
          <w:t>31 U.S.C. 3903</w:t>
        </w:r>
      </w:hyperlink>
      <w:r w:rsidRPr="00FE5F3E">
        <w:rPr>
          <w:color w:val="000000"/>
        </w:rPr>
        <w:t> and </w:t>
      </w:r>
      <w:hyperlink r:id="rId20" w:tgtFrame="_blank" w:tooltip="10 U.S.C. 3801" w:history="1">
        <w:r w:rsidRPr="00FE5F3E">
          <w:rPr>
            <w:rStyle w:val="Hyperlink"/>
            <w:rFonts w:eastAsia="Times New Roman"/>
          </w:rPr>
          <w:t>10 U.S.C. 3801</w:t>
        </w:r>
      </w:hyperlink>
      <w:r w:rsidRPr="00FE5F3E">
        <w:rPr>
          <w:color w:val="000000"/>
        </w:rPr>
        <w:t>).</w:t>
      </w:r>
    </w:p>
    <w:p w14:paraId="1840A075" w14:textId="77777777" w:rsidR="00EB3FF8" w:rsidRPr="00FE5F3E" w:rsidRDefault="00EB3FF8" w:rsidP="00EB3FF8">
      <w:pPr>
        <w:shd w:val="clear" w:color="auto" w:fill="FFFFFF"/>
        <w:ind w:left="180"/>
        <w:rPr>
          <w:color w:val="000000"/>
        </w:rPr>
      </w:pPr>
    </w:p>
    <w:p w14:paraId="02587635" w14:textId="77777777" w:rsidR="00EB3FF8" w:rsidRDefault="00EB3FF8" w:rsidP="00EB3FF8">
      <w:pPr>
        <w:shd w:val="clear" w:color="auto" w:fill="FFFFFF"/>
        <w:ind w:left="180"/>
        <w:rPr>
          <w:color w:val="000000"/>
        </w:rPr>
      </w:pPr>
      <w:r w:rsidRPr="00FE5F3E">
        <w:rPr>
          <w:rFonts w:eastAsia="Times New Roman"/>
          <w:color w:val="000000"/>
        </w:rPr>
        <w:t>(6)</w:t>
      </w:r>
      <w:r w:rsidRPr="00FE5F3E">
        <w:rPr>
          <w:color w:val="000000"/>
        </w:rPr>
        <w:t>   </w:t>
      </w:r>
      <w:hyperlink r:id="rId21" w:anchor="FAR_52_233_3" w:tooltip="52.233-3" w:history="1">
        <w:r w:rsidRPr="00FE5F3E">
          <w:rPr>
            <w:rStyle w:val="Hyperlink"/>
            <w:rFonts w:eastAsia="Times New Roman"/>
          </w:rPr>
          <w:t>52.233-3</w:t>
        </w:r>
      </w:hyperlink>
      <w:r w:rsidRPr="00FE5F3E">
        <w:rPr>
          <w:color w:val="000000"/>
        </w:rPr>
        <w:t>, Protest After Award </w:t>
      </w:r>
      <w:r w:rsidRPr="00FE5F3E">
        <w:rPr>
          <w:rFonts w:eastAsia="Times New Roman"/>
          <w:color w:val="000000"/>
        </w:rPr>
        <w:t>(Aug 1996)</w:t>
      </w:r>
      <w:r w:rsidRPr="00FE5F3E">
        <w:rPr>
          <w:color w:val="000000"/>
        </w:rPr>
        <w:t> (31 U.S.C. 3553).</w:t>
      </w:r>
    </w:p>
    <w:p w14:paraId="16BB9098" w14:textId="77777777" w:rsidR="00EB3FF8" w:rsidRPr="00FE5F3E" w:rsidRDefault="00EB3FF8" w:rsidP="00EB3FF8">
      <w:pPr>
        <w:shd w:val="clear" w:color="auto" w:fill="FFFFFF"/>
        <w:ind w:left="180"/>
        <w:rPr>
          <w:color w:val="000000"/>
        </w:rPr>
      </w:pPr>
    </w:p>
    <w:p w14:paraId="34A6D9AF" w14:textId="77777777" w:rsidR="00EB3FF8" w:rsidRDefault="00EB3FF8" w:rsidP="00EB3FF8">
      <w:pPr>
        <w:shd w:val="clear" w:color="auto" w:fill="FFFFFF"/>
        <w:ind w:left="180"/>
        <w:rPr>
          <w:color w:val="000000"/>
        </w:rPr>
      </w:pPr>
      <w:r w:rsidRPr="00FE5F3E">
        <w:rPr>
          <w:rFonts w:eastAsia="Times New Roman"/>
          <w:color w:val="000000"/>
        </w:rPr>
        <w:t>(7)</w:t>
      </w:r>
      <w:r w:rsidRPr="00FE5F3E">
        <w:rPr>
          <w:color w:val="000000"/>
        </w:rPr>
        <w:t>   </w:t>
      </w:r>
      <w:hyperlink r:id="rId22" w:anchor="FAR_52_233_4" w:tooltip="52.233-4" w:history="1">
        <w:r w:rsidRPr="00FE5F3E">
          <w:rPr>
            <w:rStyle w:val="Hyperlink"/>
            <w:rFonts w:eastAsia="Times New Roman"/>
          </w:rPr>
          <w:t>52.233-4</w:t>
        </w:r>
      </w:hyperlink>
      <w:r w:rsidRPr="00FE5F3E">
        <w:rPr>
          <w:color w:val="000000"/>
        </w:rPr>
        <w:t>, Applicable Law for Breach of Contract Claim </w:t>
      </w:r>
      <w:r w:rsidRPr="00FE5F3E">
        <w:rPr>
          <w:rFonts w:eastAsia="Times New Roman"/>
          <w:color w:val="000000"/>
        </w:rPr>
        <w:t>(Oct 2004)</w:t>
      </w:r>
      <w:r w:rsidRPr="00FE5F3E">
        <w:rPr>
          <w:color w:val="000000"/>
        </w:rPr>
        <w:t> (Public Laws 108-77 and 108-78 ( 19 U.S.C. 3805 note)).</w:t>
      </w:r>
    </w:p>
    <w:p w14:paraId="7FF9DD78" w14:textId="77777777" w:rsidR="00EB3FF8" w:rsidRPr="00FE5F3E" w:rsidRDefault="00EB3FF8" w:rsidP="00EB3FF8">
      <w:pPr>
        <w:shd w:val="clear" w:color="auto" w:fill="FFFFFF"/>
        <w:ind w:left="180"/>
        <w:rPr>
          <w:color w:val="000000"/>
        </w:rPr>
      </w:pPr>
    </w:p>
    <w:p w14:paraId="2FB24F10" w14:textId="77777777" w:rsidR="00EB3FF8" w:rsidRDefault="00EB3FF8" w:rsidP="00EB3FF8">
      <w:pPr>
        <w:shd w:val="clear" w:color="auto" w:fill="FFFFFF"/>
        <w:ind w:left="180"/>
        <w:rPr>
          <w:color w:val="000000"/>
        </w:rPr>
      </w:pPr>
      <w:r w:rsidRPr="00FE5F3E">
        <w:rPr>
          <w:rFonts w:eastAsia="Times New Roman"/>
          <w:color w:val="000000"/>
        </w:rPr>
        <w:t>(b)</w:t>
      </w:r>
      <w:r w:rsidRPr="00FE5F3E">
        <w:rPr>
          <w:color w:val="000000"/>
        </w:rPr>
        <w:t xml:space="preserve"> The Contractor shall comply with the FAR clauses in this paragraph (b) that the Contracting Officer has indicated as being incorporated in this contract by reference to implement provisions of law or Executive orders applicable to acquisitions of commercial </w:t>
      </w:r>
      <w:r w:rsidRPr="00FE5F3E">
        <w:rPr>
          <w:color w:val="000000"/>
        </w:rPr>
        <w:lastRenderedPageBreak/>
        <w:t>products and commercial services:</w:t>
      </w:r>
    </w:p>
    <w:p w14:paraId="668FE610" w14:textId="77777777" w:rsidR="00EB3FF8" w:rsidRPr="00FE5F3E" w:rsidRDefault="00EB3FF8" w:rsidP="00EB3FF8">
      <w:pPr>
        <w:shd w:val="clear" w:color="auto" w:fill="FFFFFF"/>
        <w:ind w:left="180"/>
        <w:rPr>
          <w:color w:val="000000"/>
        </w:rPr>
      </w:pPr>
    </w:p>
    <w:p w14:paraId="3979D811"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(1)</w:t>
      </w:r>
      <w:r w:rsidRPr="00FE5F3E">
        <w:rPr>
          <w:color w:val="000000"/>
        </w:rPr>
        <w:t> </w:t>
      </w:r>
      <w:hyperlink r:id="rId23" w:anchor="FAR_52_203_6" w:tooltip="52.203-6" w:history="1">
        <w:r w:rsidRPr="00FE5F3E">
          <w:rPr>
            <w:rStyle w:val="Hyperlink"/>
            <w:rFonts w:eastAsia="Times New Roman"/>
          </w:rPr>
          <w:t>52.203-6</w:t>
        </w:r>
      </w:hyperlink>
      <w:r w:rsidRPr="00FE5F3E">
        <w:rPr>
          <w:color w:val="000000"/>
        </w:rPr>
        <w:t>, Restrictions on Subcontractor Sales to the Government </w:t>
      </w:r>
      <w:r w:rsidRPr="00FE5F3E">
        <w:rPr>
          <w:rFonts w:eastAsia="Times New Roman"/>
          <w:color w:val="000000"/>
        </w:rPr>
        <w:t>(Jun 2020),</w:t>
      </w:r>
      <w:r w:rsidRPr="00FE5F3E">
        <w:rPr>
          <w:color w:val="000000"/>
        </w:rPr>
        <w:t> with </w:t>
      </w:r>
      <w:r w:rsidRPr="00FE5F3E">
        <w:rPr>
          <w:rFonts w:eastAsia="Times New Roman"/>
          <w:i/>
          <w:iCs/>
          <w:color w:val="000000"/>
        </w:rPr>
        <w:t>Alternate I</w:t>
      </w:r>
      <w:r w:rsidRPr="00FE5F3E">
        <w:rPr>
          <w:color w:val="000000"/>
        </w:rPr>
        <w:t> </w:t>
      </w:r>
      <w:r w:rsidRPr="00FE5F3E">
        <w:rPr>
          <w:rFonts w:eastAsia="Times New Roman"/>
          <w:color w:val="000000"/>
        </w:rPr>
        <w:t>(Nov 2021) </w:t>
      </w:r>
      <w:r w:rsidRPr="00FE5F3E">
        <w:rPr>
          <w:color w:val="000000"/>
        </w:rPr>
        <w:t>(41 U.S.C. 4704 and </w:t>
      </w:r>
      <w:hyperlink r:id="rId24" w:tgtFrame="_blank" w:tooltip="10 U.S.C. 4655" w:history="1">
        <w:r w:rsidRPr="00FE5F3E">
          <w:rPr>
            <w:rStyle w:val="Hyperlink"/>
            <w:rFonts w:eastAsia="Times New Roman"/>
          </w:rPr>
          <w:t>10 U.S.C. 4655</w:t>
        </w:r>
      </w:hyperlink>
      <w:r w:rsidRPr="00FE5F3E">
        <w:rPr>
          <w:color w:val="000000"/>
        </w:rPr>
        <w:t>).</w:t>
      </w:r>
    </w:p>
    <w:p w14:paraId="1262DF5E" w14:textId="77777777" w:rsidR="00EB3FF8" w:rsidRPr="00FE5F3E" w:rsidRDefault="00EB3FF8" w:rsidP="00EB3FF8">
      <w:pPr>
        <w:shd w:val="clear" w:color="auto" w:fill="FFFFFF"/>
        <w:ind w:left="180"/>
        <w:rPr>
          <w:color w:val="000000"/>
        </w:rPr>
      </w:pPr>
    </w:p>
    <w:p w14:paraId="761FCECB"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(2)</w:t>
      </w:r>
      <w:r w:rsidRPr="00FE5F3E">
        <w:rPr>
          <w:color w:val="000000"/>
        </w:rPr>
        <w:t> </w:t>
      </w:r>
      <w:hyperlink r:id="rId25" w:anchor="FAR_52_203_13" w:tooltip="52.203-13" w:history="1">
        <w:r w:rsidRPr="00FE5F3E">
          <w:rPr>
            <w:rStyle w:val="Hyperlink"/>
            <w:rFonts w:eastAsia="Times New Roman"/>
          </w:rPr>
          <w:t>52.203-13</w:t>
        </w:r>
      </w:hyperlink>
      <w:r w:rsidRPr="00FE5F3E">
        <w:rPr>
          <w:color w:val="000000"/>
        </w:rPr>
        <w:t>, Contractor Code of Business Ethics and Conduct </w:t>
      </w:r>
      <w:r w:rsidRPr="00FE5F3E">
        <w:rPr>
          <w:rFonts w:eastAsia="Times New Roman"/>
          <w:color w:val="000000"/>
        </w:rPr>
        <w:t>(Nov 2021)</w:t>
      </w:r>
      <w:r w:rsidRPr="00FE5F3E">
        <w:rPr>
          <w:color w:val="000000"/>
        </w:rPr>
        <w:t> (41 U.S.C. 3509)).</w:t>
      </w:r>
    </w:p>
    <w:p w14:paraId="3D4D440C" w14:textId="77777777" w:rsidR="00EB3FF8" w:rsidRPr="00FE5F3E" w:rsidRDefault="00EB3FF8" w:rsidP="00EB3FF8">
      <w:pPr>
        <w:shd w:val="clear" w:color="auto" w:fill="FFFFFF"/>
        <w:ind w:left="180"/>
        <w:rPr>
          <w:color w:val="000000"/>
        </w:rPr>
      </w:pPr>
    </w:p>
    <w:p w14:paraId="58385567"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(3)</w:t>
      </w:r>
      <w:r w:rsidRPr="00FE5F3E">
        <w:rPr>
          <w:color w:val="000000"/>
        </w:rPr>
        <w:t> </w:t>
      </w:r>
      <w:hyperlink r:id="rId26" w:anchor="FAR_52_203_15" w:tooltip="52.203-15" w:history="1">
        <w:r w:rsidRPr="00FE5F3E">
          <w:rPr>
            <w:rStyle w:val="Hyperlink"/>
            <w:rFonts w:eastAsia="Times New Roman"/>
          </w:rPr>
          <w:t>52.203-15</w:t>
        </w:r>
      </w:hyperlink>
      <w:r w:rsidRPr="00FE5F3E">
        <w:rPr>
          <w:color w:val="000000"/>
        </w:rPr>
        <w:t>, Whistleblower Protections under the American Recovery and Reinvestment Act of 2009 </w:t>
      </w:r>
      <w:r w:rsidRPr="00FE5F3E">
        <w:rPr>
          <w:rFonts w:eastAsia="Times New Roman"/>
          <w:color w:val="000000"/>
        </w:rPr>
        <w:t>(Jun 2010)</w:t>
      </w:r>
      <w:r w:rsidRPr="00FE5F3E">
        <w:rPr>
          <w:color w:val="000000"/>
        </w:rPr>
        <w:t> (Section 1553 of Pub. L. 111-5). (Applies to contracts funded by the American Recovery and Reinvestment Act of 2009.)</w:t>
      </w:r>
    </w:p>
    <w:p w14:paraId="0431307B" w14:textId="77777777" w:rsidR="00EB3FF8" w:rsidRPr="00FE5F3E" w:rsidRDefault="00EB3FF8" w:rsidP="00EB3FF8">
      <w:pPr>
        <w:shd w:val="clear" w:color="auto" w:fill="FFFFFF"/>
        <w:ind w:left="180"/>
        <w:rPr>
          <w:color w:val="000000"/>
        </w:rPr>
      </w:pPr>
    </w:p>
    <w:p w14:paraId="6E1D8CE9" w14:textId="77777777" w:rsidR="00EB3FF8" w:rsidRDefault="00EB3FF8" w:rsidP="00EB3FF8">
      <w:pPr>
        <w:shd w:val="clear" w:color="auto" w:fill="FFFFFF"/>
        <w:ind w:left="180"/>
        <w:rPr>
          <w:color w:val="000000"/>
        </w:rPr>
      </w:pPr>
      <w:r w:rsidRPr="00FE5F3E">
        <w:rPr>
          <w:color w:val="000000"/>
        </w:rPr>
        <w:t>_</w:t>
      </w:r>
      <w:r>
        <w:rPr>
          <w:color w:val="000000"/>
        </w:rPr>
        <w:t>X</w:t>
      </w:r>
      <w:r w:rsidRPr="00FE5F3E">
        <w:rPr>
          <w:color w:val="000000"/>
        </w:rPr>
        <w:t>_ </w:t>
      </w:r>
      <w:r w:rsidRPr="00FE5F3E">
        <w:rPr>
          <w:rFonts w:eastAsia="Times New Roman"/>
          <w:color w:val="000000"/>
        </w:rPr>
        <w:t>(4)</w:t>
      </w:r>
      <w:r w:rsidRPr="00FE5F3E">
        <w:rPr>
          <w:color w:val="000000"/>
        </w:rPr>
        <w:t> </w:t>
      </w:r>
      <w:hyperlink r:id="rId27" w:anchor="FAR_52_203_17" w:tooltip="52.203-17" w:history="1">
        <w:r w:rsidRPr="00FE5F3E">
          <w:rPr>
            <w:rStyle w:val="Hyperlink"/>
            <w:rFonts w:eastAsia="Times New Roman"/>
          </w:rPr>
          <w:t>52.203-17</w:t>
        </w:r>
      </w:hyperlink>
      <w:r w:rsidRPr="00FE5F3E">
        <w:rPr>
          <w:color w:val="000000"/>
        </w:rPr>
        <w:t>, Contractor Employee Whistleblower Rights </w:t>
      </w:r>
      <w:r w:rsidRPr="00FE5F3E">
        <w:rPr>
          <w:rFonts w:eastAsia="Times New Roman"/>
          <w:color w:val="000000"/>
        </w:rPr>
        <w:t>(Nov 2023)</w:t>
      </w:r>
      <w:r w:rsidRPr="00FE5F3E">
        <w:rPr>
          <w:color w:val="000000"/>
        </w:rPr>
        <w:t> ( </w:t>
      </w:r>
      <w:hyperlink r:id="rId28" w:tgtFrame="_blank" w:tooltip="41 U.S.C. 4712" w:history="1">
        <w:r w:rsidRPr="00FE5F3E">
          <w:rPr>
            <w:rStyle w:val="Hyperlink"/>
            <w:rFonts w:eastAsia="Times New Roman"/>
          </w:rPr>
          <w:t>41 U.S.C. 4712</w:t>
        </w:r>
      </w:hyperlink>
      <w:r w:rsidRPr="00FE5F3E">
        <w:rPr>
          <w:color w:val="000000"/>
        </w:rPr>
        <w:t>); this clause does not apply to contracts of DoD, NASA, the Coast Guard, or applicable elements of the intelligence community—see FAR </w:t>
      </w:r>
      <w:hyperlink r:id="rId29" w:anchor="FAR_3_900" w:tooltip="3.900" w:history="1">
        <w:r w:rsidRPr="00FE5F3E">
          <w:rPr>
            <w:rStyle w:val="Hyperlink"/>
            <w:rFonts w:eastAsia="Times New Roman"/>
          </w:rPr>
          <w:t>3.900</w:t>
        </w:r>
      </w:hyperlink>
      <w:r w:rsidRPr="00FE5F3E">
        <w:rPr>
          <w:color w:val="000000"/>
        </w:rPr>
        <w:t>(a).</w:t>
      </w:r>
    </w:p>
    <w:p w14:paraId="7EB3C99E" w14:textId="77777777" w:rsidR="00EB3FF8" w:rsidRPr="00FE5F3E" w:rsidRDefault="00EB3FF8" w:rsidP="00EB3FF8">
      <w:pPr>
        <w:shd w:val="clear" w:color="auto" w:fill="FFFFFF"/>
        <w:ind w:left="180"/>
        <w:rPr>
          <w:color w:val="000000"/>
        </w:rPr>
      </w:pPr>
    </w:p>
    <w:p w14:paraId="524A9FB8" w14:textId="77777777" w:rsidR="00EB3FF8" w:rsidRDefault="00EB3FF8" w:rsidP="00EB3FF8">
      <w:pPr>
        <w:shd w:val="clear" w:color="auto" w:fill="FFFFFF"/>
        <w:ind w:left="180"/>
        <w:rPr>
          <w:color w:val="000000"/>
        </w:rPr>
      </w:pPr>
      <w:r w:rsidRPr="00FE5F3E">
        <w:rPr>
          <w:color w:val="000000"/>
        </w:rPr>
        <w:t>_</w:t>
      </w:r>
      <w:r>
        <w:rPr>
          <w:color w:val="000000"/>
        </w:rPr>
        <w:t>X</w:t>
      </w:r>
      <w:r w:rsidRPr="00FE5F3E">
        <w:rPr>
          <w:color w:val="000000"/>
        </w:rPr>
        <w:t>_ </w:t>
      </w:r>
      <w:r w:rsidRPr="00FE5F3E">
        <w:rPr>
          <w:rFonts w:eastAsia="Times New Roman"/>
          <w:color w:val="000000"/>
        </w:rPr>
        <w:t>(5)</w:t>
      </w:r>
      <w:r w:rsidRPr="00FE5F3E">
        <w:rPr>
          <w:color w:val="000000"/>
        </w:rPr>
        <w:t> </w:t>
      </w:r>
      <w:hyperlink r:id="rId30" w:anchor="FAR_52_204_10" w:tooltip="52.204-10" w:history="1">
        <w:r w:rsidRPr="00FE5F3E">
          <w:rPr>
            <w:rStyle w:val="Hyperlink"/>
            <w:rFonts w:eastAsia="Times New Roman"/>
          </w:rPr>
          <w:t>52.204-10</w:t>
        </w:r>
      </w:hyperlink>
      <w:r w:rsidRPr="00FE5F3E">
        <w:rPr>
          <w:color w:val="000000"/>
        </w:rPr>
        <w:t>, Reporting Executive Compensation and First-Tier Subcontract Awards </w:t>
      </w:r>
      <w:r w:rsidRPr="00FE5F3E">
        <w:rPr>
          <w:rFonts w:eastAsia="Times New Roman"/>
          <w:color w:val="000000"/>
        </w:rPr>
        <w:t>(Jun 2020)</w:t>
      </w:r>
      <w:r w:rsidRPr="00FE5F3E">
        <w:rPr>
          <w:color w:val="000000"/>
        </w:rPr>
        <w:t> (Pub. L. 109-282) ( </w:t>
      </w:r>
      <w:hyperlink r:id="rId31" w:tgtFrame="_blank" w:tooltip="31 U.S.C. 6101 note" w:history="1">
        <w:r w:rsidRPr="00FE5F3E">
          <w:rPr>
            <w:rStyle w:val="Hyperlink"/>
            <w:rFonts w:eastAsia="Times New Roman"/>
          </w:rPr>
          <w:t>31 U.S.C. 6101 note</w:t>
        </w:r>
      </w:hyperlink>
      <w:r w:rsidRPr="00FE5F3E">
        <w:rPr>
          <w:color w:val="000000"/>
        </w:rPr>
        <w:t>).</w:t>
      </w:r>
    </w:p>
    <w:p w14:paraId="13DE3049" w14:textId="77777777" w:rsidR="00EB3FF8" w:rsidRPr="00FE5F3E" w:rsidRDefault="00EB3FF8" w:rsidP="00EB3FF8">
      <w:pPr>
        <w:shd w:val="clear" w:color="auto" w:fill="FFFFFF"/>
        <w:ind w:left="180"/>
        <w:rPr>
          <w:color w:val="000000"/>
        </w:rPr>
      </w:pPr>
    </w:p>
    <w:p w14:paraId="4DEF1D36"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(6)</w:t>
      </w:r>
      <w:r w:rsidRPr="00FE5F3E">
        <w:rPr>
          <w:color w:val="000000"/>
        </w:rPr>
        <w:t> [Reserved].</w:t>
      </w:r>
    </w:p>
    <w:p w14:paraId="69407F66" w14:textId="77777777" w:rsidR="00EB3FF8" w:rsidRPr="00FE5F3E" w:rsidRDefault="00EB3FF8" w:rsidP="00EB3FF8">
      <w:pPr>
        <w:shd w:val="clear" w:color="auto" w:fill="FFFFFF"/>
        <w:ind w:left="180"/>
        <w:rPr>
          <w:color w:val="000000"/>
        </w:rPr>
      </w:pPr>
    </w:p>
    <w:p w14:paraId="6A6463A3"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(7)</w:t>
      </w:r>
      <w:r w:rsidRPr="00FE5F3E">
        <w:rPr>
          <w:color w:val="000000"/>
        </w:rPr>
        <w:t> </w:t>
      </w:r>
      <w:hyperlink r:id="rId32" w:anchor="FAR_52_204_14" w:tooltip="52.204-14" w:history="1">
        <w:r w:rsidRPr="00FE5F3E">
          <w:rPr>
            <w:rStyle w:val="Hyperlink"/>
            <w:rFonts w:eastAsia="Times New Roman"/>
          </w:rPr>
          <w:t>52.204-14</w:t>
        </w:r>
      </w:hyperlink>
      <w:r w:rsidRPr="00FE5F3E">
        <w:rPr>
          <w:color w:val="000000"/>
        </w:rPr>
        <w:t>, Service Contract Reporting Requirements </w:t>
      </w:r>
      <w:r w:rsidRPr="00FE5F3E">
        <w:rPr>
          <w:rFonts w:eastAsia="Times New Roman"/>
          <w:color w:val="000000"/>
        </w:rPr>
        <w:t>(Oct 2016)</w:t>
      </w:r>
      <w:r w:rsidRPr="00FE5F3E">
        <w:rPr>
          <w:color w:val="000000"/>
        </w:rPr>
        <w:t> (Pub. L. 111-117, section 743 of Div. C).</w:t>
      </w:r>
    </w:p>
    <w:p w14:paraId="284F6086" w14:textId="77777777" w:rsidR="00EB3FF8" w:rsidRPr="00FE5F3E" w:rsidRDefault="00EB3FF8" w:rsidP="00EB3FF8">
      <w:pPr>
        <w:shd w:val="clear" w:color="auto" w:fill="FFFFFF"/>
        <w:ind w:left="180"/>
        <w:rPr>
          <w:color w:val="000000"/>
        </w:rPr>
      </w:pPr>
    </w:p>
    <w:p w14:paraId="0836B546"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(8)</w:t>
      </w:r>
      <w:r w:rsidRPr="00FE5F3E">
        <w:rPr>
          <w:color w:val="000000"/>
        </w:rPr>
        <w:t> </w:t>
      </w:r>
      <w:hyperlink r:id="rId33" w:anchor="FAR_52_204_15" w:tooltip="52.204-15" w:history="1">
        <w:r w:rsidRPr="00FE5F3E">
          <w:rPr>
            <w:rStyle w:val="Hyperlink"/>
            <w:rFonts w:eastAsia="Times New Roman"/>
          </w:rPr>
          <w:t>52.204-15</w:t>
        </w:r>
      </w:hyperlink>
      <w:r w:rsidRPr="00FE5F3E">
        <w:rPr>
          <w:color w:val="000000"/>
        </w:rPr>
        <w:t>, Service Contract Reporting Requirements for Indefinite-Delivery Contracts </w:t>
      </w:r>
      <w:r w:rsidRPr="00FE5F3E">
        <w:rPr>
          <w:rFonts w:eastAsia="Times New Roman"/>
          <w:color w:val="000000"/>
        </w:rPr>
        <w:t>(Oct 2016)</w:t>
      </w:r>
      <w:r w:rsidRPr="00FE5F3E">
        <w:rPr>
          <w:color w:val="000000"/>
        </w:rPr>
        <w:t> (Pub. L. 111-117, section 743 of Div. C).</w:t>
      </w:r>
    </w:p>
    <w:p w14:paraId="35D4E192" w14:textId="77777777" w:rsidR="00EB3FF8" w:rsidRPr="00FE5F3E" w:rsidRDefault="00EB3FF8" w:rsidP="00EB3FF8">
      <w:pPr>
        <w:shd w:val="clear" w:color="auto" w:fill="FFFFFF"/>
        <w:ind w:left="180"/>
        <w:rPr>
          <w:color w:val="000000"/>
        </w:rPr>
      </w:pPr>
    </w:p>
    <w:p w14:paraId="42DE7F25" w14:textId="77777777" w:rsidR="00EB3FF8" w:rsidRDefault="00EB3FF8" w:rsidP="00EB3FF8">
      <w:pPr>
        <w:shd w:val="clear" w:color="auto" w:fill="FFFFFF"/>
        <w:ind w:left="180"/>
        <w:rPr>
          <w:color w:val="000000"/>
        </w:rPr>
      </w:pPr>
      <w:r w:rsidRPr="00FE5F3E">
        <w:rPr>
          <w:color w:val="000000"/>
        </w:rPr>
        <w:t>_</w:t>
      </w:r>
      <w:r>
        <w:rPr>
          <w:color w:val="000000"/>
        </w:rPr>
        <w:t>X</w:t>
      </w:r>
      <w:r w:rsidRPr="00FE5F3E">
        <w:rPr>
          <w:color w:val="000000"/>
        </w:rPr>
        <w:t>_ </w:t>
      </w:r>
      <w:r w:rsidRPr="00FE5F3E">
        <w:rPr>
          <w:rFonts w:eastAsia="Times New Roman"/>
          <w:color w:val="000000"/>
        </w:rPr>
        <w:t>(9)</w:t>
      </w:r>
      <w:r w:rsidRPr="00FE5F3E">
        <w:rPr>
          <w:color w:val="000000"/>
        </w:rPr>
        <w:t> </w:t>
      </w:r>
      <w:hyperlink r:id="rId34" w:anchor="FAR_52_204_27" w:tooltip="52.204-27" w:history="1">
        <w:r w:rsidRPr="00FE5F3E">
          <w:rPr>
            <w:rStyle w:val="Hyperlink"/>
            <w:rFonts w:eastAsia="Times New Roman"/>
          </w:rPr>
          <w:t>52.204-27</w:t>
        </w:r>
      </w:hyperlink>
      <w:r w:rsidRPr="00FE5F3E">
        <w:rPr>
          <w:color w:val="000000"/>
        </w:rPr>
        <w:t>, Prohibition on a ByteDance Covered Application </w:t>
      </w:r>
      <w:r w:rsidRPr="00FE5F3E">
        <w:rPr>
          <w:rFonts w:eastAsia="Times New Roman"/>
          <w:color w:val="000000"/>
        </w:rPr>
        <w:t>(Jun 2023)</w:t>
      </w:r>
      <w:r w:rsidRPr="00FE5F3E">
        <w:rPr>
          <w:color w:val="000000"/>
        </w:rPr>
        <w:t> (Section 102 of Division R of Pub. L. 117-328).</w:t>
      </w:r>
    </w:p>
    <w:p w14:paraId="6CC097DD" w14:textId="77777777" w:rsidR="00EB3FF8" w:rsidRPr="00FE5F3E" w:rsidRDefault="00EB3FF8" w:rsidP="00EB3FF8">
      <w:pPr>
        <w:shd w:val="clear" w:color="auto" w:fill="FFFFFF"/>
        <w:ind w:left="180"/>
        <w:rPr>
          <w:color w:val="000000"/>
        </w:rPr>
      </w:pPr>
    </w:p>
    <w:p w14:paraId="338EE8EE"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(10)</w:t>
      </w:r>
      <w:r w:rsidRPr="00FE5F3E">
        <w:rPr>
          <w:color w:val="000000"/>
        </w:rPr>
        <w:t> </w:t>
      </w:r>
      <w:hyperlink r:id="rId35" w:anchor="FAR_52_204_28" w:tooltip="52.204-28" w:history="1">
        <w:r w:rsidRPr="00FE5F3E">
          <w:rPr>
            <w:rStyle w:val="Hyperlink"/>
            <w:rFonts w:eastAsia="Times New Roman"/>
          </w:rPr>
          <w:t>52.204-28</w:t>
        </w:r>
      </w:hyperlink>
      <w:r w:rsidRPr="00FE5F3E">
        <w:rPr>
          <w:color w:val="000000"/>
        </w:rPr>
        <w:t>, Federal Acquisition Supply Chain Security Act Orders—Federal Supply Schedules, Governmentwide Acquisition Contracts, and Multi-Agency Contracts. </w:t>
      </w:r>
      <w:r w:rsidRPr="00FE5F3E">
        <w:rPr>
          <w:rFonts w:eastAsia="Times New Roman"/>
          <w:color w:val="000000"/>
        </w:rPr>
        <w:t>(Dec 2023)</w:t>
      </w:r>
      <w:r w:rsidRPr="00FE5F3E">
        <w:rPr>
          <w:color w:val="000000"/>
        </w:rPr>
        <w:t> ( </w:t>
      </w:r>
      <w:hyperlink r:id="rId36" w:tgtFrame="_blank" w:tooltip="Pub. L. 115–390" w:history="1">
        <w:r w:rsidRPr="00FE5F3E">
          <w:rPr>
            <w:rStyle w:val="Hyperlink"/>
            <w:rFonts w:eastAsia="Times New Roman"/>
          </w:rPr>
          <w:t>Pub. L. 115–390</w:t>
        </w:r>
      </w:hyperlink>
      <w:r w:rsidRPr="00FE5F3E">
        <w:rPr>
          <w:color w:val="000000"/>
        </w:rPr>
        <w:t>, title II).</w:t>
      </w:r>
    </w:p>
    <w:p w14:paraId="0C8ABED1" w14:textId="77777777" w:rsidR="00EB3FF8" w:rsidRPr="00FE5F3E" w:rsidRDefault="00EB3FF8" w:rsidP="00EB3FF8">
      <w:pPr>
        <w:shd w:val="clear" w:color="auto" w:fill="FFFFFF"/>
        <w:ind w:left="180"/>
        <w:rPr>
          <w:color w:val="000000"/>
        </w:rPr>
      </w:pPr>
    </w:p>
    <w:p w14:paraId="41C70EEC" w14:textId="77777777" w:rsidR="00EB3FF8" w:rsidRDefault="00EB3FF8" w:rsidP="00EB3FF8">
      <w:pPr>
        <w:shd w:val="clear" w:color="auto" w:fill="FFFFFF"/>
        <w:ind w:left="180"/>
        <w:rPr>
          <w:color w:val="000000"/>
        </w:rPr>
      </w:pPr>
      <w:r w:rsidRPr="00FE5F3E">
        <w:rPr>
          <w:color w:val="000000"/>
        </w:rPr>
        <w:t>_</w:t>
      </w:r>
      <w:r>
        <w:rPr>
          <w:color w:val="000000"/>
        </w:rPr>
        <w:t>X</w:t>
      </w:r>
      <w:r w:rsidRPr="00FE5F3E">
        <w:rPr>
          <w:color w:val="000000"/>
        </w:rPr>
        <w:t>_ </w:t>
      </w:r>
      <w:r w:rsidRPr="00FE5F3E">
        <w:rPr>
          <w:rFonts w:eastAsia="Times New Roman"/>
          <w:color w:val="000000"/>
        </w:rPr>
        <w:t>(11)</w:t>
      </w:r>
      <w:r w:rsidRPr="00FE5F3E">
        <w:rPr>
          <w:color w:val="000000"/>
        </w:rPr>
        <w:t> </w:t>
      </w:r>
      <w:r w:rsidRPr="00FE5F3E">
        <w:rPr>
          <w:rFonts w:eastAsia="Times New Roman"/>
          <w:color w:val="000000"/>
        </w:rPr>
        <w:t>(i)</w:t>
      </w:r>
      <w:r w:rsidRPr="00FE5F3E">
        <w:rPr>
          <w:color w:val="000000"/>
        </w:rPr>
        <w:t> </w:t>
      </w:r>
      <w:hyperlink r:id="rId37" w:anchor="FAR_52_204_30" w:tooltip="52.204-30" w:history="1">
        <w:r w:rsidRPr="00FE5F3E">
          <w:rPr>
            <w:rStyle w:val="Hyperlink"/>
            <w:rFonts w:eastAsia="Times New Roman"/>
          </w:rPr>
          <w:t>52.204-30</w:t>
        </w:r>
      </w:hyperlink>
      <w:r w:rsidRPr="00FE5F3E">
        <w:rPr>
          <w:color w:val="000000"/>
        </w:rPr>
        <w:t>, Federal Acquisition Supply Chain Security Act Orders—Prohibition. </w:t>
      </w:r>
      <w:r w:rsidRPr="00FE5F3E">
        <w:rPr>
          <w:rFonts w:eastAsia="Times New Roman"/>
          <w:color w:val="000000"/>
        </w:rPr>
        <w:t>(Dec 2023)</w:t>
      </w:r>
      <w:r w:rsidRPr="00FE5F3E">
        <w:rPr>
          <w:color w:val="000000"/>
        </w:rPr>
        <w:t> ( </w:t>
      </w:r>
      <w:hyperlink r:id="rId38" w:tgtFrame="_blank" w:tooltip="Pub. L. 115–390" w:history="1">
        <w:r w:rsidRPr="00FE5F3E">
          <w:rPr>
            <w:rStyle w:val="Hyperlink"/>
            <w:rFonts w:eastAsia="Times New Roman"/>
          </w:rPr>
          <w:t>Pub. L. 115–390</w:t>
        </w:r>
      </w:hyperlink>
      <w:r w:rsidRPr="00FE5F3E">
        <w:rPr>
          <w:color w:val="000000"/>
        </w:rPr>
        <w:t>, title II).</w:t>
      </w:r>
    </w:p>
    <w:p w14:paraId="0C945A04" w14:textId="77777777" w:rsidR="00EB3FF8" w:rsidRPr="00FE5F3E" w:rsidRDefault="00EB3FF8" w:rsidP="00EB3FF8">
      <w:pPr>
        <w:shd w:val="clear" w:color="auto" w:fill="FFFFFF"/>
        <w:ind w:left="180"/>
        <w:rPr>
          <w:color w:val="000000"/>
        </w:rPr>
      </w:pPr>
    </w:p>
    <w:p w14:paraId="324DFC9B" w14:textId="77777777" w:rsidR="00EB3FF8" w:rsidRDefault="00EB3FF8" w:rsidP="00EB3FF8">
      <w:pPr>
        <w:shd w:val="clear" w:color="auto" w:fill="FFFFFF"/>
        <w:ind w:left="720"/>
        <w:rPr>
          <w:color w:val="000000"/>
        </w:rPr>
      </w:pPr>
      <w:r w:rsidRPr="00FE5F3E">
        <w:rPr>
          <w:color w:val="000000"/>
        </w:rPr>
        <w:t>_</w:t>
      </w:r>
      <w:r>
        <w:rPr>
          <w:color w:val="000000"/>
        </w:rPr>
        <w:t>X</w:t>
      </w:r>
      <w:r w:rsidRPr="00FE5F3E">
        <w:rPr>
          <w:color w:val="000000"/>
        </w:rPr>
        <w:t>_ </w:t>
      </w:r>
      <w:r w:rsidRPr="00FE5F3E">
        <w:rPr>
          <w:rFonts w:eastAsia="Times New Roman"/>
          <w:color w:val="000000"/>
        </w:rPr>
        <w:t>(ii)</w:t>
      </w:r>
      <w:r w:rsidRPr="00FE5F3E">
        <w:rPr>
          <w:color w:val="000000"/>
        </w:rPr>
        <w:t> Alternate I </w:t>
      </w:r>
      <w:r w:rsidRPr="00FE5F3E">
        <w:rPr>
          <w:rFonts w:eastAsia="Times New Roman"/>
          <w:color w:val="000000"/>
        </w:rPr>
        <w:t>(Dec 2023)</w:t>
      </w:r>
      <w:r w:rsidRPr="00FE5F3E">
        <w:rPr>
          <w:color w:val="000000"/>
        </w:rPr>
        <w:t> of </w:t>
      </w:r>
      <w:hyperlink r:id="rId39" w:anchor="FAR_52_204_30" w:tooltip="52.204-30" w:history="1">
        <w:r w:rsidRPr="00FE5F3E">
          <w:rPr>
            <w:rStyle w:val="Hyperlink"/>
            <w:rFonts w:eastAsia="Times New Roman"/>
          </w:rPr>
          <w:t>52.204-30</w:t>
        </w:r>
      </w:hyperlink>
      <w:r w:rsidRPr="00FE5F3E">
        <w:rPr>
          <w:color w:val="000000"/>
        </w:rPr>
        <w:t>.</w:t>
      </w:r>
    </w:p>
    <w:p w14:paraId="74E0A624" w14:textId="77777777" w:rsidR="00EB3FF8" w:rsidRPr="00FE5F3E" w:rsidRDefault="00EB3FF8" w:rsidP="00EB3FF8">
      <w:pPr>
        <w:shd w:val="clear" w:color="auto" w:fill="FFFFFF"/>
        <w:ind w:left="180"/>
        <w:rPr>
          <w:color w:val="000000"/>
        </w:rPr>
      </w:pPr>
    </w:p>
    <w:p w14:paraId="69529921" w14:textId="77777777" w:rsidR="00EB3FF8" w:rsidRDefault="00EB3FF8" w:rsidP="00EB3FF8">
      <w:pPr>
        <w:shd w:val="clear" w:color="auto" w:fill="FFFFFF"/>
        <w:ind w:left="180"/>
        <w:rPr>
          <w:color w:val="000000"/>
        </w:rPr>
      </w:pPr>
      <w:r w:rsidRPr="00FE5F3E">
        <w:rPr>
          <w:color w:val="000000"/>
        </w:rPr>
        <w:t>_</w:t>
      </w:r>
      <w:r>
        <w:rPr>
          <w:color w:val="000000"/>
        </w:rPr>
        <w:t>X</w:t>
      </w:r>
      <w:r w:rsidRPr="00FE5F3E">
        <w:rPr>
          <w:color w:val="000000"/>
        </w:rPr>
        <w:t>_ </w:t>
      </w:r>
      <w:r w:rsidRPr="00FE5F3E">
        <w:rPr>
          <w:rFonts w:eastAsia="Times New Roman"/>
          <w:color w:val="000000"/>
        </w:rPr>
        <w:t>(12)</w:t>
      </w:r>
      <w:r w:rsidRPr="00FE5F3E">
        <w:rPr>
          <w:color w:val="000000"/>
        </w:rPr>
        <w:t> </w:t>
      </w:r>
      <w:hyperlink r:id="rId40" w:anchor="FAR_52_209_6" w:tooltip="52.209-6" w:history="1">
        <w:r w:rsidRPr="00FE5F3E">
          <w:rPr>
            <w:rStyle w:val="Hyperlink"/>
            <w:rFonts w:eastAsia="Times New Roman"/>
          </w:rPr>
          <w:t>52.209-6</w:t>
        </w:r>
      </w:hyperlink>
      <w:r w:rsidRPr="00FE5F3E">
        <w:rPr>
          <w:color w:val="000000"/>
        </w:rPr>
        <w:t>, Protecting the Government’s Interest When Subcontracting with Contractors Debarred, Suspended, or Proposed for Debarment. </w:t>
      </w:r>
      <w:r w:rsidRPr="00FE5F3E">
        <w:rPr>
          <w:rFonts w:eastAsia="Times New Roman"/>
          <w:color w:val="000000"/>
        </w:rPr>
        <w:t>(Nov 2021)</w:t>
      </w:r>
      <w:r w:rsidRPr="00FE5F3E">
        <w:rPr>
          <w:color w:val="000000"/>
        </w:rPr>
        <w:t> ( </w:t>
      </w:r>
      <w:hyperlink r:id="rId41" w:tgtFrame="_blank" w:tooltip="31 U.S.C. 6101 note" w:history="1">
        <w:r w:rsidRPr="00FE5F3E">
          <w:rPr>
            <w:rStyle w:val="Hyperlink"/>
            <w:rFonts w:eastAsia="Times New Roman"/>
          </w:rPr>
          <w:t>31 U.S.C. 6101 note</w:t>
        </w:r>
      </w:hyperlink>
      <w:r w:rsidRPr="00FE5F3E">
        <w:rPr>
          <w:color w:val="000000"/>
        </w:rPr>
        <w:t>).</w:t>
      </w:r>
    </w:p>
    <w:p w14:paraId="20C9701D" w14:textId="77777777" w:rsidR="00EB3FF8" w:rsidRPr="00FE5F3E" w:rsidRDefault="00EB3FF8" w:rsidP="00EB3FF8">
      <w:pPr>
        <w:shd w:val="clear" w:color="auto" w:fill="FFFFFF"/>
        <w:ind w:left="180"/>
        <w:rPr>
          <w:color w:val="000000"/>
        </w:rPr>
      </w:pPr>
    </w:p>
    <w:p w14:paraId="6ADEDC4D"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(13)</w:t>
      </w:r>
      <w:r w:rsidRPr="00FE5F3E">
        <w:rPr>
          <w:color w:val="000000"/>
        </w:rPr>
        <w:t> </w:t>
      </w:r>
      <w:hyperlink r:id="rId42" w:anchor="FAR_52_209_9" w:tooltip="52.209-9" w:history="1">
        <w:r w:rsidRPr="00FE5F3E">
          <w:rPr>
            <w:rStyle w:val="Hyperlink"/>
            <w:rFonts w:eastAsia="Times New Roman"/>
          </w:rPr>
          <w:t>52.209-9</w:t>
        </w:r>
      </w:hyperlink>
      <w:r w:rsidRPr="00FE5F3E">
        <w:rPr>
          <w:color w:val="000000"/>
        </w:rPr>
        <w:t>, Updates of Publicly Available Information Regarding Responsibility Matters </w:t>
      </w:r>
      <w:r w:rsidRPr="00FE5F3E">
        <w:rPr>
          <w:rFonts w:eastAsia="Times New Roman"/>
          <w:color w:val="000000"/>
        </w:rPr>
        <w:t>(Oct 2018)</w:t>
      </w:r>
      <w:r w:rsidRPr="00FE5F3E">
        <w:rPr>
          <w:color w:val="000000"/>
        </w:rPr>
        <w:t> ( </w:t>
      </w:r>
      <w:hyperlink r:id="rId43" w:tgtFrame="_blank" w:tooltip="41 U.S.C. 2313" w:history="1">
        <w:r w:rsidRPr="00FE5F3E">
          <w:rPr>
            <w:rStyle w:val="Hyperlink"/>
            <w:rFonts w:eastAsia="Times New Roman"/>
          </w:rPr>
          <w:t>41 U.S.C. 2313</w:t>
        </w:r>
      </w:hyperlink>
      <w:r w:rsidRPr="00FE5F3E">
        <w:rPr>
          <w:color w:val="000000"/>
        </w:rPr>
        <w:t>).</w:t>
      </w:r>
    </w:p>
    <w:p w14:paraId="02B67907" w14:textId="77777777" w:rsidR="00EB3FF8" w:rsidRPr="00FE5F3E" w:rsidRDefault="00EB3FF8" w:rsidP="00EB3FF8">
      <w:pPr>
        <w:shd w:val="clear" w:color="auto" w:fill="FFFFFF"/>
        <w:ind w:left="180"/>
        <w:rPr>
          <w:color w:val="000000"/>
        </w:rPr>
      </w:pPr>
    </w:p>
    <w:p w14:paraId="2D4DA92E"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(14)</w:t>
      </w:r>
      <w:r w:rsidRPr="00FE5F3E">
        <w:rPr>
          <w:color w:val="000000"/>
        </w:rPr>
        <w:t> [Reserved].</w:t>
      </w:r>
    </w:p>
    <w:p w14:paraId="176026ED" w14:textId="77777777" w:rsidR="00EB3FF8" w:rsidRPr="00FE5F3E" w:rsidRDefault="00EB3FF8" w:rsidP="00EB3FF8">
      <w:pPr>
        <w:shd w:val="clear" w:color="auto" w:fill="FFFFFF"/>
        <w:ind w:left="180"/>
        <w:rPr>
          <w:color w:val="000000"/>
        </w:rPr>
      </w:pPr>
    </w:p>
    <w:p w14:paraId="5EC21B14"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(15)</w:t>
      </w:r>
      <w:r w:rsidRPr="00FE5F3E">
        <w:rPr>
          <w:color w:val="000000"/>
        </w:rPr>
        <w:t> </w:t>
      </w:r>
      <w:hyperlink r:id="rId44" w:anchor="FAR_52_219_3" w:tooltip="52.219-3" w:history="1">
        <w:r w:rsidRPr="00FE5F3E">
          <w:rPr>
            <w:rStyle w:val="Hyperlink"/>
            <w:rFonts w:eastAsia="Times New Roman"/>
          </w:rPr>
          <w:t>52.219-3</w:t>
        </w:r>
      </w:hyperlink>
      <w:r w:rsidRPr="00FE5F3E">
        <w:rPr>
          <w:color w:val="000000"/>
        </w:rPr>
        <w:t>, Notice of HUBZone Set-Aside or Sole-Source Award (</w:t>
      </w:r>
      <w:r w:rsidRPr="00FE5F3E">
        <w:rPr>
          <w:rFonts w:eastAsia="Times New Roman"/>
          <w:color w:val="000000"/>
        </w:rPr>
        <w:t>Oct 2022</w:t>
      </w:r>
      <w:r w:rsidRPr="00FE5F3E">
        <w:rPr>
          <w:color w:val="000000"/>
        </w:rPr>
        <w:t>) ( </w:t>
      </w:r>
      <w:hyperlink r:id="rId45" w:tgtFrame="_blank" w:tooltip="15 U.S.C. 657a" w:history="1">
        <w:r w:rsidRPr="00FE5F3E">
          <w:rPr>
            <w:rStyle w:val="Hyperlink"/>
            <w:rFonts w:eastAsia="Times New Roman"/>
          </w:rPr>
          <w:t>15 U.S.C. 657a</w:t>
        </w:r>
      </w:hyperlink>
      <w:r w:rsidRPr="00FE5F3E">
        <w:rPr>
          <w:color w:val="000000"/>
        </w:rPr>
        <w:t>).</w:t>
      </w:r>
    </w:p>
    <w:p w14:paraId="5795A4F5" w14:textId="77777777" w:rsidR="00EB3FF8" w:rsidRPr="00FE5F3E" w:rsidRDefault="00EB3FF8" w:rsidP="00EB3FF8">
      <w:pPr>
        <w:shd w:val="clear" w:color="auto" w:fill="FFFFFF"/>
        <w:ind w:left="180"/>
        <w:rPr>
          <w:color w:val="000000"/>
        </w:rPr>
      </w:pPr>
    </w:p>
    <w:p w14:paraId="22E62AEA"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(16)</w:t>
      </w:r>
      <w:r w:rsidRPr="00FE5F3E">
        <w:rPr>
          <w:color w:val="000000"/>
        </w:rPr>
        <w:t> </w:t>
      </w:r>
      <w:hyperlink r:id="rId46" w:anchor="FAR_52_219_4" w:tooltip="52.219-4" w:history="1">
        <w:r w:rsidRPr="00FE5F3E">
          <w:rPr>
            <w:rStyle w:val="Hyperlink"/>
            <w:rFonts w:eastAsia="Times New Roman"/>
          </w:rPr>
          <w:t>52.219-4</w:t>
        </w:r>
      </w:hyperlink>
      <w:r w:rsidRPr="00FE5F3E">
        <w:rPr>
          <w:color w:val="000000"/>
        </w:rPr>
        <w:t>, Notice of Price Evaluation Preference for HUBZone Small Business Concerns (</w:t>
      </w:r>
      <w:r w:rsidRPr="00FE5F3E">
        <w:rPr>
          <w:rFonts w:eastAsia="Times New Roman"/>
          <w:color w:val="000000"/>
        </w:rPr>
        <w:t>Oct 2022</w:t>
      </w:r>
      <w:r w:rsidRPr="00FE5F3E">
        <w:rPr>
          <w:color w:val="000000"/>
        </w:rPr>
        <w:t>) (if the offeror elects to waive the preference, it shall so indicate in its offer) (15 U.S.C. 657a).</w:t>
      </w:r>
    </w:p>
    <w:p w14:paraId="730919AA" w14:textId="77777777" w:rsidR="00EB3FF8" w:rsidRPr="00FE5F3E" w:rsidRDefault="00EB3FF8" w:rsidP="00EB3FF8">
      <w:pPr>
        <w:shd w:val="clear" w:color="auto" w:fill="FFFFFF"/>
        <w:ind w:left="180"/>
        <w:rPr>
          <w:color w:val="000000"/>
        </w:rPr>
      </w:pPr>
    </w:p>
    <w:p w14:paraId="3F2A739D"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(17)</w:t>
      </w:r>
      <w:r w:rsidRPr="00FE5F3E">
        <w:rPr>
          <w:color w:val="000000"/>
        </w:rPr>
        <w:t> [Reserved]</w:t>
      </w:r>
    </w:p>
    <w:p w14:paraId="5AA21464" w14:textId="77777777" w:rsidR="00EB3FF8" w:rsidRPr="00FE5F3E" w:rsidRDefault="00EB3FF8" w:rsidP="00EB3FF8">
      <w:pPr>
        <w:shd w:val="clear" w:color="auto" w:fill="FFFFFF"/>
        <w:ind w:left="180"/>
        <w:rPr>
          <w:color w:val="000000"/>
        </w:rPr>
      </w:pPr>
    </w:p>
    <w:p w14:paraId="16F52FAD"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(18)</w:t>
      </w:r>
      <w:r w:rsidRPr="00FE5F3E">
        <w:rPr>
          <w:color w:val="000000"/>
        </w:rPr>
        <w:t> </w:t>
      </w:r>
      <w:r w:rsidRPr="00FE5F3E">
        <w:rPr>
          <w:rFonts w:eastAsia="Times New Roman"/>
          <w:color w:val="000000"/>
        </w:rPr>
        <w:t>(i)</w:t>
      </w:r>
      <w:r w:rsidRPr="00FE5F3E">
        <w:rPr>
          <w:color w:val="000000"/>
        </w:rPr>
        <w:t> </w:t>
      </w:r>
      <w:hyperlink r:id="rId47" w:anchor="FAR_52_219_6" w:tooltip="52.219-6" w:history="1">
        <w:r w:rsidRPr="00FE5F3E">
          <w:rPr>
            <w:rStyle w:val="Hyperlink"/>
            <w:rFonts w:eastAsia="Times New Roman"/>
          </w:rPr>
          <w:t>52.219-6</w:t>
        </w:r>
      </w:hyperlink>
      <w:r w:rsidRPr="00FE5F3E">
        <w:rPr>
          <w:color w:val="000000"/>
        </w:rPr>
        <w:t>, Notice of Total Small Business Set-Aside </w:t>
      </w:r>
      <w:r w:rsidRPr="00FE5F3E">
        <w:rPr>
          <w:rFonts w:eastAsia="Times New Roman"/>
          <w:color w:val="000000"/>
        </w:rPr>
        <w:t>(Nov 2020)</w:t>
      </w:r>
      <w:r w:rsidRPr="00FE5F3E">
        <w:rPr>
          <w:color w:val="000000"/>
        </w:rPr>
        <w:t> (15 U.S.C. 644).</w:t>
      </w:r>
    </w:p>
    <w:p w14:paraId="5732B02D" w14:textId="77777777" w:rsidR="00EB3FF8" w:rsidRPr="00FE5F3E" w:rsidRDefault="00EB3FF8" w:rsidP="00EB3FF8">
      <w:pPr>
        <w:shd w:val="clear" w:color="auto" w:fill="FFFFFF"/>
        <w:ind w:left="180"/>
        <w:rPr>
          <w:color w:val="000000"/>
        </w:rPr>
      </w:pPr>
    </w:p>
    <w:p w14:paraId="4E9D8E41" w14:textId="77777777" w:rsidR="00EB3FF8" w:rsidRDefault="00EB3FF8" w:rsidP="00EB3FF8">
      <w:pPr>
        <w:shd w:val="clear" w:color="auto" w:fill="FFFFFF"/>
        <w:ind w:left="720"/>
        <w:rPr>
          <w:color w:val="000000"/>
        </w:rPr>
      </w:pPr>
      <w:r w:rsidRPr="00FE5F3E">
        <w:rPr>
          <w:color w:val="000000"/>
        </w:rPr>
        <w:t>__ </w:t>
      </w:r>
      <w:r w:rsidRPr="00FE5F3E">
        <w:rPr>
          <w:rFonts w:eastAsia="Times New Roman"/>
          <w:color w:val="000000"/>
        </w:rPr>
        <w:t>(ii)</w:t>
      </w:r>
      <w:r w:rsidRPr="00FE5F3E">
        <w:rPr>
          <w:color w:val="000000"/>
        </w:rPr>
        <w:t> Alternate I </w:t>
      </w:r>
      <w:r w:rsidRPr="00FE5F3E">
        <w:rPr>
          <w:rFonts w:eastAsia="Times New Roman"/>
          <w:color w:val="000000"/>
        </w:rPr>
        <w:t>(Mar 2020)</w:t>
      </w:r>
      <w:r w:rsidRPr="00FE5F3E">
        <w:rPr>
          <w:color w:val="000000"/>
        </w:rPr>
        <w:t> of </w:t>
      </w:r>
      <w:hyperlink r:id="rId48" w:anchor="FAR_52_219_6" w:tooltip="52.219-6" w:history="1">
        <w:r w:rsidRPr="00FE5F3E">
          <w:rPr>
            <w:rStyle w:val="Hyperlink"/>
            <w:rFonts w:eastAsia="Times New Roman"/>
          </w:rPr>
          <w:t>52.219-6</w:t>
        </w:r>
      </w:hyperlink>
      <w:r w:rsidRPr="00FE5F3E">
        <w:rPr>
          <w:color w:val="000000"/>
        </w:rPr>
        <w:t>.</w:t>
      </w:r>
    </w:p>
    <w:p w14:paraId="0D6740A3" w14:textId="77777777" w:rsidR="00EB3FF8" w:rsidRPr="00FE5F3E" w:rsidRDefault="00EB3FF8" w:rsidP="00EB3FF8">
      <w:pPr>
        <w:shd w:val="clear" w:color="auto" w:fill="FFFFFF"/>
        <w:ind w:left="180"/>
        <w:rPr>
          <w:color w:val="000000"/>
        </w:rPr>
      </w:pPr>
    </w:p>
    <w:p w14:paraId="4D276BB4"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(19)</w:t>
      </w:r>
      <w:r>
        <w:rPr>
          <w:color w:val="000000"/>
        </w:rPr>
        <w:t xml:space="preserve"> </w:t>
      </w:r>
      <w:r w:rsidRPr="00FE5F3E">
        <w:rPr>
          <w:rFonts w:eastAsia="Times New Roman"/>
          <w:color w:val="000000"/>
        </w:rPr>
        <w:t>(i)</w:t>
      </w:r>
      <w:r w:rsidRPr="00FE5F3E">
        <w:rPr>
          <w:color w:val="000000"/>
        </w:rPr>
        <w:t> </w:t>
      </w:r>
      <w:hyperlink r:id="rId49" w:anchor="FAR_52_219_7" w:tooltip="52.219-7" w:history="1">
        <w:r w:rsidRPr="00FE5F3E">
          <w:rPr>
            <w:rStyle w:val="Hyperlink"/>
            <w:rFonts w:eastAsia="Times New Roman"/>
          </w:rPr>
          <w:t>52.219-7</w:t>
        </w:r>
      </w:hyperlink>
      <w:r w:rsidRPr="00FE5F3E">
        <w:rPr>
          <w:color w:val="000000"/>
        </w:rPr>
        <w:t>, Notice of Partial Small Business Set-Aside </w:t>
      </w:r>
      <w:r w:rsidRPr="00FE5F3E">
        <w:rPr>
          <w:rFonts w:eastAsia="Times New Roman"/>
          <w:color w:val="000000"/>
        </w:rPr>
        <w:t>(Nov 2020)</w:t>
      </w:r>
      <w:r w:rsidRPr="00FE5F3E">
        <w:rPr>
          <w:color w:val="000000"/>
        </w:rPr>
        <w:t> (15 U.S.C. 644).</w:t>
      </w:r>
    </w:p>
    <w:p w14:paraId="7C5BC4F5" w14:textId="77777777" w:rsidR="00EB3FF8" w:rsidRPr="00FE5F3E" w:rsidRDefault="00EB3FF8" w:rsidP="00EB3FF8">
      <w:pPr>
        <w:shd w:val="clear" w:color="auto" w:fill="FFFFFF"/>
        <w:ind w:left="180"/>
        <w:rPr>
          <w:color w:val="000000"/>
        </w:rPr>
      </w:pPr>
    </w:p>
    <w:p w14:paraId="679FF2C6" w14:textId="77777777" w:rsidR="00EB3FF8" w:rsidRDefault="00EB3FF8" w:rsidP="00EB3FF8">
      <w:pPr>
        <w:shd w:val="clear" w:color="auto" w:fill="FFFFFF"/>
        <w:ind w:left="720"/>
        <w:rPr>
          <w:color w:val="000000"/>
        </w:rPr>
      </w:pPr>
      <w:r w:rsidRPr="00FE5F3E">
        <w:rPr>
          <w:color w:val="000000"/>
        </w:rPr>
        <w:t>__ </w:t>
      </w:r>
      <w:r w:rsidRPr="00FE5F3E">
        <w:rPr>
          <w:rFonts w:eastAsia="Times New Roman"/>
          <w:color w:val="000000"/>
        </w:rPr>
        <w:t>(ii)</w:t>
      </w:r>
      <w:r w:rsidRPr="00FE5F3E">
        <w:rPr>
          <w:color w:val="000000"/>
        </w:rPr>
        <w:t> Alternate I </w:t>
      </w:r>
      <w:r w:rsidRPr="00FE5F3E">
        <w:rPr>
          <w:rFonts w:eastAsia="Times New Roman"/>
          <w:color w:val="000000"/>
        </w:rPr>
        <w:t>(Mar 2020)</w:t>
      </w:r>
      <w:r w:rsidRPr="00FE5F3E">
        <w:rPr>
          <w:color w:val="000000"/>
        </w:rPr>
        <w:t> of </w:t>
      </w:r>
      <w:hyperlink r:id="rId50" w:anchor="FAR_52_219_7" w:tooltip="52.219-7" w:history="1">
        <w:r w:rsidRPr="00FE5F3E">
          <w:rPr>
            <w:rStyle w:val="Hyperlink"/>
            <w:rFonts w:eastAsia="Times New Roman"/>
          </w:rPr>
          <w:t>52.219-7</w:t>
        </w:r>
      </w:hyperlink>
      <w:r w:rsidRPr="00FE5F3E">
        <w:rPr>
          <w:color w:val="000000"/>
        </w:rPr>
        <w:t>.</w:t>
      </w:r>
    </w:p>
    <w:p w14:paraId="7E3174DC" w14:textId="77777777" w:rsidR="00EB3FF8" w:rsidRPr="00FE5F3E" w:rsidRDefault="00EB3FF8" w:rsidP="00EB3FF8">
      <w:pPr>
        <w:shd w:val="clear" w:color="auto" w:fill="FFFFFF"/>
        <w:ind w:left="180"/>
        <w:rPr>
          <w:color w:val="000000"/>
        </w:rPr>
      </w:pPr>
    </w:p>
    <w:p w14:paraId="4A5D2172"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(20)</w:t>
      </w:r>
      <w:r w:rsidRPr="00FE5F3E">
        <w:rPr>
          <w:color w:val="000000"/>
        </w:rPr>
        <w:t> </w:t>
      </w:r>
      <w:hyperlink r:id="rId51" w:anchor="FAR_52_219_8" w:tooltip="52.219-8" w:history="1">
        <w:r w:rsidRPr="00FE5F3E">
          <w:rPr>
            <w:rStyle w:val="Hyperlink"/>
            <w:rFonts w:eastAsia="Times New Roman"/>
          </w:rPr>
          <w:t>52.219-8</w:t>
        </w:r>
      </w:hyperlink>
      <w:r w:rsidRPr="00FE5F3E">
        <w:rPr>
          <w:color w:val="000000"/>
        </w:rPr>
        <w:t>, Utilization of Small Business Concerns (</w:t>
      </w:r>
      <w:r w:rsidRPr="00FE5F3E">
        <w:rPr>
          <w:rFonts w:eastAsia="Times New Roman"/>
          <w:color w:val="000000"/>
        </w:rPr>
        <w:t>Feb 2024</w:t>
      </w:r>
      <w:r w:rsidRPr="00FE5F3E">
        <w:rPr>
          <w:color w:val="000000"/>
        </w:rPr>
        <w:t>) (15 U.S.C. 637(d)(2) and (3)).</w:t>
      </w:r>
    </w:p>
    <w:p w14:paraId="71D8E043" w14:textId="77777777" w:rsidR="00EB3FF8" w:rsidRPr="00FE5F3E" w:rsidRDefault="00EB3FF8" w:rsidP="00EB3FF8">
      <w:pPr>
        <w:shd w:val="clear" w:color="auto" w:fill="FFFFFF"/>
        <w:ind w:left="180"/>
        <w:rPr>
          <w:color w:val="000000"/>
        </w:rPr>
      </w:pPr>
    </w:p>
    <w:p w14:paraId="28205FFB"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(21)</w:t>
      </w:r>
      <w:r w:rsidRPr="00FE5F3E">
        <w:rPr>
          <w:color w:val="000000"/>
        </w:rPr>
        <w:t> </w:t>
      </w:r>
      <w:r w:rsidRPr="00FE5F3E">
        <w:rPr>
          <w:rFonts w:eastAsia="Times New Roman"/>
          <w:color w:val="000000"/>
        </w:rPr>
        <w:t>(i)</w:t>
      </w:r>
      <w:r w:rsidRPr="00FE5F3E">
        <w:rPr>
          <w:color w:val="000000"/>
        </w:rPr>
        <w:t> </w:t>
      </w:r>
      <w:hyperlink r:id="rId52" w:anchor="FAR_52_219_9" w:tooltip="52.219-9" w:history="1">
        <w:r w:rsidRPr="00FE5F3E">
          <w:rPr>
            <w:rStyle w:val="Hyperlink"/>
            <w:rFonts w:eastAsia="Times New Roman"/>
          </w:rPr>
          <w:t>52.219-9</w:t>
        </w:r>
      </w:hyperlink>
      <w:r w:rsidRPr="00FE5F3E">
        <w:rPr>
          <w:color w:val="000000"/>
        </w:rPr>
        <w:t>, Small Business Subcontracting Plan (</w:t>
      </w:r>
      <w:r w:rsidRPr="00FE5F3E">
        <w:rPr>
          <w:rFonts w:eastAsia="Times New Roman"/>
          <w:color w:val="000000"/>
        </w:rPr>
        <w:t>Sep 2023</w:t>
      </w:r>
      <w:r w:rsidRPr="00FE5F3E">
        <w:rPr>
          <w:color w:val="000000"/>
        </w:rPr>
        <w:t>) (15 U.S.C. 637(d)(4)).</w:t>
      </w:r>
    </w:p>
    <w:p w14:paraId="7D0EDA8D" w14:textId="77777777" w:rsidR="00EB3FF8" w:rsidRPr="00FE5F3E" w:rsidRDefault="00EB3FF8" w:rsidP="00EB3FF8">
      <w:pPr>
        <w:shd w:val="clear" w:color="auto" w:fill="FFFFFF"/>
        <w:ind w:left="180"/>
        <w:rPr>
          <w:color w:val="000000"/>
        </w:rPr>
      </w:pPr>
    </w:p>
    <w:p w14:paraId="3DE3402B" w14:textId="77777777" w:rsidR="00EB3FF8" w:rsidRDefault="00EB3FF8" w:rsidP="00EB3FF8">
      <w:pPr>
        <w:shd w:val="clear" w:color="auto" w:fill="FFFFFF"/>
        <w:ind w:left="720"/>
        <w:rPr>
          <w:color w:val="000000"/>
        </w:rPr>
      </w:pPr>
      <w:r w:rsidRPr="00FE5F3E">
        <w:rPr>
          <w:color w:val="000000"/>
        </w:rPr>
        <w:t>__ </w:t>
      </w:r>
      <w:r w:rsidRPr="00FE5F3E">
        <w:rPr>
          <w:rFonts w:eastAsia="Times New Roman"/>
          <w:color w:val="000000"/>
        </w:rPr>
        <w:t>(ii)</w:t>
      </w:r>
      <w:r w:rsidRPr="00FE5F3E">
        <w:rPr>
          <w:color w:val="000000"/>
        </w:rPr>
        <w:t> Alternate I </w:t>
      </w:r>
      <w:r w:rsidRPr="00FE5F3E">
        <w:rPr>
          <w:rFonts w:eastAsia="Times New Roman"/>
          <w:color w:val="000000"/>
        </w:rPr>
        <w:t>(Nov 2016)</w:t>
      </w:r>
      <w:r w:rsidRPr="00FE5F3E">
        <w:rPr>
          <w:color w:val="000000"/>
        </w:rPr>
        <w:t> of </w:t>
      </w:r>
      <w:hyperlink r:id="rId53" w:anchor="FAR_52_219_9" w:tooltip="52.219-9" w:history="1">
        <w:r w:rsidRPr="00FE5F3E">
          <w:rPr>
            <w:rStyle w:val="Hyperlink"/>
            <w:rFonts w:eastAsia="Times New Roman"/>
          </w:rPr>
          <w:t>52.219-9</w:t>
        </w:r>
      </w:hyperlink>
      <w:r w:rsidRPr="00FE5F3E">
        <w:rPr>
          <w:color w:val="000000"/>
        </w:rPr>
        <w:t>.</w:t>
      </w:r>
    </w:p>
    <w:p w14:paraId="52218FA8" w14:textId="77777777" w:rsidR="00EB3FF8" w:rsidRPr="00FE5F3E" w:rsidRDefault="00EB3FF8" w:rsidP="00EB3FF8">
      <w:pPr>
        <w:shd w:val="clear" w:color="auto" w:fill="FFFFFF"/>
        <w:ind w:left="720"/>
        <w:rPr>
          <w:color w:val="000000"/>
        </w:rPr>
      </w:pPr>
    </w:p>
    <w:p w14:paraId="6C90F84B" w14:textId="77777777" w:rsidR="00EB3FF8" w:rsidRDefault="00EB3FF8" w:rsidP="00EB3FF8">
      <w:pPr>
        <w:shd w:val="clear" w:color="auto" w:fill="FFFFFF"/>
        <w:ind w:left="720"/>
        <w:rPr>
          <w:color w:val="000000"/>
        </w:rPr>
      </w:pPr>
      <w:r w:rsidRPr="00FE5F3E">
        <w:rPr>
          <w:color w:val="000000"/>
        </w:rPr>
        <w:t>__ </w:t>
      </w:r>
      <w:r w:rsidRPr="00FE5F3E">
        <w:rPr>
          <w:rFonts w:eastAsia="Times New Roman"/>
          <w:color w:val="000000"/>
        </w:rPr>
        <w:t>(iii)</w:t>
      </w:r>
      <w:r w:rsidRPr="00FE5F3E">
        <w:rPr>
          <w:color w:val="000000"/>
        </w:rPr>
        <w:t> Alternate II </w:t>
      </w:r>
      <w:r w:rsidRPr="00FE5F3E">
        <w:rPr>
          <w:rFonts w:eastAsia="Times New Roman"/>
          <w:color w:val="000000"/>
        </w:rPr>
        <w:t>(Nov 2016)</w:t>
      </w:r>
      <w:r w:rsidRPr="00FE5F3E">
        <w:rPr>
          <w:color w:val="000000"/>
        </w:rPr>
        <w:t> of </w:t>
      </w:r>
      <w:hyperlink r:id="rId54" w:anchor="FAR_52_219_9" w:tooltip="52.219-9" w:history="1">
        <w:r w:rsidRPr="00FE5F3E">
          <w:rPr>
            <w:rStyle w:val="Hyperlink"/>
            <w:rFonts w:eastAsia="Times New Roman"/>
          </w:rPr>
          <w:t>52.219-9</w:t>
        </w:r>
      </w:hyperlink>
      <w:r w:rsidRPr="00FE5F3E">
        <w:rPr>
          <w:color w:val="000000"/>
        </w:rPr>
        <w:t>.</w:t>
      </w:r>
    </w:p>
    <w:p w14:paraId="10925467" w14:textId="77777777" w:rsidR="00EB3FF8" w:rsidRPr="00FE5F3E" w:rsidRDefault="00EB3FF8" w:rsidP="00EB3FF8">
      <w:pPr>
        <w:shd w:val="clear" w:color="auto" w:fill="FFFFFF"/>
        <w:ind w:left="720"/>
        <w:rPr>
          <w:color w:val="000000"/>
        </w:rPr>
      </w:pPr>
    </w:p>
    <w:p w14:paraId="58BCB055" w14:textId="77777777" w:rsidR="00EB3FF8" w:rsidRDefault="00EB3FF8" w:rsidP="00EB3FF8">
      <w:pPr>
        <w:shd w:val="clear" w:color="auto" w:fill="FFFFFF"/>
        <w:ind w:left="720"/>
        <w:rPr>
          <w:color w:val="000000"/>
        </w:rPr>
      </w:pPr>
      <w:r w:rsidRPr="00FE5F3E">
        <w:rPr>
          <w:color w:val="000000"/>
        </w:rPr>
        <w:t>__ </w:t>
      </w:r>
      <w:r w:rsidRPr="00FE5F3E">
        <w:rPr>
          <w:rFonts w:eastAsia="Times New Roman"/>
          <w:color w:val="000000"/>
        </w:rPr>
        <w:t>(iv)</w:t>
      </w:r>
      <w:r w:rsidRPr="00FE5F3E">
        <w:rPr>
          <w:color w:val="000000"/>
        </w:rPr>
        <w:t> Alternate III </w:t>
      </w:r>
      <w:r w:rsidRPr="00FE5F3E">
        <w:rPr>
          <w:rFonts w:eastAsia="Times New Roman"/>
          <w:color w:val="000000"/>
        </w:rPr>
        <w:t>(Jun 2020)</w:t>
      </w:r>
      <w:r w:rsidRPr="00FE5F3E">
        <w:rPr>
          <w:color w:val="000000"/>
        </w:rPr>
        <w:t> of </w:t>
      </w:r>
      <w:hyperlink r:id="rId55" w:anchor="FAR_52_219_9" w:tooltip="52.219-9" w:history="1">
        <w:r w:rsidRPr="00FE5F3E">
          <w:rPr>
            <w:rStyle w:val="Hyperlink"/>
            <w:rFonts w:eastAsia="Times New Roman"/>
          </w:rPr>
          <w:t>52.219-9</w:t>
        </w:r>
      </w:hyperlink>
      <w:r w:rsidRPr="00FE5F3E">
        <w:rPr>
          <w:color w:val="000000"/>
        </w:rPr>
        <w:t>.</w:t>
      </w:r>
    </w:p>
    <w:p w14:paraId="59C5A091" w14:textId="77777777" w:rsidR="00EB3FF8" w:rsidRPr="00FE5F3E" w:rsidRDefault="00EB3FF8" w:rsidP="00EB3FF8">
      <w:pPr>
        <w:shd w:val="clear" w:color="auto" w:fill="FFFFFF"/>
        <w:ind w:left="720"/>
        <w:rPr>
          <w:color w:val="000000"/>
        </w:rPr>
      </w:pPr>
    </w:p>
    <w:p w14:paraId="0DADC5E7" w14:textId="77777777" w:rsidR="00EB3FF8" w:rsidRDefault="00EB3FF8" w:rsidP="00EB3FF8">
      <w:pPr>
        <w:shd w:val="clear" w:color="auto" w:fill="FFFFFF"/>
        <w:ind w:left="720"/>
        <w:rPr>
          <w:color w:val="000000"/>
        </w:rPr>
      </w:pPr>
      <w:r w:rsidRPr="00FE5F3E">
        <w:rPr>
          <w:color w:val="000000"/>
        </w:rPr>
        <w:t>__ </w:t>
      </w:r>
      <w:r w:rsidRPr="00FE5F3E">
        <w:rPr>
          <w:rFonts w:eastAsia="Times New Roman"/>
          <w:color w:val="000000"/>
        </w:rPr>
        <w:t>(v)</w:t>
      </w:r>
      <w:r w:rsidRPr="00FE5F3E">
        <w:rPr>
          <w:color w:val="000000"/>
        </w:rPr>
        <w:t> Alternate IV (</w:t>
      </w:r>
      <w:r w:rsidRPr="00FE5F3E">
        <w:rPr>
          <w:rFonts w:eastAsia="Times New Roman"/>
          <w:color w:val="000000"/>
        </w:rPr>
        <w:t>Sep 2023</w:t>
      </w:r>
      <w:r w:rsidRPr="00FE5F3E">
        <w:rPr>
          <w:color w:val="000000"/>
        </w:rPr>
        <w:t>) of </w:t>
      </w:r>
      <w:hyperlink r:id="rId56" w:anchor="FAR_52_219_9" w:tooltip="52.219-9" w:history="1">
        <w:r w:rsidRPr="00FE5F3E">
          <w:rPr>
            <w:rStyle w:val="Hyperlink"/>
            <w:rFonts w:eastAsia="Times New Roman"/>
          </w:rPr>
          <w:t>52.219-9</w:t>
        </w:r>
      </w:hyperlink>
      <w:r w:rsidRPr="00FE5F3E">
        <w:rPr>
          <w:color w:val="000000"/>
        </w:rPr>
        <w:t>.</w:t>
      </w:r>
    </w:p>
    <w:p w14:paraId="5E8DDF9F" w14:textId="77777777" w:rsidR="00EB3FF8" w:rsidRPr="00FE5F3E" w:rsidRDefault="00EB3FF8" w:rsidP="00EB3FF8">
      <w:pPr>
        <w:shd w:val="clear" w:color="auto" w:fill="FFFFFF"/>
        <w:ind w:left="180"/>
        <w:rPr>
          <w:color w:val="000000"/>
        </w:rPr>
      </w:pPr>
    </w:p>
    <w:p w14:paraId="03C8B327"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(22)</w:t>
      </w:r>
      <w:r w:rsidRPr="00FE5F3E">
        <w:rPr>
          <w:color w:val="000000"/>
        </w:rPr>
        <w:t> </w:t>
      </w:r>
      <w:r w:rsidRPr="00FE5F3E">
        <w:rPr>
          <w:rFonts w:eastAsia="Times New Roman"/>
          <w:color w:val="000000"/>
        </w:rPr>
        <w:t>(i)</w:t>
      </w:r>
      <w:r w:rsidRPr="00FE5F3E">
        <w:rPr>
          <w:color w:val="000000"/>
        </w:rPr>
        <w:t> </w:t>
      </w:r>
      <w:hyperlink r:id="rId57" w:anchor="FAR_52_219_13" w:tooltip="52.219-13" w:history="1">
        <w:r w:rsidRPr="00FE5F3E">
          <w:rPr>
            <w:rStyle w:val="Hyperlink"/>
            <w:rFonts w:eastAsia="Times New Roman"/>
          </w:rPr>
          <w:t>52.219-13</w:t>
        </w:r>
      </w:hyperlink>
      <w:r w:rsidRPr="00FE5F3E">
        <w:rPr>
          <w:color w:val="000000"/>
        </w:rPr>
        <w:t>, Notice of Set-Aside of Orders </w:t>
      </w:r>
      <w:r w:rsidRPr="00FE5F3E">
        <w:rPr>
          <w:rFonts w:eastAsia="Times New Roman"/>
          <w:color w:val="000000"/>
        </w:rPr>
        <w:t>(Mar 2020)</w:t>
      </w:r>
      <w:r w:rsidRPr="00FE5F3E">
        <w:rPr>
          <w:color w:val="000000"/>
        </w:rPr>
        <w:t> (15 U.S.C. 644(r)).</w:t>
      </w:r>
    </w:p>
    <w:p w14:paraId="458D9138" w14:textId="77777777" w:rsidR="00EB3FF8" w:rsidRPr="00FE5F3E" w:rsidRDefault="00EB3FF8" w:rsidP="00EB3FF8">
      <w:pPr>
        <w:shd w:val="clear" w:color="auto" w:fill="FFFFFF"/>
        <w:ind w:left="180"/>
        <w:rPr>
          <w:color w:val="000000"/>
        </w:rPr>
      </w:pPr>
    </w:p>
    <w:p w14:paraId="6308F812"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(ii)</w:t>
      </w:r>
      <w:r w:rsidRPr="00FE5F3E">
        <w:rPr>
          <w:color w:val="000000"/>
        </w:rPr>
        <w:t> Alternate I </w:t>
      </w:r>
      <w:r w:rsidRPr="00FE5F3E">
        <w:rPr>
          <w:rFonts w:eastAsia="Times New Roman"/>
          <w:color w:val="000000"/>
        </w:rPr>
        <w:t>(Mar 2020)</w:t>
      </w:r>
      <w:r w:rsidRPr="00FE5F3E">
        <w:rPr>
          <w:color w:val="000000"/>
        </w:rPr>
        <w:t> of </w:t>
      </w:r>
      <w:hyperlink r:id="rId58" w:anchor="FAR_52_219_13" w:tooltip="52.219-13" w:history="1">
        <w:r w:rsidRPr="00FE5F3E">
          <w:rPr>
            <w:rStyle w:val="Hyperlink"/>
            <w:rFonts w:eastAsia="Times New Roman"/>
          </w:rPr>
          <w:t>52.219-13</w:t>
        </w:r>
      </w:hyperlink>
      <w:r w:rsidRPr="00FE5F3E">
        <w:rPr>
          <w:color w:val="000000"/>
        </w:rPr>
        <w:t>.</w:t>
      </w:r>
    </w:p>
    <w:p w14:paraId="6A21A580" w14:textId="77777777" w:rsidR="00EB3FF8" w:rsidRPr="00FE5F3E" w:rsidRDefault="00EB3FF8" w:rsidP="00EB3FF8">
      <w:pPr>
        <w:shd w:val="clear" w:color="auto" w:fill="FFFFFF"/>
        <w:ind w:left="180"/>
        <w:rPr>
          <w:color w:val="000000"/>
        </w:rPr>
      </w:pPr>
    </w:p>
    <w:p w14:paraId="27D70CF9"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(23)</w:t>
      </w:r>
      <w:r w:rsidRPr="00FE5F3E">
        <w:rPr>
          <w:color w:val="000000"/>
        </w:rPr>
        <w:t> </w:t>
      </w:r>
      <w:hyperlink r:id="rId59" w:anchor="FAR_52_219_14" w:tooltip="52.219-14" w:history="1">
        <w:r w:rsidRPr="00FE5F3E">
          <w:rPr>
            <w:rStyle w:val="Hyperlink"/>
            <w:rFonts w:eastAsia="Times New Roman"/>
          </w:rPr>
          <w:t>52.219-14</w:t>
        </w:r>
      </w:hyperlink>
      <w:r w:rsidRPr="00FE5F3E">
        <w:rPr>
          <w:color w:val="000000"/>
        </w:rPr>
        <w:t>, Limitations on Subcontracting (</w:t>
      </w:r>
      <w:r w:rsidRPr="00FE5F3E">
        <w:rPr>
          <w:rFonts w:eastAsia="Times New Roman"/>
          <w:color w:val="000000"/>
        </w:rPr>
        <w:t>Oct 2022</w:t>
      </w:r>
      <w:r w:rsidRPr="00FE5F3E">
        <w:rPr>
          <w:color w:val="000000"/>
        </w:rPr>
        <w:t>) (15 U.S.C. 657s).</w:t>
      </w:r>
    </w:p>
    <w:p w14:paraId="00196E66" w14:textId="77777777" w:rsidR="00EB3FF8" w:rsidRPr="00FE5F3E" w:rsidRDefault="00EB3FF8" w:rsidP="00EB3FF8">
      <w:pPr>
        <w:shd w:val="clear" w:color="auto" w:fill="FFFFFF"/>
        <w:ind w:left="180"/>
        <w:rPr>
          <w:color w:val="000000"/>
        </w:rPr>
      </w:pPr>
    </w:p>
    <w:p w14:paraId="6AACEC89"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(24)</w:t>
      </w:r>
      <w:r w:rsidRPr="00FE5F3E">
        <w:rPr>
          <w:color w:val="000000"/>
        </w:rPr>
        <w:t> </w:t>
      </w:r>
      <w:hyperlink r:id="rId60" w:anchor="FAR_52_219_16" w:tooltip="52.219-16" w:history="1">
        <w:r w:rsidRPr="00FE5F3E">
          <w:rPr>
            <w:rStyle w:val="Hyperlink"/>
            <w:rFonts w:eastAsia="Times New Roman"/>
          </w:rPr>
          <w:t>52.219-16</w:t>
        </w:r>
      </w:hyperlink>
      <w:r w:rsidRPr="00FE5F3E">
        <w:rPr>
          <w:color w:val="000000"/>
        </w:rPr>
        <w:t>, Liquidated Damages—Subcontracting Plan </w:t>
      </w:r>
      <w:r w:rsidRPr="00FE5F3E">
        <w:rPr>
          <w:rFonts w:eastAsia="Times New Roman"/>
          <w:color w:val="000000"/>
        </w:rPr>
        <w:t>(Sep 2021)</w:t>
      </w:r>
      <w:r w:rsidRPr="00FE5F3E">
        <w:rPr>
          <w:color w:val="000000"/>
        </w:rPr>
        <w:t> (15 U.S.C. 637(d)(4)(F)(i)).</w:t>
      </w:r>
    </w:p>
    <w:p w14:paraId="06FB276E" w14:textId="77777777" w:rsidR="00EB3FF8" w:rsidRPr="00FE5F3E" w:rsidRDefault="00EB3FF8" w:rsidP="00EB3FF8">
      <w:pPr>
        <w:shd w:val="clear" w:color="auto" w:fill="FFFFFF"/>
        <w:ind w:left="180"/>
        <w:rPr>
          <w:color w:val="000000"/>
        </w:rPr>
      </w:pPr>
    </w:p>
    <w:p w14:paraId="6C245809"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(25)</w:t>
      </w:r>
      <w:r w:rsidRPr="00FE5F3E">
        <w:rPr>
          <w:color w:val="000000"/>
        </w:rPr>
        <w:t> </w:t>
      </w:r>
      <w:hyperlink r:id="rId61" w:anchor="FAR_52_219_27" w:tooltip="52.219-27" w:history="1">
        <w:r w:rsidRPr="00FE5F3E">
          <w:rPr>
            <w:rStyle w:val="Hyperlink"/>
            <w:rFonts w:eastAsia="Times New Roman"/>
          </w:rPr>
          <w:t>52.219-27</w:t>
        </w:r>
      </w:hyperlink>
      <w:r w:rsidRPr="00FE5F3E">
        <w:rPr>
          <w:color w:val="000000"/>
        </w:rPr>
        <w:t>, Notice of Set-Aside for, or Sole-Source Award to, Service-Disabled Veteran-Owned Small Business (SDVOSB) Concerns Eligible Under the SDVOSB Program (</w:t>
      </w:r>
      <w:r w:rsidRPr="00FE5F3E">
        <w:rPr>
          <w:rFonts w:eastAsia="Times New Roman"/>
          <w:color w:val="000000"/>
        </w:rPr>
        <w:t>Feb 2024</w:t>
      </w:r>
      <w:r w:rsidRPr="00FE5F3E">
        <w:rPr>
          <w:color w:val="000000"/>
        </w:rPr>
        <w:t>) (15 U.S.C. 657f).</w:t>
      </w:r>
    </w:p>
    <w:p w14:paraId="4952507F" w14:textId="77777777" w:rsidR="00EB3FF8" w:rsidRPr="00FE5F3E" w:rsidRDefault="00EB3FF8" w:rsidP="00EB3FF8">
      <w:pPr>
        <w:shd w:val="clear" w:color="auto" w:fill="FFFFFF"/>
        <w:ind w:left="180"/>
        <w:rPr>
          <w:color w:val="000000"/>
        </w:rPr>
      </w:pPr>
    </w:p>
    <w:p w14:paraId="75E70275" w14:textId="77777777" w:rsidR="00EB3FF8" w:rsidRDefault="00EB3FF8" w:rsidP="00EB3FF8">
      <w:pPr>
        <w:shd w:val="clear" w:color="auto" w:fill="FFFFFF"/>
        <w:ind w:left="180"/>
        <w:rPr>
          <w:color w:val="000000"/>
        </w:rPr>
      </w:pPr>
      <w:r w:rsidRPr="00FE5F3E">
        <w:rPr>
          <w:color w:val="000000"/>
        </w:rPr>
        <w:t>_</w:t>
      </w:r>
      <w:r>
        <w:rPr>
          <w:color w:val="000000"/>
        </w:rPr>
        <w:t>X</w:t>
      </w:r>
      <w:r w:rsidRPr="00FE5F3E">
        <w:rPr>
          <w:color w:val="000000"/>
        </w:rPr>
        <w:t>_ </w:t>
      </w:r>
      <w:r w:rsidRPr="00FE5F3E">
        <w:rPr>
          <w:rFonts w:eastAsia="Times New Roman"/>
          <w:color w:val="000000"/>
        </w:rPr>
        <w:t>(26)</w:t>
      </w:r>
      <w:r w:rsidRPr="00FE5F3E">
        <w:rPr>
          <w:color w:val="000000"/>
        </w:rPr>
        <w:t> </w:t>
      </w:r>
      <w:r w:rsidRPr="00FE5F3E">
        <w:rPr>
          <w:rFonts w:eastAsia="Times New Roman"/>
          <w:color w:val="000000"/>
        </w:rPr>
        <w:t>(i)</w:t>
      </w:r>
      <w:r w:rsidRPr="00FE5F3E">
        <w:rPr>
          <w:color w:val="000000"/>
        </w:rPr>
        <w:t> </w:t>
      </w:r>
      <w:hyperlink r:id="rId62" w:anchor="FAR_52_219_28" w:tooltip="52.219-28" w:history="1">
        <w:r w:rsidRPr="00FE5F3E">
          <w:rPr>
            <w:rStyle w:val="Hyperlink"/>
            <w:rFonts w:eastAsia="Times New Roman"/>
          </w:rPr>
          <w:t>52.219-28</w:t>
        </w:r>
      </w:hyperlink>
      <w:r w:rsidRPr="00FE5F3E">
        <w:rPr>
          <w:color w:val="000000"/>
        </w:rPr>
        <w:t xml:space="preserve">, Post Award Small Business Program </w:t>
      </w:r>
      <w:proofErr w:type="spellStart"/>
      <w:r w:rsidRPr="00FE5F3E">
        <w:rPr>
          <w:color w:val="000000"/>
        </w:rPr>
        <w:t>Rerepresentation</w:t>
      </w:r>
      <w:proofErr w:type="spellEnd"/>
      <w:r w:rsidRPr="00FE5F3E">
        <w:rPr>
          <w:color w:val="000000"/>
        </w:rPr>
        <w:t xml:space="preserve"> (</w:t>
      </w:r>
      <w:r w:rsidRPr="00FE5F3E">
        <w:rPr>
          <w:rFonts w:eastAsia="Times New Roman"/>
          <w:color w:val="000000"/>
        </w:rPr>
        <w:t>Feb 2024</w:t>
      </w:r>
      <w:r w:rsidRPr="00FE5F3E">
        <w:rPr>
          <w:color w:val="000000"/>
        </w:rPr>
        <w:t>) (15 U.S.C. 632(a)(2)).</w:t>
      </w:r>
    </w:p>
    <w:p w14:paraId="3A56390B" w14:textId="77777777" w:rsidR="00EB3FF8" w:rsidRPr="00FE5F3E" w:rsidRDefault="00EB3FF8" w:rsidP="00EB3FF8">
      <w:pPr>
        <w:shd w:val="clear" w:color="auto" w:fill="FFFFFF"/>
        <w:ind w:left="180"/>
        <w:rPr>
          <w:color w:val="000000"/>
        </w:rPr>
      </w:pPr>
    </w:p>
    <w:p w14:paraId="18D71C43"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(ii)</w:t>
      </w:r>
      <w:r w:rsidRPr="00FE5F3E">
        <w:rPr>
          <w:color w:val="000000"/>
        </w:rPr>
        <w:t> Alternate I </w:t>
      </w:r>
      <w:r w:rsidRPr="00FE5F3E">
        <w:rPr>
          <w:rFonts w:eastAsia="Times New Roman"/>
          <w:color w:val="000000"/>
        </w:rPr>
        <w:t>(Mar 2020)</w:t>
      </w:r>
      <w:r w:rsidRPr="00FE5F3E">
        <w:rPr>
          <w:color w:val="000000"/>
        </w:rPr>
        <w:t> of </w:t>
      </w:r>
      <w:hyperlink r:id="rId63" w:anchor="FAR_52_219_28" w:tooltip="52.219-28" w:history="1">
        <w:r w:rsidRPr="00FE5F3E">
          <w:rPr>
            <w:rStyle w:val="Hyperlink"/>
            <w:rFonts w:eastAsia="Times New Roman"/>
          </w:rPr>
          <w:t>52.219-28</w:t>
        </w:r>
      </w:hyperlink>
      <w:r w:rsidRPr="00FE5F3E">
        <w:rPr>
          <w:color w:val="000000"/>
        </w:rPr>
        <w:t>.</w:t>
      </w:r>
    </w:p>
    <w:p w14:paraId="0F63F1D6" w14:textId="77777777" w:rsidR="00EB3FF8" w:rsidRPr="00FE5F3E" w:rsidRDefault="00EB3FF8" w:rsidP="00EB3FF8">
      <w:pPr>
        <w:shd w:val="clear" w:color="auto" w:fill="FFFFFF"/>
        <w:ind w:left="180"/>
        <w:rPr>
          <w:color w:val="000000"/>
        </w:rPr>
      </w:pPr>
    </w:p>
    <w:p w14:paraId="08415AC3"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(27)</w:t>
      </w:r>
      <w:r w:rsidRPr="00FE5F3E">
        <w:rPr>
          <w:color w:val="000000"/>
        </w:rPr>
        <w:t> </w:t>
      </w:r>
      <w:hyperlink r:id="rId64" w:anchor="FAR_52_219_29" w:tooltip="52.219-29" w:history="1">
        <w:r w:rsidRPr="00FE5F3E">
          <w:rPr>
            <w:rStyle w:val="Hyperlink"/>
            <w:rFonts w:eastAsia="Times New Roman"/>
          </w:rPr>
          <w:t>52.219-29</w:t>
        </w:r>
      </w:hyperlink>
      <w:r w:rsidRPr="00FE5F3E">
        <w:rPr>
          <w:color w:val="000000"/>
        </w:rPr>
        <w:t>, Notice of Set-Aside for, or Sole-Source Award to, Economically Disadvantaged Women-Owned Small Business Concerns (</w:t>
      </w:r>
      <w:r w:rsidRPr="00FE5F3E">
        <w:rPr>
          <w:rFonts w:eastAsia="Times New Roman"/>
          <w:color w:val="000000"/>
        </w:rPr>
        <w:t>Oct 2022</w:t>
      </w:r>
      <w:r w:rsidRPr="00FE5F3E">
        <w:rPr>
          <w:color w:val="000000"/>
        </w:rPr>
        <w:t>) (15 U.S.C. 637(m)).</w:t>
      </w:r>
    </w:p>
    <w:p w14:paraId="4E43B146" w14:textId="77777777" w:rsidR="00EB3FF8" w:rsidRPr="00FE5F3E" w:rsidRDefault="00EB3FF8" w:rsidP="00EB3FF8">
      <w:pPr>
        <w:shd w:val="clear" w:color="auto" w:fill="FFFFFF"/>
        <w:ind w:left="180"/>
        <w:rPr>
          <w:color w:val="000000"/>
        </w:rPr>
      </w:pPr>
    </w:p>
    <w:p w14:paraId="15F49A62"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(28)</w:t>
      </w:r>
      <w:r w:rsidRPr="00FE5F3E">
        <w:rPr>
          <w:color w:val="000000"/>
        </w:rPr>
        <w:t> </w:t>
      </w:r>
      <w:hyperlink r:id="rId65" w:anchor="FAR_52_219_30" w:tooltip="52.219-30" w:history="1">
        <w:r w:rsidRPr="00FE5F3E">
          <w:rPr>
            <w:rStyle w:val="Hyperlink"/>
            <w:rFonts w:eastAsia="Times New Roman"/>
          </w:rPr>
          <w:t>52.219-30</w:t>
        </w:r>
      </w:hyperlink>
      <w:r w:rsidRPr="00FE5F3E">
        <w:rPr>
          <w:color w:val="000000"/>
        </w:rPr>
        <w:t>, Notice of Set-Aside for, or Sole-Source Award to, Women-Owned Small Business Concerns Eligible Under the Women-Owned Small Business Program (</w:t>
      </w:r>
      <w:r w:rsidRPr="00FE5F3E">
        <w:rPr>
          <w:rFonts w:eastAsia="Times New Roman"/>
          <w:color w:val="000000"/>
        </w:rPr>
        <w:t>Oct 2022</w:t>
      </w:r>
      <w:r w:rsidRPr="00FE5F3E">
        <w:rPr>
          <w:color w:val="000000"/>
        </w:rPr>
        <w:t>) (15 U.S.C. 637(m)).</w:t>
      </w:r>
    </w:p>
    <w:p w14:paraId="63D34DCF" w14:textId="77777777" w:rsidR="00EB3FF8" w:rsidRPr="00FE5F3E" w:rsidRDefault="00EB3FF8" w:rsidP="00EB3FF8">
      <w:pPr>
        <w:shd w:val="clear" w:color="auto" w:fill="FFFFFF"/>
        <w:ind w:left="180"/>
        <w:rPr>
          <w:color w:val="000000"/>
        </w:rPr>
      </w:pPr>
    </w:p>
    <w:p w14:paraId="3C5CDE7C"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(29)</w:t>
      </w:r>
      <w:r w:rsidRPr="00FE5F3E">
        <w:rPr>
          <w:color w:val="000000"/>
        </w:rPr>
        <w:t> </w:t>
      </w:r>
      <w:hyperlink r:id="rId66" w:anchor="FAR_52_219_32" w:tooltip="52.219-32" w:history="1">
        <w:r w:rsidRPr="00FE5F3E">
          <w:rPr>
            <w:rStyle w:val="Hyperlink"/>
            <w:rFonts w:eastAsia="Times New Roman"/>
          </w:rPr>
          <w:t>52.219-32</w:t>
        </w:r>
      </w:hyperlink>
      <w:r w:rsidRPr="00FE5F3E">
        <w:rPr>
          <w:color w:val="000000"/>
        </w:rPr>
        <w:t>, Orders Issued Directly Under Small Business Reserves </w:t>
      </w:r>
      <w:r w:rsidRPr="00FE5F3E">
        <w:rPr>
          <w:rFonts w:eastAsia="Times New Roman"/>
          <w:color w:val="000000"/>
        </w:rPr>
        <w:t>(Mar 2020)</w:t>
      </w:r>
      <w:r w:rsidRPr="00FE5F3E">
        <w:rPr>
          <w:color w:val="000000"/>
        </w:rPr>
        <w:t> ( </w:t>
      </w:r>
      <w:hyperlink r:id="rId67" w:tgtFrame="_blank" w:tooltip="15 U.S.C. 644" w:history="1">
        <w:r w:rsidRPr="00FE5F3E">
          <w:rPr>
            <w:rStyle w:val="Hyperlink"/>
            <w:rFonts w:eastAsia="Times New Roman"/>
          </w:rPr>
          <w:t>15 U.S.C. 644</w:t>
        </w:r>
      </w:hyperlink>
      <w:r w:rsidRPr="00FE5F3E">
        <w:rPr>
          <w:color w:val="000000"/>
        </w:rPr>
        <w:t>(r)).</w:t>
      </w:r>
    </w:p>
    <w:p w14:paraId="51CFFE2F" w14:textId="77777777" w:rsidR="00EB3FF8" w:rsidRPr="00FE5F3E" w:rsidRDefault="00EB3FF8" w:rsidP="00EB3FF8">
      <w:pPr>
        <w:shd w:val="clear" w:color="auto" w:fill="FFFFFF"/>
        <w:ind w:left="180"/>
        <w:rPr>
          <w:color w:val="000000"/>
        </w:rPr>
      </w:pPr>
    </w:p>
    <w:p w14:paraId="33572153"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(30)</w:t>
      </w:r>
      <w:r w:rsidRPr="00FE5F3E">
        <w:rPr>
          <w:color w:val="000000"/>
        </w:rPr>
        <w:t> </w:t>
      </w:r>
      <w:hyperlink r:id="rId68" w:anchor="FAR_52_219_33" w:tooltip="52.219-33" w:history="1">
        <w:r w:rsidRPr="00FE5F3E">
          <w:rPr>
            <w:rStyle w:val="Hyperlink"/>
            <w:rFonts w:eastAsia="Times New Roman"/>
          </w:rPr>
          <w:t>52.219-33</w:t>
        </w:r>
      </w:hyperlink>
      <w:r w:rsidRPr="00FE5F3E">
        <w:rPr>
          <w:color w:val="000000"/>
        </w:rPr>
        <w:t>, Nonmanufacturer Rule </w:t>
      </w:r>
      <w:r w:rsidRPr="00FE5F3E">
        <w:rPr>
          <w:rFonts w:eastAsia="Times New Roman"/>
          <w:color w:val="000000"/>
        </w:rPr>
        <w:t>(Sep 2021)</w:t>
      </w:r>
      <w:r w:rsidRPr="00FE5F3E">
        <w:rPr>
          <w:color w:val="000000"/>
        </w:rPr>
        <w:t> ( </w:t>
      </w:r>
      <w:hyperlink r:id="rId69" w:tgtFrame="_blank" w:tooltip="15 U.S.C. 637" w:history="1">
        <w:r w:rsidRPr="00FE5F3E">
          <w:rPr>
            <w:rStyle w:val="Hyperlink"/>
            <w:rFonts w:eastAsia="Times New Roman"/>
          </w:rPr>
          <w:t>15 U.S.C. 637</w:t>
        </w:r>
      </w:hyperlink>
      <w:r w:rsidRPr="00FE5F3E">
        <w:rPr>
          <w:color w:val="000000"/>
        </w:rPr>
        <w:t>(a)(17)).</w:t>
      </w:r>
    </w:p>
    <w:p w14:paraId="30A6353C" w14:textId="77777777" w:rsidR="00EB3FF8" w:rsidRPr="00FE5F3E" w:rsidRDefault="00EB3FF8" w:rsidP="00EB3FF8">
      <w:pPr>
        <w:shd w:val="clear" w:color="auto" w:fill="FFFFFF"/>
        <w:ind w:left="180"/>
        <w:rPr>
          <w:color w:val="000000"/>
        </w:rPr>
      </w:pPr>
    </w:p>
    <w:p w14:paraId="73550E98" w14:textId="77777777" w:rsidR="00EB3FF8" w:rsidRDefault="00EB3FF8" w:rsidP="00EB3FF8">
      <w:pPr>
        <w:shd w:val="clear" w:color="auto" w:fill="FFFFFF"/>
        <w:ind w:left="180"/>
        <w:rPr>
          <w:color w:val="000000"/>
        </w:rPr>
      </w:pPr>
      <w:r w:rsidRPr="00FE5F3E">
        <w:rPr>
          <w:color w:val="000000"/>
        </w:rPr>
        <w:t>_</w:t>
      </w:r>
      <w:r>
        <w:rPr>
          <w:color w:val="000000"/>
        </w:rPr>
        <w:t>X</w:t>
      </w:r>
      <w:r w:rsidRPr="00FE5F3E">
        <w:rPr>
          <w:color w:val="000000"/>
        </w:rPr>
        <w:t>_ </w:t>
      </w:r>
      <w:r w:rsidRPr="00FE5F3E">
        <w:rPr>
          <w:rFonts w:eastAsia="Times New Roman"/>
          <w:color w:val="000000"/>
        </w:rPr>
        <w:t>(31)</w:t>
      </w:r>
      <w:r w:rsidRPr="00FE5F3E">
        <w:rPr>
          <w:color w:val="000000"/>
        </w:rPr>
        <w:t> </w:t>
      </w:r>
      <w:hyperlink r:id="rId70" w:anchor="FAR_52_222_3" w:tooltip="52.222-3" w:history="1">
        <w:r w:rsidRPr="00FE5F3E">
          <w:rPr>
            <w:rStyle w:val="Hyperlink"/>
            <w:rFonts w:eastAsia="Times New Roman"/>
          </w:rPr>
          <w:t>52.222-3</w:t>
        </w:r>
      </w:hyperlink>
      <w:r w:rsidRPr="00FE5F3E">
        <w:rPr>
          <w:color w:val="000000"/>
        </w:rPr>
        <w:t>, Convict Labor </w:t>
      </w:r>
      <w:r w:rsidRPr="00FE5F3E">
        <w:rPr>
          <w:rFonts w:eastAsia="Times New Roman"/>
          <w:color w:val="000000"/>
        </w:rPr>
        <w:t>(Jun 2003)</w:t>
      </w:r>
      <w:r w:rsidRPr="00FE5F3E">
        <w:rPr>
          <w:color w:val="000000"/>
        </w:rPr>
        <w:t> (E.O.11755).</w:t>
      </w:r>
    </w:p>
    <w:p w14:paraId="211DC838" w14:textId="77777777" w:rsidR="00EB3FF8" w:rsidRPr="00FE5F3E" w:rsidRDefault="00EB3FF8" w:rsidP="00EB3FF8">
      <w:pPr>
        <w:shd w:val="clear" w:color="auto" w:fill="FFFFFF"/>
        <w:ind w:left="180"/>
        <w:rPr>
          <w:color w:val="000000"/>
        </w:rPr>
      </w:pPr>
    </w:p>
    <w:p w14:paraId="0E96CE82" w14:textId="77777777" w:rsidR="00EB3FF8" w:rsidRDefault="00EB3FF8" w:rsidP="00EB3FF8">
      <w:pPr>
        <w:shd w:val="clear" w:color="auto" w:fill="FFFFFF"/>
        <w:ind w:left="180"/>
        <w:rPr>
          <w:color w:val="000000"/>
        </w:rPr>
      </w:pPr>
      <w:r w:rsidRPr="00FE5F3E">
        <w:rPr>
          <w:color w:val="000000"/>
        </w:rPr>
        <w:t>_</w:t>
      </w:r>
      <w:r>
        <w:rPr>
          <w:color w:val="000000"/>
        </w:rPr>
        <w:t>X</w:t>
      </w:r>
      <w:r w:rsidRPr="00FE5F3E">
        <w:rPr>
          <w:color w:val="000000"/>
        </w:rPr>
        <w:t>_ </w:t>
      </w:r>
      <w:r w:rsidRPr="00FE5F3E">
        <w:rPr>
          <w:rFonts w:eastAsia="Times New Roman"/>
          <w:color w:val="000000"/>
        </w:rPr>
        <w:t>(32)</w:t>
      </w:r>
      <w:r w:rsidRPr="00FE5F3E">
        <w:rPr>
          <w:color w:val="000000"/>
        </w:rPr>
        <w:t> </w:t>
      </w:r>
      <w:hyperlink r:id="rId71" w:anchor="FAR_52_222_19" w:tooltip="52.222-19" w:history="1">
        <w:r w:rsidRPr="00FE5F3E">
          <w:rPr>
            <w:rStyle w:val="Hyperlink"/>
            <w:rFonts w:eastAsia="Times New Roman"/>
          </w:rPr>
          <w:t>52.222-19</w:t>
        </w:r>
      </w:hyperlink>
      <w:r w:rsidRPr="00FE5F3E">
        <w:rPr>
          <w:color w:val="000000"/>
        </w:rPr>
        <w:t>, Child Labor-Cooperation with Authorities and Remedies </w:t>
      </w:r>
      <w:r w:rsidRPr="00FE5F3E">
        <w:rPr>
          <w:rFonts w:eastAsia="Times New Roman"/>
          <w:color w:val="000000"/>
        </w:rPr>
        <w:t>(Feb 2024)</w:t>
      </w:r>
      <w:r w:rsidRPr="00FE5F3E">
        <w:rPr>
          <w:color w:val="000000"/>
        </w:rPr>
        <w:t>.</w:t>
      </w:r>
    </w:p>
    <w:p w14:paraId="4A7D139D" w14:textId="77777777" w:rsidR="00EB3FF8" w:rsidRPr="00FE5F3E" w:rsidRDefault="00EB3FF8" w:rsidP="00EB3FF8">
      <w:pPr>
        <w:shd w:val="clear" w:color="auto" w:fill="FFFFFF"/>
        <w:ind w:left="180"/>
        <w:rPr>
          <w:color w:val="000000"/>
        </w:rPr>
      </w:pPr>
    </w:p>
    <w:p w14:paraId="3B664554" w14:textId="77777777" w:rsidR="00EB3FF8" w:rsidRDefault="00EB3FF8" w:rsidP="00EB3FF8">
      <w:pPr>
        <w:shd w:val="clear" w:color="auto" w:fill="FFFFFF"/>
        <w:ind w:left="180"/>
        <w:rPr>
          <w:color w:val="000000"/>
        </w:rPr>
      </w:pPr>
      <w:r w:rsidRPr="00FE5F3E">
        <w:rPr>
          <w:color w:val="000000"/>
        </w:rPr>
        <w:t>_</w:t>
      </w:r>
      <w:r>
        <w:rPr>
          <w:color w:val="000000"/>
        </w:rPr>
        <w:t>X</w:t>
      </w:r>
      <w:r w:rsidRPr="00FE5F3E">
        <w:rPr>
          <w:color w:val="000000"/>
        </w:rPr>
        <w:t>_ </w:t>
      </w:r>
      <w:r w:rsidRPr="00FE5F3E">
        <w:rPr>
          <w:rFonts w:eastAsia="Times New Roman"/>
          <w:color w:val="000000"/>
        </w:rPr>
        <w:t>(33)</w:t>
      </w:r>
      <w:r w:rsidRPr="00FE5F3E">
        <w:rPr>
          <w:color w:val="000000"/>
        </w:rPr>
        <w:t> </w:t>
      </w:r>
      <w:hyperlink r:id="rId72" w:anchor="FAR_52_222_21" w:tooltip="52.222-21" w:history="1">
        <w:r w:rsidRPr="00FE5F3E">
          <w:rPr>
            <w:rStyle w:val="Hyperlink"/>
            <w:rFonts w:eastAsia="Times New Roman"/>
          </w:rPr>
          <w:t>52.222-21</w:t>
        </w:r>
      </w:hyperlink>
      <w:r w:rsidRPr="00FE5F3E">
        <w:rPr>
          <w:color w:val="000000"/>
        </w:rPr>
        <w:t>, Prohibition of Segregated Facilities </w:t>
      </w:r>
      <w:r w:rsidRPr="00FE5F3E">
        <w:rPr>
          <w:rFonts w:eastAsia="Times New Roman"/>
          <w:color w:val="000000"/>
        </w:rPr>
        <w:t>(Apr 2015)</w:t>
      </w:r>
      <w:r w:rsidRPr="00FE5F3E">
        <w:rPr>
          <w:color w:val="000000"/>
        </w:rPr>
        <w:t>.</w:t>
      </w:r>
    </w:p>
    <w:p w14:paraId="5D7E7271" w14:textId="77777777" w:rsidR="00EB3FF8" w:rsidRPr="00FE5F3E" w:rsidRDefault="00EB3FF8" w:rsidP="00EB3FF8">
      <w:pPr>
        <w:shd w:val="clear" w:color="auto" w:fill="FFFFFF"/>
        <w:ind w:left="180"/>
        <w:rPr>
          <w:color w:val="000000"/>
        </w:rPr>
      </w:pPr>
    </w:p>
    <w:p w14:paraId="56F94B77" w14:textId="77777777" w:rsidR="00EB3FF8" w:rsidRDefault="00EB3FF8" w:rsidP="00EB3FF8">
      <w:pPr>
        <w:shd w:val="clear" w:color="auto" w:fill="FFFFFF"/>
        <w:ind w:left="180"/>
        <w:rPr>
          <w:color w:val="000000"/>
        </w:rPr>
      </w:pPr>
      <w:r w:rsidRPr="00FE5F3E">
        <w:rPr>
          <w:color w:val="000000"/>
        </w:rPr>
        <w:t>_</w:t>
      </w:r>
      <w:r>
        <w:rPr>
          <w:color w:val="000000"/>
        </w:rPr>
        <w:t>X</w:t>
      </w:r>
      <w:r w:rsidRPr="00FE5F3E">
        <w:rPr>
          <w:color w:val="000000"/>
        </w:rPr>
        <w:t>_ </w:t>
      </w:r>
      <w:r w:rsidRPr="00FE5F3E">
        <w:rPr>
          <w:rFonts w:eastAsia="Times New Roman"/>
          <w:color w:val="000000"/>
        </w:rPr>
        <w:t>(34)</w:t>
      </w:r>
      <w:r w:rsidRPr="00FE5F3E">
        <w:rPr>
          <w:color w:val="000000"/>
        </w:rPr>
        <w:t> </w:t>
      </w:r>
      <w:r w:rsidRPr="00FE5F3E">
        <w:rPr>
          <w:rFonts w:eastAsia="Times New Roman"/>
          <w:color w:val="000000"/>
        </w:rPr>
        <w:t>(i)</w:t>
      </w:r>
      <w:r w:rsidRPr="00FE5F3E">
        <w:rPr>
          <w:color w:val="000000"/>
        </w:rPr>
        <w:t> </w:t>
      </w:r>
      <w:hyperlink r:id="rId73" w:anchor="FAR_52_222_26" w:tooltip="52.222-26" w:history="1">
        <w:r w:rsidRPr="00FE5F3E">
          <w:rPr>
            <w:rStyle w:val="Hyperlink"/>
            <w:rFonts w:eastAsia="Times New Roman"/>
          </w:rPr>
          <w:t>52.222-26</w:t>
        </w:r>
      </w:hyperlink>
      <w:r w:rsidRPr="00FE5F3E">
        <w:rPr>
          <w:color w:val="000000"/>
        </w:rPr>
        <w:t>, Equal Opportunity </w:t>
      </w:r>
      <w:r w:rsidRPr="00FE5F3E">
        <w:rPr>
          <w:rFonts w:eastAsia="Times New Roman"/>
          <w:color w:val="000000"/>
        </w:rPr>
        <w:t>(Sep 2016)</w:t>
      </w:r>
      <w:r w:rsidRPr="00FE5F3E">
        <w:rPr>
          <w:color w:val="000000"/>
        </w:rPr>
        <w:t> (E.O.11246).</w:t>
      </w:r>
    </w:p>
    <w:p w14:paraId="34D0FC15" w14:textId="77777777" w:rsidR="00EB3FF8" w:rsidRPr="00FE5F3E" w:rsidRDefault="00EB3FF8" w:rsidP="00EB3FF8">
      <w:pPr>
        <w:shd w:val="clear" w:color="auto" w:fill="FFFFFF"/>
        <w:ind w:left="180"/>
        <w:rPr>
          <w:color w:val="000000"/>
        </w:rPr>
      </w:pPr>
    </w:p>
    <w:p w14:paraId="50638207" w14:textId="77777777" w:rsidR="00EB3FF8" w:rsidRDefault="00EB3FF8" w:rsidP="00EB3FF8">
      <w:pPr>
        <w:shd w:val="clear" w:color="auto" w:fill="FFFFFF"/>
        <w:ind w:left="720"/>
        <w:rPr>
          <w:color w:val="000000"/>
        </w:rPr>
      </w:pPr>
      <w:r w:rsidRPr="00FE5F3E">
        <w:rPr>
          <w:color w:val="000000"/>
        </w:rPr>
        <w:t>__ </w:t>
      </w:r>
      <w:r w:rsidRPr="00FE5F3E">
        <w:rPr>
          <w:rFonts w:eastAsia="Times New Roman"/>
          <w:color w:val="000000"/>
        </w:rPr>
        <w:t>(ii)</w:t>
      </w:r>
      <w:r w:rsidRPr="00FE5F3E">
        <w:rPr>
          <w:color w:val="000000"/>
        </w:rPr>
        <w:t> Alternate I </w:t>
      </w:r>
      <w:r w:rsidRPr="00FE5F3E">
        <w:rPr>
          <w:rFonts w:eastAsia="Times New Roman"/>
          <w:color w:val="000000"/>
        </w:rPr>
        <w:t>(Feb 1999)</w:t>
      </w:r>
      <w:r w:rsidRPr="00FE5F3E">
        <w:rPr>
          <w:color w:val="000000"/>
        </w:rPr>
        <w:t> of </w:t>
      </w:r>
      <w:hyperlink r:id="rId74" w:anchor="FAR_52_222_26" w:tooltip="52.222-26" w:history="1">
        <w:r w:rsidRPr="00FE5F3E">
          <w:rPr>
            <w:rStyle w:val="Hyperlink"/>
            <w:rFonts w:eastAsia="Times New Roman"/>
          </w:rPr>
          <w:t>52.222-26</w:t>
        </w:r>
      </w:hyperlink>
      <w:r w:rsidRPr="00FE5F3E">
        <w:rPr>
          <w:color w:val="000000"/>
        </w:rPr>
        <w:t>.</w:t>
      </w:r>
    </w:p>
    <w:p w14:paraId="14801C90" w14:textId="77777777" w:rsidR="00EB3FF8" w:rsidRPr="00FE5F3E" w:rsidRDefault="00EB3FF8" w:rsidP="00EB3FF8">
      <w:pPr>
        <w:shd w:val="clear" w:color="auto" w:fill="FFFFFF"/>
        <w:ind w:left="180"/>
        <w:rPr>
          <w:color w:val="000000"/>
        </w:rPr>
      </w:pPr>
    </w:p>
    <w:p w14:paraId="11D487DF"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(35)</w:t>
      </w:r>
      <w:r w:rsidRPr="00FE5F3E">
        <w:rPr>
          <w:color w:val="000000"/>
        </w:rPr>
        <w:t> </w:t>
      </w:r>
      <w:r w:rsidRPr="00FE5F3E">
        <w:rPr>
          <w:rFonts w:eastAsia="Times New Roman"/>
          <w:color w:val="000000"/>
        </w:rPr>
        <w:t>(i)</w:t>
      </w:r>
      <w:r w:rsidRPr="00FE5F3E">
        <w:rPr>
          <w:color w:val="000000"/>
        </w:rPr>
        <w:t> </w:t>
      </w:r>
      <w:hyperlink r:id="rId75" w:anchor="FAR_52_222_35" w:tooltip="52.222-35" w:history="1">
        <w:r w:rsidRPr="00FE5F3E">
          <w:rPr>
            <w:rStyle w:val="Hyperlink"/>
            <w:rFonts w:eastAsia="Times New Roman"/>
          </w:rPr>
          <w:t>52.222-35</w:t>
        </w:r>
      </w:hyperlink>
      <w:r w:rsidRPr="00FE5F3E">
        <w:rPr>
          <w:color w:val="000000"/>
        </w:rPr>
        <w:t>, Equal Opportunity for Veterans </w:t>
      </w:r>
      <w:r w:rsidRPr="00FE5F3E">
        <w:rPr>
          <w:rFonts w:eastAsia="Times New Roman"/>
          <w:color w:val="000000"/>
        </w:rPr>
        <w:t>(Jun 2020)</w:t>
      </w:r>
      <w:r w:rsidRPr="00FE5F3E">
        <w:rPr>
          <w:color w:val="000000"/>
        </w:rPr>
        <w:t> ( </w:t>
      </w:r>
      <w:hyperlink r:id="rId76" w:tgtFrame="_blank" w:tooltip="38 U.S.C. 4212" w:history="1">
        <w:r w:rsidRPr="00FE5F3E">
          <w:rPr>
            <w:rStyle w:val="Hyperlink"/>
            <w:rFonts w:eastAsia="Times New Roman"/>
          </w:rPr>
          <w:t>38 U.S.C. 4212</w:t>
        </w:r>
      </w:hyperlink>
      <w:r w:rsidRPr="00FE5F3E">
        <w:rPr>
          <w:color w:val="000000"/>
        </w:rPr>
        <w:t>).</w:t>
      </w:r>
    </w:p>
    <w:p w14:paraId="216D3B66" w14:textId="77777777" w:rsidR="00EB3FF8" w:rsidRPr="00FE5F3E" w:rsidRDefault="00EB3FF8" w:rsidP="00EB3FF8">
      <w:pPr>
        <w:shd w:val="clear" w:color="auto" w:fill="FFFFFF"/>
        <w:ind w:left="180"/>
        <w:rPr>
          <w:color w:val="000000"/>
        </w:rPr>
      </w:pPr>
    </w:p>
    <w:p w14:paraId="768C732C" w14:textId="77777777" w:rsidR="00EB3FF8" w:rsidRDefault="00EB3FF8" w:rsidP="00EB3FF8">
      <w:pPr>
        <w:shd w:val="clear" w:color="auto" w:fill="FFFFFF"/>
        <w:ind w:left="720"/>
        <w:rPr>
          <w:color w:val="000000"/>
        </w:rPr>
      </w:pPr>
      <w:r w:rsidRPr="00FE5F3E">
        <w:rPr>
          <w:color w:val="000000"/>
        </w:rPr>
        <w:t>__ </w:t>
      </w:r>
      <w:r w:rsidRPr="00FE5F3E">
        <w:rPr>
          <w:rFonts w:eastAsia="Times New Roman"/>
          <w:color w:val="000000"/>
        </w:rPr>
        <w:t>(ii)</w:t>
      </w:r>
      <w:r w:rsidRPr="00FE5F3E">
        <w:rPr>
          <w:color w:val="000000"/>
        </w:rPr>
        <w:t> Alternate I </w:t>
      </w:r>
      <w:r w:rsidRPr="00FE5F3E">
        <w:rPr>
          <w:rFonts w:eastAsia="Times New Roman"/>
          <w:color w:val="000000"/>
        </w:rPr>
        <w:t>(Jul 2014)</w:t>
      </w:r>
      <w:r w:rsidRPr="00FE5F3E">
        <w:rPr>
          <w:color w:val="000000"/>
        </w:rPr>
        <w:t> of </w:t>
      </w:r>
      <w:hyperlink r:id="rId77" w:anchor="FAR_52_222_35" w:tooltip="52.222-35" w:history="1">
        <w:r w:rsidRPr="00FE5F3E">
          <w:rPr>
            <w:rStyle w:val="Hyperlink"/>
            <w:rFonts w:eastAsia="Times New Roman"/>
          </w:rPr>
          <w:t>52.222-35</w:t>
        </w:r>
      </w:hyperlink>
      <w:r w:rsidRPr="00FE5F3E">
        <w:rPr>
          <w:color w:val="000000"/>
        </w:rPr>
        <w:t>.</w:t>
      </w:r>
    </w:p>
    <w:p w14:paraId="052B44E4" w14:textId="77777777" w:rsidR="00EB3FF8" w:rsidRPr="00FE5F3E" w:rsidRDefault="00EB3FF8" w:rsidP="00EB3FF8">
      <w:pPr>
        <w:shd w:val="clear" w:color="auto" w:fill="FFFFFF"/>
        <w:ind w:left="180"/>
        <w:rPr>
          <w:color w:val="000000"/>
        </w:rPr>
      </w:pPr>
    </w:p>
    <w:p w14:paraId="67FE9380" w14:textId="77777777" w:rsidR="00EB3FF8" w:rsidRDefault="00EB3FF8" w:rsidP="00EB3FF8">
      <w:pPr>
        <w:shd w:val="clear" w:color="auto" w:fill="FFFFFF"/>
        <w:ind w:left="180"/>
        <w:rPr>
          <w:color w:val="000000"/>
        </w:rPr>
      </w:pPr>
      <w:r w:rsidRPr="00FE5F3E">
        <w:rPr>
          <w:color w:val="000000"/>
        </w:rPr>
        <w:t>_</w:t>
      </w:r>
      <w:r>
        <w:rPr>
          <w:color w:val="000000"/>
        </w:rPr>
        <w:t>X</w:t>
      </w:r>
      <w:r w:rsidRPr="00FE5F3E">
        <w:rPr>
          <w:color w:val="000000"/>
        </w:rPr>
        <w:t>_ </w:t>
      </w:r>
      <w:r w:rsidRPr="00FE5F3E">
        <w:rPr>
          <w:rFonts w:eastAsia="Times New Roman"/>
          <w:color w:val="000000"/>
        </w:rPr>
        <w:t>(36)</w:t>
      </w:r>
      <w:r w:rsidRPr="00FE5F3E">
        <w:rPr>
          <w:color w:val="000000"/>
        </w:rPr>
        <w:t> </w:t>
      </w:r>
      <w:r w:rsidRPr="00FE5F3E">
        <w:rPr>
          <w:rFonts w:eastAsia="Times New Roman"/>
          <w:color w:val="000000"/>
        </w:rPr>
        <w:t>(i)</w:t>
      </w:r>
      <w:r w:rsidRPr="00FE5F3E">
        <w:rPr>
          <w:color w:val="000000"/>
        </w:rPr>
        <w:t> </w:t>
      </w:r>
      <w:hyperlink r:id="rId78" w:anchor="FAR_52_222_36" w:tooltip="52.222-36" w:history="1">
        <w:r w:rsidRPr="00FE5F3E">
          <w:rPr>
            <w:rStyle w:val="Hyperlink"/>
            <w:rFonts w:eastAsia="Times New Roman"/>
          </w:rPr>
          <w:t>52.222-36</w:t>
        </w:r>
      </w:hyperlink>
      <w:r w:rsidRPr="00FE5F3E">
        <w:rPr>
          <w:color w:val="000000"/>
        </w:rPr>
        <w:t>, Equal Opportunity for Workers with Disabilities </w:t>
      </w:r>
      <w:r w:rsidRPr="00FE5F3E">
        <w:rPr>
          <w:rFonts w:eastAsia="Times New Roman"/>
          <w:color w:val="000000"/>
        </w:rPr>
        <w:t>(Jun 2020)</w:t>
      </w:r>
      <w:r w:rsidRPr="00FE5F3E">
        <w:rPr>
          <w:color w:val="000000"/>
        </w:rPr>
        <w:t> ( </w:t>
      </w:r>
      <w:hyperlink r:id="rId79" w:tgtFrame="_blank" w:tooltip="29 U.S.C. 793" w:history="1">
        <w:r w:rsidRPr="00FE5F3E">
          <w:rPr>
            <w:rStyle w:val="Hyperlink"/>
            <w:rFonts w:eastAsia="Times New Roman"/>
          </w:rPr>
          <w:t>29 U.S.C. 793</w:t>
        </w:r>
      </w:hyperlink>
      <w:r w:rsidRPr="00FE5F3E">
        <w:rPr>
          <w:color w:val="000000"/>
        </w:rPr>
        <w:t>).</w:t>
      </w:r>
    </w:p>
    <w:p w14:paraId="2C6D89F1" w14:textId="77777777" w:rsidR="00EB3FF8" w:rsidRPr="00FE5F3E" w:rsidRDefault="00EB3FF8" w:rsidP="00EB3FF8">
      <w:pPr>
        <w:shd w:val="clear" w:color="auto" w:fill="FFFFFF"/>
        <w:ind w:left="180"/>
        <w:rPr>
          <w:color w:val="000000"/>
        </w:rPr>
      </w:pPr>
    </w:p>
    <w:p w14:paraId="0151A05F" w14:textId="77777777" w:rsidR="00EB3FF8" w:rsidRDefault="00EB3FF8" w:rsidP="00EB3FF8">
      <w:pPr>
        <w:shd w:val="clear" w:color="auto" w:fill="FFFFFF"/>
        <w:ind w:left="720"/>
        <w:rPr>
          <w:color w:val="000000"/>
        </w:rPr>
      </w:pPr>
      <w:r w:rsidRPr="00FE5F3E">
        <w:rPr>
          <w:color w:val="000000"/>
        </w:rPr>
        <w:t>__ </w:t>
      </w:r>
      <w:r w:rsidRPr="00FE5F3E">
        <w:rPr>
          <w:rFonts w:eastAsia="Times New Roman"/>
          <w:color w:val="000000"/>
        </w:rPr>
        <w:t>(ii)</w:t>
      </w:r>
      <w:r w:rsidRPr="00FE5F3E">
        <w:rPr>
          <w:color w:val="000000"/>
        </w:rPr>
        <w:t> Alternate I </w:t>
      </w:r>
      <w:r w:rsidRPr="00FE5F3E">
        <w:rPr>
          <w:rFonts w:eastAsia="Times New Roman"/>
          <w:color w:val="000000"/>
        </w:rPr>
        <w:t>(Jul 2014)</w:t>
      </w:r>
      <w:r w:rsidRPr="00FE5F3E">
        <w:rPr>
          <w:color w:val="000000"/>
        </w:rPr>
        <w:t> of </w:t>
      </w:r>
      <w:hyperlink r:id="rId80" w:anchor="FAR_52_222_36" w:tooltip="52.222-36" w:history="1">
        <w:r w:rsidRPr="00FE5F3E">
          <w:rPr>
            <w:rStyle w:val="Hyperlink"/>
            <w:rFonts w:eastAsia="Times New Roman"/>
          </w:rPr>
          <w:t>52.222-36</w:t>
        </w:r>
      </w:hyperlink>
      <w:r w:rsidRPr="00FE5F3E">
        <w:rPr>
          <w:color w:val="000000"/>
        </w:rPr>
        <w:t>.</w:t>
      </w:r>
    </w:p>
    <w:p w14:paraId="33820A5E" w14:textId="77777777" w:rsidR="00EB3FF8" w:rsidRPr="00FE5F3E" w:rsidRDefault="00EB3FF8" w:rsidP="00EB3FF8">
      <w:pPr>
        <w:shd w:val="clear" w:color="auto" w:fill="FFFFFF"/>
        <w:ind w:left="180"/>
        <w:rPr>
          <w:color w:val="000000"/>
        </w:rPr>
      </w:pPr>
    </w:p>
    <w:p w14:paraId="1ED49849"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(37)</w:t>
      </w:r>
      <w:r w:rsidRPr="00FE5F3E">
        <w:rPr>
          <w:color w:val="000000"/>
        </w:rPr>
        <w:t> </w:t>
      </w:r>
      <w:hyperlink r:id="rId81" w:anchor="FAR_52_222_37" w:tooltip="52.222-37" w:history="1">
        <w:r w:rsidRPr="00FE5F3E">
          <w:rPr>
            <w:rStyle w:val="Hyperlink"/>
            <w:rFonts w:eastAsia="Times New Roman"/>
          </w:rPr>
          <w:t>52.222-37</w:t>
        </w:r>
      </w:hyperlink>
      <w:r w:rsidRPr="00FE5F3E">
        <w:rPr>
          <w:color w:val="000000"/>
        </w:rPr>
        <w:t>, Employment Reports on Veterans (</w:t>
      </w:r>
      <w:r w:rsidRPr="00FE5F3E">
        <w:rPr>
          <w:rFonts w:eastAsia="Times New Roman"/>
          <w:color w:val="000000"/>
        </w:rPr>
        <w:t>Jun 2020</w:t>
      </w:r>
      <w:r w:rsidRPr="00FE5F3E">
        <w:rPr>
          <w:color w:val="000000"/>
        </w:rPr>
        <w:t>) ( </w:t>
      </w:r>
      <w:hyperlink r:id="rId82" w:tgtFrame="_blank" w:tooltip="38 U.S.C. 4212" w:history="1">
        <w:r w:rsidRPr="00FE5F3E">
          <w:rPr>
            <w:rStyle w:val="Hyperlink"/>
            <w:rFonts w:eastAsia="Times New Roman"/>
          </w:rPr>
          <w:t>38 U.S.C. 4212</w:t>
        </w:r>
      </w:hyperlink>
      <w:r w:rsidRPr="00FE5F3E">
        <w:rPr>
          <w:color w:val="000000"/>
        </w:rPr>
        <w:t>).</w:t>
      </w:r>
    </w:p>
    <w:p w14:paraId="5CE2E938" w14:textId="77777777" w:rsidR="00EB3FF8" w:rsidRPr="00FE5F3E" w:rsidRDefault="00EB3FF8" w:rsidP="00EB3FF8">
      <w:pPr>
        <w:shd w:val="clear" w:color="auto" w:fill="FFFFFF"/>
        <w:ind w:left="180"/>
        <w:rPr>
          <w:color w:val="000000"/>
        </w:rPr>
      </w:pPr>
    </w:p>
    <w:p w14:paraId="0819F07C"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(38)</w:t>
      </w:r>
      <w:r w:rsidRPr="00FE5F3E">
        <w:rPr>
          <w:color w:val="000000"/>
        </w:rPr>
        <w:t> </w:t>
      </w:r>
      <w:hyperlink r:id="rId83" w:anchor="FAR_52_222_40" w:tooltip="52.222-40" w:history="1">
        <w:r w:rsidRPr="00FE5F3E">
          <w:rPr>
            <w:rStyle w:val="Hyperlink"/>
            <w:rFonts w:eastAsia="Times New Roman"/>
          </w:rPr>
          <w:t>52.222-40</w:t>
        </w:r>
      </w:hyperlink>
      <w:r w:rsidRPr="00FE5F3E">
        <w:rPr>
          <w:color w:val="000000"/>
        </w:rPr>
        <w:t>, Notification of Employee Rights Under the National Labor Relations Act </w:t>
      </w:r>
      <w:r w:rsidRPr="00FE5F3E">
        <w:rPr>
          <w:rFonts w:eastAsia="Times New Roman"/>
          <w:color w:val="000000"/>
        </w:rPr>
        <w:t>(Dec 2010)</w:t>
      </w:r>
      <w:r w:rsidRPr="00FE5F3E">
        <w:rPr>
          <w:color w:val="000000"/>
        </w:rPr>
        <w:t> (E.O. 13496).</w:t>
      </w:r>
    </w:p>
    <w:p w14:paraId="662B8CD4" w14:textId="77777777" w:rsidR="00EB3FF8" w:rsidRPr="00FE5F3E" w:rsidRDefault="00EB3FF8" w:rsidP="00EB3FF8">
      <w:pPr>
        <w:shd w:val="clear" w:color="auto" w:fill="FFFFFF"/>
        <w:ind w:left="180"/>
        <w:rPr>
          <w:color w:val="000000"/>
        </w:rPr>
      </w:pPr>
    </w:p>
    <w:p w14:paraId="2FC67B4E" w14:textId="77777777" w:rsidR="00EB3FF8" w:rsidRDefault="00EB3FF8" w:rsidP="00EB3FF8">
      <w:pPr>
        <w:shd w:val="clear" w:color="auto" w:fill="FFFFFF"/>
        <w:ind w:left="180"/>
        <w:rPr>
          <w:color w:val="000000"/>
        </w:rPr>
      </w:pPr>
      <w:r w:rsidRPr="00FE5F3E">
        <w:rPr>
          <w:color w:val="000000"/>
        </w:rPr>
        <w:t>_</w:t>
      </w:r>
      <w:r>
        <w:rPr>
          <w:color w:val="000000"/>
        </w:rPr>
        <w:t>X</w:t>
      </w:r>
      <w:r w:rsidRPr="00FE5F3E">
        <w:rPr>
          <w:color w:val="000000"/>
        </w:rPr>
        <w:t>_ </w:t>
      </w:r>
      <w:r w:rsidRPr="00FE5F3E">
        <w:rPr>
          <w:rFonts w:eastAsia="Times New Roman"/>
          <w:color w:val="000000"/>
        </w:rPr>
        <w:t>(39)</w:t>
      </w:r>
      <w:r w:rsidRPr="00FE5F3E">
        <w:rPr>
          <w:color w:val="000000"/>
        </w:rPr>
        <w:t> </w:t>
      </w:r>
      <w:r w:rsidRPr="00FE5F3E">
        <w:rPr>
          <w:rFonts w:eastAsia="Times New Roman"/>
          <w:color w:val="000000"/>
        </w:rPr>
        <w:t>(i)</w:t>
      </w:r>
      <w:r w:rsidRPr="00FE5F3E">
        <w:rPr>
          <w:color w:val="000000"/>
        </w:rPr>
        <w:t> </w:t>
      </w:r>
      <w:hyperlink r:id="rId84" w:anchor="FAR_52_222_50" w:tooltip="52.222-50" w:history="1">
        <w:r w:rsidRPr="00FE5F3E">
          <w:rPr>
            <w:rStyle w:val="Hyperlink"/>
            <w:rFonts w:eastAsia="Times New Roman"/>
          </w:rPr>
          <w:t>52.222-50</w:t>
        </w:r>
      </w:hyperlink>
      <w:r w:rsidRPr="00FE5F3E">
        <w:rPr>
          <w:color w:val="000000"/>
        </w:rPr>
        <w:t>, Combating Trafficking in Persons </w:t>
      </w:r>
      <w:r w:rsidRPr="00FE5F3E">
        <w:rPr>
          <w:rFonts w:eastAsia="Times New Roman"/>
          <w:color w:val="000000"/>
        </w:rPr>
        <w:t>(Nov 2021)</w:t>
      </w:r>
      <w:r w:rsidRPr="00FE5F3E">
        <w:rPr>
          <w:color w:val="000000"/>
        </w:rPr>
        <w:t> (22 U.S.C. chapter 78 and E.O. 13627).</w:t>
      </w:r>
    </w:p>
    <w:p w14:paraId="6C753474" w14:textId="77777777" w:rsidR="00EB3FF8" w:rsidRPr="00FE5F3E" w:rsidRDefault="00EB3FF8" w:rsidP="00EB3FF8">
      <w:pPr>
        <w:shd w:val="clear" w:color="auto" w:fill="FFFFFF"/>
        <w:ind w:left="180"/>
        <w:rPr>
          <w:color w:val="000000"/>
        </w:rPr>
      </w:pPr>
    </w:p>
    <w:p w14:paraId="676A2D2A" w14:textId="77777777" w:rsidR="00EB3FF8" w:rsidRDefault="00EB3FF8" w:rsidP="00EB3FF8">
      <w:pPr>
        <w:shd w:val="clear" w:color="auto" w:fill="FFFFFF"/>
        <w:ind w:left="720"/>
        <w:rPr>
          <w:color w:val="000000"/>
        </w:rPr>
      </w:pPr>
      <w:r w:rsidRPr="00FE5F3E">
        <w:rPr>
          <w:color w:val="000000"/>
        </w:rPr>
        <w:lastRenderedPageBreak/>
        <w:t>__ </w:t>
      </w:r>
      <w:r w:rsidRPr="00FE5F3E">
        <w:rPr>
          <w:rFonts w:eastAsia="Times New Roman"/>
          <w:color w:val="000000"/>
        </w:rPr>
        <w:t>(ii)</w:t>
      </w:r>
      <w:r w:rsidRPr="00FE5F3E">
        <w:rPr>
          <w:color w:val="000000"/>
        </w:rPr>
        <w:t> Alternate I </w:t>
      </w:r>
      <w:r w:rsidRPr="00FE5F3E">
        <w:rPr>
          <w:rFonts w:eastAsia="Times New Roman"/>
          <w:color w:val="000000"/>
        </w:rPr>
        <w:t>(Mar 2015)</w:t>
      </w:r>
      <w:r w:rsidRPr="00FE5F3E">
        <w:rPr>
          <w:color w:val="000000"/>
        </w:rPr>
        <w:t> of </w:t>
      </w:r>
      <w:hyperlink r:id="rId85" w:anchor="FAR_52_222_50" w:tooltip="52.222-50" w:history="1">
        <w:r w:rsidRPr="00FE5F3E">
          <w:rPr>
            <w:rStyle w:val="Hyperlink"/>
            <w:rFonts w:eastAsia="Times New Roman"/>
          </w:rPr>
          <w:t>52.222-50</w:t>
        </w:r>
      </w:hyperlink>
      <w:r w:rsidRPr="00FE5F3E">
        <w:rPr>
          <w:color w:val="000000"/>
        </w:rPr>
        <w:t> (22 U.S.C. chapter 78 and E.O. 13627).</w:t>
      </w:r>
    </w:p>
    <w:p w14:paraId="6F539B2B" w14:textId="77777777" w:rsidR="00EB3FF8" w:rsidRPr="00FE5F3E" w:rsidRDefault="00EB3FF8" w:rsidP="00EB3FF8">
      <w:pPr>
        <w:shd w:val="clear" w:color="auto" w:fill="FFFFFF"/>
        <w:ind w:left="180"/>
        <w:rPr>
          <w:color w:val="000000"/>
        </w:rPr>
      </w:pPr>
    </w:p>
    <w:p w14:paraId="7574A493"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(40)</w:t>
      </w:r>
      <w:r w:rsidRPr="00FE5F3E">
        <w:rPr>
          <w:color w:val="000000"/>
        </w:rPr>
        <w:t> </w:t>
      </w:r>
      <w:hyperlink r:id="rId86" w:anchor="FAR_52_222_54" w:tooltip="52.222-54" w:history="1">
        <w:r w:rsidRPr="00FE5F3E">
          <w:rPr>
            <w:rStyle w:val="Hyperlink"/>
            <w:rFonts w:eastAsia="Times New Roman"/>
          </w:rPr>
          <w:t>52.222-54</w:t>
        </w:r>
      </w:hyperlink>
      <w:r w:rsidRPr="00FE5F3E">
        <w:rPr>
          <w:color w:val="000000"/>
        </w:rPr>
        <w:t>, Employment Eligibility Verification </w:t>
      </w:r>
      <w:r w:rsidRPr="00FE5F3E">
        <w:rPr>
          <w:rFonts w:eastAsia="Times New Roman"/>
          <w:color w:val="000000"/>
        </w:rPr>
        <w:t>(May 2022)</w:t>
      </w:r>
      <w:r w:rsidRPr="00FE5F3E">
        <w:rPr>
          <w:color w:val="000000"/>
        </w:rPr>
        <w:t> (Executive Order 12989). (Not applicable to the acquisition of commercially available off-the-shelf items or certain other types of commercial products or commercial services as prescribed in FAR </w:t>
      </w:r>
      <w:hyperlink r:id="rId87" w:anchor="FAR_22_1803" w:tooltip="22.1803" w:history="1">
        <w:r w:rsidRPr="00FE5F3E">
          <w:rPr>
            <w:rStyle w:val="Hyperlink"/>
            <w:rFonts w:eastAsia="Times New Roman"/>
          </w:rPr>
          <w:t>22.1803</w:t>
        </w:r>
      </w:hyperlink>
      <w:r w:rsidRPr="00FE5F3E">
        <w:rPr>
          <w:color w:val="000000"/>
        </w:rPr>
        <w:t>.)</w:t>
      </w:r>
    </w:p>
    <w:p w14:paraId="16DA813C" w14:textId="77777777" w:rsidR="00EB3FF8" w:rsidRPr="00FE5F3E" w:rsidRDefault="00EB3FF8" w:rsidP="00EB3FF8">
      <w:pPr>
        <w:shd w:val="clear" w:color="auto" w:fill="FFFFFF"/>
        <w:ind w:left="180"/>
        <w:rPr>
          <w:color w:val="000000"/>
        </w:rPr>
      </w:pPr>
    </w:p>
    <w:p w14:paraId="579C8894"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(41)</w:t>
      </w:r>
      <w:r w:rsidRPr="00FE5F3E">
        <w:rPr>
          <w:color w:val="000000"/>
        </w:rPr>
        <w:t> </w:t>
      </w:r>
      <w:r w:rsidRPr="00FE5F3E">
        <w:rPr>
          <w:rFonts w:eastAsia="Times New Roman"/>
          <w:color w:val="000000"/>
        </w:rPr>
        <w:t>(i)</w:t>
      </w:r>
      <w:r w:rsidRPr="00FE5F3E">
        <w:rPr>
          <w:color w:val="000000"/>
        </w:rPr>
        <w:t> </w:t>
      </w:r>
      <w:hyperlink r:id="rId88" w:anchor="FAR_52_223_9" w:tooltip="52.223-9" w:history="1">
        <w:r w:rsidRPr="00FE5F3E">
          <w:rPr>
            <w:rStyle w:val="Hyperlink"/>
            <w:rFonts w:eastAsia="Times New Roman"/>
          </w:rPr>
          <w:t>52.223-9</w:t>
        </w:r>
      </w:hyperlink>
      <w:r w:rsidRPr="00FE5F3E">
        <w:rPr>
          <w:color w:val="000000"/>
        </w:rPr>
        <w:t>, Estimate of Percentage of Recovered Material Content for EPA–Designated Items (May 2008) ( 42 U.S.C. 6962(c)(3)(A)(ii)). (Not applicable to the acquisition of commercially available off-the-shelf items.)</w:t>
      </w:r>
    </w:p>
    <w:p w14:paraId="2B306EEF" w14:textId="77777777" w:rsidR="00EB3FF8" w:rsidRPr="00FE5F3E" w:rsidRDefault="00EB3FF8" w:rsidP="00EB3FF8">
      <w:pPr>
        <w:shd w:val="clear" w:color="auto" w:fill="FFFFFF"/>
        <w:ind w:left="180"/>
        <w:rPr>
          <w:color w:val="000000"/>
        </w:rPr>
      </w:pPr>
    </w:p>
    <w:p w14:paraId="7C1C8024" w14:textId="77777777" w:rsidR="00EB3FF8" w:rsidRDefault="00EB3FF8" w:rsidP="00EB3FF8">
      <w:pPr>
        <w:shd w:val="clear" w:color="auto" w:fill="FFFFFF"/>
        <w:ind w:left="720"/>
        <w:rPr>
          <w:color w:val="000000"/>
        </w:rPr>
      </w:pPr>
      <w:r w:rsidRPr="00FE5F3E">
        <w:rPr>
          <w:color w:val="000000"/>
        </w:rPr>
        <w:t>__ </w:t>
      </w:r>
      <w:r w:rsidRPr="00FE5F3E">
        <w:rPr>
          <w:rFonts w:eastAsia="Times New Roman"/>
          <w:color w:val="000000"/>
        </w:rPr>
        <w:t>(ii)</w:t>
      </w:r>
      <w:r w:rsidRPr="00FE5F3E">
        <w:rPr>
          <w:color w:val="000000"/>
        </w:rPr>
        <w:t> Alternate I </w:t>
      </w:r>
      <w:r w:rsidRPr="00FE5F3E">
        <w:rPr>
          <w:rFonts w:eastAsia="Times New Roman"/>
          <w:color w:val="000000"/>
        </w:rPr>
        <w:t>(May 2008)</w:t>
      </w:r>
      <w:r w:rsidRPr="00FE5F3E">
        <w:rPr>
          <w:color w:val="000000"/>
        </w:rPr>
        <w:t> of </w:t>
      </w:r>
      <w:hyperlink r:id="rId89" w:anchor="FAR_52_223_9" w:tooltip="52.223-9" w:history="1">
        <w:r w:rsidRPr="00FE5F3E">
          <w:rPr>
            <w:rStyle w:val="Hyperlink"/>
            <w:rFonts w:eastAsia="Times New Roman"/>
          </w:rPr>
          <w:t>52.223-9</w:t>
        </w:r>
      </w:hyperlink>
      <w:r w:rsidRPr="00FE5F3E">
        <w:rPr>
          <w:color w:val="000000"/>
        </w:rPr>
        <w:t> (42 U.S.C. 6962(i)(2)(C)). (Not applicable to the acquisition of commercially available off-the-shelf items.)</w:t>
      </w:r>
    </w:p>
    <w:p w14:paraId="6C6CE38E" w14:textId="77777777" w:rsidR="00EB3FF8" w:rsidRPr="00FE5F3E" w:rsidRDefault="00EB3FF8" w:rsidP="00EB3FF8">
      <w:pPr>
        <w:shd w:val="clear" w:color="auto" w:fill="FFFFFF"/>
        <w:ind w:left="180"/>
        <w:rPr>
          <w:color w:val="000000"/>
        </w:rPr>
      </w:pPr>
    </w:p>
    <w:p w14:paraId="2862AFCE"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(42)</w:t>
      </w:r>
      <w:r w:rsidRPr="00FE5F3E">
        <w:rPr>
          <w:color w:val="000000"/>
        </w:rPr>
        <w:t> </w:t>
      </w:r>
      <w:hyperlink r:id="rId90" w:anchor="FAR_52_223_11" w:tooltip="52.223-11" w:history="1">
        <w:r w:rsidRPr="00FE5F3E">
          <w:rPr>
            <w:rStyle w:val="Hyperlink"/>
            <w:rFonts w:eastAsia="Times New Roman"/>
          </w:rPr>
          <w:t>52.223-11</w:t>
        </w:r>
      </w:hyperlink>
      <w:r w:rsidRPr="00FE5F3E">
        <w:rPr>
          <w:color w:val="000000"/>
        </w:rPr>
        <w:t>, Ozone-Depleting Substances and High Global Warming Potential Hydrofluorocarbons </w:t>
      </w:r>
      <w:r w:rsidRPr="00FE5F3E">
        <w:rPr>
          <w:rFonts w:eastAsia="Times New Roman"/>
          <w:color w:val="000000"/>
        </w:rPr>
        <w:t>(May 2024)</w:t>
      </w:r>
      <w:r w:rsidRPr="00FE5F3E">
        <w:rPr>
          <w:color w:val="000000"/>
        </w:rPr>
        <w:t> ( </w:t>
      </w:r>
      <w:hyperlink r:id="rId91" w:tgtFrame="_blank" w:tooltip="42 U.S.C. 7671" w:history="1">
        <w:r w:rsidRPr="00FE5F3E">
          <w:rPr>
            <w:rStyle w:val="Hyperlink"/>
            <w:rFonts w:eastAsia="Times New Roman"/>
          </w:rPr>
          <w:t>42 U.S.C. 7671</w:t>
        </w:r>
      </w:hyperlink>
      <w:r w:rsidRPr="00FE5F3E">
        <w:rPr>
          <w:color w:val="000000"/>
        </w:rPr>
        <w:t>, </w:t>
      </w:r>
      <w:r w:rsidRPr="00FE5F3E">
        <w:rPr>
          <w:rFonts w:eastAsia="Times New Roman"/>
          <w:i/>
          <w:iCs/>
          <w:color w:val="000000"/>
        </w:rPr>
        <w:t>et seq.</w:t>
      </w:r>
      <w:r w:rsidRPr="00FE5F3E">
        <w:rPr>
          <w:color w:val="000000"/>
        </w:rPr>
        <w:t>).</w:t>
      </w:r>
    </w:p>
    <w:p w14:paraId="6CFF36FE" w14:textId="77777777" w:rsidR="00EB3FF8" w:rsidRPr="00FE5F3E" w:rsidRDefault="00EB3FF8" w:rsidP="00EB3FF8">
      <w:pPr>
        <w:shd w:val="clear" w:color="auto" w:fill="FFFFFF"/>
        <w:ind w:left="180"/>
        <w:rPr>
          <w:color w:val="000000"/>
        </w:rPr>
      </w:pPr>
    </w:p>
    <w:p w14:paraId="15EDA137"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(43)</w:t>
      </w:r>
      <w:r w:rsidRPr="00FE5F3E">
        <w:rPr>
          <w:color w:val="000000"/>
        </w:rPr>
        <w:t> </w:t>
      </w:r>
      <w:hyperlink r:id="rId92" w:anchor="FAR_52_223_12" w:tooltip="52.223-12" w:history="1">
        <w:r w:rsidRPr="00FE5F3E">
          <w:rPr>
            <w:rStyle w:val="Hyperlink"/>
            <w:rFonts w:eastAsia="Times New Roman"/>
          </w:rPr>
          <w:t>52.223-12</w:t>
        </w:r>
      </w:hyperlink>
      <w:r w:rsidRPr="00FE5F3E">
        <w:rPr>
          <w:color w:val="000000"/>
        </w:rPr>
        <w:t>, Maintenance, Service, Repair, or Disposal of Refrigeration Equipment and Air Conditioners </w:t>
      </w:r>
      <w:r w:rsidRPr="00FE5F3E">
        <w:rPr>
          <w:rFonts w:eastAsia="Times New Roman"/>
          <w:color w:val="000000"/>
        </w:rPr>
        <w:t>(May 2024)</w:t>
      </w:r>
      <w:r w:rsidRPr="00FE5F3E">
        <w:rPr>
          <w:color w:val="000000"/>
        </w:rPr>
        <w:t> ( </w:t>
      </w:r>
      <w:hyperlink r:id="rId93" w:tgtFrame="_blank" w:tooltip="42 U.S.C. 7671" w:history="1">
        <w:r w:rsidRPr="00FE5F3E">
          <w:rPr>
            <w:rStyle w:val="Hyperlink"/>
            <w:rFonts w:eastAsia="Times New Roman"/>
          </w:rPr>
          <w:t>42 U.S.C. 7671</w:t>
        </w:r>
      </w:hyperlink>
      <w:r w:rsidRPr="00FE5F3E">
        <w:rPr>
          <w:color w:val="000000"/>
        </w:rPr>
        <w:t>, </w:t>
      </w:r>
      <w:r w:rsidRPr="00FE5F3E">
        <w:rPr>
          <w:rFonts w:eastAsia="Times New Roman"/>
          <w:i/>
          <w:iCs/>
          <w:color w:val="000000"/>
        </w:rPr>
        <w:t>et seq.</w:t>
      </w:r>
      <w:r w:rsidRPr="00FE5F3E">
        <w:rPr>
          <w:color w:val="000000"/>
        </w:rPr>
        <w:t>).</w:t>
      </w:r>
    </w:p>
    <w:p w14:paraId="584E8708" w14:textId="77777777" w:rsidR="00EB3FF8" w:rsidRPr="00FE5F3E" w:rsidRDefault="00EB3FF8" w:rsidP="00EB3FF8">
      <w:pPr>
        <w:shd w:val="clear" w:color="auto" w:fill="FFFFFF"/>
        <w:ind w:left="180"/>
        <w:rPr>
          <w:color w:val="000000"/>
        </w:rPr>
      </w:pPr>
    </w:p>
    <w:p w14:paraId="579F25C1"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(44)</w:t>
      </w:r>
      <w:r w:rsidRPr="00FE5F3E">
        <w:rPr>
          <w:color w:val="000000"/>
        </w:rPr>
        <w:t> </w:t>
      </w:r>
      <w:hyperlink r:id="rId94" w:anchor="FAR_52_223_20" w:tooltip="52.223-20" w:history="1">
        <w:r w:rsidRPr="00FE5F3E">
          <w:rPr>
            <w:rStyle w:val="Hyperlink"/>
            <w:rFonts w:eastAsia="Times New Roman"/>
          </w:rPr>
          <w:t>52.223-20</w:t>
        </w:r>
      </w:hyperlink>
      <w:r w:rsidRPr="00FE5F3E">
        <w:rPr>
          <w:color w:val="000000"/>
        </w:rPr>
        <w:t>, Aerosols </w:t>
      </w:r>
      <w:r w:rsidRPr="00FE5F3E">
        <w:rPr>
          <w:rFonts w:eastAsia="Times New Roman"/>
          <w:color w:val="000000"/>
        </w:rPr>
        <w:t>(May 2024)</w:t>
      </w:r>
      <w:r w:rsidRPr="00FE5F3E">
        <w:rPr>
          <w:color w:val="000000"/>
        </w:rPr>
        <w:t> ( </w:t>
      </w:r>
      <w:hyperlink r:id="rId95" w:tgtFrame="_blank" w:tooltip="42 U.S.C. 7671" w:history="1">
        <w:r w:rsidRPr="00FE5F3E">
          <w:rPr>
            <w:rStyle w:val="Hyperlink"/>
            <w:rFonts w:eastAsia="Times New Roman"/>
          </w:rPr>
          <w:t>42 U.S.C. 7671</w:t>
        </w:r>
      </w:hyperlink>
      <w:r w:rsidRPr="00FE5F3E">
        <w:rPr>
          <w:color w:val="000000"/>
        </w:rPr>
        <w:t>, </w:t>
      </w:r>
      <w:r w:rsidRPr="00FE5F3E">
        <w:rPr>
          <w:rFonts w:eastAsia="Times New Roman"/>
          <w:i/>
          <w:iCs/>
          <w:color w:val="000000"/>
        </w:rPr>
        <w:t>et seq.</w:t>
      </w:r>
      <w:r w:rsidRPr="00FE5F3E">
        <w:rPr>
          <w:color w:val="000000"/>
        </w:rPr>
        <w:t>).</w:t>
      </w:r>
    </w:p>
    <w:p w14:paraId="0F7853E1" w14:textId="77777777" w:rsidR="00EB3FF8" w:rsidRPr="00FE5F3E" w:rsidRDefault="00EB3FF8" w:rsidP="00EB3FF8">
      <w:pPr>
        <w:shd w:val="clear" w:color="auto" w:fill="FFFFFF"/>
        <w:ind w:left="180"/>
        <w:rPr>
          <w:color w:val="000000"/>
        </w:rPr>
      </w:pPr>
    </w:p>
    <w:p w14:paraId="16368E65"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(45)</w:t>
      </w:r>
      <w:r w:rsidRPr="00FE5F3E">
        <w:rPr>
          <w:color w:val="000000"/>
        </w:rPr>
        <w:t> </w:t>
      </w:r>
      <w:hyperlink r:id="rId96" w:anchor="FAR_52_223_21" w:tooltip="52.223-21" w:history="1">
        <w:r w:rsidRPr="00FE5F3E">
          <w:rPr>
            <w:rStyle w:val="Hyperlink"/>
            <w:rFonts w:eastAsia="Times New Roman"/>
          </w:rPr>
          <w:t>52.223-21</w:t>
        </w:r>
      </w:hyperlink>
      <w:r w:rsidRPr="00FE5F3E">
        <w:rPr>
          <w:color w:val="000000"/>
        </w:rPr>
        <w:t>, Foams </w:t>
      </w:r>
      <w:r w:rsidRPr="00FE5F3E">
        <w:rPr>
          <w:rFonts w:eastAsia="Times New Roman"/>
          <w:color w:val="000000"/>
        </w:rPr>
        <w:t>(May 2024)</w:t>
      </w:r>
      <w:r w:rsidRPr="00FE5F3E">
        <w:rPr>
          <w:color w:val="000000"/>
        </w:rPr>
        <w:t> ( </w:t>
      </w:r>
      <w:hyperlink r:id="rId97" w:tgtFrame="_blank" w:tooltip="42 U.S.C. 7671" w:history="1">
        <w:r w:rsidRPr="00FE5F3E">
          <w:rPr>
            <w:rStyle w:val="Hyperlink"/>
            <w:rFonts w:eastAsia="Times New Roman"/>
          </w:rPr>
          <w:t>42 U.S.C. 7671</w:t>
        </w:r>
      </w:hyperlink>
      <w:r w:rsidRPr="00FE5F3E">
        <w:rPr>
          <w:color w:val="000000"/>
        </w:rPr>
        <w:t>, </w:t>
      </w:r>
      <w:r w:rsidRPr="00FE5F3E">
        <w:rPr>
          <w:rFonts w:eastAsia="Times New Roman"/>
          <w:i/>
          <w:iCs/>
          <w:color w:val="000000"/>
        </w:rPr>
        <w:t>et seq.</w:t>
      </w:r>
      <w:r w:rsidRPr="00FE5F3E">
        <w:rPr>
          <w:color w:val="000000"/>
        </w:rPr>
        <w:t>).</w:t>
      </w:r>
    </w:p>
    <w:p w14:paraId="4601803F" w14:textId="77777777" w:rsidR="00EB3FF8" w:rsidRPr="00FE5F3E" w:rsidRDefault="00EB3FF8" w:rsidP="00EB3FF8">
      <w:pPr>
        <w:shd w:val="clear" w:color="auto" w:fill="FFFFFF"/>
        <w:ind w:left="180"/>
        <w:rPr>
          <w:color w:val="000000"/>
        </w:rPr>
      </w:pPr>
    </w:p>
    <w:p w14:paraId="42A1DCA2"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(46)</w:t>
      </w:r>
      <w:r w:rsidRPr="00FE5F3E">
        <w:rPr>
          <w:color w:val="000000"/>
        </w:rPr>
        <w:t> </w:t>
      </w:r>
      <w:hyperlink r:id="rId98" w:anchor="FAR_52_223_23" w:tooltip="52.223-23" w:history="1">
        <w:r w:rsidRPr="00FE5F3E">
          <w:rPr>
            <w:rStyle w:val="Hyperlink"/>
            <w:rFonts w:eastAsia="Times New Roman"/>
          </w:rPr>
          <w:t>52.223-23</w:t>
        </w:r>
      </w:hyperlink>
      <w:r w:rsidRPr="00FE5F3E">
        <w:rPr>
          <w:color w:val="000000"/>
        </w:rPr>
        <w:t>, Sustainable Products and Services </w:t>
      </w:r>
      <w:r w:rsidRPr="00FE5F3E">
        <w:rPr>
          <w:rFonts w:eastAsia="Times New Roman"/>
          <w:color w:val="000000"/>
        </w:rPr>
        <w:t>(May 2024)</w:t>
      </w:r>
      <w:r w:rsidRPr="00FE5F3E">
        <w:rPr>
          <w:color w:val="000000"/>
        </w:rPr>
        <w:t> ( </w:t>
      </w:r>
      <w:hyperlink r:id="rId99" w:tgtFrame="_blank" w:tooltip="E.O. 14057" w:history="1">
        <w:r w:rsidRPr="00FE5F3E">
          <w:rPr>
            <w:rStyle w:val="Hyperlink"/>
            <w:rFonts w:eastAsia="Times New Roman"/>
          </w:rPr>
          <w:t>E.O. 14057</w:t>
        </w:r>
      </w:hyperlink>
      <w:r w:rsidRPr="00FE5F3E">
        <w:rPr>
          <w:color w:val="000000"/>
        </w:rPr>
        <w:t>, </w:t>
      </w:r>
      <w:hyperlink r:id="rId100" w:tgtFrame="_blank" w:tooltip="7 U.S.C. 8102" w:history="1">
        <w:r w:rsidRPr="00FE5F3E">
          <w:rPr>
            <w:rStyle w:val="Hyperlink"/>
            <w:rFonts w:eastAsia="Times New Roman"/>
          </w:rPr>
          <w:t>7 U.S.C. 8102</w:t>
        </w:r>
      </w:hyperlink>
      <w:r w:rsidRPr="00FE5F3E">
        <w:rPr>
          <w:color w:val="000000"/>
        </w:rPr>
        <w:t>, </w:t>
      </w:r>
      <w:hyperlink r:id="rId101" w:tgtFrame="_blank" w:tooltip="42 U.S.C. 6962" w:history="1">
        <w:r w:rsidRPr="00FE5F3E">
          <w:rPr>
            <w:rStyle w:val="Hyperlink"/>
            <w:rFonts w:eastAsia="Times New Roman"/>
          </w:rPr>
          <w:t>42 U.S.C. 6962</w:t>
        </w:r>
      </w:hyperlink>
      <w:r w:rsidRPr="00FE5F3E">
        <w:rPr>
          <w:color w:val="000000"/>
        </w:rPr>
        <w:t>, </w:t>
      </w:r>
      <w:hyperlink r:id="rId102" w:tgtFrame="_blank" w:tooltip="42 U.S.C. 8259b" w:history="1">
        <w:r w:rsidRPr="00FE5F3E">
          <w:rPr>
            <w:rStyle w:val="Hyperlink"/>
            <w:rFonts w:eastAsia="Times New Roman"/>
          </w:rPr>
          <w:t>42 U.S.C. 8259b</w:t>
        </w:r>
      </w:hyperlink>
      <w:r w:rsidRPr="00FE5F3E">
        <w:rPr>
          <w:color w:val="000000"/>
        </w:rPr>
        <w:t>, and </w:t>
      </w:r>
      <w:hyperlink r:id="rId103" w:tgtFrame="_blank" w:tooltip="42 U.S.C. 7671l" w:history="1">
        <w:r w:rsidRPr="00FE5F3E">
          <w:rPr>
            <w:rStyle w:val="Hyperlink"/>
            <w:rFonts w:eastAsia="Times New Roman"/>
          </w:rPr>
          <w:t>42 U.S.C. 7671l</w:t>
        </w:r>
      </w:hyperlink>
      <w:r w:rsidRPr="00FE5F3E">
        <w:rPr>
          <w:color w:val="000000"/>
        </w:rPr>
        <w:t>).</w:t>
      </w:r>
    </w:p>
    <w:p w14:paraId="569A1455" w14:textId="77777777" w:rsidR="00EB3FF8" w:rsidRPr="00FE5F3E" w:rsidRDefault="00EB3FF8" w:rsidP="00EB3FF8">
      <w:pPr>
        <w:shd w:val="clear" w:color="auto" w:fill="FFFFFF"/>
        <w:ind w:left="180"/>
        <w:rPr>
          <w:color w:val="000000"/>
        </w:rPr>
      </w:pPr>
    </w:p>
    <w:p w14:paraId="700AE6C7"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(47)</w:t>
      </w:r>
      <w:r w:rsidRPr="00FE5F3E">
        <w:rPr>
          <w:color w:val="000000"/>
        </w:rPr>
        <w:t> </w:t>
      </w:r>
      <w:r w:rsidRPr="00FE5F3E">
        <w:rPr>
          <w:rFonts w:eastAsia="Times New Roman"/>
          <w:color w:val="000000"/>
        </w:rPr>
        <w:t>(i)</w:t>
      </w:r>
      <w:r w:rsidRPr="00FE5F3E">
        <w:rPr>
          <w:color w:val="000000"/>
        </w:rPr>
        <w:t> </w:t>
      </w:r>
      <w:hyperlink r:id="rId104" w:anchor="FAR_52_224_3" w:tooltip="52.224-3" w:history="1">
        <w:r w:rsidRPr="00FE5F3E">
          <w:rPr>
            <w:rStyle w:val="Hyperlink"/>
            <w:rFonts w:eastAsia="Times New Roman"/>
          </w:rPr>
          <w:t>52.224-3</w:t>
        </w:r>
      </w:hyperlink>
      <w:r w:rsidRPr="00FE5F3E">
        <w:rPr>
          <w:color w:val="000000"/>
        </w:rPr>
        <w:t> Privacy Training </w:t>
      </w:r>
      <w:r w:rsidRPr="00FE5F3E">
        <w:rPr>
          <w:rFonts w:eastAsia="Times New Roman"/>
          <w:color w:val="000000"/>
        </w:rPr>
        <w:t>(Jan 2017)</w:t>
      </w:r>
      <w:r w:rsidRPr="00FE5F3E">
        <w:rPr>
          <w:color w:val="000000"/>
        </w:rPr>
        <w:t> ( </w:t>
      </w:r>
      <w:hyperlink r:id="rId105" w:tgtFrame="_blank" w:tooltip="5 U.S.C. 552" w:history="1">
        <w:r w:rsidRPr="00FE5F3E">
          <w:rPr>
            <w:rStyle w:val="Hyperlink"/>
            <w:rFonts w:eastAsia="Times New Roman"/>
          </w:rPr>
          <w:t>5 U.S.C. 552</w:t>
        </w:r>
      </w:hyperlink>
      <w:r w:rsidRPr="00FE5F3E">
        <w:rPr>
          <w:color w:val="000000"/>
        </w:rPr>
        <w:t> a).</w:t>
      </w:r>
    </w:p>
    <w:p w14:paraId="6D4461B1" w14:textId="77777777" w:rsidR="00EB3FF8" w:rsidRPr="00FE5F3E" w:rsidRDefault="00EB3FF8" w:rsidP="00EB3FF8">
      <w:pPr>
        <w:shd w:val="clear" w:color="auto" w:fill="FFFFFF"/>
        <w:ind w:left="180"/>
        <w:rPr>
          <w:color w:val="000000"/>
        </w:rPr>
      </w:pPr>
    </w:p>
    <w:p w14:paraId="7364B7D0" w14:textId="77777777" w:rsidR="00EB3FF8" w:rsidRDefault="00EB3FF8" w:rsidP="00EB3FF8">
      <w:pPr>
        <w:shd w:val="clear" w:color="auto" w:fill="FFFFFF"/>
        <w:ind w:left="720"/>
        <w:rPr>
          <w:color w:val="000000"/>
        </w:rPr>
      </w:pPr>
      <w:r w:rsidRPr="00FE5F3E">
        <w:rPr>
          <w:color w:val="000000"/>
        </w:rPr>
        <w:t>__ </w:t>
      </w:r>
      <w:r w:rsidRPr="00FE5F3E">
        <w:rPr>
          <w:rFonts w:eastAsia="Times New Roman"/>
          <w:color w:val="000000"/>
        </w:rPr>
        <w:t>(ii)</w:t>
      </w:r>
      <w:r w:rsidRPr="00FE5F3E">
        <w:rPr>
          <w:color w:val="000000"/>
        </w:rPr>
        <w:t> Alternate I </w:t>
      </w:r>
      <w:r w:rsidRPr="00FE5F3E">
        <w:rPr>
          <w:rFonts w:eastAsia="Times New Roman"/>
          <w:color w:val="000000"/>
        </w:rPr>
        <w:t>(Jan 2017)</w:t>
      </w:r>
      <w:r w:rsidRPr="00FE5F3E">
        <w:rPr>
          <w:color w:val="000000"/>
        </w:rPr>
        <w:t> of </w:t>
      </w:r>
      <w:hyperlink r:id="rId106" w:anchor="FAR_52_224_3" w:tooltip="52.224-3" w:history="1">
        <w:r w:rsidRPr="00FE5F3E">
          <w:rPr>
            <w:rStyle w:val="Hyperlink"/>
            <w:rFonts w:eastAsia="Times New Roman"/>
          </w:rPr>
          <w:t>52.224-3</w:t>
        </w:r>
      </w:hyperlink>
      <w:r w:rsidRPr="00FE5F3E">
        <w:rPr>
          <w:color w:val="000000"/>
        </w:rPr>
        <w:t>.</w:t>
      </w:r>
    </w:p>
    <w:p w14:paraId="79EC91C8" w14:textId="77777777" w:rsidR="00EB3FF8" w:rsidRPr="00FE5F3E" w:rsidRDefault="00EB3FF8" w:rsidP="00EB3FF8">
      <w:pPr>
        <w:shd w:val="clear" w:color="auto" w:fill="FFFFFF"/>
        <w:ind w:left="180"/>
        <w:rPr>
          <w:color w:val="000000"/>
        </w:rPr>
      </w:pPr>
    </w:p>
    <w:p w14:paraId="03A1A32A"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(48)</w:t>
      </w:r>
      <w:r w:rsidRPr="00FE5F3E">
        <w:rPr>
          <w:color w:val="000000"/>
        </w:rPr>
        <w:t> </w:t>
      </w:r>
      <w:r w:rsidRPr="00FE5F3E">
        <w:rPr>
          <w:rFonts w:eastAsia="Times New Roman"/>
          <w:color w:val="000000"/>
        </w:rPr>
        <w:t>(i)</w:t>
      </w:r>
      <w:r w:rsidRPr="00FE5F3E">
        <w:rPr>
          <w:color w:val="000000"/>
        </w:rPr>
        <w:t> </w:t>
      </w:r>
      <w:hyperlink r:id="rId107" w:anchor="FAR_52_225_1" w:tooltip="52.225-1" w:history="1">
        <w:r w:rsidRPr="00FE5F3E">
          <w:rPr>
            <w:rStyle w:val="Hyperlink"/>
            <w:rFonts w:eastAsia="Times New Roman"/>
          </w:rPr>
          <w:t>52.225-1</w:t>
        </w:r>
      </w:hyperlink>
      <w:r w:rsidRPr="00FE5F3E">
        <w:rPr>
          <w:color w:val="000000"/>
        </w:rPr>
        <w:t>, Buy American-Supplies </w:t>
      </w:r>
      <w:r w:rsidRPr="00FE5F3E">
        <w:rPr>
          <w:rFonts w:eastAsia="Times New Roman"/>
          <w:color w:val="000000"/>
        </w:rPr>
        <w:t>(Oct 2022)</w:t>
      </w:r>
      <w:r w:rsidRPr="00FE5F3E">
        <w:rPr>
          <w:color w:val="000000"/>
        </w:rPr>
        <w:t> (41 U.S.C. chapter 83).</w:t>
      </w:r>
    </w:p>
    <w:p w14:paraId="6AFD3F52" w14:textId="77777777" w:rsidR="00EB3FF8" w:rsidRPr="00FE5F3E" w:rsidRDefault="00EB3FF8" w:rsidP="00EB3FF8">
      <w:pPr>
        <w:shd w:val="clear" w:color="auto" w:fill="FFFFFF"/>
        <w:ind w:left="180"/>
        <w:rPr>
          <w:color w:val="000000"/>
        </w:rPr>
      </w:pPr>
    </w:p>
    <w:p w14:paraId="10732E6B" w14:textId="77777777" w:rsidR="00EB3FF8" w:rsidRDefault="00EB3FF8" w:rsidP="00EB3FF8">
      <w:pPr>
        <w:shd w:val="clear" w:color="auto" w:fill="FFFFFF"/>
        <w:ind w:left="720"/>
        <w:rPr>
          <w:color w:val="000000"/>
        </w:rPr>
      </w:pPr>
      <w:r w:rsidRPr="00FE5F3E">
        <w:rPr>
          <w:color w:val="000000"/>
        </w:rPr>
        <w:t>__ </w:t>
      </w:r>
      <w:r w:rsidRPr="00FE5F3E">
        <w:rPr>
          <w:rFonts w:eastAsia="Times New Roman"/>
          <w:color w:val="000000"/>
        </w:rPr>
        <w:t>(ii)</w:t>
      </w:r>
      <w:r w:rsidRPr="00FE5F3E">
        <w:rPr>
          <w:color w:val="000000"/>
        </w:rPr>
        <w:t> Alternate I </w:t>
      </w:r>
      <w:r w:rsidRPr="00FE5F3E">
        <w:rPr>
          <w:rFonts w:eastAsia="Times New Roman"/>
          <w:color w:val="000000"/>
        </w:rPr>
        <w:t>(Oct 2022)</w:t>
      </w:r>
      <w:r w:rsidRPr="00FE5F3E">
        <w:rPr>
          <w:color w:val="000000"/>
        </w:rPr>
        <w:t> of </w:t>
      </w:r>
      <w:hyperlink r:id="rId108" w:anchor="FAR_52_225_1" w:tooltip="52.225-1" w:history="1">
        <w:r w:rsidRPr="00FE5F3E">
          <w:rPr>
            <w:rStyle w:val="Hyperlink"/>
            <w:rFonts w:eastAsia="Times New Roman"/>
          </w:rPr>
          <w:t>52.225-1</w:t>
        </w:r>
      </w:hyperlink>
      <w:r w:rsidRPr="00FE5F3E">
        <w:rPr>
          <w:color w:val="000000"/>
        </w:rPr>
        <w:t>.</w:t>
      </w:r>
    </w:p>
    <w:p w14:paraId="2DC87BA4" w14:textId="77777777" w:rsidR="00EB3FF8" w:rsidRPr="00FE5F3E" w:rsidRDefault="00EB3FF8" w:rsidP="00EB3FF8">
      <w:pPr>
        <w:shd w:val="clear" w:color="auto" w:fill="FFFFFF"/>
        <w:ind w:left="180"/>
        <w:rPr>
          <w:color w:val="000000"/>
        </w:rPr>
      </w:pPr>
    </w:p>
    <w:p w14:paraId="7F3C01F7"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(49)</w:t>
      </w:r>
      <w:r w:rsidRPr="00FE5F3E">
        <w:rPr>
          <w:color w:val="000000"/>
        </w:rPr>
        <w:t> </w:t>
      </w:r>
      <w:r w:rsidRPr="00FE5F3E">
        <w:rPr>
          <w:rFonts w:eastAsia="Times New Roman"/>
          <w:color w:val="000000"/>
        </w:rPr>
        <w:t>(i)</w:t>
      </w:r>
      <w:r w:rsidRPr="00FE5F3E">
        <w:rPr>
          <w:color w:val="000000"/>
        </w:rPr>
        <w:t> </w:t>
      </w:r>
      <w:hyperlink r:id="rId109" w:anchor="FAR_52_225_3" w:tooltip="52.225-3" w:history="1">
        <w:r w:rsidRPr="00FE5F3E">
          <w:rPr>
            <w:rStyle w:val="Hyperlink"/>
            <w:rFonts w:eastAsia="Times New Roman"/>
          </w:rPr>
          <w:t>52.225-3</w:t>
        </w:r>
      </w:hyperlink>
      <w:r w:rsidRPr="00FE5F3E">
        <w:rPr>
          <w:color w:val="000000"/>
        </w:rPr>
        <w:t>, Buy American-Free Trade Agreements-Israeli Trade Act </w:t>
      </w:r>
      <w:r w:rsidRPr="00FE5F3E">
        <w:rPr>
          <w:rFonts w:eastAsia="Times New Roman"/>
          <w:color w:val="000000"/>
        </w:rPr>
        <w:t>(NOV 2023)</w:t>
      </w:r>
      <w:r w:rsidRPr="00FE5F3E">
        <w:rPr>
          <w:color w:val="000000"/>
        </w:rPr>
        <w:t> ( </w:t>
      </w:r>
      <w:hyperlink r:id="rId110" w:tgtFrame="_blank" w:tooltip="19 U.S.C. 3301 note" w:history="1">
        <w:r w:rsidRPr="00FE5F3E">
          <w:rPr>
            <w:rStyle w:val="Hyperlink"/>
            <w:rFonts w:eastAsia="Times New Roman"/>
          </w:rPr>
          <w:t>19 U.S.C. 3301 note</w:t>
        </w:r>
      </w:hyperlink>
      <w:r w:rsidRPr="00FE5F3E">
        <w:rPr>
          <w:color w:val="000000"/>
        </w:rPr>
        <w:t>, </w:t>
      </w:r>
      <w:hyperlink r:id="rId111" w:tgtFrame="_blank" w:tooltip="19 U.S.C. 2112 note" w:history="1">
        <w:r w:rsidRPr="00FE5F3E">
          <w:rPr>
            <w:rStyle w:val="Hyperlink"/>
            <w:rFonts w:eastAsia="Times New Roman"/>
          </w:rPr>
          <w:t>19 U.S.C. 2112 note</w:t>
        </w:r>
      </w:hyperlink>
      <w:r w:rsidRPr="00FE5F3E">
        <w:rPr>
          <w:color w:val="000000"/>
        </w:rPr>
        <w:t>, </w:t>
      </w:r>
      <w:hyperlink r:id="rId112" w:tgtFrame="_blank" w:tooltip="19 U.S.C. 3805 note" w:history="1">
        <w:r w:rsidRPr="00FE5F3E">
          <w:rPr>
            <w:rStyle w:val="Hyperlink"/>
            <w:rFonts w:eastAsia="Times New Roman"/>
          </w:rPr>
          <w:t>19 U.S.C. 3805 note</w:t>
        </w:r>
      </w:hyperlink>
      <w:r w:rsidRPr="00FE5F3E">
        <w:rPr>
          <w:color w:val="000000"/>
        </w:rPr>
        <w:t>, </w:t>
      </w:r>
      <w:hyperlink r:id="rId113" w:tgtFrame="_blank" w:tooltip="19 U.S.C. 4001 note" w:history="1">
        <w:r w:rsidRPr="00FE5F3E">
          <w:rPr>
            <w:rStyle w:val="Hyperlink"/>
            <w:rFonts w:eastAsia="Times New Roman"/>
          </w:rPr>
          <w:t>19 U.S.C. 4001 note</w:t>
        </w:r>
      </w:hyperlink>
      <w:r w:rsidRPr="00FE5F3E">
        <w:rPr>
          <w:color w:val="000000"/>
        </w:rPr>
        <w:t>, </w:t>
      </w:r>
      <w:hyperlink r:id="rId114" w:tgtFrame="_blank" w:tooltip="19 U.S.C. chapter 29" w:history="1">
        <w:r w:rsidRPr="00FE5F3E">
          <w:rPr>
            <w:rStyle w:val="Hyperlink"/>
            <w:rFonts w:eastAsia="Times New Roman"/>
          </w:rPr>
          <w:t>19 U.S.C. chapter 29</w:t>
        </w:r>
      </w:hyperlink>
      <w:r w:rsidRPr="00FE5F3E">
        <w:rPr>
          <w:color w:val="000000"/>
        </w:rPr>
        <w:t> (sections 4501-4732), Public Law 103-182, 108-77, 108-78, 108-286, 108-302, 109-53, 109-169, 109-283, 110-138, 112-41, 112-42, and 112-43.</w:t>
      </w:r>
    </w:p>
    <w:p w14:paraId="3C245432" w14:textId="77777777" w:rsidR="00EB3FF8" w:rsidRPr="00FE5F3E" w:rsidRDefault="00EB3FF8" w:rsidP="00EB3FF8">
      <w:pPr>
        <w:shd w:val="clear" w:color="auto" w:fill="FFFFFF"/>
        <w:ind w:left="180"/>
        <w:rPr>
          <w:color w:val="000000"/>
        </w:rPr>
      </w:pPr>
    </w:p>
    <w:p w14:paraId="58BED88E" w14:textId="77777777" w:rsidR="00EB3FF8" w:rsidRDefault="00EB3FF8" w:rsidP="00EB3FF8">
      <w:pPr>
        <w:shd w:val="clear" w:color="auto" w:fill="FFFFFF"/>
        <w:ind w:left="720"/>
        <w:rPr>
          <w:color w:val="000000"/>
        </w:rPr>
      </w:pPr>
      <w:r w:rsidRPr="00FE5F3E">
        <w:rPr>
          <w:color w:val="000000"/>
        </w:rPr>
        <w:t>__ </w:t>
      </w:r>
      <w:r w:rsidRPr="00FE5F3E">
        <w:rPr>
          <w:rFonts w:eastAsia="Times New Roman"/>
          <w:color w:val="000000"/>
        </w:rPr>
        <w:t>(ii)</w:t>
      </w:r>
      <w:r w:rsidRPr="00FE5F3E">
        <w:rPr>
          <w:color w:val="000000"/>
        </w:rPr>
        <w:t> Alternate I [Reserved].</w:t>
      </w:r>
    </w:p>
    <w:p w14:paraId="2C86A9FC" w14:textId="77777777" w:rsidR="00EB3FF8" w:rsidRPr="00FE5F3E" w:rsidRDefault="00EB3FF8" w:rsidP="00EB3FF8">
      <w:pPr>
        <w:shd w:val="clear" w:color="auto" w:fill="FFFFFF"/>
        <w:ind w:left="720"/>
        <w:rPr>
          <w:color w:val="000000"/>
        </w:rPr>
      </w:pPr>
    </w:p>
    <w:p w14:paraId="4533FFB0" w14:textId="77777777" w:rsidR="00EB3FF8" w:rsidRDefault="00EB3FF8" w:rsidP="00EB3FF8">
      <w:pPr>
        <w:shd w:val="clear" w:color="auto" w:fill="FFFFFF"/>
        <w:ind w:left="720"/>
        <w:rPr>
          <w:color w:val="000000"/>
        </w:rPr>
      </w:pPr>
      <w:r w:rsidRPr="00FE5F3E">
        <w:rPr>
          <w:color w:val="000000"/>
        </w:rPr>
        <w:t>__ </w:t>
      </w:r>
      <w:r w:rsidRPr="00FE5F3E">
        <w:rPr>
          <w:rFonts w:eastAsia="Times New Roman"/>
          <w:color w:val="000000"/>
        </w:rPr>
        <w:t>(iii)</w:t>
      </w:r>
      <w:r w:rsidRPr="00FE5F3E">
        <w:rPr>
          <w:color w:val="000000"/>
        </w:rPr>
        <w:t> Alternate II </w:t>
      </w:r>
      <w:r w:rsidRPr="00FE5F3E">
        <w:rPr>
          <w:rFonts w:eastAsia="Times New Roman"/>
          <w:color w:val="000000"/>
        </w:rPr>
        <w:t>(Dec 2022)</w:t>
      </w:r>
      <w:r w:rsidRPr="00FE5F3E">
        <w:rPr>
          <w:color w:val="000000"/>
        </w:rPr>
        <w:t> of </w:t>
      </w:r>
      <w:hyperlink r:id="rId115" w:anchor="FAR_52_225_3" w:tooltip="52.225-3" w:history="1">
        <w:r w:rsidRPr="00FE5F3E">
          <w:rPr>
            <w:rStyle w:val="Hyperlink"/>
            <w:rFonts w:eastAsia="Times New Roman"/>
          </w:rPr>
          <w:t>52.225-3</w:t>
        </w:r>
      </w:hyperlink>
      <w:r w:rsidRPr="00FE5F3E">
        <w:rPr>
          <w:color w:val="000000"/>
        </w:rPr>
        <w:t>.</w:t>
      </w:r>
    </w:p>
    <w:p w14:paraId="76E4E64A" w14:textId="77777777" w:rsidR="00EB3FF8" w:rsidRPr="00FE5F3E" w:rsidRDefault="00EB3FF8" w:rsidP="00EB3FF8">
      <w:pPr>
        <w:shd w:val="clear" w:color="auto" w:fill="FFFFFF"/>
        <w:ind w:left="720"/>
        <w:rPr>
          <w:color w:val="000000"/>
        </w:rPr>
      </w:pPr>
    </w:p>
    <w:p w14:paraId="46639F8A" w14:textId="77777777" w:rsidR="00EB3FF8" w:rsidRDefault="00EB3FF8" w:rsidP="00EB3FF8">
      <w:pPr>
        <w:shd w:val="clear" w:color="auto" w:fill="FFFFFF"/>
        <w:ind w:left="720"/>
        <w:rPr>
          <w:color w:val="000000"/>
        </w:rPr>
      </w:pPr>
      <w:r w:rsidRPr="00FE5F3E">
        <w:rPr>
          <w:color w:val="000000"/>
        </w:rPr>
        <w:t>__ </w:t>
      </w:r>
      <w:r w:rsidRPr="00FE5F3E">
        <w:rPr>
          <w:rFonts w:eastAsia="Times New Roman"/>
          <w:color w:val="000000"/>
        </w:rPr>
        <w:t>(iv)</w:t>
      </w:r>
      <w:r w:rsidRPr="00FE5F3E">
        <w:rPr>
          <w:color w:val="000000"/>
        </w:rPr>
        <w:t> Alternate III </w:t>
      </w:r>
      <w:r w:rsidRPr="00FE5F3E">
        <w:rPr>
          <w:rFonts w:eastAsia="Times New Roman"/>
          <w:color w:val="000000"/>
        </w:rPr>
        <w:t>(Feb 2024)</w:t>
      </w:r>
      <w:r w:rsidRPr="00FE5F3E">
        <w:rPr>
          <w:color w:val="000000"/>
        </w:rPr>
        <w:t> of </w:t>
      </w:r>
      <w:hyperlink r:id="rId116" w:anchor="FAR_52_225_3" w:tooltip="52.225-3" w:history="1">
        <w:r w:rsidRPr="00FE5F3E">
          <w:rPr>
            <w:rStyle w:val="Hyperlink"/>
            <w:rFonts w:eastAsia="Times New Roman"/>
          </w:rPr>
          <w:t>52.225-3</w:t>
        </w:r>
      </w:hyperlink>
      <w:r w:rsidRPr="00FE5F3E">
        <w:rPr>
          <w:color w:val="000000"/>
        </w:rPr>
        <w:t>.</w:t>
      </w:r>
    </w:p>
    <w:p w14:paraId="76EC584E" w14:textId="77777777" w:rsidR="00EB3FF8" w:rsidRPr="00FE5F3E" w:rsidRDefault="00EB3FF8" w:rsidP="00EB3FF8">
      <w:pPr>
        <w:shd w:val="clear" w:color="auto" w:fill="FFFFFF"/>
        <w:ind w:left="720"/>
        <w:rPr>
          <w:color w:val="000000"/>
        </w:rPr>
      </w:pPr>
    </w:p>
    <w:p w14:paraId="6404AD1B" w14:textId="77777777" w:rsidR="00EB3FF8" w:rsidRDefault="00EB3FF8" w:rsidP="00EB3FF8">
      <w:pPr>
        <w:shd w:val="clear" w:color="auto" w:fill="FFFFFF"/>
        <w:ind w:left="720"/>
        <w:rPr>
          <w:color w:val="000000"/>
        </w:rPr>
      </w:pPr>
      <w:r w:rsidRPr="00FE5F3E">
        <w:rPr>
          <w:color w:val="000000"/>
        </w:rPr>
        <w:lastRenderedPageBreak/>
        <w:t>__ </w:t>
      </w:r>
      <w:r w:rsidRPr="00FE5F3E">
        <w:rPr>
          <w:rFonts w:eastAsia="Times New Roman"/>
          <w:color w:val="000000"/>
        </w:rPr>
        <w:t>(v)</w:t>
      </w:r>
      <w:r w:rsidRPr="00FE5F3E">
        <w:rPr>
          <w:color w:val="000000"/>
        </w:rPr>
        <w:t> Alternate IV (Oct 2022) of </w:t>
      </w:r>
      <w:hyperlink r:id="rId117" w:anchor="FAR_52_225_3" w:tooltip="52.225-3" w:history="1">
        <w:r w:rsidRPr="00FE5F3E">
          <w:rPr>
            <w:rStyle w:val="Hyperlink"/>
            <w:rFonts w:eastAsia="Times New Roman"/>
          </w:rPr>
          <w:t>52.225-3</w:t>
        </w:r>
      </w:hyperlink>
      <w:r w:rsidRPr="00FE5F3E">
        <w:rPr>
          <w:color w:val="000000"/>
        </w:rPr>
        <w:t>.</w:t>
      </w:r>
    </w:p>
    <w:p w14:paraId="2271DFEB" w14:textId="77777777" w:rsidR="00EB3FF8" w:rsidRPr="00FE5F3E" w:rsidRDefault="00EB3FF8" w:rsidP="00EB3FF8">
      <w:pPr>
        <w:shd w:val="clear" w:color="auto" w:fill="FFFFFF"/>
        <w:ind w:left="180"/>
        <w:rPr>
          <w:color w:val="000000"/>
        </w:rPr>
      </w:pPr>
    </w:p>
    <w:p w14:paraId="05A7FE8F"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(50)</w:t>
      </w:r>
      <w:r w:rsidRPr="00FE5F3E">
        <w:rPr>
          <w:color w:val="000000"/>
        </w:rPr>
        <w:t> </w:t>
      </w:r>
      <w:hyperlink r:id="rId118" w:anchor="FAR_52_225_5" w:tooltip="52.225-5" w:history="1">
        <w:r w:rsidRPr="00FE5F3E">
          <w:rPr>
            <w:rStyle w:val="Hyperlink"/>
            <w:rFonts w:eastAsia="Times New Roman"/>
          </w:rPr>
          <w:t>52.225-5</w:t>
        </w:r>
      </w:hyperlink>
      <w:r w:rsidRPr="00FE5F3E">
        <w:rPr>
          <w:color w:val="000000"/>
        </w:rPr>
        <w:t>, Trade Agreements </w:t>
      </w:r>
      <w:r w:rsidRPr="00FE5F3E">
        <w:rPr>
          <w:rFonts w:eastAsia="Times New Roman"/>
          <w:color w:val="000000"/>
        </w:rPr>
        <w:t>(NOV 2023)</w:t>
      </w:r>
      <w:r w:rsidRPr="00FE5F3E">
        <w:rPr>
          <w:color w:val="000000"/>
        </w:rPr>
        <w:t> ( </w:t>
      </w:r>
      <w:hyperlink r:id="rId119" w:tgtFrame="_blank" w:tooltip="19 U.S.C. 2501" w:history="1">
        <w:r w:rsidRPr="00FE5F3E">
          <w:rPr>
            <w:rStyle w:val="Hyperlink"/>
            <w:rFonts w:eastAsia="Times New Roman"/>
          </w:rPr>
          <w:t>19 U.S.C. 2501</w:t>
        </w:r>
      </w:hyperlink>
      <w:r w:rsidRPr="00FE5F3E">
        <w:rPr>
          <w:color w:val="000000"/>
        </w:rPr>
        <w:t>, </w:t>
      </w:r>
      <w:r w:rsidRPr="00FE5F3E">
        <w:rPr>
          <w:rFonts w:eastAsia="Times New Roman"/>
          <w:i/>
          <w:iCs/>
          <w:color w:val="000000"/>
        </w:rPr>
        <w:t>et seq</w:t>
      </w:r>
      <w:r w:rsidRPr="00FE5F3E">
        <w:rPr>
          <w:color w:val="000000"/>
        </w:rPr>
        <w:t>., </w:t>
      </w:r>
      <w:hyperlink r:id="rId120" w:tgtFrame="_blank" w:tooltip="19 U.S.C. 3301" w:history="1">
        <w:r w:rsidRPr="00FE5F3E">
          <w:rPr>
            <w:rStyle w:val="Hyperlink"/>
            <w:rFonts w:eastAsia="Times New Roman"/>
          </w:rPr>
          <w:t>19 U.S.C. 3301</w:t>
        </w:r>
      </w:hyperlink>
      <w:r w:rsidRPr="00FE5F3E">
        <w:rPr>
          <w:color w:val="000000"/>
        </w:rPr>
        <w:t> note).</w:t>
      </w:r>
    </w:p>
    <w:p w14:paraId="18DD72AB" w14:textId="77777777" w:rsidR="00EB3FF8" w:rsidRPr="00FE5F3E" w:rsidRDefault="00EB3FF8" w:rsidP="00EB3FF8">
      <w:pPr>
        <w:shd w:val="clear" w:color="auto" w:fill="FFFFFF"/>
        <w:ind w:left="180"/>
        <w:rPr>
          <w:color w:val="000000"/>
        </w:rPr>
      </w:pPr>
    </w:p>
    <w:p w14:paraId="0284BEE0" w14:textId="77777777" w:rsidR="00EB3FF8" w:rsidRDefault="00EB3FF8" w:rsidP="00EB3FF8">
      <w:pPr>
        <w:shd w:val="clear" w:color="auto" w:fill="FFFFFF"/>
        <w:ind w:left="180"/>
        <w:rPr>
          <w:color w:val="000000"/>
        </w:rPr>
      </w:pPr>
      <w:r w:rsidRPr="00FE5F3E">
        <w:rPr>
          <w:color w:val="000000"/>
        </w:rPr>
        <w:t>_</w:t>
      </w:r>
      <w:r>
        <w:rPr>
          <w:color w:val="000000"/>
        </w:rPr>
        <w:t>X</w:t>
      </w:r>
      <w:r w:rsidRPr="00FE5F3E">
        <w:rPr>
          <w:color w:val="000000"/>
        </w:rPr>
        <w:t>_ </w:t>
      </w:r>
      <w:r w:rsidRPr="00FE5F3E">
        <w:rPr>
          <w:rFonts w:eastAsia="Times New Roman"/>
          <w:color w:val="000000"/>
        </w:rPr>
        <w:t>(51)</w:t>
      </w:r>
      <w:r w:rsidRPr="00FE5F3E">
        <w:rPr>
          <w:color w:val="000000"/>
        </w:rPr>
        <w:t> </w:t>
      </w:r>
      <w:hyperlink r:id="rId121" w:anchor="FAR_52_225_13" w:tooltip="52.225-13" w:history="1">
        <w:r w:rsidRPr="00FE5F3E">
          <w:rPr>
            <w:rStyle w:val="Hyperlink"/>
            <w:rFonts w:eastAsia="Times New Roman"/>
          </w:rPr>
          <w:t>52.225-13</w:t>
        </w:r>
      </w:hyperlink>
      <w:r w:rsidRPr="00FE5F3E">
        <w:rPr>
          <w:color w:val="000000"/>
        </w:rPr>
        <w:t>, Restrictions on Certain Foreign Purchases </w:t>
      </w:r>
      <w:r w:rsidRPr="00FE5F3E">
        <w:rPr>
          <w:rFonts w:eastAsia="Times New Roman"/>
          <w:color w:val="000000"/>
        </w:rPr>
        <w:t>(Feb 2021)</w:t>
      </w:r>
      <w:r w:rsidRPr="00FE5F3E">
        <w:rPr>
          <w:color w:val="000000"/>
        </w:rPr>
        <w:t> (E.O.’s, proclamations, and statutes administered by the Office of Foreign Assets Control of the Department of the Treasury).</w:t>
      </w:r>
    </w:p>
    <w:p w14:paraId="399B460E" w14:textId="77777777" w:rsidR="00EB3FF8" w:rsidRPr="00FE5F3E" w:rsidRDefault="00EB3FF8" w:rsidP="00EB3FF8">
      <w:pPr>
        <w:shd w:val="clear" w:color="auto" w:fill="FFFFFF"/>
        <w:ind w:left="180"/>
        <w:rPr>
          <w:color w:val="000000"/>
        </w:rPr>
      </w:pPr>
    </w:p>
    <w:p w14:paraId="14DB6726"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(52)</w:t>
      </w:r>
      <w:r w:rsidRPr="00FE5F3E">
        <w:rPr>
          <w:color w:val="000000"/>
        </w:rPr>
        <w:t> </w:t>
      </w:r>
      <w:hyperlink r:id="rId122" w:anchor="FAR_52_225_26" w:tooltip="52.225-26" w:history="1">
        <w:r w:rsidRPr="00FE5F3E">
          <w:rPr>
            <w:rStyle w:val="Hyperlink"/>
            <w:rFonts w:eastAsia="Times New Roman"/>
          </w:rPr>
          <w:t>52.225-26</w:t>
        </w:r>
      </w:hyperlink>
      <w:r w:rsidRPr="00FE5F3E">
        <w:rPr>
          <w:color w:val="000000"/>
        </w:rPr>
        <w:t>, Contractors Performing Private Security Functions Outside the United States (Oct 2016) (Section 862, as amended, of the National Defense Authorization Act for Fiscal Year 2008; 10 U.S.C. Subtitle A, Part V, Subpart G Note).</w:t>
      </w:r>
    </w:p>
    <w:p w14:paraId="4010E20A" w14:textId="77777777" w:rsidR="00EB3FF8" w:rsidRPr="00FE5F3E" w:rsidRDefault="00EB3FF8" w:rsidP="00EB3FF8">
      <w:pPr>
        <w:shd w:val="clear" w:color="auto" w:fill="FFFFFF"/>
        <w:ind w:left="180"/>
        <w:rPr>
          <w:color w:val="000000"/>
        </w:rPr>
      </w:pPr>
    </w:p>
    <w:p w14:paraId="62BC6D2D"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(53)</w:t>
      </w:r>
      <w:r w:rsidRPr="00FE5F3E">
        <w:rPr>
          <w:color w:val="000000"/>
        </w:rPr>
        <w:t> </w:t>
      </w:r>
      <w:hyperlink r:id="rId123" w:anchor="FAR_52_226_4" w:tooltip="52.226-4" w:history="1">
        <w:r w:rsidRPr="00FE5F3E">
          <w:rPr>
            <w:rStyle w:val="Hyperlink"/>
            <w:rFonts w:eastAsia="Times New Roman"/>
          </w:rPr>
          <w:t>52.226-4</w:t>
        </w:r>
      </w:hyperlink>
      <w:r w:rsidRPr="00FE5F3E">
        <w:rPr>
          <w:color w:val="000000"/>
        </w:rPr>
        <w:t>, Notice of Disaster or Emergency Area Set-Aside (Nov 2007) (42 U.S.C. 5150).</w:t>
      </w:r>
    </w:p>
    <w:p w14:paraId="71B5457D" w14:textId="77777777" w:rsidR="00EB3FF8" w:rsidRPr="00FE5F3E" w:rsidRDefault="00EB3FF8" w:rsidP="00EB3FF8">
      <w:pPr>
        <w:shd w:val="clear" w:color="auto" w:fill="FFFFFF"/>
        <w:ind w:left="180"/>
        <w:rPr>
          <w:color w:val="000000"/>
        </w:rPr>
      </w:pPr>
    </w:p>
    <w:p w14:paraId="5237CD10"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(54)</w:t>
      </w:r>
      <w:r w:rsidRPr="00FE5F3E">
        <w:rPr>
          <w:color w:val="000000"/>
        </w:rPr>
        <w:t> </w:t>
      </w:r>
      <w:hyperlink r:id="rId124" w:anchor="FAR_52_226_5" w:tooltip="52.226-5" w:history="1">
        <w:r w:rsidRPr="00FE5F3E">
          <w:rPr>
            <w:rStyle w:val="Hyperlink"/>
            <w:rFonts w:eastAsia="Times New Roman"/>
          </w:rPr>
          <w:t>52.226-5</w:t>
        </w:r>
      </w:hyperlink>
      <w:r w:rsidRPr="00FE5F3E">
        <w:rPr>
          <w:color w:val="000000"/>
        </w:rPr>
        <w:t>, Restrictions on Subcontracting Outside Disaster or Emergency Area </w:t>
      </w:r>
      <w:r w:rsidRPr="00FE5F3E">
        <w:rPr>
          <w:rFonts w:eastAsia="Times New Roman"/>
          <w:color w:val="000000"/>
        </w:rPr>
        <w:t>(Nov 2007)</w:t>
      </w:r>
      <w:r w:rsidRPr="00FE5F3E">
        <w:rPr>
          <w:color w:val="000000"/>
        </w:rPr>
        <w:t> (42 U.S.C. 5150).</w:t>
      </w:r>
    </w:p>
    <w:p w14:paraId="41C2B402" w14:textId="77777777" w:rsidR="00EB3FF8" w:rsidRPr="00FE5F3E" w:rsidRDefault="00EB3FF8" w:rsidP="00EB3FF8">
      <w:pPr>
        <w:shd w:val="clear" w:color="auto" w:fill="FFFFFF"/>
        <w:ind w:left="180"/>
        <w:rPr>
          <w:color w:val="000000"/>
        </w:rPr>
      </w:pPr>
    </w:p>
    <w:p w14:paraId="6580785B"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(55)</w:t>
      </w:r>
      <w:r w:rsidRPr="00FE5F3E">
        <w:rPr>
          <w:color w:val="000000"/>
        </w:rPr>
        <w:t> </w:t>
      </w:r>
      <w:hyperlink r:id="rId125" w:anchor="FAR_52_226_8" w:tooltip="52.226-8" w:history="1">
        <w:r w:rsidRPr="00FE5F3E">
          <w:rPr>
            <w:rStyle w:val="Hyperlink"/>
            <w:rFonts w:eastAsia="Times New Roman"/>
          </w:rPr>
          <w:t>52.226-8</w:t>
        </w:r>
      </w:hyperlink>
      <w:r w:rsidRPr="00FE5F3E">
        <w:rPr>
          <w:color w:val="000000"/>
        </w:rPr>
        <w:t>, Encouraging Contractor Policies to Ban Text Messaging While Driving </w:t>
      </w:r>
      <w:r w:rsidRPr="00FE5F3E">
        <w:rPr>
          <w:rFonts w:eastAsia="Times New Roman"/>
          <w:color w:val="000000"/>
        </w:rPr>
        <w:t>(May 2024)</w:t>
      </w:r>
      <w:r w:rsidRPr="00FE5F3E">
        <w:rPr>
          <w:color w:val="000000"/>
        </w:rPr>
        <w:t> ( </w:t>
      </w:r>
      <w:hyperlink r:id="rId126" w:tgtFrame="_blank" w:tooltip="E.O. 13513" w:history="1">
        <w:r w:rsidRPr="00FE5F3E">
          <w:rPr>
            <w:rStyle w:val="Hyperlink"/>
            <w:rFonts w:eastAsia="Times New Roman"/>
          </w:rPr>
          <w:t>E.O. 13513</w:t>
        </w:r>
      </w:hyperlink>
      <w:r w:rsidRPr="00FE5F3E">
        <w:rPr>
          <w:color w:val="000000"/>
        </w:rPr>
        <w:t>).</w:t>
      </w:r>
    </w:p>
    <w:p w14:paraId="0C962DC7" w14:textId="77777777" w:rsidR="00EB3FF8" w:rsidRPr="00FE5F3E" w:rsidRDefault="00EB3FF8" w:rsidP="00EB3FF8">
      <w:pPr>
        <w:shd w:val="clear" w:color="auto" w:fill="FFFFFF"/>
        <w:ind w:left="180"/>
        <w:rPr>
          <w:color w:val="000000"/>
        </w:rPr>
      </w:pPr>
    </w:p>
    <w:p w14:paraId="7866E24A"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(56)</w:t>
      </w:r>
      <w:r w:rsidRPr="00FE5F3E">
        <w:rPr>
          <w:color w:val="000000"/>
        </w:rPr>
        <w:t> </w:t>
      </w:r>
      <w:hyperlink r:id="rId127" w:anchor="FAR_52_229_12" w:tooltip="52.229-12" w:history="1">
        <w:r w:rsidRPr="00FE5F3E">
          <w:rPr>
            <w:rStyle w:val="Hyperlink"/>
            <w:rFonts w:eastAsia="Times New Roman"/>
          </w:rPr>
          <w:t>52.229-12</w:t>
        </w:r>
      </w:hyperlink>
      <w:r w:rsidRPr="00FE5F3E">
        <w:rPr>
          <w:color w:val="000000"/>
        </w:rPr>
        <w:t>, Tax on Certain Foreign Procurements </w:t>
      </w:r>
      <w:r w:rsidRPr="00FE5F3E">
        <w:rPr>
          <w:rFonts w:eastAsia="Times New Roman"/>
          <w:color w:val="000000"/>
        </w:rPr>
        <w:t>(Feb 2021)</w:t>
      </w:r>
      <w:r w:rsidRPr="00FE5F3E">
        <w:rPr>
          <w:color w:val="000000"/>
        </w:rPr>
        <w:t>.</w:t>
      </w:r>
    </w:p>
    <w:p w14:paraId="1E04172A" w14:textId="77777777" w:rsidR="00EB3FF8" w:rsidRPr="00FE5F3E" w:rsidRDefault="00EB3FF8" w:rsidP="00EB3FF8">
      <w:pPr>
        <w:shd w:val="clear" w:color="auto" w:fill="FFFFFF"/>
        <w:ind w:left="180"/>
        <w:rPr>
          <w:color w:val="000000"/>
        </w:rPr>
      </w:pPr>
    </w:p>
    <w:p w14:paraId="1DF9577D"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(57)</w:t>
      </w:r>
      <w:r w:rsidRPr="00FE5F3E">
        <w:rPr>
          <w:color w:val="000000"/>
        </w:rPr>
        <w:t> </w:t>
      </w:r>
      <w:hyperlink r:id="rId128" w:anchor="FAR_52_232_29" w:tooltip="52.232-29" w:history="1">
        <w:r w:rsidRPr="00FE5F3E">
          <w:rPr>
            <w:rStyle w:val="Hyperlink"/>
            <w:rFonts w:eastAsia="Times New Roman"/>
          </w:rPr>
          <w:t>52.232-29</w:t>
        </w:r>
      </w:hyperlink>
      <w:r w:rsidRPr="00FE5F3E">
        <w:rPr>
          <w:color w:val="000000"/>
        </w:rPr>
        <w:t>, Terms for Financing of Purchases of Commercial Products and Commercial Services </w:t>
      </w:r>
      <w:r w:rsidRPr="00FE5F3E">
        <w:rPr>
          <w:rFonts w:eastAsia="Times New Roman"/>
          <w:color w:val="000000"/>
        </w:rPr>
        <w:t>(Nov 2021)</w:t>
      </w:r>
      <w:r w:rsidRPr="00FE5F3E">
        <w:rPr>
          <w:color w:val="000000"/>
        </w:rPr>
        <w:t> (41 U.S.C. 4505, </w:t>
      </w:r>
      <w:hyperlink r:id="rId129" w:tgtFrame="_blank" w:tooltip="10 U.S.C. 3805" w:history="1">
        <w:r w:rsidRPr="00FE5F3E">
          <w:rPr>
            <w:rStyle w:val="Hyperlink"/>
            <w:rFonts w:eastAsia="Times New Roman"/>
          </w:rPr>
          <w:t>10 U.S.C. 3805</w:t>
        </w:r>
      </w:hyperlink>
      <w:r w:rsidRPr="00FE5F3E">
        <w:rPr>
          <w:color w:val="000000"/>
        </w:rPr>
        <w:t>).</w:t>
      </w:r>
    </w:p>
    <w:p w14:paraId="019E16DA" w14:textId="77777777" w:rsidR="00EB3FF8" w:rsidRPr="00FE5F3E" w:rsidRDefault="00EB3FF8" w:rsidP="00EB3FF8">
      <w:pPr>
        <w:shd w:val="clear" w:color="auto" w:fill="FFFFFF"/>
        <w:ind w:left="180"/>
        <w:rPr>
          <w:color w:val="000000"/>
        </w:rPr>
      </w:pPr>
    </w:p>
    <w:p w14:paraId="28DF64C4"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(58)</w:t>
      </w:r>
      <w:r w:rsidRPr="00FE5F3E">
        <w:rPr>
          <w:color w:val="000000"/>
        </w:rPr>
        <w:t> </w:t>
      </w:r>
      <w:hyperlink r:id="rId130" w:anchor="FAR_52_232_30" w:tooltip="52.232-30" w:history="1">
        <w:r w:rsidRPr="00FE5F3E">
          <w:rPr>
            <w:rStyle w:val="Hyperlink"/>
            <w:rFonts w:eastAsia="Times New Roman"/>
          </w:rPr>
          <w:t>52.232-30</w:t>
        </w:r>
      </w:hyperlink>
      <w:r w:rsidRPr="00FE5F3E">
        <w:rPr>
          <w:color w:val="000000"/>
        </w:rPr>
        <w:t>, Installment Payments for Commercial Products and Commercial Services </w:t>
      </w:r>
      <w:r w:rsidRPr="00FE5F3E">
        <w:rPr>
          <w:rFonts w:eastAsia="Times New Roman"/>
          <w:color w:val="000000"/>
        </w:rPr>
        <w:t>(Nov 2021)</w:t>
      </w:r>
      <w:r w:rsidRPr="00FE5F3E">
        <w:rPr>
          <w:color w:val="000000"/>
        </w:rPr>
        <w:t> (41 U.S.C. 4505, </w:t>
      </w:r>
      <w:hyperlink r:id="rId131" w:tgtFrame="_blank" w:tooltip="10 U.S.C. 3805" w:history="1">
        <w:r w:rsidRPr="00FE5F3E">
          <w:rPr>
            <w:rStyle w:val="Hyperlink"/>
            <w:rFonts w:eastAsia="Times New Roman"/>
          </w:rPr>
          <w:t>10 U.S.C. 3805</w:t>
        </w:r>
      </w:hyperlink>
      <w:r w:rsidRPr="00FE5F3E">
        <w:rPr>
          <w:color w:val="000000"/>
        </w:rPr>
        <w:t>).</w:t>
      </w:r>
    </w:p>
    <w:p w14:paraId="1D297631" w14:textId="77777777" w:rsidR="00EB3FF8" w:rsidRPr="00FE5F3E" w:rsidRDefault="00EB3FF8" w:rsidP="00EB3FF8">
      <w:pPr>
        <w:shd w:val="clear" w:color="auto" w:fill="FFFFFF"/>
        <w:ind w:left="180"/>
        <w:rPr>
          <w:color w:val="000000"/>
        </w:rPr>
      </w:pPr>
    </w:p>
    <w:p w14:paraId="5AA8039D" w14:textId="77777777" w:rsidR="00EB3FF8" w:rsidRDefault="00EB3FF8" w:rsidP="00EB3FF8">
      <w:pPr>
        <w:shd w:val="clear" w:color="auto" w:fill="FFFFFF"/>
        <w:ind w:left="180"/>
        <w:rPr>
          <w:color w:val="000000"/>
        </w:rPr>
      </w:pPr>
      <w:r w:rsidRPr="00FE5F3E">
        <w:rPr>
          <w:color w:val="000000"/>
        </w:rPr>
        <w:t>_</w:t>
      </w:r>
      <w:r>
        <w:rPr>
          <w:color w:val="000000"/>
        </w:rPr>
        <w:t>X</w:t>
      </w:r>
      <w:r w:rsidRPr="00FE5F3E">
        <w:rPr>
          <w:color w:val="000000"/>
        </w:rPr>
        <w:t>_ </w:t>
      </w:r>
      <w:r w:rsidRPr="00FE5F3E">
        <w:rPr>
          <w:rFonts w:eastAsia="Times New Roman"/>
          <w:color w:val="000000"/>
        </w:rPr>
        <w:t>(59)</w:t>
      </w:r>
      <w:r w:rsidRPr="00FE5F3E">
        <w:rPr>
          <w:color w:val="000000"/>
        </w:rPr>
        <w:t> </w:t>
      </w:r>
      <w:hyperlink r:id="rId132" w:anchor="FAR_52_232_33" w:tooltip="52.232-33" w:history="1">
        <w:r w:rsidRPr="00FE5F3E">
          <w:rPr>
            <w:rStyle w:val="Hyperlink"/>
            <w:rFonts w:eastAsia="Times New Roman"/>
          </w:rPr>
          <w:t>52.232-33</w:t>
        </w:r>
      </w:hyperlink>
      <w:r w:rsidRPr="00FE5F3E">
        <w:rPr>
          <w:color w:val="000000"/>
        </w:rPr>
        <w:t>, Payment by Electronic Funds Transfer-System for Award Management </w:t>
      </w:r>
      <w:r w:rsidRPr="00FE5F3E">
        <w:rPr>
          <w:rFonts w:eastAsia="Times New Roman"/>
          <w:color w:val="000000"/>
        </w:rPr>
        <w:t>(Oct2018)</w:t>
      </w:r>
      <w:r w:rsidRPr="00FE5F3E">
        <w:rPr>
          <w:color w:val="000000"/>
        </w:rPr>
        <w:t> ( </w:t>
      </w:r>
      <w:hyperlink r:id="rId133" w:tgtFrame="_blank" w:tooltip="31 U.S.C. 3332" w:history="1">
        <w:r w:rsidRPr="00FE5F3E">
          <w:rPr>
            <w:rStyle w:val="Hyperlink"/>
            <w:rFonts w:eastAsia="Times New Roman"/>
          </w:rPr>
          <w:t>31 U.S.C. 3332</w:t>
        </w:r>
      </w:hyperlink>
      <w:r w:rsidRPr="00FE5F3E">
        <w:rPr>
          <w:color w:val="000000"/>
        </w:rPr>
        <w:t>).</w:t>
      </w:r>
    </w:p>
    <w:p w14:paraId="7A9F7D01" w14:textId="77777777" w:rsidR="00EB3FF8" w:rsidRPr="00FE5F3E" w:rsidRDefault="00EB3FF8" w:rsidP="00EB3FF8">
      <w:pPr>
        <w:shd w:val="clear" w:color="auto" w:fill="FFFFFF"/>
        <w:ind w:left="180"/>
        <w:rPr>
          <w:color w:val="000000"/>
        </w:rPr>
      </w:pPr>
    </w:p>
    <w:p w14:paraId="538B8526"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(60)</w:t>
      </w:r>
      <w:r w:rsidRPr="00FE5F3E">
        <w:rPr>
          <w:color w:val="000000"/>
        </w:rPr>
        <w:t> </w:t>
      </w:r>
      <w:hyperlink r:id="rId134" w:anchor="FAR_52_232_34" w:tooltip="52.232-34" w:history="1">
        <w:r w:rsidRPr="00FE5F3E">
          <w:rPr>
            <w:rStyle w:val="Hyperlink"/>
            <w:rFonts w:eastAsia="Times New Roman"/>
          </w:rPr>
          <w:t>52.232-34</w:t>
        </w:r>
      </w:hyperlink>
      <w:r w:rsidRPr="00FE5F3E">
        <w:rPr>
          <w:color w:val="000000"/>
        </w:rPr>
        <w:t>, Payment by Electronic Funds Transfer-Other than System for Award Management (Jul 2013) (31 U.S.C. 3332).</w:t>
      </w:r>
    </w:p>
    <w:p w14:paraId="2A7FF153" w14:textId="77777777" w:rsidR="00EB3FF8" w:rsidRPr="00FE5F3E" w:rsidRDefault="00EB3FF8" w:rsidP="00EB3FF8">
      <w:pPr>
        <w:shd w:val="clear" w:color="auto" w:fill="FFFFFF"/>
        <w:ind w:left="180"/>
        <w:rPr>
          <w:color w:val="000000"/>
        </w:rPr>
      </w:pPr>
    </w:p>
    <w:p w14:paraId="0959D3EC"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(61)</w:t>
      </w:r>
      <w:r w:rsidRPr="00FE5F3E">
        <w:rPr>
          <w:color w:val="000000"/>
        </w:rPr>
        <w:t> </w:t>
      </w:r>
      <w:hyperlink r:id="rId135" w:anchor="FAR_52_232_36" w:tooltip="52.232-36" w:history="1">
        <w:r w:rsidRPr="00FE5F3E">
          <w:rPr>
            <w:rStyle w:val="Hyperlink"/>
            <w:rFonts w:eastAsia="Times New Roman"/>
          </w:rPr>
          <w:t>52.232-36</w:t>
        </w:r>
      </w:hyperlink>
      <w:r w:rsidRPr="00FE5F3E">
        <w:rPr>
          <w:color w:val="000000"/>
        </w:rPr>
        <w:t>, Payment by Third Party </w:t>
      </w:r>
      <w:r w:rsidRPr="00FE5F3E">
        <w:rPr>
          <w:rFonts w:eastAsia="Times New Roman"/>
          <w:color w:val="000000"/>
        </w:rPr>
        <w:t>(May 2014)</w:t>
      </w:r>
      <w:r w:rsidRPr="00FE5F3E">
        <w:rPr>
          <w:color w:val="000000"/>
        </w:rPr>
        <w:t> (31 U.S.C. 3332).</w:t>
      </w:r>
    </w:p>
    <w:p w14:paraId="5623C53F" w14:textId="77777777" w:rsidR="00EB3FF8" w:rsidRPr="00FE5F3E" w:rsidRDefault="00EB3FF8" w:rsidP="00EB3FF8">
      <w:pPr>
        <w:shd w:val="clear" w:color="auto" w:fill="FFFFFF"/>
        <w:ind w:left="180"/>
        <w:rPr>
          <w:color w:val="000000"/>
        </w:rPr>
      </w:pPr>
    </w:p>
    <w:p w14:paraId="3552EACA"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(62)</w:t>
      </w:r>
      <w:r w:rsidRPr="00FE5F3E">
        <w:rPr>
          <w:color w:val="000000"/>
        </w:rPr>
        <w:t> </w:t>
      </w:r>
      <w:hyperlink r:id="rId136" w:anchor="FAR_52_239_1" w:tooltip="52.239-1" w:history="1">
        <w:r w:rsidRPr="00FE5F3E">
          <w:rPr>
            <w:rStyle w:val="Hyperlink"/>
            <w:rFonts w:eastAsia="Times New Roman"/>
          </w:rPr>
          <w:t>52.239-1</w:t>
        </w:r>
      </w:hyperlink>
      <w:r w:rsidRPr="00FE5F3E">
        <w:rPr>
          <w:color w:val="000000"/>
        </w:rPr>
        <w:t>, Privacy or Security Safeguards </w:t>
      </w:r>
      <w:r w:rsidRPr="00FE5F3E">
        <w:rPr>
          <w:rFonts w:eastAsia="Times New Roman"/>
          <w:color w:val="000000"/>
        </w:rPr>
        <w:t>(Aug 1996)</w:t>
      </w:r>
      <w:r w:rsidRPr="00FE5F3E">
        <w:rPr>
          <w:color w:val="000000"/>
        </w:rPr>
        <w:t> ( </w:t>
      </w:r>
      <w:hyperlink r:id="rId137" w:tgtFrame="_blank" w:tooltip="5 U.S.C. 552a" w:history="1">
        <w:r w:rsidRPr="00FE5F3E">
          <w:rPr>
            <w:rStyle w:val="Hyperlink"/>
            <w:rFonts w:eastAsia="Times New Roman"/>
          </w:rPr>
          <w:t>5 U.S.C. 552a</w:t>
        </w:r>
      </w:hyperlink>
      <w:r w:rsidRPr="00FE5F3E">
        <w:rPr>
          <w:color w:val="000000"/>
        </w:rPr>
        <w:t>).</w:t>
      </w:r>
    </w:p>
    <w:p w14:paraId="4906063F" w14:textId="77777777" w:rsidR="00EB3FF8" w:rsidRPr="00FE5F3E" w:rsidRDefault="00EB3FF8" w:rsidP="00EB3FF8">
      <w:pPr>
        <w:shd w:val="clear" w:color="auto" w:fill="FFFFFF"/>
        <w:ind w:left="180"/>
        <w:rPr>
          <w:color w:val="000000"/>
        </w:rPr>
      </w:pPr>
    </w:p>
    <w:p w14:paraId="072A87F1"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(63)</w:t>
      </w:r>
      <w:r w:rsidRPr="00FE5F3E">
        <w:rPr>
          <w:color w:val="000000"/>
        </w:rPr>
        <w:t> </w:t>
      </w:r>
      <w:hyperlink r:id="rId138" w:anchor="FAR_52_240_1" w:tooltip="52.240-1" w:history="1">
        <w:r w:rsidRPr="00FE5F3E">
          <w:rPr>
            <w:rStyle w:val="Hyperlink"/>
            <w:rFonts w:eastAsia="Times New Roman"/>
          </w:rPr>
          <w:t>52.240-1</w:t>
        </w:r>
      </w:hyperlink>
      <w:r w:rsidRPr="00FE5F3E">
        <w:rPr>
          <w:rFonts w:eastAsia="Times New Roman"/>
          <w:color w:val="000000"/>
        </w:rPr>
        <w:t>, Prohibition on Unmanned Aircraft Systems Manufactured or Assembled by American Security Drone Act-Covered Foreign Entities (Nov 2024) (Sections 1821-1826, Pub. L. 118-31, </w:t>
      </w:r>
      <w:hyperlink r:id="rId139" w:tgtFrame="_blank" w:tooltip="41 U.S.C. 3901" w:history="1">
        <w:r w:rsidRPr="00FE5F3E">
          <w:rPr>
            <w:rStyle w:val="Hyperlink"/>
            <w:rFonts w:eastAsia="Times New Roman"/>
          </w:rPr>
          <w:t>41 U.S.C. 3901</w:t>
        </w:r>
      </w:hyperlink>
      <w:r w:rsidRPr="00FE5F3E">
        <w:rPr>
          <w:rFonts w:eastAsia="Times New Roman"/>
          <w:color w:val="000000"/>
        </w:rPr>
        <w:t> note prec.).</w:t>
      </w:r>
    </w:p>
    <w:p w14:paraId="05ADCEFE" w14:textId="77777777" w:rsidR="00EB3FF8" w:rsidRPr="00FE5F3E" w:rsidRDefault="00EB3FF8" w:rsidP="00EB3FF8">
      <w:pPr>
        <w:shd w:val="clear" w:color="auto" w:fill="FFFFFF"/>
        <w:ind w:left="180"/>
        <w:rPr>
          <w:color w:val="000000"/>
        </w:rPr>
      </w:pPr>
    </w:p>
    <w:p w14:paraId="77EAA0B7"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(64)</w:t>
      </w:r>
      <w:r w:rsidRPr="00FE5F3E">
        <w:rPr>
          <w:color w:val="000000"/>
        </w:rPr>
        <w:t> </w:t>
      </w:r>
      <w:hyperlink r:id="rId140" w:anchor="FAR_52_242_5" w:tooltip="52.242-5" w:history="1">
        <w:r w:rsidRPr="00FE5F3E">
          <w:rPr>
            <w:rStyle w:val="Hyperlink"/>
            <w:rFonts w:eastAsia="Times New Roman"/>
          </w:rPr>
          <w:t>52.242-5</w:t>
        </w:r>
      </w:hyperlink>
      <w:r w:rsidRPr="00FE5F3E">
        <w:rPr>
          <w:color w:val="000000"/>
        </w:rPr>
        <w:t>, Payments to Small Business Subcontractors </w:t>
      </w:r>
      <w:r w:rsidRPr="00FE5F3E">
        <w:rPr>
          <w:rFonts w:eastAsia="Times New Roman"/>
          <w:color w:val="000000"/>
        </w:rPr>
        <w:t xml:space="preserve">(Jan </w:t>
      </w:r>
      <w:r w:rsidRPr="00FE5F3E">
        <w:rPr>
          <w:rFonts w:eastAsia="Times New Roman"/>
          <w:color w:val="000000"/>
        </w:rPr>
        <w:lastRenderedPageBreak/>
        <w:t>2017)</w:t>
      </w:r>
      <w:r w:rsidRPr="00FE5F3E">
        <w:rPr>
          <w:color w:val="000000"/>
        </w:rPr>
        <w:t> (15 U.S.C. 637(d)(13)).</w:t>
      </w:r>
    </w:p>
    <w:p w14:paraId="7F248064" w14:textId="77777777" w:rsidR="00EB3FF8" w:rsidRPr="00FE5F3E" w:rsidRDefault="00EB3FF8" w:rsidP="00EB3FF8">
      <w:pPr>
        <w:shd w:val="clear" w:color="auto" w:fill="FFFFFF"/>
        <w:ind w:left="180"/>
        <w:rPr>
          <w:color w:val="000000"/>
        </w:rPr>
      </w:pPr>
    </w:p>
    <w:p w14:paraId="365E7C88"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(65)</w:t>
      </w:r>
      <w:r w:rsidRPr="00FE5F3E">
        <w:rPr>
          <w:color w:val="000000"/>
        </w:rPr>
        <w:t> </w:t>
      </w:r>
      <w:r w:rsidRPr="00FE5F3E">
        <w:rPr>
          <w:rFonts w:eastAsia="Times New Roman"/>
          <w:color w:val="000000"/>
        </w:rPr>
        <w:t>(i)</w:t>
      </w:r>
      <w:r w:rsidRPr="00FE5F3E">
        <w:rPr>
          <w:color w:val="000000"/>
        </w:rPr>
        <w:t> </w:t>
      </w:r>
      <w:hyperlink r:id="rId141" w:anchor="FAR_52_247_64" w:tooltip="52.247-64" w:history="1">
        <w:r w:rsidRPr="00FE5F3E">
          <w:rPr>
            <w:rStyle w:val="Hyperlink"/>
            <w:rFonts w:eastAsia="Times New Roman"/>
          </w:rPr>
          <w:t>52.247-64</w:t>
        </w:r>
      </w:hyperlink>
      <w:r w:rsidRPr="00FE5F3E">
        <w:rPr>
          <w:color w:val="000000"/>
        </w:rPr>
        <w:t>, Preference for Privately Owned U.S.-Flag Commercial Vessels </w:t>
      </w:r>
      <w:r w:rsidRPr="00FE5F3E">
        <w:rPr>
          <w:rFonts w:eastAsia="Times New Roman"/>
          <w:color w:val="000000"/>
        </w:rPr>
        <w:t>(Nov 2021)</w:t>
      </w:r>
      <w:r w:rsidRPr="00FE5F3E">
        <w:rPr>
          <w:color w:val="000000"/>
        </w:rPr>
        <w:t> ( </w:t>
      </w:r>
      <w:hyperlink r:id="rId142" w:tgtFrame="_blank" w:tooltip="46 U.S.C. 55305" w:history="1">
        <w:r w:rsidRPr="00FE5F3E">
          <w:rPr>
            <w:rStyle w:val="Hyperlink"/>
            <w:rFonts w:eastAsia="Times New Roman"/>
          </w:rPr>
          <w:t>46 U.S.C. 55305</w:t>
        </w:r>
      </w:hyperlink>
      <w:r w:rsidRPr="00FE5F3E">
        <w:rPr>
          <w:color w:val="000000"/>
        </w:rPr>
        <w:t> and 10 U.S.C. 2631).</w:t>
      </w:r>
    </w:p>
    <w:p w14:paraId="61DC3F27" w14:textId="77777777" w:rsidR="00EB3FF8" w:rsidRPr="00FE5F3E" w:rsidRDefault="00EB3FF8" w:rsidP="00EB3FF8">
      <w:pPr>
        <w:shd w:val="clear" w:color="auto" w:fill="FFFFFF"/>
        <w:ind w:left="180"/>
        <w:rPr>
          <w:color w:val="000000"/>
        </w:rPr>
      </w:pPr>
    </w:p>
    <w:p w14:paraId="596F9B86" w14:textId="77777777" w:rsidR="00EB3FF8" w:rsidRDefault="00EB3FF8" w:rsidP="00EB3FF8">
      <w:pPr>
        <w:shd w:val="clear" w:color="auto" w:fill="FFFFFF"/>
        <w:ind w:left="720"/>
        <w:rPr>
          <w:color w:val="000000"/>
        </w:rPr>
      </w:pPr>
      <w:r w:rsidRPr="00FE5F3E">
        <w:rPr>
          <w:color w:val="000000"/>
        </w:rPr>
        <w:t>__ </w:t>
      </w:r>
      <w:r w:rsidRPr="00FE5F3E">
        <w:rPr>
          <w:rFonts w:eastAsia="Times New Roman"/>
          <w:color w:val="000000"/>
        </w:rPr>
        <w:t>(ii)</w:t>
      </w:r>
      <w:r w:rsidRPr="00FE5F3E">
        <w:rPr>
          <w:color w:val="000000"/>
        </w:rPr>
        <w:t> Alternate I </w:t>
      </w:r>
      <w:r w:rsidRPr="00FE5F3E">
        <w:rPr>
          <w:rFonts w:eastAsia="Times New Roman"/>
          <w:color w:val="000000"/>
        </w:rPr>
        <w:t>(Apr 2003)</w:t>
      </w:r>
      <w:r w:rsidRPr="00FE5F3E">
        <w:rPr>
          <w:color w:val="000000"/>
        </w:rPr>
        <w:t> of </w:t>
      </w:r>
      <w:hyperlink r:id="rId143" w:anchor="FAR_52_247_64" w:tooltip="52.247-64" w:history="1">
        <w:r w:rsidRPr="00FE5F3E">
          <w:rPr>
            <w:rStyle w:val="Hyperlink"/>
            <w:rFonts w:eastAsia="Times New Roman"/>
          </w:rPr>
          <w:t>52.247-64</w:t>
        </w:r>
      </w:hyperlink>
      <w:r w:rsidRPr="00FE5F3E">
        <w:rPr>
          <w:color w:val="000000"/>
        </w:rPr>
        <w:t>.</w:t>
      </w:r>
    </w:p>
    <w:p w14:paraId="29AE5426" w14:textId="77777777" w:rsidR="00EB3FF8" w:rsidRPr="00FE5F3E" w:rsidRDefault="00EB3FF8" w:rsidP="00EB3FF8">
      <w:pPr>
        <w:shd w:val="clear" w:color="auto" w:fill="FFFFFF"/>
        <w:ind w:left="720"/>
        <w:rPr>
          <w:color w:val="000000"/>
        </w:rPr>
      </w:pPr>
    </w:p>
    <w:p w14:paraId="1FDF01EF" w14:textId="77777777" w:rsidR="00EB3FF8" w:rsidRDefault="00EB3FF8" w:rsidP="00EB3FF8">
      <w:pPr>
        <w:shd w:val="clear" w:color="auto" w:fill="FFFFFF"/>
        <w:ind w:left="720"/>
        <w:rPr>
          <w:color w:val="000000"/>
        </w:rPr>
      </w:pPr>
      <w:r w:rsidRPr="00FE5F3E">
        <w:rPr>
          <w:color w:val="000000"/>
        </w:rPr>
        <w:t>__ </w:t>
      </w:r>
      <w:r w:rsidRPr="00FE5F3E">
        <w:rPr>
          <w:rFonts w:eastAsia="Times New Roman"/>
          <w:color w:val="000000"/>
        </w:rPr>
        <w:t>(iii)</w:t>
      </w:r>
      <w:r w:rsidRPr="00FE5F3E">
        <w:rPr>
          <w:color w:val="000000"/>
        </w:rPr>
        <w:t> Alternate II </w:t>
      </w:r>
      <w:r w:rsidRPr="00FE5F3E">
        <w:rPr>
          <w:rFonts w:eastAsia="Times New Roman"/>
          <w:color w:val="000000"/>
        </w:rPr>
        <w:t>(Nov 2021)</w:t>
      </w:r>
      <w:r w:rsidRPr="00FE5F3E">
        <w:rPr>
          <w:color w:val="000000"/>
        </w:rPr>
        <w:t> of </w:t>
      </w:r>
      <w:hyperlink r:id="rId144" w:anchor="FAR_52_247_64" w:tooltip="52.247-64" w:history="1">
        <w:r w:rsidRPr="00FE5F3E">
          <w:rPr>
            <w:rStyle w:val="Hyperlink"/>
            <w:rFonts w:eastAsia="Times New Roman"/>
          </w:rPr>
          <w:t>52.247-64</w:t>
        </w:r>
      </w:hyperlink>
      <w:r w:rsidRPr="00FE5F3E">
        <w:rPr>
          <w:color w:val="000000"/>
        </w:rPr>
        <w:t>.</w:t>
      </w:r>
    </w:p>
    <w:p w14:paraId="4959F648" w14:textId="77777777" w:rsidR="00EB3FF8" w:rsidRPr="00FE5F3E" w:rsidRDefault="00EB3FF8" w:rsidP="00EB3FF8">
      <w:pPr>
        <w:shd w:val="clear" w:color="auto" w:fill="FFFFFF"/>
        <w:ind w:left="180" w:hanging="540"/>
        <w:rPr>
          <w:color w:val="000000"/>
        </w:rPr>
      </w:pPr>
    </w:p>
    <w:p w14:paraId="1B49F470" w14:textId="77777777" w:rsidR="00EB3FF8" w:rsidRDefault="00EB3FF8" w:rsidP="00EB3FF8">
      <w:pPr>
        <w:shd w:val="clear" w:color="auto" w:fill="FFFFFF"/>
        <w:ind w:left="180"/>
        <w:rPr>
          <w:color w:val="000000"/>
        </w:rPr>
      </w:pPr>
      <w:r w:rsidRPr="00FE5F3E">
        <w:rPr>
          <w:rFonts w:eastAsia="Times New Roman"/>
          <w:color w:val="000000"/>
        </w:rPr>
        <w:t>(c)</w:t>
      </w:r>
      <w:r w:rsidRPr="00FE5F3E">
        <w:rPr>
          <w:color w:val="000000"/>
        </w:rPr>
        <w:t> The Contractor shall comply with the FAR clauses in this paragraph (c), applicable to commercial services, that the Contracting Officer has indicated as being incorporated in this contract by reference to implement provisions of law or Executive orders applicable to acquisitions of commercial products and commercial services:</w:t>
      </w:r>
    </w:p>
    <w:p w14:paraId="7F331CB7" w14:textId="77777777" w:rsidR="00EB3FF8" w:rsidRPr="00FE5F3E" w:rsidRDefault="00EB3FF8" w:rsidP="00EB3FF8">
      <w:pPr>
        <w:shd w:val="clear" w:color="auto" w:fill="FFFFFF"/>
        <w:rPr>
          <w:color w:val="000000"/>
        </w:rPr>
      </w:pPr>
    </w:p>
    <w:p w14:paraId="66E182E0"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(1)</w:t>
      </w:r>
      <w:r w:rsidRPr="00FE5F3E">
        <w:rPr>
          <w:color w:val="000000"/>
        </w:rPr>
        <w:t> </w:t>
      </w:r>
      <w:hyperlink r:id="rId145" w:anchor="FAR_52_222_41" w:tooltip="52.222-41" w:history="1">
        <w:r w:rsidRPr="00FE5F3E">
          <w:rPr>
            <w:rStyle w:val="Hyperlink"/>
            <w:rFonts w:eastAsia="Times New Roman"/>
          </w:rPr>
          <w:t>52.222-41</w:t>
        </w:r>
      </w:hyperlink>
      <w:r w:rsidRPr="00FE5F3E">
        <w:rPr>
          <w:color w:val="000000"/>
        </w:rPr>
        <w:t>, Service Contract Labor Standards </w:t>
      </w:r>
      <w:r w:rsidRPr="00FE5F3E">
        <w:rPr>
          <w:rFonts w:eastAsia="Times New Roman"/>
          <w:color w:val="000000"/>
        </w:rPr>
        <w:t>(Aug 2018)</w:t>
      </w:r>
      <w:r w:rsidRPr="00FE5F3E">
        <w:rPr>
          <w:color w:val="000000"/>
        </w:rPr>
        <w:t> (41 U.S.C. chapter67).</w:t>
      </w:r>
    </w:p>
    <w:p w14:paraId="7466C8E1" w14:textId="77777777" w:rsidR="00EB3FF8" w:rsidRPr="00FE5F3E" w:rsidRDefault="00EB3FF8" w:rsidP="00EB3FF8">
      <w:pPr>
        <w:shd w:val="clear" w:color="auto" w:fill="FFFFFF"/>
        <w:ind w:left="180"/>
        <w:rPr>
          <w:color w:val="000000"/>
        </w:rPr>
      </w:pPr>
    </w:p>
    <w:p w14:paraId="26354318"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(2)</w:t>
      </w:r>
      <w:r w:rsidRPr="00FE5F3E">
        <w:rPr>
          <w:color w:val="000000"/>
        </w:rPr>
        <w:t> </w:t>
      </w:r>
      <w:hyperlink r:id="rId146" w:anchor="FAR_52_222_42" w:tooltip="52.222-42" w:history="1">
        <w:r w:rsidRPr="00FE5F3E">
          <w:rPr>
            <w:rStyle w:val="Hyperlink"/>
            <w:rFonts w:eastAsia="Times New Roman"/>
          </w:rPr>
          <w:t>52.222-42</w:t>
        </w:r>
      </w:hyperlink>
      <w:r w:rsidRPr="00FE5F3E">
        <w:rPr>
          <w:color w:val="000000"/>
        </w:rPr>
        <w:t>, Statement of Equivalent Rates for Federal Hires </w:t>
      </w:r>
      <w:r w:rsidRPr="00FE5F3E">
        <w:rPr>
          <w:rFonts w:eastAsia="Times New Roman"/>
          <w:color w:val="000000"/>
        </w:rPr>
        <w:t>(May 2014)</w:t>
      </w:r>
      <w:r w:rsidRPr="00FE5F3E">
        <w:rPr>
          <w:color w:val="000000"/>
        </w:rPr>
        <w:t> (29 U.S.C. 206 and 41 U.S.C. chapter 67).</w:t>
      </w:r>
    </w:p>
    <w:p w14:paraId="645BC429" w14:textId="77777777" w:rsidR="00EB3FF8" w:rsidRPr="00FE5F3E" w:rsidRDefault="00EB3FF8" w:rsidP="00EB3FF8">
      <w:pPr>
        <w:shd w:val="clear" w:color="auto" w:fill="FFFFFF"/>
        <w:ind w:left="180"/>
        <w:rPr>
          <w:color w:val="000000"/>
        </w:rPr>
      </w:pPr>
    </w:p>
    <w:p w14:paraId="2F814DEF"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(3)</w:t>
      </w:r>
      <w:r w:rsidRPr="00FE5F3E">
        <w:rPr>
          <w:color w:val="000000"/>
        </w:rPr>
        <w:t> </w:t>
      </w:r>
      <w:hyperlink r:id="rId147" w:anchor="FAR_52_222_43" w:tooltip="52.222-43" w:history="1">
        <w:r w:rsidRPr="00FE5F3E">
          <w:rPr>
            <w:rStyle w:val="Hyperlink"/>
            <w:rFonts w:eastAsia="Times New Roman"/>
          </w:rPr>
          <w:t>52.222-43</w:t>
        </w:r>
      </w:hyperlink>
      <w:r w:rsidRPr="00FE5F3E">
        <w:rPr>
          <w:color w:val="000000"/>
        </w:rPr>
        <w:t>, Fair Labor Standards Act and Service Contract Labor Standards-Price Adjustment (Multiple Year and Option Contracts) </w:t>
      </w:r>
      <w:r w:rsidRPr="00FE5F3E">
        <w:rPr>
          <w:rFonts w:eastAsia="Times New Roman"/>
          <w:color w:val="000000"/>
        </w:rPr>
        <w:t>(Aug 2018)</w:t>
      </w:r>
      <w:r w:rsidRPr="00FE5F3E">
        <w:rPr>
          <w:color w:val="000000"/>
        </w:rPr>
        <w:t> (29 U.S.C. 206 and 41 U.S.C. chapter 67).</w:t>
      </w:r>
    </w:p>
    <w:p w14:paraId="0E979907" w14:textId="77777777" w:rsidR="00EB3FF8" w:rsidRPr="00FE5F3E" w:rsidRDefault="00EB3FF8" w:rsidP="00EB3FF8">
      <w:pPr>
        <w:shd w:val="clear" w:color="auto" w:fill="FFFFFF"/>
        <w:ind w:left="180"/>
        <w:rPr>
          <w:color w:val="000000"/>
        </w:rPr>
      </w:pPr>
    </w:p>
    <w:p w14:paraId="68D654CB"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(4)</w:t>
      </w:r>
      <w:r w:rsidRPr="00FE5F3E">
        <w:rPr>
          <w:color w:val="000000"/>
        </w:rPr>
        <w:t> </w:t>
      </w:r>
      <w:hyperlink r:id="rId148" w:anchor="FAR_52_222_44" w:tooltip="52.222-44" w:history="1">
        <w:r w:rsidRPr="00FE5F3E">
          <w:rPr>
            <w:rStyle w:val="Hyperlink"/>
            <w:rFonts w:eastAsia="Times New Roman"/>
          </w:rPr>
          <w:t>52.222-44</w:t>
        </w:r>
      </w:hyperlink>
      <w:r w:rsidRPr="00FE5F3E">
        <w:rPr>
          <w:color w:val="000000"/>
        </w:rPr>
        <w:t>, Fair Labor Standards Act and Service Contract Labor Standards-Price Adjustment (May 2014) ( </w:t>
      </w:r>
      <w:hyperlink r:id="rId149" w:tgtFrame="_blank" w:tooltip="29U.S.C.206" w:history="1">
        <w:r w:rsidRPr="00FE5F3E">
          <w:rPr>
            <w:rStyle w:val="Hyperlink"/>
            <w:rFonts w:eastAsia="Times New Roman"/>
          </w:rPr>
          <w:t>29U.S.C.206</w:t>
        </w:r>
      </w:hyperlink>
      <w:r w:rsidRPr="00FE5F3E">
        <w:rPr>
          <w:color w:val="000000"/>
        </w:rPr>
        <w:t> and 41 U.S.C. chapter 67).</w:t>
      </w:r>
    </w:p>
    <w:p w14:paraId="017FD2E1" w14:textId="77777777" w:rsidR="00EB3FF8" w:rsidRPr="00FE5F3E" w:rsidRDefault="00EB3FF8" w:rsidP="00EB3FF8">
      <w:pPr>
        <w:shd w:val="clear" w:color="auto" w:fill="FFFFFF"/>
        <w:ind w:left="180"/>
        <w:rPr>
          <w:color w:val="000000"/>
        </w:rPr>
      </w:pPr>
    </w:p>
    <w:p w14:paraId="1FC9C121"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(5)</w:t>
      </w:r>
      <w:r w:rsidRPr="00FE5F3E">
        <w:rPr>
          <w:color w:val="000000"/>
        </w:rPr>
        <w:t> </w:t>
      </w:r>
      <w:hyperlink r:id="rId150" w:anchor="FAR_52_222_51" w:tooltip="52.222-51" w:history="1">
        <w:r w:rsidRPr="00FE5F3E">
          <w:rPr>
            <w:rStyle w:val="Hyperlink"/>
            <w:rFonts w:eastAsia="Times New Roman"/>
          </w:rPr>
          <w:t>52.222-51</w:t>
        </w:r>
      </w:hyperlink>
      <w:r w:rsidRPr="00FE5F3E">
        <w:rPr>
          <w:color w:val="000000"/>
        </w:rPr>
        <w:t>, Exemption from Application of the Service Contract Labor Standards to Contracts for Maintenance, Calibration, or Repair of Certain Equipment-Requirements (May 2014) (41 U.S.C. chapter 67).</w:t>
      </w:r>
    </w:p>
    <w:p w14:paraId="1A02DC18" w14:textId="77777777" w:rsidR="00EB3FF8" w:rsidRPr="00FE5F3E" w:rsidRDefault="00EB3FF8" w:rsidP="00EB3FF8">
      <w:pPr>
        <w:shd w:val="clear" w:color="auto" w:fill="FFFFFF"/>
        <w:ind w:left="180"/>
        <w:rPr>
          <w:color w:val="000000"/>
        </w:rPr>
      </w:pPr>
    </w:p>
    <w:p w14:paraId="7AC2402C"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(6)</w:t>
      </w:r>
      <w:r w:rsidRPr="00FE5F3E">
        <w:rPr>
          <w:color w:val="000000"/>
        </w:rPr>
        <w:t> </w:t>
      </w:r>
      <w:hyperlink r:id="rId151" w:anchor="FAR_52_222_53" w:tooltip="52.222-53" w:history="1">
        <w:r w:rsidRPr="00FE5F3E">
          <w:rPr>
            <w:rStyle w:val="Hyperlink"/>
            <w:rFonts w:eastAsia="Times New Roman"/>
          </w:rPr>
          <w:t>52.222-53</w:t>
        </w:r>
      </w:hyperlink>
      <w:r w:rsidRPr="00FE5F3E">
        <w:rPr>
          <w:color w:val="000000"/>
        </w:rPr>
        <w:t>, Exemption from Application of the Service Contract Labor Standards to Contracts for Certain Services-Requirements </w:t>
      </w:r>
      <w:r w:rsidRPr="00FE5F3E">
        <w:rPr>
          <w:rFonts w:eastAsia="Times New Roman"/>
          <w:color w:val="000000"/>
        </w:rPr>
        <w:t>(May 2014)</w:t>
      </w:r>
      <w:r w:rsidRPr="00FE5F3E">
        <w:rPr>
          <w:color w:val="000000"/>
        </w:rPr>
        <w:t> (41 U.S.C. chapter 67).</w:t>
      </w:r>
    </w:p>
    <w:p w14:paraId="0924CA11" w14:textId="77777777" w:rsidR="00EB3FF8" w:rsidRPr="00FE5F3E" w:rsidRDefault="00EB3FF8" w:rsidP="00EB3FF8">
      <w:pPr>
        <w:shd w:val="clear" w:color="auto" w:fill="FFFFFF"/>
        <w:ind w:left="180"/>
        <w:rPr>
          <w:color w:val="000000"/>
        </w:rPr>
      </w:pPr>
    </w:p>
    <w:p w14:paraId="6368A399"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(7)</w:t>
      </w:r>
      <w:r w:rsidRPr="00FE5F3E">
        <w:rPr>
          <w:color w:val="000000"/>
        </w:rPr>
        <w:t> </w:t>
      </w:r>
      <w:hyperlink r:id="rId152" w:anchor="FAR_52_222_55" w:tooltip="52.222-55" w:history="1">
        <w:r w:rsidRPr="00FE5F3E">
          <w:rPr>
            <w:rStyle w:val="Hyperlink"/>
            <w:rFonts w:eastAsia="Times New Roman"/>
          </w:rPr>
          <w:t>52.222-55</w:t>
        </w:r>
      </w:hyperlink>
      <w:r w:rsidRPr="00FE5F3E">
        <w:rPr>
          <w:color w:val="000000"/>
        </w:rPr>
        <w:t>, Minimum Wages for Contractor Workers Under Executive Order 14026 </w:t>
      </w:r>
      <w:r w:rsidRPr="00FE5F3E">
        <w:rPr>
          <w:rFonts w:eastAsia="Times New Roman"/>
          <w:color w:val="000000"/>
        </w:rPr>
        <w:t>(Jan 2022)</w:t>
      </w:r>
      <w:r w:rsidRPr="00FE5F3E">
        <w:rPr>
          <w:color w:val="000000"/>
        </w:rPr>
        <w:t>.</w:t>
      </w:r>
    </w:p>
    <w:p w14:paraId="405911FA" w14:textId="77777777" w:rsidR="00EB3FF8" w:rsidRPr="00FE5F3E" w:rsidRDefault="00EB3FF8" w:rsidP="00EB3FF8">
      <w:pPr>
        <w:shd w:val="clear" w:color="auto" w:fill="FFFFFF"/>
        <w:ind w:left="180"/>
        <w:rPr>
          <w:color w:val="000000"/>
        </w:rPr>
      </w:pPr>
    </w:p>
    <w:p w14:paraId="34138527"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(8)</w:t>
      </w:r>
      <w:r w:rsidRPr="00FE5F3E">
        <w:rPr>
          <w:color w:val="000000"/>
        </w:rPr>
        <w:t> </w:t>
      </w:r>
      <w:hyperlink r:id="rId153" w:anchor="FAR_52_222_62" w:tooltip="52.222-62" w:history="1">
        <w:r w:rsidRPr="00FE5F3E">
          <w:rPr>
            <w:rStyle w:val="Hyperlink"/>
            <w:rFonts w:eastAsia="Times New Roman"/>
          </w:rPr>
          <w:t>52.222-62</w:t>
        </w:r>
      </w:hyperlink>
      <w:r w:rsidRPr="00FE5F3E">
        <w:rPr>
          <w:color w:val="000000"/>
        </w:rPr>
        <w:t>, Paid Sick Leave Under Executive Order 13706 </w:t>
      </w:r>
      <w:r w:rsidRPr="00FE5F3E">
        <w:rPr>
          <w:rFonts w:eastAsia="Times New Roman"/>
          <w:color w:val="000000"/>
        </w:rPr>
        <w:t>(Jan 2022)</w:t>
      </w:r>
      <w:r w:rsidRPr="00FE5F3E">
        <w:rPr>
          <w:color w:val="000000"/>
        </w:rPr>
        <w:t> (E.O. 13706).</w:t>
      </w:r>
    </w:p>
    <w:p w14:paraId="6BE80122" w14:textId="77777777" w:rsidR="00EB3FF8" w:rsidRPr="00FE5F3E" w:rsidRDefault="00EB3FF8" w:rsidP="00EB3FF8">
      <w:pPr>
        <w:shd w:val="clear" w:color="auto" w:fill="FFFFFF"/>
        <w:ind w:left="180"/>
        <w:rPr>
          <w:color w:val="000000"/>
        </w:rPr>
      </w:pPr>
    </w:p>
    <w:p w14:paraId="3E8058A2" w14:textId="77777777" w:rsidR="00EB3FF8" w:rsidRDefault="00EB3FF8" w:rsidP="00EB3FF8">
      <w:pPr>
        <w:shd w:val="clear" w:color="auto" w:fill="FFFFFF"/>
        <w:ind w:left="180"/>
        <w:rPr>
          <w:color w:val="000000"/>
        </w:rPr>
      </w:pPr>
      <w:r w:rsidRPr="00FE5F3E">
        <w:rPr>
          <w:color w:val="000000"/>
        </w:rPr>
        <w:t>__ </w:t>
      </w:r>
      <w:r w:rsidRPr="00FE5F3E">
        <w:rPr>
          <w:rFonts w:eastAsia="Times New Roman"/>
          <w:color w:val="000000"/>
        </w:rPr>
        <w:t>(9)</w:t>
      </w:r>
      <w:r w:rsidRPr="00FE5F3E">
        <w:rPr>
          <w:color w:val="000000"/>
        </w:rPr>
        <w:t> </w:t>
      </w:r>
      <w:hyperlink r:id="rId154" w:anchor="FAR_52_226_6" w:tooltip="52.226-6" w:history="1">
        <w:r w:rsidRPr="00FE5F3E">
          <w:rPr>
            <w:rStyle w:val="Hyperlink"/>
            <w:rFonts w:eastAsia="Times New Roman"/>
          </w:rPr>
          <w:t>52.226-6</w:t>
        </w:r>
      </w:hyperlink>
      <w:r w:rsidRPr="00FE5F3E">
        <w:rPr>
          <w:color w:val="000000"/>
        </w:rPr>
        <w:t>, Promoting Excess Food Donation to Nonprofit Organizations (Jun 2020) (42 U.S.C. 1792).</w:t>
      </w:r>
    </w:p>
    <w:p w14:paraId="5CD50C40" w14:textId="77777777" w:rsidR="00EB3FF8" w:rsidRPr="00FE5F3E" w:rsidRDefault="00EB3FF8" w:rsidP="00EB3FF8">
      <w:pPr>
        <w:shd w:val="clear" w:color="auto" w:fill="FFFFFF"/>
        <w:ind w:left="180"/>
        <w:rPr>
          <w:color w:val="000000"/>
        </w:rPr>
      </w:pPr>
    </w:p>
    <w:p w14:paraId="7443E570" w14:textId="77777777" w:rsidR="00EB3FF8" w:rsidRDefault="00EB3FF8" w:rsidP="00EB3FF8">
      <w:pPr>
        <w:shd w:val="clear" w:color="auto" w:fill="FFFFFF"/>
        <w:ind w:left="180"/>
        <w:rPr>
          <w:color w:val="000000"/>
        </w:rPr>
      </w:pPr>
      <w:r w:rsidRPr="00FE5F3E">
        <w:rPr>
          <w:rFonts w:eastAsia="Times New Roman"/>
          <w:color w:val="000000"/>
        </w:rPr>
        <w:t>(d)</w:t>
      </w:r>
      <w:r w:rsidRPr="00FE5F3E">
        <w:rPr>
          <w:color w:val="000000"/>
        </w:rPr>
        <w:t> </w:t>
      </w:r>
      <w:r w:rsidRPr="00FE5F3E">
        <w:rPr>
          <w:rFonts w:eastAsia="Times New Roman"/>
          <w:i/>
          <w:iCs/>
          <w:color w:val="000000"/>
        </w:rPr>
        <w:t>Comptroller General Examination of Record</w:t>
      </w:r>
      <w:r w:rsidRPr="00FE5F3E">
        <w:rPr>
          <w:color w:val="000000"/>
        </w:rPr>
        <w:t>. The Contractor shall comply with the provisions of this paragraph (d) if this contract was awarded using other than sealed bid, is in excess of the simplified acquisition threshold, as defined in FAR </w:t>
      </w:r>
      <w:hyperlink r:id="rId155" w:anchor="FAR_2_101" w:tooltip="2.101" w:history="1">
        <w:r w:rsidRPr="00FE5F3E">
          <w:rPr>
            <w:rStyle w:val="Hyperlink"/>
            <w:rFonts w:eastAsia="Times New Roman"/>
          </w:rPr>
          <w:t>2.101</w:t>
        </w:r>
      </w:hyperlink>
      <w:r w:rsidRPr="00FE5F3E">
        <w:rPr>
          <w:color w:val="000000"/>
        </w:rPr>
        <w:t>, on the date of award of this contract, and does not contain the clause at </w:t>
      </w:r>
      <w:hyperlink r:id="rId156" w:anchor="FAR_52_215_2" w:tooltip="52.215-2" w:history="1">
        <w:r w:rsidRPr="00FE5F3E">
          <w:rPr>
            <w:rStyle w:val="Hyperlink"/>
            <w:rFonts w:eastAsia="Times New Roman"/>
          </w:rPr>
          <w:t>52.215-2</w:t>
        </w:r>
      </w:hyperlink>
      <w:r w:rsidRPr="00FE5F3E">
        <w:rPr>
          <w:color w:val="000000"/>
        </w:rPr>
        <w:t>, Audit and Records-Negotiation.</w:t>
      </w:r>
    </w:p>
    <w:p w14:paraId="6BC5F2FE" w14:textId="77777777" w:rsidR="00EB3FF8" w:rsidRPr="00FE5F3E" w:rsidRDefault="00EB3FF8" w:rsidP="00EB3FF8">
      <w:pPr>
        <w:shd w:val="clear" w:color="auto" w:fill="FFFFFF"/>
        <w:ind w:left="180"/>
        <w:rPr>
          <w:color w:val="000000"/>
        </w:rPr>
      </w:pPr>
    </w:p>
    <w:p w14:paraId="2407FD7A" w14:textId="77777777" w:rsidR="00EB3FF8" w:rsidRDefault="00EB3FF8" w:rsidP="00EB3FF8">
      <w:pPr>
        <w:shd w:val="clear" w:color="auto" w:fill="FFFFFF"/>
        <w:ind w:left="180"/>
        <w:rPr>
          <w:color w:val="000000"/>
        </w:rPr>
      </w:pPr>
      <w:r w:rsidRPr="00FE5F3E">
        <w:rPr>
          <w:rFonts w:eastAsia="Times New Roman"/>
          <w:color w:val="000000"/>
        </w:rPr>
        <w:t>(1)</w:t>
      </w:r>
      <w:r w:rsidRPr="00FE5F3E">
        <w:rPr>
          <w:color w:val="000000"/>
        </w:rPr>
        <w:t> The Comptroller General of the United States, or an authorized representative of the Comptroller General, shall have access to and right to examine any of the Contractor’s directly pertinent records involving transactions related to this contract.</w:t>
      </w:r>
    </w:p>
    <w:p w14:paraId="6193E6E4" w14:textId="77777777" w:rsidR="00EB3FF8" w:rsidRPr="00FE5F3E" w:rsidRDefault="00EB3FF8" w:rsidP="00EB3FF8">
      <w:pPr>
        <w:shd w:val="clear" w:color="auto" w:fill="FFFFFF"/>
        <w:ind w:left="180"/>
        <w:rPr>
          <w:color w:val="000000"/>
        </w:rPr>
      </w:pPr>
    </w:p>
    <w:p w14:paraId="020DB42A" w14:textId="77777777" w:rsidR="00EB3FF8" w:rsidRDefault="00EB3FF8" w:rsidP="00EB3FF8">
      <w:pPr>
        <w:shd w:val="clear" w:color="auto" w:fill="FFFFFF"/>
        <w:ind w:left="180"/>
        <w:rPr>
          <w:color w:val="000000"/>
        </w:rPr>
      </w:pPr>
      <w:r w:rsidRPr="00FE5F3E">
        <w:rPr>
          <w:rFonts w:eastAsia="Times New Roman"/>
          <w:color w:val="000000"/>
        </w:rPr>
        <w:t>(2)</w:t>
      </w:r>
      <w:r w:rsidRPr="00FE5F3E">
        <w:rPr>
          <w:color w:val="000000"/>
        </w:rPr>
        <w:t> The Contractor shall make available at its offices at all reasonable times the records, materials, and other evidence for examination, audit, or reproduction, until 3 years after final payment under this contract or for any shorter period specified in FAR subpart </w:t>
      </w:r>
      <w:hyperlink r:id="rId157" w:anchor="FAR_Subpart_4_7" w:tooltip="4.7" w:history="1">
        <w:r w:rsidRPr="00FE5F3E">
          <w:rPr>
            <w:rStyle w:val="Hyperlink"/>
            <w:rFonts w:eastAsia="Times New Roman"/>
          </w:rPr>
          <w:t>4.7</w:t>
        </w:r>
      </w:hyperlink>
      <w:r w:rsidRPr="00FE5F3E">
        <w:rPr>
          <w:color w:val="000000"/>
        </w:rPr>
        <w:t>, Contractor Records Retention, of the other clauses of this contract. If this contract is completely or partially terminated, the records relating to the work terminated shall be made available for 3 years after any resulting final termination settlement. Records relating to appeals under the disputes clause or to litigation or the settlement of claims arising under or relating to this contract shall be made available until such appeals, litigation, or claims are finally resolved.</w:t>
      </w:r>
    </w:p>
    <w:p w14:paraId="62C561FC" w14:textId="77777777" w:rsidR="00EB3FF8" w:rsidRPr="00FE5F3E" w:rsidRDefault="00EB3FF8" w:rsidP="00EB3FF8">
      <w:pPr>
        <w:shd w:val="clear" w:color="auto" w:fill="FFFFFF"/>
        <w:ind w:left="180"/>
        <w:rPr>
          <w:color w:val="000000"/>
        </w:rPr>
      </w:pPr>
    </w:p>
    <w:p w14:paraId="494CD944" w14:textId="77777777" w:rsidR="00EB3FF8" w:rsidRDefault="00EB3FF8" w:rsidP="00EB3FF8">
      <w:pPr>
        <w:shd w:val="clear" w:color="auto" w:fill="FFFFFF"/>
        <w:ind w:left="180"/>
        <w:rPr>
          <w:color w:val="000000"/>
        </w:rPr>
      </w:pPr>
      <w:r w:rsidRPr="00FE5F3E">
        <w:rPr>
          <w:rFonts w:eastAsia="Times New Roman"/>
          <w:color w:val="000000"/>
        </w:rPr>
        <w:t>(3)</w:t>
      </w:r>
      <w:r w:rsidRPr="00FE5F3E">
        <w:rPr>
          <w:color w:val="000000"/>
        </w:rPr>
        <w:t> As used in this clause, records include books, documents, accounting procedures and practices, and other data, regardless of type and regardless of form. This does not require the Contractor to create or maintain any record that the Contractor does not maintain in the ordinary course of business or pursuant to a provision of law.</w:t>
      </w:r>
    </w:p>
    <w:p w14:paraId="2437D295" w14:textId="77777777" w:rsidR="00EB3FF8" w:rsidRPr="00FE5F3E" w:rsidRDefault="00EB3FF8" w:rsidP="00EB3FF8">
      <w:pPr>
        <w:shd w:val="clear" w:color="auto" w:fill="FFFFFF"/>
        <w:ind w:left="180"/>
        <w:rPr>
          <w:color w:val="000000"/>
        </w:rPr>
      </w:pPr>
    </w:p>
    <w:p w14:paraId="0C965F8B" w14:textId="77777777" w:rsidR="00EB3FF8" w:rsidRDefault="00EB3FF8" w:rsidP="00EB3FF8">
      <w:pPr>
        <w:shd w:val="clear" w:color="auto" w:fill="FFFFFF"/>
        <w:ind w:left="180"/>
        <w:rPr>
          <w:color w:val="000000"/>
        </w:rPr>
      </w:pPr>
      <w:r w:rsidRPr="00FE5F3E">
        <w:rPr>
          <w:rFonts w:eastAsia="Times New Roman"/>
          <w:color w:val="000000"/>
        </w:rPr>
        <w:t>(e)</w:t>
      </w:r>
      <w:r w:rsidRPr="00FE5F3E">
        <w:rPr>
          <w:color w:val="000000"/>
        </w:rPr>
        <w:t> </w:t>
      </w:r>
      <w:r w:rsidRPr="00FE5F3E">
        <w:rPr>
          <w:rFonts w:eastAsia="Times New Roman"/>
          <w:color w:val="000000"/>
        </w:rPr>
        <w:t>(1)</w:t>
      </w:r>
      <w:r w:rsidRPr="00FE5F3E">
        <w:rPr>
          <w:color w:val="000000"/>
        </w:rPr>
        <w:t> Notwithstanding the requirements of the clauses in paragraphs (a), (b), (c), and (d) of this clause, the Contractor is not required to flow down any FAR clause, other than those in this paragraph (e)(1), in a subcontract for commercial products or commercial services. Unless otherwise indicated below, the extent of the flow down shall be as required by the clause-</w:t>
      </w:r>
    </w:p>
    <w:p w14:paraId="7FDC20EC" w14:textId="77777777" w:rsidR="00EB3FF8" w:rsidRPr="00FE5F3E" w:rsidRDefault="00EB3FF8" w:rsidP="00EB3FF8">
      <w:pPr>
        <w:shd w:val="clear" w:color="auto" w:fill="FFFFFF"/>
        <w:ind w:left="720"/>
        <w:rPr>
          <w:color w:val="000000"/>
        </w:rPr>
      </w:pPr>
    </w:p>
    <w:p w14:paraId="3AE7FE3D" w14:textId="77777777" w:rsidR="00EB3FF8" w:rsidRDefault="00EB3FF8" w:rsidP="00EB3FF8">
      <w:pPr>
        <w:shd w:val="clear" w:color="auto" w:fill="FFFFFF"/>
        <w:ind w:left="720"/>
        <w:rPr>
          <w:color w:val="000000"/>
        </w:rPr>
      </w:pPr>
      <w:r w:rsidRPr="00FE5F3E">
        <w:rPr>
          <w:rFonts w:eastAsia="Times New Roman"/>
          <w:color w:val="000000"/>
        </w:rPr>
        <w:t>(i)</w:t>
      </w:r>
      <w:r w:rsidRPr="00FE5F3E">
        <w:rPr>
          <w:color w:val="000000"/>
        </w:rPr>
        <w:t> </w:t>
      </w:r>
      <w:hyperlink r:id="rId158" w:anchor="FAR_52_203_13" w:tooltip="52.203-13" w:history="1">
        <w:r w:rsidRPr="00FE5F3E">
          <w:rPr>
            <w:rStyle w:val="Hyperlink"/>
            <w:rFonts w:eastAsia="Times New Roman"/>
          </w:rPr>
          <w:t>52.203-13</w:t>
        </w:r>
      </w:hyperlink>
      <w:r w:rsidRPr="00FE5F3E">
        <w:rPr>
          <w:color w:val="000000"/>
        </w:rPr>
        <w:t>, Contractor Code of Business Ethics and Conduct </w:t>
      </w:r>
      <w:r w:rsidRPr="00FE5F3E">
        <w:rPr>
          <w:rFonts w:eastAsia="Times New Roman"/>
          <w:color w:val="000000"/>
        </w:rPr>
        <w:t>(Nov</w:t>
      </w:r>
      <w:r>
        <w:rPr>
          <w:color w:val="000000"/>
        </w:rPr>
        <w:t xml:space="preserve"> </w:t>
      </w:r>
      <w:r w:rsidRPr="00FE5F3E">
        <w:rPr>
          <w:rFonts w:eastAsia="Times New Roman"/>
          <w:color w:val="000000"/>
        </w:rPr>
        <w:t xml:space="preserve"> 2021)</w:t>
      </w:r>
      <w:r w:rsidRPr="00FE5F3E">
        <w:rPr>
          <w:color w:val="000000"/>
        </w:rPr>
        <w:t> (41 U.S.C. 3509).</w:t>
      </w:r>
    </w:p>
    <w:p w14:paraId="7111316A" w14:textId="77777777" w:rsidR="00EB3FF8" w:rsidRPr="00FE5F3E" w:rsidRDefault="00EB3FF8" w:rsidP="00EB3FF8">
      <w:pPr>
        <w:shd w:val="clear" w:color="auto" w:fill="FFFFFF"/>
        <w:ind w:left="720"/>
        <w:rPr>
          <w:color w:val="000000"/>
        </w:rPr>
      </w:pPr>
    </w:p>
    <w:p w14:paraId="3BA1A5BF" w14:textId="77777777" w:rsidR="00EB3FF8" w:rsidRDefault="00EB3FF8" w:rsidP="00EB3FF8">
      <w:pPr>
        <w:shd w:val="clear" w:color="auto" w:fill="FFFFFF"/>
        <w:ind w:left="720"/>
        <w:rPr>
          <w:color w:val="000000"/>
        </w:rPr>
      </w:pPr>
      <w:r w:rsidRPr="00FE5F3E">
        <w:rPr>
          <w:rFonts w:eastAsia="Times New Roman"/>
          <w:color w:val="000000"/>
        </w:rPr>
        <w:t>(ii)</w:t>
      </w:r>
      <w:r w:rsidRPr="00FE5F3E">
        <w:rPr>
          <w:color w:val="000000"/>
        </w:rPr>
        <w:t> </w:t>
      </w:r>
      <w:hyperlink r:id="rId159" w:anchor="FAR_52_203_17" w:tooltip="52.203-17" w:history="1">
        <w:r w:rsidRPr="00FE5F3E">
          <w:rPr>
            <w:rStyle w:val="Hyperlink"/>
            <w:rFonts w:eastAsia="Times New Roman"/>
          </w:rPr>
          <w:t>52.203-17</w:t>
        </w:r>
      </w:hyperlink>
      <w:r w:rsidRPr="00FE5F3E">
        <w:rPr>
          <w:color w:val="000000"/>
        </w:rPr>
        <w:t>, Contractor Employee Whistleblower Rights </w:t>
      </w:r>
      <w:r w:rsidRPr="00FE5F3E">
        <w:rPr>
          <w:rFonts w:eastAsia="Times New Roman"/>
          <w:color w:val="000000"/>
        </w:rPr>
        <w:t>(Nov 2023)</w:t>
      </w:r>
      <w:r w:rsidRPr="00FE5F3E">
        <w:rPr>
          <w:color w:val="000000"/>
        </w:rPr>
        <w:t> ( </w:t>
      </w:r>
      <w:hyperlink r:id="rId160" w:tgtFrame="_blank" w:tooltip="41 U.S.C.                               4712" w:history="1">
        <w:r w:rsidRPr="00FE5F3E">
          <w:rPr>
            <w:rStyle w:val="Hyperlink"/>
            <w:rFonts w:eastAsia="Times New Roman"/>
          </w:rPr>
          <w:t>41 U.S.C. 4712</w:t>
        </w:r>
      </w:hyperlink>
      <w:r w:rsidRPr="00FE5F3E">
        <w:rPr>
          <w:color w:val="000000"/>
        </w:rPr>
        <w:t>).</w:t>
      </w:r>
    </w:p>
    <w:p w14:paraId="43605C24" w14:textId="77777777" w:rsidR="00EB3FF8" w:rsidRPr="00FE5F3E" w:rsidRDefault="00EB3FF8" w:rsidP="00EB3FF8">
      <w:pPr>
        <w:shd w:val="clear" w:color="auto" w:fill="FFFFFF"/>
        <w:ind w:left="720"/>
        <w:rPr>
          <w:color w:val="000000"/>
        </w:rPr>
      </w:pPr>
    </w:p>
    <w:p w14:paraId="62BB9D0E" w14:textId="77777777" w:rsidR="00EB3FF8" w:rsidRDefault="00EB3FF8" w:rsidP="00EB3FF8">
      <w:pPr>
        <w:shd w:val="clear" w:color="auto" w:fill="FFFFFF"/>
        <w:ind w:left="720"/>
        <w:rPr>
          <w:color w:val="000000"/>
        </w:rPr>
      </w:pPr>
      <w:r w:rsidRPr="00FE5F3E">
        <w:rPr>
          <w:rFonts w:eastAsia="Times New Roman"/>
          <w:color w:val="000000"/>
        </w:rPr>
        <w:t>(iii)</w:t>
      </w:r>
      <w:r w:rsidRPr="00FE5F3E">
        <w:rPr>
          <w:color w:val="000000"/>
        </w:rPr>
        <w:t> </w:t>
      </w:r>
      <w:hyperlink r:id="rId161" w:anchor="FAR_52_203_19" w:tooltip="52.203-19" w:history="1">
        <w:r w:rsidRPr="00FE5F3E">
          <w:rPr>
            <w:rStyle w:val="Hyperlink"/>
            <w:rFonts w:eastAsia="Times New Roman"/>
          </w:rPr>
          <w:t>52.203-19</w:t>
        </w:r>
      </w:hyperlink>
      <w:r w:rsidRPr="00FE5F3E">
        <w:rPr>
          <w:color w:val="000000"/>
        </w:rPr>
        <w:t>, Prohibition on Requiring Certain Internal Confidentiality Agreements or Statements (Jan 2017) (section 743 of Division E, Title VII, of the Consolidated and Further Continuing Appropriations Act, 2015 (Pub. L. 113-235) and its successor provisions in subsequent appropriations acts (and as extended in continuing resolutions)).</w:t>
      </w:r>
    </w:p>
    <w:p w14:paraId="528502F8" w14:textId="77777777" w:rsidR="00EB3FF8" w:rsidRPr="00FE5F3E" w:rsidRDefault="00EB3FF8" w:rsidP="00EB3FF8">
      <w:pPr>
        <w:shd w:val="clear" w:color="auto" w:fill="FFFFFF"/>
        <w:ind w:left="720"/>
        <w:rPr>
          <w:color w:val="000000"/>
        </w:rPr>
      </w:pPr>
    </w:p>
    <w:p w14:paraId="53CFB89D" w14:textId="77777777" w:rsidR="00EB3FF8" w:rsidRDefault="00EB3FF8" w:rsidP="00EB3FF8">
      <w:pPr>
        <w:shd w:val="clear" w:color="auto" w:fill="FFFFFF"/>
        <w:ind w:left="720"/>
        <w:rPr>
          <w:color w:val="000000"/>
        </w:rPr>
      </w:pPr>
      <w:r w:rsidRPr="00FE5F3E">
        <w:rPr>
          <w:rFonts w:eastAsia="Times New Roman"/>
          <w:color w:val="000000"/>
        </w:rPr>
        <w:t>(iv)</w:t>
      </w:r>
      <w:r w:rsidRPr="00FE5F3E">
        <w:rPr>
          <w:color w:val="000000"/>
        </w:rPr>
        <w:t> </w:t>
      </w:r>
      <w:hyperlink r:id="rId162" w:anchor="FAR_52_204_23" w:tooltip="52.204-23" w:history="1">
        <w:r w:rsidRPr="00FE5F3E">
          <w:rPr>
            <w:rStyle w:val="Hyperlink"/>
            <w:rFonts w:eastAsia="Times New Roman"/>
          </w:rPr>
          <w:t>52.204-23</w:t>
        </w:r>
      </w:hyperlink>
      <w:r w:rsidRPr="00FE5F3E">
        <w:rPr>
          <w:color w:val="000000"/>
        </w:rPr>
        <w:t>, Prohibition on Contracting for Hardware, Software, and Services Developed or Provided by Kaspersky Lab Covered Entities </w:t>
      </w:r>
      <w:r w:rsidRPr="00FE5F3E">
        <w:rPr>
          <w:rFonts w:eastAsia="Times New Roman"/>
          <w:color w:val="000000"/>
        </w:rPr>
        <w:t>(Dec 2023)</w:t>
      </w:r>
      <w:r w:rsidRPr="00FE5F3E">
        <w:rPr>
          <w:color w:val="000000"/>
        </w:rPr>
        <w:t> (Section 1634 of Pub. L. 115-91).</w:t>
      </w:r>
    </w:p>
    <w:p w14:paraId="62EA34AD" w14:textId="77777777" w:rsidR="00EB3FF8" w:rsidRPr="00FE5F3E" w:rsidRDefault="00EB3FF8" w:rsidP="00EB3FF8">
      <w:pPr>
        <w:shd w:val="clear" w:color="auto" w:fill="FFFFFF"/>
        <w:ind w:left="720"/>
        <w:rPr>
          <w:color w:val="000000"/>
        </w:rPr>
      </w:pPr>
    </w:p>
    <w:p w14:paraId="4DF3C24A" w14:textId="77777777" w:rsidR="00EB3FF8" w:rsidRDefault="00EB3FF8" w:rsidP="00EB3FF8">
      <w:pPr>
        <w:shd w:val="clear" w:color="auto" w:fill="FFFFFF"/>
        <w:ind w:left="720"/>
        <w:rPr>
          <w:color w:val="000000"/>
        </w:rPr>
      </w:pPr>
      <w:r w:rsidRPr="00FE5F3E">
        <w:rPr>
          <w:rFonts w:eastAsia="Times New Roman"/>
          <w:color w:val="000000"/>
        </w:rPr>
        <w:t>(v)</w:t>
      </w:r>
      <w:r w:rsidRPr="00FE5F3E">
        <w:rPr>
          <w:color w:val="000000"/>
        </w:rPr>
        <w:t> </w:t>
      </w:r>
      <w:hyperlink r:id="rId163" w:anchor="FAR_52_204_25" w:tooltip="52.204-25" w:history="1">
        <w:r w:rsidRPr="00FE5F3E">
          <w:rPr>
            <w:rStyle w:val="Hyperlink"/>
            <w:rFonts w:eastAsia="Times New Roman"/>
          </w:rPr>
          <w:t>52.204-25</w:t>
        </w:r>
      </w:hyperlink>
      <w:r w:rsidRPr="00FE5F3E">
        <w:rPr>
          <w:color w:val="000000"/>
        </w:rPr>
        <w:t>, Prohibition on Contracting for Certain Telecommunications and Video Surveillance Services or Equipment. </w:t>
      </w:r>
      <w:r w:rsidRPr="00FE5F3E">
        <w:rPr>
          <w:rFonts w:eastAsia="Times New Roman"/>
          <w:color w:val="000000"/>
        </w:rPr>
        <w:t>(Nov 2021)</w:t>
      </w:r>
      <w:r w:rsidRPr="00FE5F3E">
        <w:rPr>
          <w:color w:val="000000"/>
        </w:rPr>
        <w:t> (Section 889(a)(1)(A) of Pub. L. 115-232).</w:t>
      </w:r>
    </w:p>
    <w:p w14:paraId="1B716AE0" w14:textId="77777777" w:rsidR="00EB3FF8" w:rsidRPr="00FE5F3E" w:rsidRDefault="00EB3FF8" w:rsidP="00EB3FF8">
      <w:pPr>
        <w:shd w:val="clear" w:color="auto" w:fill="FFFFFF"/>
        <w:ind w:left="720"/>
        <w:rPr>
          <w:color w:val="000000"/>
        </w:rPr>
      </w:pPr>
    </w:p>
    <w:p w14:paraId="691DCC9E" w14:textId="77777777" w:rsidR="00EB3FF8" w:rsidRDefault="00EB3FF8" w:rsidP="00EB3FF8">
      <w:pPr>
        <w:shd w:val="clear" w:color="auto" w:fill="FFFFFF"/>
        <w:ind w:left="720"/>
        <w:rPr>
          <w:color w:val="000000"/>
        </w:rPr>
      </w:pPr>
      <w:r w:rsidRPr="00FE5F3E">
        <w:rPr>
          <w:rFonts w:eastAsia="Times New Roman"/>
          <w:color w:val="000000"/>
        </w:rPr>
        <w:t>(vi)</w:t>
      </w:r>
      <w:r w:rsidRPr="00FE5F3E">
        <w:rPr>
          <w:color w:val="000000"/>
        </w:rPr>
        <w:t> </w:t>
      </w:r>
      <w:hyperlink r:id="rId164" w:anchor="FAR_52_204_27" w:tooltip="52.204-27" w:history="1">
        <w:r w:rsidRPr="00FE5F3E">
          <w:rPr>
            <w:rStyle w:val="Hyperlink"/>
            <w:rFonts w:eastAsia="Times New Roman"/>
          </w:rPr>
          <w:t>52.204-27</w:t>
        </w:r>
      </w:hyperlink>
      <w:r w:rsidRPr="00FE5F3E">
        <w:rPr>
          <w:color w:val="000000"/>
        </w:rPr>
        <w:t>, Prohibition on a ByteDance Covered Application </w:t>
      </w:r>
      <w:r w:rsidRPr="00FE5F3E">
        <w:rPr>
          <w:rFonts w:eastAsia="Times New Roman"/>
          <w:color w:val="000000"/>
        </w:rPr>
        <w:t>(Jun 2023)</w:t>
      </w:r>
      <w:r w:rsidRPr="00FE5F3E">
        <w:rPr>
          <w:color w:val="000000"/>
        </w:rPr>
        <w:t xml:space="preserve"> (Section 102 </w:t>
      </w:r>
      <w:r w:rsidRPr="00FE5F3E">
        <w:rPr>
          <w:color w:val="000000"/>
        </w:rPr>
        <w:lastRenderedPageBreak/>
        <w:t>of Division R of Pub. L. 117-328).</w:t>
      </w:r>
    </w:p>
    <w:p w14:paraId="373FC0E9" w14:textId="77777777" w:rsidR="00EB3FF8" w:rsidRPr="00FE5F3E" w:rsidRDefault="00EB3FF8" w:rsidP="00EB3FF8">
      <w:pPr>
        <w:shd w:val="clear" w:color="auto" w:fill="FFFFFF"/>
        <w:ind w:left="720"/>
        <w:rPr>
          <w:color w:val="000000"/>
        </w:rPr>
      </w:pPr>
    </w:p>
    <w:p w14:paraId="23D8799F" w14:textId="77777777" w:rsidR="00EB3FF8" w:rsidRDefault="00EB3FF8" w:rsidP="00EB3FF8">
      <w:pPr>
        <w:shd w:val="clear" w:color="auto" w:fill="FFFFFF"/>
        <w:tabs>
          <w:tab w:val="left" w:pos="720"/>
        </w:tabs>
        <w:ind w:left="720"/>
        <w:rPr>
          <w:color w:val="000000"/>
        </w:rPr>
      </w:pPr>
      <w:r w:rsidRPr="00FE5F3E">
        <w:rPr>
          <w:rFonts w:eastAsia="Times New Roman"/>
          <w:color w:val="000000"/>
        </w:rPr>
        <w:t>(vii)</w:t>
      </w:r>
      <w:r w:rsidRPr="00FE5F3E">
        <w:rPr>
          <w:color w:val="000000"/>
        </w:rPr>
        <w:t> </w:t>
      </w:r>
      <w:r w:rsidRPr="00FE5F3E">
        <w:rPr>
          <w:rFonts w:eastAsia="Times New Roman"/>
          <w:color w:val="000000"/>
        </w:rPr>
        <w:t>(A)</w:t>
      </w:r>
      <w:r w:rsidRPr="00FE5F3E">
        <w:rPr>
          <w:color w:val="000000"/>
        </w:rPr>
        <w:t> 52.204–30, Federal Acquisition Supply Chain Security Act Orders—Prohibition. </w:t>
      </w:r>
      <w:r w:rsidRPr="00FE5F3E">
        <w:rPr>
          <w:rFonts w:eastAsia="Times New Roman"/>
          <w:color w:val="000000"/>
        </w:rPr>
        <w:t>(Dec 2023)</w:t>
      </w:r>
      <w:r w:rsidRPr="00FE5F3E">
        <w:rPr>
          <w:color w:val="000000"/>
        </w:rPr>
        <w:t> ( </w:t>
      </w:r>
      <w:hyperlink r:id="rId165" w:tgtFrame="_blank" w:tooltip="Pub. L. 115–390" w:history="1">
        <w:r w:rsidRPr="00FE5F3E">
          <w:rPr>
            <w:rStyle w:val="Hyperlink"/>
            <w:rFonts w:eastAsia="Times New Roman"/>
          </w:rPr>
          <w:t>Pub. L. 115–390</w:t>
        </w:r>
      </w:hyperlink>
      <w:r w:rsidRPr="00FE5F3E">
        <w:rPr>
          <w:color w:val="000000"/>
        </w:rPr>
        <w:t>, title II).</w:t>
      </w:r>
    </w:p>
    <w:p w14:paraId="42BE8D79" w14:textId="77777777" w:rsidR="00EB3FF8" w:rsidRPr="00FE5F3E" w:rsidRDefault="00EB3FF8" w:rsidP="00EB3FF8">
      <w:pPr>
        <w:shd w:val="clear" w:color="auto" w:fill="FFFFFF"/>
        <w:tabs>
          <w:tab w:val="left" w:pos="720"/>
        </w:tabs>
        <w:ind w:left="720"/>
        <w:rPr>
          <w:color w:val="000000"/>
        </w:rPr>
      </w:pPr>
    </w:p>
    <w:p w14:paraId="23462417" w14:textId="77777777" w:rsidR="00EB3FF8" w:rsidRDefault="00EB3FF8" w:rsidP="00EB3FF8">
      <w:pPr>
        <w:shd w:val="clear" w:color="auto" w:fill="FFFFFF"/>
        <w:ind w:left="1080"/>
        <w:rPr>
          <w:color w:val="000000"/>
        </w:rPr>
      </w:pPr>
      <w:r w:rsidRPr="00FE5F3E">
        <w:rPr>
          <w:rFonts w:eastAsia="Times New Roman"/>
          <w:color w:val="000000"/>
        </w:rPr>
        <w:t>(B)</w:t>
      </w:r>
      <w:r w:rsidRPr="00FE5F3E">
        <w:rPr>
          <w:color w:val="000000"/>
        </w:rPr>
        <w:t> Alternate I </w:t>
      </w:r>
      <w:r w:rsidRPr="00FE5F3E">
        <w:rPr>
          <w:rFonts w:eastAsia="Times New Roman"/>
          <w:color w:val="000000"/>
        </w:rPr>
        <w:t>(Dec 2023)</w:t>
      </w:r>
      <w:r w:rsidRPr="00FE5F3E">
        <w:rPr>
          <w:color w:val="000000"/>
        </w:rPr>
        <w:t> of 52.204–30.</w:t>
      </w:r>
    </w:p>
    <w:p w14:paraId="54E3449F" w14:textId="77777777" w:rsidR="00EB3FF8" w:rsidRPr="00FE5F3E" w:rsidRDefault="00EB3FF8" w:rsidP="00EB3FF8">
      <w:pPr>
        <w:shd w:val="clear" w:color="auto" w:fill="FFFFFF"/>
        <w:tabs>
          <w:tab w:val="left" w:pos="720"/>
        </w:tabs>
        <w:ind w:left="720"/>
        <w:rPr>
          <w:color w:val="000000"/>
        </w:rPr>
      </w:pPr>
    </w:p>
    <w:p w14:paraId="2DCC5F6E" w14:textId="77777777" w:rsidR="00EB3FF8" w:rsidRDefault="00EB3FF8" w:rsidP="00EB3FF8">
      <w:pPr>
        <w:shd w:val="clear" w:color="auto" w:fill="FFFFFF"/>
        <w:tabs>
          <w:tab w:val="left" w:pos="720"/>
        </w:tabs>
        <w:ind w:left="720"/>
        <w:rPr>
          <w:color w:val="000000"/>
        </w:rPr>
      </w:pPr>
      <w:r w:rsidRPr="00FE5F3E">
        <w:rPr>
          <w:rFonts w:eastAsia="Times New Roman"/>
          <w:color w:val="000000"/>
        </w:rPr>
        <w:t>(viii)</w:t>
      </w:r>
      <w:r w:rsidRPr="00FE5F3E">
        <w:rPr>
          <w:color w:val="000000"/>
        </w:rPr>
        <w:t> </w:t>
      </w:r>
      <w:hyperlink r:id="rId166" w:anchor="FAR_52_219_8" w:tooltip="52.219-8" w:history="1">
        <w:r w:rsidRPr="00FE5F3E">
          <w:rPr>
            <w:rStyle w:val="Hyperlink"/>
            <w:rFonts w:eastAsia="Times New Roman"/>
          </w:rPr>
          <w:t>52.219-8</w:t>
        </w:r>
      </w:hyperlink>
      <w:r w:rsidRPr="00FE5F3E">
        <w:rPr>
          <w:color w:val="000000"/>
        </w:rPr>
        <w:t>, Utilization of Small Business Concerns (</w:t>
      </w:r>
      <w:r w:rsidRPr="00FE5F3E">
        <w:rPr>
          <w:rFonts w:eastAsia="Times New Roman"/>
          <w:color w:val="000000"/>
        </w:rPr>
        <w:t>Feb 2024</w:t>
      </w:r>
      <w:r w:rsidRPr="00FE5F3E">
        <w:rPr>
          <w:color w:val="000000"/>
        </w:rPr>
        <w:t>) ( </w:t>
      </w:r>
      <w:hyperlink r:id="rId167" w:tgtFrame="_blank" w:tooltip="15 U.S.C. 637(d)(2)" w:history="1">
        <w:r w:rsidRPr="00FE5F3E">
          <w:rPr>
            <w:rStyle w:val="Hyperlink"/>
            <w:rFonts w:eastAsia="Times New Roman"/>
          </w:rPr>
          <w:t>15 U.S.C. 637(d)(2)</w:t>
        </w:r>
      </w:hyperlink>
      <w:r w:rsidRPr="00FE5F3E">
        <w:rPr>
          <w:color w:val="000000"/>
        </w:rPr>
        <w:t> and (3)), in all subcontracts that offer further subcontracting opportunities. If the subcontract (except subcontracts to small business concerns) exceeds the applicable threshold specified in FAR </w:t>
      </w:r>
      <w:hyperlink r:id="rId168" w:anchor="FAR_19_702" w:tooltip="19.702" w:history="1">
        <w:r w:rsidRPr="00FE5F3E">
          <w:rPr>
            <w:rStyle w:val="Hyperlink"/>
            <w:rFonts w:eastAsia="Times New Roman"/>
          </w:rPr>
          <w:t>19.702</w:t>
        </w:r>
      </w:hyperlink>
      <w:r w:rsidRPr="00FE5F3E">
        <w:rPr>
          <w:color w:val="000000"/>
        </w:rPr>
        <w:t>(a) on the date of subcontract award, the subcontractor must include </w:t>
      </w:r>
      <w:hyperlink r:id="rId169" w:anchor="FAR_52_219_8" w:tooltip="52.219-8" w:history="1">
        <w:r w:rsidRPr="00FE5F3E">
          <w:rPr>
            <w:rStyle w:val="Hyperlink"/>
            <w:rFonts w:eastAsia="Times New Roman"/>
          </w:rPr>
          <w:t>52.219-8</w:t>
        </w:r>
      </w:hyperlink>
      <w:r w:rsidRPr="00FE5F3E">
        <w:rPr>
          <w:color w:val="000000"/>
        </w:rPr>
        <w:t> in lower tier subcontracts that offer subcontracting opportunities.</w:t>
      </w:r>
    </w:p>
    <w:p w14:paraId="1475C65F" w14:textId="77777777" w:rsidR="00EB3FF8" w:rsidRPr="00FE5F3E" w:rsidRDefault="00EB3FF8" w:rsidP="00EB3FF8">
      <w:pPr>
        <w:shd w:val="clear" w:color="auto" w:fill="FFFFFF"/>
        <w:ind w:left="720"/>
        <w:rPr>
          <w:color w:val="000000"/>
        </w:rPr>
      </w:pPr>
    </w:p>
    <w:p w14:paraId="0547E1F6" w14:textId="77777777" w:rsidR="00EB3FF8" w:rsidRDefault="00EB3FF8" w:rsidP="00EB3FF8">
      <w:pPr>
        <w:shd w:val="clear" w:color="auto" w:fill="FFFFFF"/>
        <w:ind w:left="720"/>
        <w:rPr>
          <w:color w:val="000000"/>
        </w:rPr>
      </w:pPr>
      <w:r w:rsidRPr="00FE5F3E">
        <w:rPr>
          <w:rFonts w:eastAsia="Times New Roman"/>
          <w:color w:val="000000"/>
        </w:rPr>
        <w:t>(ix)</w:t>
      </w:r>
      <w:r w:rsidRPr="00FE5F3E">
        <w:rPr>
          <w:color w:val="000000"/>
        </w:rPr>
        <w:t> </w:t>
      </w:r>
      <w:hyperlink r:id="rId170" w:anchor="FAR_52_222_21" w:tooltip="52.222-21" w:history="1">
        <w:r w:rsidRPr="00FE5F3E">
          <w:rPr>
            <w:rStyle w:val="Hyperlink"/>
            <w:rFonts w:eastAsia="Times New Roman"/>
          </w:rPr>
          <w:t>52.222-21</w:t>
        </w:r>
      </w:hyperlink>
      <w:r w:rsidRPr="00FE5F3E">
        <w:rPr>
          <w:color w:val="000000"/>
        </w:rPr>
        <w:t>, Prohibition of Segregated Facilities </w:t>
      </w:r>
      <w:r w:rsidRPr="00FE5F3E">
        <w:rPr>
          <w:rFonts w:eastAsia="Times New Roman"/>
          <w:color w:val="000000"/>
        </w:rPr>
        <w:t>(Apr 2015)</w:t>
      </w:r>
      <w:r w:rsidRPr="00FE5F3E">
        <w:rPr>
          <w:color w:val="000000"/>
        </w:rPr>
        <w:t>.</w:t>
      </w:r>
    </w:p>
    <w:p w14:paraId="31B45DBB" w14:textId="77777777" w:rsidR="00EB3FF8" w:rsidRPr="00FE5F3E" w:rsidRDefault="00EB3FF8" w:rsidP="00EB3FF8">
      <w:pPr>
        <w:shd w:val="clear" w:color="auto" w:fill="FFFFFF"/>
        <w:ind w:left="720"/>
        <w:rPr>
          <w:color w:val="000000"/>
        </w:rPr>
      </w:pPr>
    </w:p>
    <w:p w14:paraId="6F7C8DB9" w14:textId="77777777" w:rsidR="00EB3FF8" w:rsidRDefault="00EB3FF8" w:rsidP="00EB3FF8">
      <w:pPr>
        <w:shd w:val="clear" w:color="auto" w:fill="FFFFFF"/>
        <w:ind w:left="720"/>
        <w:rPr>
          <w:color w:val="000000"/>
        </w:rPr>
      </w:pPr>
      <w:r w:rsidRPr="00FE5F3E">
        <w:rPr>
          <w:rFonts w:eastAsia="Times New Roman"/>
          <w:color w:val="000000"/>
        </w:rPr>
        <w:t>(x)</w:t>
      </w:r>
      <w:r w:rsidRPr="00FE5F3E">
        <w:rPr>
          <w:color w:val="000000"/>
        </w:rPr>
        <w:t> </w:t>
      </w:r>
      <w:hyperlink r:id="rId171" w:anchor="FAR_52_222_26" w:tooltip="52.222-26" w:history="1">
        <w:r w:rsidRPr="00FE5F3E">
          <w:rPr>
            <w:rStyle w:val="Hyperlink"/>
            <w:rFonts w:eastAsia="Times New Roman"/>
          </w:rPr>
          <w:t>52.222-26</w:t>
        </w:r>
      </w:hyperlink>
      <w:r w:rsidRPr="00FE5F3E">
        <w:rPr>
          <w:color w:val="000000"/>
        </w:rPr>
        <w:t>, Equal Opportunity </w:t>
      </w:r>
      <w:r w:rsidRPr="00FE5F3E">
        <w:rPr>
          <w:rFonts w:eastAsia="Times New Roman"/>
          <w:color w:val="000000"/>
        </w:rPr>
        <w:t>(Sep 2015)</w:t>
      </w:r>
      <w:r w:rsidRPr="00FE5F3E">
        <w:rPr>
          <w:color w:val="000000"/>
        </w:rPr>
        <w:t> (E.O.11246).</w:t>
      </w:r>
    </w:p>
    <w:p w14:paraId="1855D44A" w14:textId="77777777" w:rsidR="00EB3FF8" w:rsidRPr="00FE5F3E" w:rsidRDefault="00EB3FF8" w:rsidP="00EB3FF8">
      <w:pPr>
        <w:shd w:val="clear" w:color="auto" w:fill="FFFFFF"/>
        <w:ind w:left="720"/>
        <w:rPr>
          <w:color w:val="000000"/>
        </w:rPr>
      </w:pPr>
    </w:p>
    <w:p w14:paraId="2FBDEBE2" w14:textId="77777777" w:rsidR="00EB3FF8" w:rsidRDefault="00EB3FF8" w:rsidP="00EB3FF8">
      <w:pPr>
        <w:shd w:val="clear" w:color="auto" w:fill="FFFFFF"/>
        <w:ind w:left="720"/>
        <w:rPr>
          <w:color w:val="000000"/>
        </w:rPr>
      </w:pPr>
      <w:r w:rsidRPr="00FE5F3E">
        <w:rPr>
          <w:rFonts w:eastAsia="Times New Roman"/>
          <w:color w:val="000000"/>
        </w:rPr>
        <w:t>(xi)</w:t>
      </w:r>
      <w:r w:rsidRPr="00FE5F3E">
        <w:rPr>
          <w:color w:val="000000"/>
        </w:rPr>
        <w:t> </w:t>
      </w:r>
      <w:hyperlink r:id="rId172" w:anchor="FAR_52_222_35" w:tooltip="52.222-35" w:history="1">
        <w:r w:rsidRPr="00FE5F3E">
          <w:rPr>
            <w:rStyle w:val="Hyperlink"/>
            <w:rFonts w:eastAsia="Times New Roman"/>
          </w:rPr>
          <w:t>52.222-35</w:t>
        </w:r>
      </w:hyperlink>
      <w:r w:rsidRPr="00FE5F3E">
        <w:rPr>
          <w:color w:val="000000"/>
        </w:rPr>
        <w:t>, Equal Opportunity for Veterans </w:t>
      </w:r>
      <w:r w:rsidRPr="00FE5F3E">
        <w:rPr>
          <w:rFonts w:eastAsia="Times New Roman"/>
          <w:color w:val="000000"/>
        </w:rPr>
        <w:t>(Jun 2020)</w:t>
      </w:r>
      <w:r w:rsidRPr="00FE5F3E">
        <w:rPr>
          <w:color w:val="000000"/>
        </w:rPr>
        <w:t> (38 U.S.C. 4212).</w:t>
      </w:r>
    </w:p>
    <w:p w14:paraId="240EFE24" w14:textId="77777777" w:rsidR="00EB3FF8" w:rsidRPr="00FE5F3E" w:rsidRDefault="00EB3FF8" w:rsidP="00EB3FF8">
      <w:pPr>
        <w:shd w:val="clear" w:color="auto" w:fill="FFFFFF"/>
        <w:ind w:left="720"/>
        <w:rPr>
          <w:color w:val="000000"/>
        </w:rPr>
      </w:pPr>
    </w:p>
    <w:p w14:paraId="6E387807" w14:textId="77777777" w:rsidR="00EB3FF8" w:rsidRDefault="00EB3FF8" w:rsidP="00EB3FF8">
      <w:pPr>
        <w:shd w:val="clear" w:color="auto" w:fill="FFFFFF"/>
        <w:ind w:left="720"/>
        <w:rPr>
          <w:color w:val="000000"/>
        </w:rPr>
      </w:pPr>
      <w:r w:rsidRPr="00FE5F3E">
        <w:rPr>
          <w:rFonts w:eastAsia="Times New Roman"/>
          <w:color w:val="000000"/>
        </w:rPr>
        <w:t>(xii)</w:t>
      </w:r>
      <w:r w:rsidRPr="00FE5F3E">
        <w:rPr>
          <w:color w:val="000000"/>
        </w:rPr>
        <w:t> </w:t>
      </w:r>
      <w:hyperlink r:id="rId173" w:anchor="FAR_52_222_36" w:tooltip="52.222-36" w:history="1">
        <w:r w:rsidRPr="00FE5F3E">
          <w:rPr>
            <w:rStyle w:val="Hyperlink"/>
            <w:rFonts w:eastAsia="Times New Roman"/>
          </w:rPr>
          <w:t>52.222-36</w:t>
        </w:r>
      </w:hyperlink>
      <w:r w:rsidRPr="00FE5F3E">
        <w:rPr>
          <w:color w:val="000000"/>
        </w:rPr>
        <w:t>, Equal Opportunity for Workers with Disabilities </w:t>
      </w:r>
      <w:r w:rsidRPr="00FE5F3E">
        <w:rPr>
          <w:rFonts w:eastAsia="Times New Roman"/>
          <w:color w:val="000000"/>
        </w:rPr>
        <w:t>(Jun 2020)</w:t>
      </w:r>
      <w:r w:rsidRPr="00FE5F3E">
        <w:rPr>
          <w:color w:val="000000"/>
        </w:rPr>
        <w:t> (29 U.S.C. 793).</w:t>
      </w:r>
    </w:p>
    <w:p w14:paraId="0761934A" w14:textId="77777777" w:rsidR="00EB3FF8" w:rsidRPr="00FE5F3E" w:rsidRDefault="00EB3FF8" w:rsidP="00EB3FF8">
      <w:pPr>
        <w:shd w:val="clear" w:color="auto" w:fill="FFFFFF"/>
        <w:ind w:left="720"/>
        <w:rPr>
          <w:color w:val="000000"/>
        </w:rPr>
      </w:pPr>
    </w:p>
    <w:p w14:paraId="455C4357" w14:textId="77777777" w:rsidR="00EB3FF8" w:rsidRDefault="00EB3FF8" w:rsidP="00EB3FF8">
      <w:pPr>
        <w:shd w:val="clear" w:color="auto" w:fill="FFFFFF"/>
        <w:ind w:left="720"/>
        <w:rPr>
          <w:color w:val="000000"/>
        </w:rPr>
      </w:pPr>
      <w:r w:rsidRPr="00FE5F3E">
        <w:rPr>
          <w:rFonts w:eastAsia="Times New Roman"/>
          <w:color w:val="000000"/>
        </w:rPr>
        <w:t>(xiii)</w:t>
      </w:r>
      <w:r w:rsidRPr="00FE5F3E">
        <w:rPr>
          <w:color w:val="000000"/>
        </w:rPr>
        <w:t> </w:t>
      </w:r>
      <w:hyperlink r:id="rId174" w:anchor="FAR_52_222_37" w:tooltip="52.222-37" w:history="1">
        <w:r w:rsidRPr="00FE5F3E">
          <w:rPr>
            <w:rStyle w:val="Hyperlink"/>
            <w:rFonts w:eastAsia="Times New Roman"/>
          </w:rPr>
          <w:t>52.222-37</w:t>
        </w:r>
      </w:hyperlink>
      <w:r w:rsidRPr="00FE5F3E">
        <w:rPr>
          <w:color w:val="000000"/>
        </w:rPr>
        <w:t>, Employment Reports on Veterans </w:t>
      </w:r>
      <w:r w:rsidRPr="00FE5F3E">
        <w:rPr>
          <w:rFonts w:eastAsia="Times New Roman"/>
          <w:color w:val="000000"/>
        </w:rPr>
        <w:t>(Jun 2020)</w:t>
      </w:r>
      <w:r w:rsidRPr="00FE5F3E">
        <w:rPr>
          <w:color w:val="000000"/>
        </w:rPr>
        <w:t> (38 U.S.C. 4212).</w:t>
      </w:r>
    </w:p>
    <w:p w14:paraId="7F90490D" w14:textId="77777777" w:rsidR="00EB3FF8" w:rsidRPr="00FE5F3E" w:rsidRDefault="00EB3FF8" w:rsidP="00EB3FF8">
      <w:pPr>
        <w:shd w:val="clear" w:color="auto" w:fill="FFFFFF"/>
        <w:ind w:left="720"/>
        <w:rPr>
          <w:color w:val="000000"/>
        </w:rPr>
      </w:pPr>
    </w:p>
    <w:p w14:paraId="5D4F7FDE" w14:textId="77777777" w:rsidR="00EB3FF8" w:rsidRDefault="00EB3FF8" w:rsidP="00EB3FF8">
      <w:pPr>
        <w:shd w:val="clear" w:color="auto" w:fill="FFFFFF"/>
        <w:ind w:left="720"/>
        <w:rPr>
          <w:color w:val="000000"/>
        </w:rPr>
      </w:pPr>
      <w:r w:rsidRPr="00FE5F3E">
        <w:rPr>
          <w:rFonts w:eastAsia="Times New Roman"/>
          <w:color w:val="000000"/>
        </w:rPr>
        <w:t>(xiv)</w:t>
      </w:r>
      <w:r w:rsidRPr="00FE5F3E">
        <w:rPr>
          <w:color w:val="000000"/>
        </w:rPr>
        <w:t> </w:t>
      </w:r>
      <w:hyperlink r:id="rId175" w:anchor="FAR_52_222_40" w:tooltip="52.222-40" w:history="1">
        <w:r w:rsidRPr="00FE5F3E">
          <w:rPr>
            <w:rStyle w:val="Hyperlink"/>
            <w:rFonts w:eastAsia="Times New Roman"/>
          </w:rPr>
          <w:t>52.222-40</w:t>
        </w:r>
      </w:hyperlink>
      <w:r w:rsidRPr="00FE5F3E">
        <w:rPr>
          <w:color w:val="000000"/>
        </w:rPr>
        <w:t>, Notification of Employee Rights Under the National Labor Relations Act </w:t>
      </w:r>
      <w:r w:rsidRPr="00FE5F3E">
        <w:rPr>
          <w:rFonts w:eastAsia="Times New Roman"/>
          <w:color w:val="000000"/>
        </w:rPr>
        <w:t>(Dec 2010)</w:t>
      </w:r>
      <w:r w:rsidRPr="00FE5F3E">
        <w:rPr>
          <w:color w:val="000000"/>
        </w:rPr>
        <w:t> (E.O. 13496). Flow down required in accordance with paragraph (f) of FAR clause </w:t>
      </w:r>
      <w:hyperlink r:id="rId176" w:anchor="FAR_52_222_40" w:tooltip="52.222-40" w:history="1">
        <w:r w:rsidRPr="00FE5F3E">
          <w:rPr>
            <w:rStyle w:val="Hyperlink"/>
            <w:rFonts w:eastAsia="Times New Roman"/>
          </w:rPr>
          <w:t>52.222-40</w:t>
        </w:r>
      </w:hyperlink>
      <w:r w:rsidRPr="00FE5F3E">
        <w:rPr>
          <w:color w:val="000000"/>
        </w:rPr>
        <w:t>.</w:t>
      </w:r>
    </w:p>
    <w:p w14:paraId="4DE94323" w14:textId="77777777" w:rsidR="00EB3FF8" w:rsidRPr="00FE5F3E" w:rsidRDefault="00EB3FF8" w:rsidP="00EB3FF8">
      <w:pPr>
        <w:shd w:val="clear" w:color="auto" w:fill="FFFFFF"/>
        <w:ind w:left="720"/>
        <w:rPr>
          <w:color w:val="000000"/>
        </w:rPr>
      </w:pPr>
    </w:p>
    <w:p w14:paraId="08C1673E" w14:textId="77777777" w:rsidR="00EB3FF8" w:rsidRDefault="00EB3FF8" w:rsidP="00EB3FF8">
      <w:pPr>
        <w:shd w:val="clear" w:color="auto" w:fill="FFFFFF"/>
        <w:ind w:left="720"/>
        <w:rPr>
          <w:color w:val="000000"/>
        </w:rPr>
      </w:pPr>
      <w:r w:rsidRPr="00FE5F3E">
        <w:rPr>
          <w:rFonts w:eastAsia="Times New Roman"/>
          <w:color w:val="000000"/>
        </w:rPr>
        <w:t>(xv)</w:t>
      </w:r>
      <w:r w:rsidRPr="00FE5F3E">
        <w:rPr>
          <w:color w:val="000000"/>
        </w:rPr>
        <w:t> </w:t>
      </w:r>
      <w:hyperlink r:id="rId177" w:anchor="FAR_52_222_41" w:tooltip="52.222-41" w:history="1">
        <w:r w:rsidRPr="00FE5F3E">
          <w:rPr>
            <w:rStyle w:val="Hyperlink"/>
            <w:rFonts w:eastAsia="Times New Roman"/>
          </w:rPr>
          <w:t>52.222-41</w:t>
        </w:r>
      </w:hyperlink>
      <w:r w:rsidRPr="00FE5F3E">
        <w:rPr>
          <w:color w:val="000000"/>
        </w:rPr>
        <w:t>, Service Contract Labor Standards </w:t>
      </w:r>
      <w:r w:rsidRPr="00FE5F3E">
        <w:rPr>
          <w:rFonts w:eastAsia="Times New Roman"/>
          <w:color w:val="000000"/>
        </w:rPr>
        <w:t>(Aug 2018)</w:t>
      </w:r>
      <w:r w:rsidRPr="00FE5F3E">
        <w:rPr>
          <w:color w:val="000000"/>
        </w:rPr>
        <w:t> ( </w:t>
      </w:r>
      <w:hyperlink r:id="rId178" w:tgtFrame="_blank" w:tooltip="41 U.S.C. chapter 67" w:history="1">
        <w:r w:rsidRPr="00FE5F3E">
          <w:rPr>
            <w:rStyle w:val="Hyperlink"/>
            <w:rFonts w:eastAsia="Times New Roman"/>
          </w:rPr>
          <w:t>41 U.S.C. chapter 67</w:t>
        </w:r>
      </w:hyperlink>
      <w:r w:rsidRPr="00FE5F3E">
        <w:rPr>
          <w:color w:val="000000"/>
        </w:rPr>
        <w:t>).</w:t>
      </w:r>
    </w:p>
    <w:p w14:paraId="7EA25A9C" w14:textId="77777777" w:rsidR="00EB3FF8" w:rsidRPr="00FE5F3E" w:rsidRDefault="00EB3FF8" w:rsidP="00EB3FF8">
      <w:pPr>
        <w:shd w:val="clear" w:color="auto" w:fill="FFFFFF"/>
        <w:ind w:left="720"/>
        <w:rPr>
          <w:color w:val="000000"/>
        </w:rPr>
      </w:pPr>
    </w:p>
    <w:p w14:paraId="357B0F81" w14:textId="77777777" w:rsidR="00EB3FF8" w:rsidRDefault="00EB3FF8" w:rsidP="00EB3FF8">
      <w:pPr>
        <w:shd w:val="clear" w:color="auto" w:fill="FFFFFF"/>
        <w:ind w:left="720"/>
        <w:rPr>
          <w:color w:val="000000"/>
        </w:rPr>
      </w:pPr>
      <w:r w:rsidRPr="00FE5F3E">
        <w:rPr>
          <w:rFonts w:eastAsia="Times New Roman"/>
          <w:color w:val="000000"/>
        </w:rPr>
        <w:t>(xvi)</w:t>
      </w:r>
      <w:r w:rsidRPr="00FE5F3E">
        <w:rPr>
          <w:color w:val="000000"/>
        </w:rPr>
        <w:t> </w:t>
      </w:r>
      <w:r w:rsidRPr="00FE5F3E">
        <w:rPr>
          <w:rFonts w:eastAsia="Times New Roman"/>
          <w:color w:val="000000"/>
        </w:rPr>
        <w:t>(A)</w:t>
      </w:r>
      <w:r w:rsidRPr="00FE5F3E">
        <w:rPr>
          <w:color w:val="000000"/>
        </w:rPr>
        <w:t> </w:t>
      </w:r>
      <w:hyperlink r:id="rId179" w:anchor="FAR_52_222_50" w:tooltip="52.222-50" w:history="1">
        <w:r w:rsidRPr="00FE5F3E">
          <w:rPr>
            <w:rStyle w:val="Hyperlink"/>
            <w:rFonts w:eastAsia="Times New Roman"/>
          </w:rPr>
          <w:t>52.222-50</w:t>
        </w:r>
      </w:hyperlink>
      <w:r w:rsidRPr="00FE5F3E">
        <w:rPr>
          <w:color w:val="000000"/>
        </w:rPr>
        <w:t>, Combating Trafficking in Persons </w:t>
      </w:r>
      <w:r w:rsidRPr="00FE5F3E">
        <w:rPr>
          <w:rFonts w:eastAsia="Times New Roman"/>
          <w:color w:val="000000"/>
        </w:rPr>
        <w:t>(Nov 2021)</w:t>
      </w:r>
      <w:r w:rsidRPr="00FE5F3E">
        <w:rPr>
          <w:color w:val="000000"/>
        </w:rPr>
        <w:t> (22 U.S.C. chapter 78 and E.O 13627).</w:t>
      </w:r>
    </w:p>
    <w:p w14:paraId="4D0E9304" w14:textId="77777777" w:rsidR="00EB3FF8" w:rsidRPr="00FE5F3E" w:rsidRDefault="00EB3FF8" w:rsidP="00EB3FF8">
      <w:pPr>
        <w:shd w:val="clear" w:color="auto" w:fill="FFFFFF"/>
        <w:ind w:left="720"/>
        <w:rPr>
          <w:color w:val="000000"/>
        </w:rPr>
      </w:pPr>
    </w:p>
    <w:p w14:paraId="432AE169" w14:textId="77777777" w:rsidR="00EB3FF8" w:rsidRPr="00FE5F3E" w:rsidRDefault="00EB3FF8" w:rsidP="00EB3FF8">
      <w:pPr>
        <w:shd w:val="clear" w:color="auto" w:fill="FFFFFF"/>
        <w:ind w:left="1080"/>
        <w:rPr>
          <w:color w:val="000000"/>
        </w:rPr>
      </w:pPr>
      <w:r w:rsidRPr="00FE5F3E">
        <w:rPr>
          <w:rFonts w:eastAsia="Times New Roman"/>
          <w:color w:val="000000"/>
        </w:rPr>
        <w:t>(B)</w:t>
      </w:r>
      <w:r w:rsidRPr="00FE5F3E">
        <w:rPr>
          <w:color w:val="000000"/>
        </w:rPr>
        <w:t> Alternate I </w:t>
      </w:r>
      <w:r w:rsidRPr="00FE5F3E">
        <w:rPr>
          <w:rFonts w:eastAsia="Times New Roman"/>
          <w:color w:val="000000"/>
        </w:rPr>
        <w:t>(Mar 2015)</w:t>
      </w:r>
      <w:r w:rsidRPr="00FE5F3E">
        <w:rPr>
          <w:color w:val="000000"/>
        </w:rPr>
        <w:t> of </w:t>
      </w:r>
      <w:hyperlink r:id="rId180" w:anchor="FAR_52_222_50" w:tooltip="52.222-50" w:history="1">
        <w:r w:rsidRPr="00FE5F3E">
          <w:rPr>
            <w:rStyle w:val="Hyperlink"/>
            <w:rFonts w:eastAsia="Times New Roman"/>
          </w:rPr>
          <w:t>52.222-50</w:t>
        </w:r>
      </w:hyperlink>
      <w:r w:rsidRPr="00FE5F3E">
        <w:rPr>
          <w:color w:val="000000"/>
        </w:rPr>
        <w:t> (22 U.S.C. chapter 78 and E.O. 13627).</w:t>
      </w:r>
    </w:p>
    <w:p w14:paraId="5F1654A1" w14:textId="77777777" w:rsidR="00EB3FF8" w:rsidRDefault="00EB3FF8" w:rsidP="00EB3FF8">
      <w:pPr>
        <w:shd w:val="clear" w:color="auto" w:fill="FFFFFF"/>
        <w:ind w:left="720"/>
        <w:rPr>
          <w:color w:val="000000"/>
        </w:rPr>
      </w:pPr>
      <w:r w:rsidRPr="00FE5F3E">
        <w:rPr>
          <w:rFonts w:eastAsia="Times New Roman"/>
          <w:color w:val="000000"/>
        </w:rPr>
        <w:t>(xvii)</w:t>
      </w:r>
      <w:r w:rsidRPr="00FE5F3E">
        <w:rPr>
          <w:color w:val="000000"/>
        </w:rPr>
        <w:t> </w:t>
      </w:r>
      <w:hyperlink r:id="rId181" w:anchor="FAR_52_222_51" w:tooltip="52.222-51" w:history="1">
        <w:r w:rsidRPr="00FE5F3E">
          <w:rPr>
            <w:rStyle w:val="Hyperlink"/>
            <w:rFonts w:eastAsia="Times New Roman"/>
          </w:rPr>
          <w:t>52.222-51</w:t>
        </w:r>
      </w:hyperlink>
      <w:r w:rsidRPr="00FE5F3E">
        <w:rPr>
          <w:color w:val="000000"/>
        </w:rPr>
        <w:t>, Exemption from Application of the Service Contract Labor Standards to Contracts for Maintenance, Calibration, or Repair of Certain Equipment-Requirements (May 2014) (41 U.S.C. chapter 67).</w:t>
      </w:r>
    </w:p>
    <w:p w14:paraId="76B99C5F" w14:textId="77777777" w:rsidR="00EB3FF8" w:rsidRPr="00FE5F3E" w:rsidRDefault="00EB3FF8" w:rsidP="00EB3FF8">
      <w:pPr>
        <w:shd w:val="clear" w:color="auto" w:fill="FFFFFF"/>
        <w:ind w:left="720"/>
        <w:rPr>
          <w:color w:val="000000"/>
        </w:rPr>
      </w:pPr>
    </w:p>
    <w:p w14:paraId="49B0DA54" w14:textId="77777777" w:rsidR="00EB3FF8" w:rsidRDefault="00EB3FF8" w:rsidP="00EB3FF8">
      <w:pPr>
        <w:shd w:val="clear" w:color="auto" w:fill="FFFFFF"/>
        <w:ind w:left="720"/>
        <w:rPr>
          <w:color w:val="000000"/>
        </w:rPr>
      </w:pPr>
      <w:r w:rsidRPr="00FE5F3E">
        <w:rPr>
          <w:rFonts w:eastAsia="Times New Roman"/>
          <w:color w:val="000000"/>
        </w:rPr>
        <w:t>(xviii)</w:t>
      </w:r>
      <w:r w:rsidRPr="00FE5F3E">
        <w:rPr>
          <w:color w:val="000000"/>
        </w:rPr>
        <w:t> </w:t>
      </w:r>
      <w:hyperlink r:id="rId182" w:anchor="FAR_52_222_53" w:tooltip="52.222-53" w:history="1">
        <w:r w:rsidRPr="00FE5F3E">
          <w:rPr>
            <w:rStyle w:val="Hyperlink"/>
            <w:rFonts w:eastAsia="Times New Roman"/>
          </w:rPr>
          <w:t>52.222-53</w:t>
        </w:r>
      </w:hyperlink>
      <w:r w:rsidRPr="00FE5F3E">
        <w:rPr>
          <w:color w:val="000000"/>
        </w:rPr>
        <w:t>, Exemption from Application of the Service Contract Labor Standards to Contracts for Certain Services-Requirements </w:t>
      </w:r>
      <w:r w:rsidRPr="00FE5F3E">
        <w:rPr>
          <w:rFonts w:eastAsia="Times New Roman"/>
          <w:color w:val="000000"/>
        </w:rPr>
        <w:t>(May 2014)</w:t>
      </w:r>
      <w:r w:rsidRPr="00FE5F3E">
        <w:rPr>
          <w:color w:val="000000"/>
        </w:rPr>
        <w:t> (41 U.S.C. chapter 67).</w:t>
      </w:r>
    </w:p>
    <w:p w14:paraId="20B49F0F" w14:textId="77777777" w:rsidR="00EB3FF8" w:rsidRPr="00FE5F3E" w:rsidRDefault="00EB3FF8" w:rsidP="00EB3FF8">
      <w:pPr>
        <w:shd w:val="clear" w:color="auto" w:fill="FFFFFF"/>
        <w:ind w:left="720"/>
        <w:rPr>
          <w:color w:val="000000"/>
        </w:rPr>
      </w:pPr>
    </w:p>
    <w:p w14:paraId="4C46D46C" w14:textId="77777777" w:rsidR="00EB3FF8" w:rsidRDefault="00EB3FF8" w:rsidP="00EB3FF8">
      <w:pPr>
        <w:shd w:val="clear" w:color="auto" w:fill="FFFFFF"/>
        <w:ind w:left="720"/>
        <w:rPr>
          <w:color w:val="000000"/>
        </w:rPr>
      </w:pPr>
      <w:r w:rsidRPr="00FE5F3E">
        <w:rPr>
          <w:rFonts w:eastAsia="Times New Roman"/>
          <w:color w:val="000000"/>
        </w:rPr>
        <w:t>(xix)</w:t>
      </w:r>
      <w:r w:rsidRPr="00FE5F3E">
        <w:rPr>
          <w:color w:val="000000"/>
        </w:rPr>
        <w:t> </w:t>
      </w:r>
      <w:hyperlink r:id="rId183" w:anchor="FAR_52_222_54" w:tooltip="52.222-54" w:history="1">
        <w:r w:rsidRPr="00FE5F3E">
          <w:rPr>
            <w:rStyle w:val="Hyperlink"/>
            <w:rFonts w:eastAsia="Times New Roman"/>
          </w:rPr>
          <w:t>52.222-54</w:t>
        </w:r>
      </w:hyperlink>
      <w:r w:rsidRPr="00FE5F3E">
        <w:rPr>
          <w:color w:val="000000"/>
        </w:rPr>
        <w:t>, Employment Eligibility Verification </w:t>
      </w:r>
      <w:r w:rsidRPr="00FE5F3E">
        <w:rPr>
          <w:rFonts w:eastAsia="Times New Roman"/>
          <w:color w:val="000000"/>
        </w:rPr>
        <w:t>(May 2022)</w:t>
      </w:r>
      <w:r w:rsidRPr="00FE5F3E">
        <w:rPr>
          <w:color w:val="000000"/>
        </w:rPr>
        <w:t> (E.O. 12989).</w:t>
      </w:r>
    </w:p>
    <w:p w14:paraId="54500222" w14:textId="77777777" w:rsidR="00EB3FF8" w:rsidRPr="00FE5F3E" w:rsidRDefault="00EB3FF8" w:rsidP="00EB3FF8">
      <w:pPr>
        <w:shd w:val="clear" w:color="auto" w:fill="FFFFFF"/>
        <w:ind w:left="720"/>
        <w:rPr>
          <w:color w:val="000000"/>
        </w:rPr>
      </w:pPr>
    </w:p>
    <w:p w14:paraId="1C6EB675" w14:textId="77777777" w:rsidR="00EB3FF8" w:rsidRDefault="00EB3FF8" w:rsidP="00EB3FF8">
      <w:pPr>
        <w:shd w:val="clear" w:color="auto" w:fill="FFFFFF"/>
        <w:ind w:left="720"/>
        <w:rPr>
          <w:color w:val="000000"/>
        </w:rPr>
      </w:pPr>
      <w:r w:rsidRPr="00FE5F3E">
        <w:rPr>
          <w:rFonts w:eastAsia="Times New Roman"/>
          <w:color w:val="000000"/>
        </w:rPr>
        <w:t>(xx)</w:t>
      </w:r>
      <w:r w:rsidRPr="00FE5F3E">
        <w:rPr>
          <w:color w:val="000000"/>
        </w:rPr>
        <w:t> </w:t>
      </w:r>
      <w:hyperlink r:id="rId184" w:anchor="FAR_52_222_55" w:tooltip="52.222-55" w:history="1">
        <w:r w:rsidRPr="00FE5F3E">
          <w:rPr>
            <w:rStyle w:val="Hyperlink"/>
            <w:rFonts w:eastAsia="Times New Roman"/>
          </w:rPr>
          <w:t>52.222-55</w:t>
        </w:r>
      </w:hyperlink>
      <w:r w:rsidRPr="00FE5F3E">
        <w:rPr>
          <w:color w:val="000000"/>
        </w:rPr>
        <w:t xml:space="preserve">, Minimum Wages for Contractor Workers Under Executive Order </w:t>
      </w:r>
      <w:r w:rsidRPr="00FE5F3E">
        <w:rPr>
          <w:color w:val="000000"/>
        </w:rPr>
        <w:lastRenderedPageBreak/>
        <w:t>14026 </w:t>
      </w:r>
      <w:r w:rsidRPr="00FE5F3E">
        <w:rPr>
          <w:rFonts w:eastAsia="Times New Roman"/>
          <w:color w:val="000000"/>
        </w:rPr>
        <w:t>(Jan 2022)</w:t>
      </w:r>
      <w:r w:rsidRPr="00FE5F3E">
        <w:rPr>
          <w:color w:val="000000"/>
        </w:rPr>
        <w:t>.</w:t>
      </w:r>
    </w:p>
    <w:p w14:paraId="5E5A73C1" w14:textId="77777777" w:rsidR="00EB3FF8" w:rsidRPr="00FE5F3E" w:rsidRDefault="00EB3FF8" w:rsidP="00EB3FF8">
      <w:pPr>
        <w:shd w:val="clear" w:color="auto" w:fill="FFFFFF"/>
        <w:ind w:left="720"/>
        <w:rPr>
          <w:color w:val="000000"/>
        </w:rPr>
      </w:pPr>
    </w:p>
    <w:p w14:paraId="4F17975E" w14:textId="77777777" w:rsidR="00EB3FF8" w:rsidRDefault="00EB3FF8" w:rsidP="00EB3FF8">
      <w:pPr>
        <w:shd w:val="clear" w:color="auto" w:fill="FFFFFF"/>
        <w:ind w:left="720"/>
        <w:rPr>
          <w:color w:val="000000"/>
        </w:rPr>
      </w:pPr>
      <w:r w:rsidRPr="00FE5F3E">
        <w:rPr>
          <w:rFonts w:eastAsia="Times New Roman"/>
          <w:color w:val="000000"/>
        </w:rPr>
        <w:t>(xxi)</w:t>
      </w:r>
      <w:r w:rsidRPr="00FE5F3E">
        <w:rPr>
          <w:color w:val="000000"/>
        </w:rPr>
        <w:t> </w:t>
      </w:r>
      <w:hyperlink r:id="rId185" w:anchor="FAR_52_222_62" w:tooltip="52.222-62" w:history="1">
        <w:r w:rsidRPr="00FE5F3E">
          <w:rPr>
            <w:rStyle w:val="Hyperlink"/>
            <w:rFonts w:eastAsia="Times New Roman"/>
          </w:rPr>
          <w:t>52.222-62</w:t>
        </w:r>
      </w:hyperlink>
      <w:r w:rsidRPr="00FE5F3E">
        <w:rPr>
          <w:color w:val="000000"/>
        </w:rPr>
        <w:t>, Paid Sick Leave Under Executive Order 13706 </w:t>
      </w:r>
      <w:r w:rsidRPr="00FE5F3E">
        <w:rPr>
          <w:rFonts w:eastAsia="Times New Roman"/>
          <w:color w:val="000000"/>
        </w:rPr>
        <w:t>(Jan 2022)</w:t>
      </w:r>
      <w:r w:rsidRPr="00FE5F3E">
        <w:rPr>
          <w:color w:val="000000"/>
        </w:rPr>
        <w:t> (E.O. 13706).</w:t>
      </w:r>
    </w:p>
    <w:p w14:paraId="5716CC56" w14:textId="77777777" w:rsidR="00EB3FF8" w:rsidRPr="00FE5F3E" w:rsidRDefault="00EB3FF8" w:rsidP="00EB3FF8">
      <w:pPr>
        <w:shd w:val="clear" w:color="auto" w:fill="FFFFFF"/>
        <w:ind w:left="720"/>
        <w:rPr>
          <w:color w:val="000000"/>
        </w:rPr>
      </w:pPr>
    </w:p>
    <w:p w14:paraId="20A9DB42" w14:textId="77777777" w:rsidR="00EB3FF8" w:rsidRDefault="00EB3FF8" w:rsidP="00EB3FF8">
      <w:pPr>
        <w:shd w:val="clear" w:color="auto" w:fill="FFFFFF"/>
        <w:ind w:left="720"/>
        <w:rPr>
          <w:color w:val="000000"/>
        </w:rPr>
      </w:pPr>
      <w:r w:rsidRPr="00FE5F3E">
        <w:rPr>
          <w:rFonts w:eastAsia="Times New Roman"/>
          <w:color w:val="000000"/>
        </w:rPr>
        <w:t>(xxii)</w:t>
      </w:r>
      <w:r w:rsidRPr="00FE5F3E">
        <w:rPr>
          <w:color w:val="000000"/>
        </w:rPr>
        <w:t> </w:t>
      </w:r>
      <w:r w:rsidRPr="00FE5F3E">
        <w:rPr>
          <w:rFonts w:eastAsia="Times New Roman"/>
          <w:color w:val="000000"/>
        </w:rPr>
        <w:t>(A)</w:t>
      </w:r>
      <w:r w:rsidRPr="00FE5F3E">
        <w:rPr>
          <w:color w:val="000000"/>
        </w:rPr>
        <w:t> </w:t>
      </w:r>
      <w:hyperlink r:id="rId186" w:anchor="FAR_52_224_3" w:tooltip="52.224-3" w:history="1">
        <w:r w:rsidRPr="00FE5F3E">
          <w:rPr>
            <w:rStyle w:val="Hyperlink"/>
            <w:rFonts w:eastAsia="Times New Roman"/>
          </w:rPr>
          <w:t>52.224-3</w:t>
        </w:r>
      </w:hyperlink>
      <w:r w:rsidRPr="00FE5F3E">
        <w:rPr>
          <w:color w:val="000000"/>
        </w:rPr>
        <w:t>, Privacy Training (Jan 2017) ( </w:t>
      </w:r>
      <w:hyperlink r:id="rId187" w:tgtFrame="_blank" w:tooltip="5 U.S.C. 552a" w:history="1">
        <w:r w:rsidRPr="00FE5F3E">
          <w:rPr>
            <w:rStyle w:val="Hyperlink"/>
            <w:rFonts w:eastAsia="Times New Roman"/>
          </w:rPr>
          <w:t>5 U.S.C. 552a</w:t>
        </w:r>
      </w:hyperlink>
      <w:r w:rsidRPr="00FE5F3E">
        <w:rPr>
          <w:color w:val="000000"/>
        </w:rPr>
        <w:t>).</w:t>
      </w:r>
    </w:p>
    <w:p w14:paraId="2F4D288D" w14:textId="77777777" w:rsidR="00EB3FF8" w:rsidRPr="00FE5F3E" w:rsidRDefault="00EB3FF8" w:rsidP="00EB3FF8">
      <w:pPr>
        <w:shd w:val="clear" w:color="auto" w:fill="FFFFFF"/>
        <w:ind w:left="720"/>
        <w:rPr>
          <w:color w:val="000000"/>
        </w:rPr>
      </w:pPr>
    </w:p>
    <w:p w14:paraId="3E197E31" w14:textId="77777777" w:rsidR="00EB3FF8" w:rsidRDefault="00EB3FF8" w:rsidP="00EB3FF8">
      <w:pPr>
        <w:shd w:val="clear" w:color="auto" w:fill="FFFFFF"/>
        <w:ind w:left="1080"/>
        <w:rPr>
          <w:color w:val="000000"/>
        </w:rPr>
      </w:pPr>
      <w:r w:rsidRPr="00FE5F3E">
        <w:rPr>
          <w:rFonts w:eastAsia="Times New Roman"/>
          <w:color w:val="000000"/>
        </w:rPr>
        <w:t>(B)</w:t>
      </w:r>
      <w:r w:rsidRPr="00FE5F3E">
        <w:rPr>
          <w:color w:val="000000"/>
        </w:rPr>
        <w:t> Alternate I </w:t>
      </w:r>
      <w:r w:rsidRPr="00FE5F3E">
        <w:rPr>
          <w:rFonts w:eastAsia="Times New Roman"/>
          <w:color w:val="000000"/>
        </w:rPr>
        <w:t>(Jan 2017)</w:t>
      </w:r>
      <w:r w:rsidRPr="00FE5F3E">
        <w:rPr>
          <w:color w:val="000000"/>
        </w:rPr>
        <w:t> of </w:t>
      </w:r>
      <w:hyperlink r:id="rId188" w:anchor="FAR_52_224_3" w:tooltip="52.224-3" w:history="1">
        <w:r w:rsidRPr="00FE5F3E">
          <w:rPr>
            <w:rStyle w:val="Hyperlink"/>
            <w:rFonts w:eastAsia="Times New Roman"/>
          </w:rPr>
          <w:t>52.224-3</w:t>
        </w:r>
      </w:hyperlink>
      <w:r w:rsidRPr="00FE5F3E">
        <w:rPr>
          <w:color w:val="000000"/>
        </w:rPr>
        <w:t>.</w:t>
      </w:r>
    </w:p>
    <w:p w14:paraId="730AF6E3" w14:textId="77777777" w:rsidR="00EB3FF8" w:rsidRPr="00FE5F3E" w:rsidRDefault="00EB3FF8" w:rsidP="00EB3FF8">
      <w:pPr>
        <w:shd w:val="clear" w:color="auto" w:fill="FFFFFF"/>
        <w:ind w:left="720"/>
        <w:rPr>
          <w:color w:val="000000"/>
        </w:rPr>
      </w:pPr>
    </w:p>
    <w:p w14:paraId="06AE618C" w14:textId="77777777" w:rsidR="00EB3FF8" w:rsidRDefault="00EB3FF8" w:rsidP="00EB3FF8">
      <w:pPr>
        <w:shd w:val="clear" w:color="auto" w:fill="FFFFFF"/>
        <w:ind w:left="720"/>
        <w:rPr>
          <w:color w:val="000000"/>
        </w:rPr>
      </w:pPr>
      <w:r w:rsidRPr="00FE5F3E">
        <w:rPr>
          <w:rFonts w:eastAsia="Times New Roman"/>
          <w:color w:val="000000"/>
        </w:rPr>
        <w:t>(xxiii)</w:t>
      </w:r>
      <w:r w:rsidRPr="00FE5F3E">
        <w:rPr>
          <w:color w:val="000000"/>
        </w:rPr>
        <w:t> </w:t>
      </w:r>
      <w:hyperlink r:id="rId189" w:anchor="FAR_52_225_26" w:tooltip="52.225-26" w:history="1">
        <w:r w:rsidRPr="00FE5F3E">
          <w:rPr>
            <w:rStyle w:val="Hyperlink"/>
            <w:rFonts w:eastAsia="Times New Roman"/>
          </w:rPr>
          <w:t>52.225-26</w:t>
        </w:r>
      </w:hyperlink>
      <w:r w:rsidRPr="00FE5F3E">
        <w:rPr>
          <w:color w:val="000000"/>
        </w:rPr>
        <w:t>, Contractors Performing Private Security Functions Outside the United States </w:t>
      </w:r>
      <w:r w:rsidRPr="00FE5F3E">
        <w:rPr>
          <w:rFonts w:eastAsia="Times New Roman"/>
          <w:color w:val="000000"/>
        </w:rPr>
        <w:t>(Oct 2016)</w:t>
      </w:r>
      <w:r w:rsidRPr="00FE5F3E">
        <w:rPr>
          <w:color w:val="000000"/>
        </w:rPr>
        <w:t> (Section 862, as amended, of the National Defense Authorization Act for Fiscal Year 2008; 10 U.S.C. Subtitle A, Part V, Subpart G Note).</w:t>
      </w:r>
    </w:p>
    <w:p w14:paraId="6AE0EDBB" w14:textId="77777777" w:rsidR="00EB3FF8" w:rsidRPr="00FE5F3E" w:rsidRDefault="00EB3FF8" w:rsidP="00EB3FF8">
      <w:pPr>
        <w:shd w:val="clear" w:color="auto" w:fill="FFFFFF"/>
        <w:ind w:left="720"/>
        <w:rPr>
          <w:color w:val="000000"/>
        </w:rPr>
      </w:pPr>
    </w:p>
    <w:p w14:paraId="520D0FC6" w14:textId="77777777" w:rsidR="00EB3FF8" w:rsidRDefault="00EB3FF8" w:rsidP="00EB3FF8">
      <w:pPr>
        <w:shd w:val="clear" w:color="auto" w:fill="FFFFFF"/>
        <w:ind w:left="720"/>
        <w:rPr>
          <w:color w:val="000000"/>
        </w:rPr>
      </w:pPr>
      <w:r w:rsidRPr="00FE5F3E">
        <w:rPr>
          <w:rFonts w:eastAsia="Times New Roman"/>
          <w:color w:val="000000"/>
        </w:rPr>
        <w:t>(xxiv)</w:t>
      </w:r>
      <w:r w:rsidRPr="00FE5F3E">
        <w:rPr>
          <w:color w:val="000000"/>
        </w:rPr>
        <w:t> </w:t>
      </w:r>
      <w:hyperlink r:id="rId190" w:anchor="FAR_52_226_6" w:tooltip="52.226-6" w:history="1">
        <w:r w:rsidRPr="00FE5F3E">
          <w:rPr>
            <w:rStyle w:val="Hyperlink"/>
            <w:rFonts w:eastAsia="Times New Roman"/>
          </w:rPr>
          <w:t>52.226-6</w:t>
        </w:r>
      </w:hyperlink>
      <w:r w:rsidRPr="00FE5F3E">
        <w:rPr>
          <w:color w:val="000000"/>
        </w:rPr>
        <w:t>, Promoting Excess Food Donation to Nonprofit Organizations </w:t>
      </w:r>
      <w:r w:rsidRPr="00FE5F3E">
        <w:rPr>
          <w:rFonts w:eastAsia="Times New Roman"/>
          <w:color w:val="000000"/>
        </w:rPr>
        <w:t>(Jun 2020)</w:t>
      </w:r>
      <w:r w:rsidRPr="00FE5F3E">
        <w:rPr>
          <w:color w:val="000000"/>
        </w:rPr>
        <w:t> (42 U.S.C. 1792). Flow down required in accordance with paragraph (e) of FAR clause </w:t>
      </w:r>
      <w:hyperlink r:id="rId191" w:anchor="FAR_52_226_6" w:tooltip="52.226-6" w:history="1">
        <w:r w:rsidRPr="00FE5F3E">
          <w:rPr>
            <w:rStyle w:val="Hyperlink"/>
            <w:rFonts w:eastAsia="Times New Roman"/>
          </w:rPr>
          <w:t>52.226-6</w:t>
        </w:r>
      </w:hyperlink>
      <w:r w:rsidRPr="00FE5F3E">
        <w:rPr>
          <w:color w:val="000000"/>
        </w:rPr>
        <w:t>.</w:t>
      </w:r>
    </w:p>
    <w:p w14:paraId="5A230E0C" w14:textId="77777777" w:rsidR="00EB3FF8" w:rsidRPr="00FE5F3E" w:rsidRDefault="00EB3FF8" w:rsidP="00EB3FF8">
      <w:pPr>
        <w:shd w:val="clear" w:color="auto" w:fill="FFFFFF"/>
        <w:ind w:left="720"/>
        <w:rPr>
          <w:color w:val="000000"/>
        </w:rPr>
      </w:pPr>
    </w:p>
    <w:p w14:paraId="0DDECA83" w14:textId="77777777" w:rsidR="00EB3FF8" w:rsidRDefault="00EB3FF8" w:rsidP="00EB3FF8">
      <w:pPr>
        <w:shd w:val="clear" w:color="auto" w:fill="FFFFFF"/>
        <w:ind w:left="720"/>
        <w:rPr>
          <w:color w:val="000000"/>
        </w:rPr>
      </w:pPr>
      <w:r w:rsidRPr="00FE5F3E">
        <w:rPr>
          <w:rFonts w:eastAsia="Times New Roman"/>
          <w:color w:val="000000"/>
        </w:rPr>
        <w:t>(xxv)</w:t>
      </w:r>
      <w:r w:rsidRPr="00FE5F3E">
        <w:rPr>
          <w:color w:val="000000"/>
        </w:rPr>
        <w:t> </w:t>
      </w:r>
      <w:hyperlink r:id="rId192" w:anchor="FAR_52_232_40" w:tooltip="52.232-40" w:history="1">
        <w:r w:rsidRPr="00FE5F3E">
          <w:rPr>
            <w:rStyle w:val="Hyperlink"/>
            <w:rFonts w:eastAsia="Times New Roman"/>
          </w:rPr>
          <w:t>52.232-40</w:t>
        </w:r>
      </w:hyperlink>
      <w:r w:rsidRPr="00FE5F3E">
        <w:rPr>
          <w:color w:val="000000"/>
        </w:rPr>
        <w:t>, Providing Accelerated Payments to Small Business Subcontractors (Mar 2023) ( </w:t>
      </w:r>
      <w:hyperlink r:id="rId193" w:tgtFrame="_blank" w:tooltip="31 U.S.C. 3903" w:history="1">
        <w:r w:rsidRPr="00FE5F3E">
          <w:rPr>
            <w:rStyle w:val="Hyperlink"/>
            <w:rFonts w:eastAsia="Times New Roman"/>
          </w:rPr>
          <w:t>31 U.S.C. 3903</w:t>
        </w:r>
      </w:hyperlink>
      <w:r w:rsidRPr="00FE5F3E">
        <w:rPr>
          <w:color w:val="000000"/>
        </w:rPr>
        <w:t> and </w:t>
      </w:r>
      <w:hyperlink r:id="rId194" w:tgtFrame="_blank" w:tooltip="10 U.S.C. 3801" w:history="1">
        <w:r w:rsidRPr="00FE5F3E">
          <w:rPr>
            <w:rStyle w:val="Hyperlink"/>
            <w:rFonts w:eastAsia="Times New Roman"/>
          </w:rPr>
          <w:t>10 U.S.C. 3801</w:t>
        </w:r>
      </w:hyperlink>
      <w:r w:rsidRPr="00FE5F3E">
        <w:rPr>
          <w:color w:val="000000"/>
        </w:rPr>
        <w:t>). Flow down required in accordance with paragraph (c) of </w:t>
      </w:r>
      <w:hyperlink r:id="rId195" w:anchor="FAR_52_232_40" w:tooltip="52.232-40" w:history="1">
        <w:r w:rsidRPr="00FE5F3E">
          <w:rPr>
            <w:rStyle w:val="Hyperlink"/>
            <w:rFonts w:eastAsia="Times New Roman"/>
          </w:rPr>
          <w:t>52.232-40</w:t>
        </w:r>
      </w:hyperlink>
      <w:r w:rsidRPr="00FE5F3E">
        <w:rPr>
          <w:color w:val="000000"/>
        </w:rPr>
        <w:t>.</w:t>
      </w:r>
    </w:p>
    <w:p w14:paraId="370BC980" w14:textId="77777777" w:rsidR="00EB3FF8" w:rsidRPr="00FE5F3E" w:rsidRDefault="00EB3FF8" w:rsidP="00EB3FF8">
      <w:pPr>
        <w:shd w:val="clear" w:color="auto" w:fill="FFFFFF"/>
        <w:ind w:left="720"/>
        <w:rPr>
          <w:color w:val="000000"/>
        </w:rPr>
      </w:pPr>
    </w:p>
    <w:p w14:paraId="5A3DF908" w14:textId="77777777" w:rsidR="00EB3FF8" w:rsidRDefault="00EB3FF8" w:rsidP="00EB3FF8">
      <w:pPr>
        <w:shd w:val="clear" w:color="auto" w:fill="FFFFFF"/>
        <w:ind w:left="720"/>
        <w:rPr>
          <w:color w:val="000000"/>
        </w:rPr>
      </w:pPr>
      <w:r w:rsidRPr="00FE5F3E">
        <w:rPr>
          <w:rFonts w:eastAsia="Times New Roman"/>
          <w:color w:val="000000"/>
        </w:rPr>
        <w:t>(xxvi)</w:t>
      </w:r>
      <w:r w:rsidRPr="00FE5F3E">
        <w:rPr>
          <w:color w:val="000000"/>
        </w:rPr>
        <w:t> </w:t>
      </w:r>
      <w:hyperlink r:id="rId196" w:anchor="FAR_52_240_1" w:tooltip="52.240-1" w:history="1">
        <w:r w:rsidRPr="00FE5F3E">
          <w:rPr>
            <w:rStyle w:val="Hyperlink"/>
            <w:rFonts w:eastAsia="Times New Roman"/>
          </w:rPr>
          <w:t>52.240-1</w:t>
        </w:r>
      </w:hyperlink>
      <w:r w:rsidRPr="00FE5F3E">
        <w:rPr>
          <w:rFonts w:eastAsia="Times New Roman"/>
          <w:color w:val="000000"/>
        </w:rPr>
        <w:t>, Prohibition on Unmanned Aircraft Systems Manufactured or Assembled by American Security Drone Act-Covered Foreign Entities (Nov 2024) (Sections 1821-1826, Pub. L. 118-31, </w:t>
      </w:r>
      <w:hyperlink r:id="rId197" w:tgtFrame="_blank" w:tooltip="41 U.S.C. 3901" w:history="1">
        <w:r w:rsidRPr="00FE5F3E">
          <w:rPr>
            <w:rStyle w:val="Hyperlink"/>
            <w:rFonts w:eastAsia="Times New Roman"/>
          </w:rPr>
          <w:t>41 U.S.C. 3901</w:t>
        </w:r>
      </w:hyperlink>
      <w:r w:rsidRPr="00FE5F3E">
        <w:rPr>
          <w:rFonts w:eastAsia="Times New Roman"/>
          <w:color w:val="000000"/>
        </w:rPr>
        <w:t> note prec.).</w:t>
      </w:r>
    </w:p>
    <w:p w14:paraId="16879754" w14:textId="77777777" w:rsidR="00EB3FF8" w:rsidRPr="00FE5F3E" w:rsidRDefault="00EB3FF8" w:rsidP="00EB3FF8">
      <w:pPr>
        <w:shd w:val="clear" w:color="auto" w:fill="FFFFFF"/>
        <w:ind w:left="720"/>
        <w:rPr>
          <w:color w:val="000000"/>
        </w:rPr>
      </w:pPr>
    </w:p>
    <w:p w14:paraId="6AC528CF" w14:textId="77777777" w:rsidR="00EB3FF8" w:rsidRDefault="00EB3FF8" w:rsidP="00EB3FF8">
      <w:pPr>
        <w:shd w:val="clear" w:color="auto" w:fill="FFFFFF"/>
        <w:ind w:left="720"/>
        <w:rPr>
          <w:color w:val="000000"/>
        </w:rPr>
      </w:pPr>
      <w:r w:rsidRPr="00FE5F3E">
        <w:rPr>
          <w:rFonts w:eastAsia="Times New Roman"/>
          <w:color w:val="000000"/>
        </w:rPr>
        <w:t>(xxvii)</w:t>
      </w:r>
      <w:r w:rsidRPr="00FE5F3E">
        <w:rPr>
          <w:color w:val="000000"/>
        </w:rPr>
        <w:t>   </w:t>
      </w:r>
      <w:hyperlink r:id="rId198" w:anchor="FAR_52_247_64" w:tooltip="52.247-64" w:history="1">
        <w:r w:rsidRPr="00FE5F3E">
          <w:rPr>
            <w:rStyle w:val="Hyperlink"/>
            <w:rFonts w:eastAsia="Times New Roman"/>
          </w:rPr>
          <w:t>52.247-64</w:t>
        </w:r>
      </w:hyperlink>
      <w:r w:rsidRPr="00FE5F3E">
        <w:rPr>
          <w:color w:val="000000"/>
        </w:rPr>
        <w:t>, Preference for Privately Owned U.S.-Flag Commercial Vessels </w:t>
      </w:r>
      <w:r w:rsidRPr="00FE5F3E">
        <w:rPr>
          <w:rFonts w:eastAsia="Times New Roman"/>
          <w:color w:val="000000"/>
        </w:rPr>
        <w:t>(Nov 2021)</w:t>
      </w:r>
      <w:r w:rsidRPr="00FE5F3E">
        <w:rPr>
          <w:color w:val="000000"/>
        </w:rPr>
        <w:t> ( </w:t>
      </w:r>
      <w:hyperlink r:id="rId199" w:tgtFrame="_blank" w:tooltip="46 U.S.C. 55305" w:history="1">
        <w:r w:rsidRPr="00FE5F3E">
          <w:rPr>
            <w:rStyle w:val="Hyperlink"/>
            <w:rFonts w:eastAsia="Times New Roman"/>
          </w:rPr>
          <w:t>46 U.S.C. 55305</w:t>
        </w:r>
      </w:hyperlink>
      <w:r w:rsidRPr="00FE5F3E">
        <w:rPr>
          <w:color w:val="000000"/>
        </w:rPr>
        <w:t> and 10 U.S.C. 2631). Flow down required in accordance with paragraph (d) of FAR clause </w:t>
      </w:r>
      <w:hyperlink r:id="rId200" w:anchor="FAR_52_247_64" w:tooltip="52.247-64" w:history="1">
        <w:r w:rsidRPr="00FE5F3E">
          <w:rPr>
            <w:rStyle w:val="Hyperlink"/>
            <w:rFonts w:eastAsia="Times New Roman"/>
          </w:rPr>
          <w:t>52.247-64</w:t>
        </w:r>
      </w:hyperlink>
      <w:r w:rsidRPr="00FE5F3E">
        <w:rPr>
          <w:color w:val="000000"/>
        </w:rPr>
        <w:t>.</w:t>
      </w:r>
    </w:p>
    <w:p w14:paraId="28BB8F5A" w14:textId="77777777" w:rsidR="00EB3FF8" w:rsidRPr="00FE5F3E" w:rsidRDefault="00EB3FF8" w:rsidP="00EB3FF8">
      <w:pPr>
        <w:shd w:val="clear" w:color="auto" w:fill="FFFFFF"/>
        <w:ind w:left="630" w:hanging="540"/>
        <w:rPr>
          <w:color w:val="000000"/>
        </w:rPr>
      </w:pPr>
    </w:p>
    <w:p w14:paraId="3E7736CD" w14:textId="77777777" w:rsidR="00EB3FF8" w:rsidRPr="00FE5F3E" w:rsidRDefault="00EB3FF8" w:rsidP="00EB3FF8">
      <w:pPr>
        <w:shd w:val="clear" w:color="auto" w:fill="FFFFFF"/>
        <w:ind w:left="180"/>
        <w:rPr>
          <w:color w:val="000000"/>
        </w:rPr>
      </w:pPr>
      <w:r w:rsidRPr="00FE5F3E">
        <w:rPr>
          <w:rFonts w:eastAsia="Times New Roman"/>
          <w:color w:val="000000"/>
        </w:rPr>
        <w:t>(2)</w:t>
      </w:r>
      <w:r w:rsidRPr="00FE5F3E">
        <w:rPr>
          <w:color w:val="000000"/>
        </w:rPr>
        <w:t> While not required, the Contractor may include in its subcontracts for commercial products and commercial services a minimal number of additional clauses necessary to satisfy its contractual obligations.</w:t>
      </w:r>
    </w:p>
    <w:p w14:paraId="7E7E3EC5" w14:textId="77777777" w:rsidR="00EB3FF8" w:rsidRPr="00FE5F3E" w:rsidRDefault="00EB3FF8" w:rsidP="00EB3FF8">
      <w:pPr>
        <w:shd w:val="clear" w:color="auto" w:fill="FFFFFF"/>
        <w:ind w:left="180" w:hanging="540"/>
        <w:rPr>
          <w:color w:val="000000"/>
        </w:rPr>
      </w:pPr>
    </w:p>
    <w:p w14:paraId="4C3B05C6" w14:textId="77777777" w:rsidR="00EB3FF8" w:rsidRPr="00FE5F3E" w:rsidRDefault="00EB3FF8" w:rsidP="00EB3FF8">
      <w:pPr>
        <w:shd w:val="clear" w:color="auto" w:fill="FFFFFF"/>
        <w:ind w:left="180" w:hanging="540"/>
        <w:jc w:val="center"/>
        <w:rPr>
          <w:color w:val="000000"/>
        </w:rPr>
      </w:pPr>
      <w:r w:rsidRPr="00FE5F3E">
        <w:rPr>
          <w:color w:val="000000"/>
        </w:rPr>
        <w:t>(End of clause)</w:t>
      </w:r>
    </w:p>
    <w:bookmarkEnd w:id="0"/>
    <w:p w14:paraId="75FD53AB" w14:textId="77777777" w:rsidR="00081FBC" w:rsidRPr="00081FBC" w:rsidRDefault="00081FBC" w:rsidP="00081FBC">
      <w:pPr>
        <w:widowControl/>
        <w:autoSpaceDE/>
        <w:autoSpaceDN/>
        <w:spacing w:before="200" w:after="200"/>
        <w:rPr>
          <w:rFonts w:ascii="Times New Roman" w:eastAsia="Times New Roman" w:hAnsi="Times New Roman" w:cs="Times New Roman"/>
          <w:sz w:val="24"/>
          <w:szCs w:val="24"/>
          <w:lang w:bidi="ar-SA"/>
        </w:rPr>
      </w:pPr>
      <w:r w:rsidRPr="00081FBC">
        <w:rPr>
          <w:rFonts w:eastAsia="Times New Roman"/>
          <w:color w:val="000000"/>
          <w:u w:val="single"/>
          <w:lang w:bidi="ar-SA"/>
        </w:rPr>
        <w:t>GSAM/R Clauses Incorporated by Full Text</w:t>
      </w:r>
    </w:p>
    <w:p w14:paraId="127FBF16" w14:textId="5A1D402A" w:rsidR="00081FBC" w:rsidRPr="00081FBC" w:rsidRDefault="00081FBC" w:rsidP="00D96226">
      <w:pPr>
        <w:widowControl/>
        <w:autoSpaceDE/>
        <w:autoSpaceDN/>
        <w:spacing w:before="200" w:after="200"/>
        <w:rPr>
          <w:rFonts w:ascii="Times New Roman" w:eastAsia="Times New Roman" w:hAnsi="Times New Roman" w:cs="Times New Roman"/>
          <w:sz w:val="24"/>
          <w:szCs w:val="24"/>
          <w:lang w:bidi="ar-SA"/>
        </w:rPr>
      </w:pPr>
      <w:r w:rsidRPr="00081FBC">
        <w:rPr>
          <w:rFonts w:eastAsia="Times New Roman"/>
          <w:color w:val="000000"/>
          <w:lang w:bidi="ar-SA"/>
        </w:rPr>
        <w:t>GSAM/R 552.212-7</w:t>
      </w:r>
      <w:r w:rsidR="003B6A08">
        <w:rPr>
          <w:rFonts w:eastAsia="Times New Roman"/>
          <w:color w:val="000000"/>
          <w:lang w:bidi="ar-SA"/>
        </w:rPr>
        <w:t>1</w:t>
      </w:r>
      <w:r w:rsidRPr="00081FBC">
        <w:rPr>
          <w:rFonts w:eastAsia="Times New Roman"/>
          <w:color w:val="000000"/>
          <w:lang w:bidi="ar-SA"/>
        </w:rPr>
        <w:t xml:space="preserve">: Contract Terms and Conditions Applicable to GSA Acquisition of Commercial </w:t>
      </w:r>
      <w:r w:rsidR="003B6A08">
        <w:rPr>
          <w:rFonts w:eastAsia="Times New Roman"/>
          <w:color w:val="000000"/>
          <w:lang w:bidi="ar-SA"/>
        </w:rPr>
        <w:t>Products and Commercial Services</w:t>
      </w:r>
    </w:p>
    <w:p w14:paraId="49D25B20" w14:textId="1D330C9D" w:rsidR="00081FBC" w:rsidRPr="00081FBC" w:rsidRDefault="00081FBC" w:rsidP="00FB3D1B">
      <w:pPr>
        <w:widowControl/>
        <w:autoSpaceDE/>
        <w:autoSpaceDN/>
        <w:spacing w:before="200" w:after="200"/>
        <w:ind w:left="720" w:hanging="360"/>
        <w:rPr>
          <w:rFonts w:ascii="Times New Roman" w:eastAsia="Times New Roman" w:hAnsi="Times New Roman" w:cs="Times New Roman"/>
          <w:sz w:val="24"/>
          <w:szCs w:val="24"/>
          <w:lang w:bidi="ar-SA"/>
        </w:rPr>
      </w:pPr>
      <w:r w:rsidRPr="00081FBC">
        <w:rPr>
          <w:rFonts w:eastAsia="Times New Roman"/>
          <w:color w:val="000000"/>
          <w:lang w:bidi="ar-SA"/>
        </w:rPr>
        <w:t>(a) </w:t>
      </w:r>
      <w:r w:rsidR="003B6A08" w:rsidRPr="003B6A08">
        <w:rPr>
          <w:rFonts w:eastAsia="Times New Roman"/>
          <w:color w:val="000000"/>
          <w:lang w:bidi="ar-SA"/>
        </w:rP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GSAR clauses in paragraph (b) of this section are incorporated by reference:</w:t>
      </w:r>
    </w:p>
    <w:p w14:paraId="25FEB3F1" w14:textId="6DCC7819" w:rsidR="00081FBC" w:rsidRPr="00081FBC" w:rsidRDefault="00081FBC" w:rsidP="00FB3D1B">
      <w:pPr>
        <w:widowControl/>
        <w:autoSpaceDE/>
        <w:autoSpaceDN/>
        <w:spacing w:before="200" w:after="200"/>
        <w:ind w:left="720" w:hanging="360"/>
        <w:rPr>
          <w:rFonts w:ascii="Times New Roman" w:eastAsia="Times New Roman" w:hAnsi="Times New Roman" w:cs="Times New Roman"/>
          <w:sz w:val="24"/>
          <w:szCs w:val="24"/>
          <w:lang w:bidi="ar-SA"/>
        </w:rPr>
      </w:pPr>
      <w:r w:rsidRPr="00081FBC">
        <w:rPr>
          <w:rFonts w:eastAsia="Times New Roman"/>
          <w:color w:val="000000"/>
          <w:lang w:bidi="ar-SA"/>
        </w:rPr>
        <w:lastRenderedPageBreak/>
        <w:t>(b) Clauses.</w:t>
      </w:r>
    </w:p>
    <w:p w14:paraId="3749EBCF" w14:textId="77777777" w:rsidR="00081FBC" w:rsidRPr="00081FBC" w:rsidRDefault="00081FBC" w:rsidP="00FB3D1B">
      <w:pPr>
        <w:widowControl/>
        <w:autoSpaceDE/>
        <w:autoSpaceDN/>
        <w:spacing w:before="200" w:after="200"/>
        <w:ind w:left="720"/>
        <w:rPr>
          <w:rFonts w:ascii="Times New Roman" w:eastAsia="Times New Roman" w:hAnsi="Times New Roman" w:cs="Times New Roman"/>
          <w:sz w:val="24"/>
          <w:szCs w:val="24"/>
          <w:lang w:bidi="ar-SA"/>
        </w:rPr>
      </w:pPr>
      <w:r w:rsidRPr="00081FBC">
        <w:rPr>
          <w:rFonts w:eastAsia="Times New Roman"/>
          <w:color w:val="000000"/>
          <w:lang w:bidi="ar-SA"/>
        </w:rPr>
        <w:t>552.203-71: Restriction on Advertising</w:t>
      </w:r>
    </w:p>
    <w:p w14:paraId="4C228881" w14:textId="5FB191B4" w:rsidR="00081FBC" w:rsidRPr="00081FBC" w:rsidRDefault="00081FBC" w:rsidP="000C7186">
      <w:pPr>
        <w:widowControl/>
        <w:autoSpaceDE/>
        <w:autoSpaceDN/>
        <w:spacing w:before="200" w:after="200"/>
        <w:ind w:left="720"/>
        <w:rPr>
          <w:rFonts w:ascii="Times New Roman" w:eastAsia="Times New Roman" w:hAnsi="Times New Roman" w:cs="Times New Roman"/>
          <w:sz w:val="24"/>
          <w:szCs w:val="24"/>
          <w:lang w:bidi="ar-SA"/>
        </w:rPr>
      </w:pPr>
      <w:r w:rsidRPr="00081FBC">
        <w:rPr>
          <w:rFonts w:eastAsia="Times New Roman"/>
          <w:color w:val="000000"/>
          <w:lang w:bidi="ar-SA"/>
        </w:rPr>
        <w:t>552.211-73: Marking</w:t>
      </w:r>
    </w:p>
    <w:p w14:paraId="5BDA7598" w14:textId="0505615E" w:rsidR="00B53B1A" w:rsidRPr="00D31E92" w:rsidRDefault="00081FBC" w:rsidP="00D31E92">
      <w:pPr>
        <w:widowControl/>
        <w:autoSpaceDE/>
        <w:autoSpaceDN/>
        <w:spacing w:before="200" w:after="200"/>
        <w:ind w:left="360"/>
        <w:jc w:val="center"/>
        <w:rPr>
          <w:rFonts w:ascii="Times New Roman" w:eastAsia="Times New Roman" w:hAnsi="Times New Roman" w:cs="Times New Roman"/>
          <w:sz w:val="24"/>
          <w:szCs w:val="24"/>
          <w:lang w:bidi="ar-SA"/>
        </w:rPr>
      </w:pPr>
      <w:r w:rsidRPr="00081FBC">
        <w:rPr>
          <w:rFonts w:eastAsia="Times New Roman"/>
          <w:color w:val="000000"/>
          <w:lang w:bidi="ar-SA"/>
        </w:rPr>
        <w:t>(End of Clause)</w:t>
      </w:r>
    </w:p>
    <w:sectPr w:rsidR="00B53B1A" w:rsidRPr="00D31E92" w:rsidSect="003F3E0D">
      <w:headerReference w:type="default" r:id="rId201"/>
      <w:footerReference w:type="default" r:id="rId202"/>
      <w:type w:val="continuous"/>
      <w:pgSz w:w="12240" w:h="15840"/>
      <w:pgMar w:top="288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C382B" w14:textId="77777777" w:rsidR="006A57C2" w:rsidRDefault="006A57C2" w:rsidP="009E13E2">
      <w:r>
        <w:separator/>
      </w:r>
    </w:p>
  </w:endnote>
  <w:endnote w:type="continuationSeparator" w:id="0">
    <w:p w14:paraId="66BAAB02" w14:textId="77777777" w:rsidR="006A57C2" w:rsidRDefault="006A57C2" w:rsidP="009E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6277156"/>
      <w:docPartObj>
        <w:docPartGallery w:val="Page Numbers (Bottom of Page)"/>
        <w:docPartUnique/>
      </w:docPartObj>
    </w:sdtPr>
    <w:sdtEndPr>
      <w:rPr>
        <w:noProof/>
      </w:rPr>
    </w:sdtEndPr>
    <w:sdtContent>
      <w:p w14:paraId="7C3AEFE2" w14:textId="10E5B450" w:rsidR="002C4D81" w:rsidRDefault="002C4D81">
        <w:pPr>
          <w:pStyle w:val="Footer"/>
          <w:jc w:val="center"/>
        </w:pPr>
        <w:r>
          <w:rPr>
            <w:noProof/>
          </w:rPr>
          <mc:AlternateContent>
            <mc:Choice Requires="wps">
              <w:drawing>
                <wp:anchor distT="0" distB="0" distL="114300" distR="114300" simplePos="0" relativeHeight="251665408" behindDoc="1" locked="0" layoutInCell="1" allowOverlap="1" wp14:anchorId="472203F3" wp14:editId="141075B7">
                  <wp:simplePos x="0" y="0"/>
                  <wp:positionH relativeFrom="page">
                    <wp:posOffset>5994400</wp:posOffset>
                  </wp:positionH>
                  <wp:positionV relativeFrom="page">
                    <wp:posOffset>9391650</wp:posOffset>
                  </wp:positionV>
                  <wp:extent cx="1435100" cy="418465"/>
                  <wp:effectExtent l="0" t="0" r="1270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35100" cy="418465"/>
                          </a:xfrm>
                          <a:prstGeom prst="rect">
                            <a:avLst/>
                          </a:prstGeom>
                          <a:noFill/>
                          <a:ln>
                            <a:noFill/>
                          </a:ln>
                        </wps:spPr>
                        <wps:txbx>
                          <w:txbxContent>
                            <w:p w14:paraId="1A205EB7" w14:textId="77777777" w:rsidR="002C4D81" w:rsidRDefault="002C4D81" w:rsidP="002C4D81">
                              <w:pPr>
                                <w:pStyle w:val="BodyText"/>
                                <w:spacing w:line="288" w:lineRule="auto"/>
                                <w:rPr>
                                  <w:color w:val="231F20"/>
                                </w:rPr>
                              </w:pPr>
                              <w:r>
                                <w:rPr>
                                  <w:color w:val="231F20"/>
                                </w:rPr>
                                <w:t xml:space="preserve">1800 F Street, NW </w:t>
                              </w:r>
                            </w:p>
                            <w:p w14:paraId="66DE40EF" w14:textId="77777777" w:rsidR="002C4D81" w:rsidRDefault="002C4D81" w:rsidP="002C4D81">
                              <w:pPr>
                                <w:pStyle w:val="BodyText"/>
                                <w:spacing w:line="288" w:lineRule="auto"/>
                                <w:rPr>
                                  <w:color w:val="231F20"/>
                                </w:rPr>
                              </w:pPr>
                              <w:r>
                                <w:rPr>
                                  <w:color w:val="231F20"/>
                                </w:rPr>
                                <w:t xml:space="preserve">Washington DC 20405-0002 </w:t>
                              </w:r>
                            </w:p>
                            <w:p w14:paraId="776E0256" w14:textId="77777777" w:rsidR="002C4D81" w:rsidRDefault="002C4D81" w:rsidP="002C4D81">
                              <w:pPr>
                                <w:pStyle w:val="BodyText"/>
                                <w:spacing w:line="288" w:lineRule="auto"/>
                              </w:pPr>
                              <w:hyperlink r:id="rId1">
                                <w:r>
                                  <w:rPr>
                                    <w:color w:val="231F20"/>
                                  </w:rPr>
                                  <w:t>www.gsa.gov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203F3" id="_x0000_t202" coordsize="21600,21600" o:spt="202" path="m,l,21600r21600,l21600,xe">
                  <v:stroke joinstyle="miter"/>
                  <v:path gradientshapeok="t" o:connecttype="rect"/>
                </v:shapetype>
                <v:shape id="Text Box 1" o:spid="_x0000_s1027" type="#_x0000_t202" style="position:absolute;left:0;text-align:left;margin-left:472pt;margin-top:739.5pt;width:113pt;height:32.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" filled="f" stroked="f">
                  <v:textbox inset="0,0,0,0">
                    <w:txbxContent>
                      <w:p w14:paraId="1A205EB7" w14:textId="77777777" w:rsidR="002C4D81" w:rsidRDefault="002C4D81" w:rsidP="002C4D81">
                        <w:pPr>
                          <w:pStyle w:val="BodyText"/>
                          <w:spacing w:line="288" w:lineRule="auto"/>
                          <w:rPr>
                            <w:color w:val="231F20"/>
                          </w:rPr>
                        </w:pPr>
                        <w:r>
                          <w:rPr>
                            <w:color w:val="231F20"/>
                          </w:rPr>
                          <w:t xml:space="preserve">1800 F Street, NW </w:t>
                        </w:r>
                      </w:p>
                      <w:p w14:paraId="66DE40EF" w14:textId="77777777" w:rsidR="002C4D81" w:rsidRDefault="002C4D81" w:rsidP="002C4D81">
                        <w:pPr>
                          <w:pStyle w:val="BodyText"/>
                          <w:spacing w:line="288" w:lineRule="auto"/>
                          <w:rPr>
                            <w:color w:val="231F20"/>
                          </w:rPr>
                        </w:pPr>
                        <w:r>
                          <w:rPr>
                            <w:color w:val="231F20"/>
                          </w:rPr>
                          <w:t xml:space="preserve">Washington DC 20405-0002 </w:t>
                        </w:r>
                      </w:p>
                      <w:p w14:paraId="776E0256" w14:textId="77777777" w:rsidR="002C4D81" w:rsidRDefault="002C4D81" w:rsidP="002C4D81">
                        <w:pPr>
                          <w:pStyle w:val="BodyText"/>
                          <w:spacing w:line="288" w:lineRule="auto"/>
                        </w:pPr>
                        <w:hyperlink r:id="rId2">
                          <w:r>
                            <w:rPr>
                              <w:color w:val="231F20"/>
                            </w:rPr>
                            <w:t>www.gsa.gov</w:t>
                          </w:r>
                        </w:hyperlink>
                      </w:p>
                    </w:txbxContent>
                  </v:textbox>
                  <w10:wrap anchorx="page" anchory="page"/>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2DAB1FCD" w14:textId="2AAED9C9" w:rsidR="009E13E2" w:rsidRDefault="009E1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A632A" w14:textId="77777777" w:rsidR="006A57C2" w:rsidRDefault="006A57C2" w:rsidP="009E13E2">
      <w:r>
        <w:separator/>
      </w:r>
    </w:p>
  </w:footnote>
  <w:footnote w:type="continuationSeparator" w:id="0">
    <w:p w14:paraId="1FF445C2" w14:textId="77777777" w:rsidR="006A57C2" w:rsidRDefault="006A57C2" w:rsidP="009E1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26467" w14:textId="5EEE2DBA" w:rsidR="009E13E2" w:rsidRDefault="009E13E2">
    <w:pPr>
      <w:pStyle w:val="Header"/>
    </w:pPr>
  </w:p>
  <w:p w14:paraId="24CA900F" w14:textId="22A6B776" w:rsidR="009E13E2" w:rsidRDefault="00C442E6">
    <w:pPr>
      <w:pStyle w:val="Header"/>
    </w:pPr>
    <w:r>
      <w:rPr>
        <w:noProof/>
      </w:rPr>
      <mc:AlternateContent>
        <mc:Choice Requires="wps">
          <w:drawing>
            <wp:anchor distT="0" distB="0" distL="114300" distR="114300" simplePos="0" relativeHeight="251663360" behindDoc="1" locked="0" layoutInCell="1" allowOverlap="1" wp14:anchorId="2936AFB5" wp14:editId="17D35D15">
              <wp:simplePos x="0" y="0"/>
              <wp:positionH relativeFrom="page">
                <wp:posOffset>4943475</wp:posOffset>
              </wp:positionH>
              <wp:positionV relativeFrom="page">
                <wp:posOffset>1192530</wp:posOffset>
              </wp:positionV>
              <wp:extent cx="1931035" cy="1536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1035" cy="153670"/>
                      </a:xfrm>
                      <a:prstGeom prst="rect">
                        <a:avLst/>
                      </a:prstGeom>
                      <a:noFill/>
                      <a:ln>
                        <a:noFill/>
                      </a:ln>
                    </wps:spPr>
                    <wps:txbx>
                      <w:txbxContent>
                        <w:p w14:paraId="78DF0D80" w14:textId="77777777" w:rsidR="009E13E2" w:rsidRDefault="009E13E2" w:rsidP="009E13E2">
                          <w:pPr>
                            <w:spacing w:before="14"/>
                            <w:ind w:left="20"/>
                            <w:rPr>
                              <w:b/>
                              <w:sz w:val="18"/>
                            </w:rPr>
                          </w:pPr>
                          <w:r>
                            <w:rPr>
                              <w:b/>
                              <w:color w:val="231F20"/>
                              <w:spacing w:val="-5"/>
                              <w:sz w:val="18"/>
                            </w:rPr>
                            <w:t xml:space="preserve">U.S. </w:t>
                          </w:r>
                          <w:r>
                            <w:rPr>
                              <w:b/>
                              <w:color w:val="231F20"/>
                              <w:spacing w:val="-6"/>
                              <w:sz w:val="18"/>
                            </w:rPr>
                            <w:t xml:space="preserve">General </w:t>
                          </w:r>
                          <w:r w:rsidRPr="00E879B5">
                            <w:rPr>
                              <w:b/>
                              <w:color w:val="231F20"/>
                              <w:spacing w:val="-4"/>
                              <w:sz w:val="18"/>
                            </w:rPr>
                            <w:t>Services</w:t>
                          </w:r>
                          <w:r>
                            <w:rPr>
                              <w:b/>
                              <w:color w:val="231F20"/>
                              <w:spacing w:val="-6"/>
                              <w:sz w:val="18"/>
                            </w:rPr>
                            <w:t xml:space="preserve"> Administration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6AFB5" id="_x0000_t202" coordsize="21600,21600" o:spt="202" path="m,l,21600r21600,l21600,xe">
              <v:stroke joinstyle="miter"/>
              <v:path gradientshapeok="t" o:connecttype="rect"/>
            </v:shapetype>
            <v:shape id="Text Box 3" o:spid="_x0000_s1026" type="#_x0000_t202" style="position:absolute;margin-left:389.25pt;margin-top:93.9pt;width:152.05pt;height:12.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" filled="f" stroked="f">
              <v:textbox inset="0,0,0,0">
                <w:txbxContent>
                  <w:p w14:paraId="78DF0D80" w14:textId="77777777" w:rsidR="009E13E2" w:rsidRDefault="009E13E2" w:rsidP="009E13E2">
                    <w:pPr>
                      <w:spacing w:before="14"/>
                      <w:ind w:left="20"/>
                      <w:rPr>
                        <w:b/>
                        <w:sz w:val="18"/>
                      </w:rPr>
                    </w:pPr>
                    <w:r>
                      <w:rPr>
                        <w:b/>
                        <w:color w:val="231F20"/>
                        <w:spacing w:val="-5"/>
                        <w:sz w:val="18"/>
                      </w:rPr>
                      <w:t xml:space="preserve">U.S. </w:t>
                    </w:r>
                    <w:r>
                      <w:rPr>
                        <w:b/>
                        <w:color w:val="231F20"/>
                        <w:spacing w:val="-6"/>
                        <w:sz w:val="18"/>
                      </w:rPr>
                      <w:t xml:space="preserve">General </w:t>
                    </w:r>
                    <w:r w:rsidRPr="00E879B5">
                      <w:rPr>
                        <w:b/>
                        <w:color w:val="231F20"/>
                        <w:spacing w:val="-4"/>
                        <w:sz w:val="18"/>
                      </w:rPr>
                      <w:t>Services</w:t>
                    </w:r>
                    <w:r>
                      <w:rPr>
                        <w:b/>
                        <w:color w:val="231F20"/>
                        <w:spacing w:val="-6"/>
                        <w:sz w:val="18"/>
                      </w:rPr>
                      <w:t xml:space="preserve"> Administration</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07AEB456" wp14:editId="2634CED5">
              <wp:simplePos x="0" y="0"/>
              <wp:positionH relativeFrom="page">
                <wp:posOffset>918845</wp:posOffset>
              </wp:positionH>
              <wp:positionV relativeFrom="page">
                <wp:posOffset>684530</wp:posOffset>
              </wp:positionV>
              <wp:extent cx="706755" cy="638175"/>
              <wp:effectExtent l="4445" t="0" r="3175" b="1270"/>
              <wp:wrapNone/>
              <wp:docPr id="2"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6755" cy="638175"/>
                      </a:xfrm>
                      <a:custGeom>
                        <a:avLst/>
                        <a:gdLst>
                          <a:gd name="T0" fmla="*/ 558800 w 1113"/>
                          <a:gd name="T1" fmla="*/ 1212850 h 1005"/>
                          <a:gd name="T2" fmla="*/ 549275 w 1113"/>
                          <a:gd name="T3" fmla="*/ 1111250 h 1005"/>
                          <a:gd name="T4" fmla="*/ 548640 w 1113"/>
                          <a:gd name="T5" fmla="*/ 1109980 h 1005"/>
                          <a:gd name="T6" fmla="*/ 404495 w 1113"/>
                          <a:gd name="T7" fmla="*/ 1212850 h 1005"/>
                          <a:gd name="T8" fmla="*/ 499745 w 1113"/>
                          <a:gd name="T9" fmla="*/ 1152525 h 1005"/>
                          <a:gd name="T10" fmla="*/ 499745 w 1113"/>
                          <a:gd name="T11" fmla="*/ 1073150 h 1005"/>
                          <a:gd name="T12" fmla="*/ 497840 w 1113"/>
                          <a:gd name="T13" fmla="*/ 1004570 h 1005"/>
                          <a:gd name="T14" fmla="*/ 384810 w 1113"/>
                          <a:gd name="T15" fmla="*/ 683895 h 1005"/>
                          <a:gd name="T16" fmla="*/ 337820 w 1113"/>
                          <a:gd name="T17" fmla="*/ 1213485 h 1005"/>
                          <a:gd name="T18" fmla="*/ 276860 w 1113"/>
                          <a:gd name="T19" fmla="*/ 1210945 h 1005"/>
                          <a:gd name="T20" fmla="*/ 290195 w 1113"/>
                          <a:gd name="T21" fmla="*/ 1183005 h 1005"/>
                          <a:gd name="T22" fmla="*/ 337820 w 1113"/>
                          <a:gd name="T23" fmla="*/ 1179195 h 1005"/>
                          <a:gd name="T24" fmla="*/ 347345 w 1113"/>
                          <a:gd name="T25" fmla="*/ 1145540 h 1005"/>
                          <a:gd name="T26" fmla="*/ 302260 w 1113"/>
                          <a:gd name="T27" fmla="*/ 1115060 h 1005"/>
                          <a:gd name="T28" fmla="*/ 263525 w 1113"/>
                          <a:gd name="T29" fmla="*/ 1061720 h 1005"/>
                          <a:gd name="T30" fmla="*/ 304165 w 1113"/>
                          <a:gd name="T31" fmla="*/ 1008380 h 1005"/>
                          <a:gd name="T32" fmla="*/ 363855 w 1113"/>
                          <a:gd name="T33" fmla="*/ 1009015 h 1005"/>
                          <a:gd name="T34" fmla="*/ 349885 w 1113"/>
                          <a:gd name="T35" fmla="*/ 1037590 h 1005"/>
                          <a:gd name="T36" fmla="*/ 309245 w 1113"/>
                          <a:gd name="T37" fmla="*/ 1040130 h 1005"/>
                          <a:gd name="T38" fmla="*/ 307975 w 1113"/>
                          <a:gd name="T39" fmla="*/ 1076325 h 1005"/>
                          <a:gd name="T40" fmla="*/ 365760 w 1113"/>
                          <a:gd name="T41" fmla="*/ 1110615 h 1005"/>
                          <a:gd name="T42" fmla="*/ 217805 w 1113"/>
                          <a:gd name="T43" fmla="*/ 683895 h 1005"/>
                          <a:gd name="T44" fmla="*/ 193040 w 1113"/>
                          <a:gd name="T45" fmla="*/ 1213485 h 1005"/>
                          <a:gd name="T46" fmla="*/ 75565 w 1113"/>
                          <a:gd name="T47" fmla="*/ 1187450 h 1005"/>
                          <a:gd name="T48" fmla="*/ 53975 w 1113"/>
                          <a:gd name="T49" fmla="*/ 1066800 h 1005"/>
                          <a:gd name="T50" fmla="*/ 173990 w 1113"/>
                          <a:gd name="T51" fmla="*/ 1005840 h 1005"/>
                          <a:gd name="T52" fmla="*/ 212725 w 1113"/>
                          <a:gd name="T53" fmla="*/ 1050925 h 1005"/>
                          <a:gd name="T54" fmla="*/ 155575 w 1113"/>
                          <a:gd name="T55" fmla="*/ 1035050 h 1005"/>
                          <a:gd name="T56" fmla="*/ 81915 w 1113"/>
                          <a:gd name="T57" fmla="*/ 1109980 h 1005"/>
                          <a:gd name="T58" fmla="*/ 125730 w 1113"/>
                          <a:gd name="T59" fmla="*/ 1181100 h 1005"/>
                          <a:gd name="T60" fmla="*/ 177800 w 1113"/>
                          <a:gd name="T61" fmla="*/ 1184910 h 1005"/>
                          <a:gd name="T62" fmla="*/ 145415 w 1113"/>
                          <a:gd name="T63" fmla="*/ 1100455 h 1005"/>
                          <a:gd name="T64" fmla="*/ 0 w 1113"/>
                          <a:gd name="T65" fmla="*/ 1322070 h 1005"/>
                          <a:gd name="T66" fmla="*/ 636270 w 1113"/>
                          <a:gd name="T67" fmla="*/ 1212850 h 1005"/>
                          <a:gd name="T68" fmla="*/ 636270 w 1113"/>
                          <a:gd name="T69" fmla="*/ 683895 h 1005"/>
                          <a:gd name="T70" fmla="*/ 686435 w 1113"/>
                          <a:gd name="T71" fmla="*/ 709295 h 1005"/>
                          <a:gd name="T72" fmla="*/ 692150 w 1113"/>
                          <a:gd name="T73" fmla="*/ 706120 h 1005"/>
                          <a:gd name="T74" fmla="*/ 688340 w 1113"/>
                          <a:gd name="T75" fmla="*/ 695960 h 1005"/>
                          <a:gd name="T76" fmla="*/ 685800 w 1113"/>
                          <a:gd name="T77" fmla="*/ 706120 h 1005"/>
                          <a:gd name="T78" fmla="*/ 687705 w 1113"/>
                          <a:gd name="T79" fmla="*/ 699770 h 1005"/>
                          <a:gd name="T80" fmla="*/ 673100 w 1113"/>
                          <a:gd name="T81" fmla="*/ 695325 h 1005"/>
                          <a:gd name="T82" fmla="*/ 682625 w 1113"/>
                          <a:gd name="T83" fmla="*/ 709295 h 1005"/>
                          <a:gd name="T84" fmla="*/ 694055 w 1113"/>
                          <a:gd name="T85" fmla="*/ 720090 h 1005"/>
                          <a:gd name="T86" fmla="*/ 702310 w 1113"/>
                          <a:gd name="T87" fmla="*/ 707390 h 1005"/>
                          <a:gd name="T88" fmla="*/ 683260 w 1113"/>
                          <a:gd name="T89" fmla="*/ 726440 h 1005"/>
                          <a:gd name="T90" fmla="*/ 663575 w 1113"/>
                          <a:gd name="T91" fmla="*/ 707390 h 1005"/>
                          <a:gd name="T92" fmla="*/ 683260 w 1113"/>
                          <a:gd name="T93" fmla="*/ 687705 h 1005"/>
                          <a:gd name="T94" fmla="*/ 702310 w 1113"/>
                          <a:gd name="T95" fmla="*/ 707390 h 1005"/>
                          <a:gd name="T96" fmla="*/ 692150 w 1113"/>
                          <a:gd name="T97" fmla="*/ 685800 h 1005"/>
                          <a:gd name="T98" fmla="*/ 661670 w 1113"/>
                          <a:gd name="T99" fmla="*/ 698500 h 1005"/>
                          <a:gd name="T100" fmla="*/ 673735 w 1113"/>
                          <a:gd name="T101" fmla="*/ 728980 h 1005"/>
                          <a:gd name="T102" fmla="*/ 699135 w 1113"/>
                          <a:gd name="T103" fmla="*/ 723900 h 100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1113" h="1005">
                            <a:moveTo>
                              <a:pt x="1002" y="0"/>
                            </a:moveTo>
                            <a:lnTo>
                              <a:pt x="937" y="0"/>
                            </a:lnTo>
                            <a:lnTo>
                              <a:pt x="937" y="833"/>
                            </a:lnTo>
                            <a:lnTo>
                              <a:pt x="880" y="833"/>
                            </a:lnTo>
                            <a:lnTo>
                              <a:pt x="839" y="738"/>
                            </a:lnTo>
                            <a:lnTo>
                              <a:pt x="827" y="708"/>
                            </a:lnTo>
                            <a:lnTo>
                              <a:pt x="865" y="673"/>
                            </a:lnTo>
                            <a:lnTo>
                              <a:pt x="937" y="833"/>
                            </a:lnTo>
                            <a:lnTo>
                              <a:pt x="937" y="0"/>
                            </a:lnTo>
                            <a:lnTo>
                              <a:pt x="864" y="0"/>
                            </a:lnTo>
                            <a:lnTo>
                              <a:pt x="864" y="671"/>
                            </a:lnTo>
                            <a:lnTo>
                              <a:pt x="826" y="671"/>
                            </a:lnTo>
                            <a:lnTo>
                              <a:pt x="826" y="768"/>
                            </a:lnTo>
                            <a:lnTo>
                              <a:pt x="692" y="833"/>
                            </a:lnTo>
                            <a:lnTo>
                              <a:pt x="637" y="833"/>
                            </a:lnTo>
                            <a:lnTo>
                              <a:pt x="709" y="673"/>
                            </a:lnTo>
                            <a:lnTo>
                              <a:pt x="747" y="709"/>
                            </a:lnTo>
                            <a:lnTo>
                              <a:pt x="719" y="773"/>
                            </a:lnTo>
                            <a:lnTo>
                              <a:pt x="787" y="738"/>
                            </a:lnTo>
                            <a:lnTo>
                              <a:pt x="826" y="768"/>
                            </a:lnTo>
                            <a:lnTo>
                              <a:pt x="826" y="671"/>
                            </a:lnTo>
                            <a:lnTo>
                              <a:pt x="810" y="671"/>
                            </a:lnTo>
                            <a:lnTo>
                              <a:pt x="787" y="613"/>
                            </a:lnTo>
                            <a:lnTo>
                              <a:pt x="763" y="671"/>
                            </a:lnTo>
                            <a:lnTo>
                              <a:pt x="709" y="671"/>
                            </a:lnTo>
                            <a:lnTo>
                              <a:pt x="756" y="568"/>
                            </a:lnTo>
                            <a:lnTo>
                              <a:pt x="784" y="505"/>
                            </a:lnTo>
                            <a:lnTo>
                              <a:pt x="787" y="498"/>
                            </a:lnTo>
                            <a:lnTo>
                              <a:pt x="864" y="671"/>
                            </a:lnTo>
                            <a:lnTo>
                              <a:pt x="864" y="0"/>
                            </a:lnTo>
                            <a:lnTo>
                              <a:pt x="606" y="0"/>
                            </a:lnTo>
                            <a:lnTo>
                              <a:pt x="606" y="741"/>
                            </a:lnTo>
                            <a:lnTo>
                              <a:pt x="596" y="786"/>
                            </a:lnTo>
                            <a:lnTo>
                              <a:pt x="570" y="817"/>
                            </a:lnTo>
                            <a:lnTo>
                              <a:pt x="532" y="834"/>
                            </a:lnTo>
                            <a:lnTo>
                              <a:pt x="487" y="839"/>
                            </a:lnTo>
                            <a:lnTo>
                              <a:pt x="470" y="838"/>
                            </a:lnTo>
                            <a:lnTo>
                              <a:pt x="453" y="834"/>
                            </a:lnTo>
                            <a:lnTo>
                              <a:pt x="436" y="830"/>
                            </a:lnTo>
                            <a:lnTo>
                              <a:pt x="418" y="825"/>
                            </a:lnTo>
                            <a:lnTo>
                              <a:pt x="424" y="774"/>
                            </a:lnTo>
                            <a:lnTo>
                              <a:pt x="440" y="780"/>
                            </a:lnTo>
                            <a:lnTo>
                              <a:pt x="457" y="786"/>
                            </a:lnTo>
                            <a:lnTo>
                              <a:pt x="475" y="790"/>
                            </a:lnTo>
                            <a:lnTo>
                              <a:pt x="492" y="791"/>
                            </a:lnTo>
                            <a:lnTo>
                              <a:pt x="514" y="788"/>
                            </a:lnTo>
                            <a:lnTo>
                              <a:pt x="532" y="780"/>
                            </a:lnTo>
                            <a:lnTo>
                              <a:pt x="537" y="774"/>
                            </a:lnTo>
                            <a:lnTo>
                              <a:pt x="545" y="765"/>
                            </a:lnTo>
                            <a:lnTo>
                              <a:pt x="550" y="744"/>
                            </a:lnTo>
                            <a:lnTo>
                              <a:pt x="547" y="727"/>
                            </a:lnTo>
                            <a:lnTo>
                              <a:pt x="537" y="714"/>
                            </a:lnTo>
                            <a:lnTo>
                              <a:pt x="524" y="704"/>
                            </a:lnTo>
                            <a:lnTo>
                              <a:pt x="510" y="695"/>
                            </a:lnTo>
                            <a:lnTo>
                              <a:pt x="476" y="679"/>
                            </a:lnTo>
                            <a:lnTo>
                              <a:pt x="446" y="660"/>
                            </a:lnTo>
                            <a:lnTo>
                              <a:pt x="442" y="656"/>
                            </a:lnTo>
                            <a:lnTo>
                              <a:pt x="423" y="634"/>
                            </a:lnTo>
                            <a:lnTo>
                              <a:pt x="415" y="595"/>
                            </a:lnTo>
                            <a:lnTo>
                              <a:pt x="418" y="578"/>
                            </a:lnTo>
                            <a:lnTo>
                              <a:pt x="423" y="556"/>
                            </a:lnTo>
                            <a:lnTo>
                              <a:pt x="446" y="528"/>
                            </a:lnTo>
                            <a:lnTo>
                              <a:pt x="479" y="511"/>
                            </a:lnTo>
                            <a:lnTo>
                              <a:pt x="520" y="505"/>
                            </a:lnTo>
                            <a:lnTo>
                              <a:pt x="537" y="506"/>
                            </a:lnTo>
                            <a:lnTo>
                              <a:pt x="554" y="508"/>
                            </a:lnTo>
                            <a:lnTo>
                              <a:pt x="573" y="512"/>
                            </a:lnTo>
                            <a:lnTo>
                              <a:pt x="592" y="518"/>
                            </a:lnTo>
                            <a:lnTo>
                              <a:pt x="584" y="568"/>
                            </a:lnTo>
                            <a:lnTo>
                              <a:pt x="566" y="561"/>
                            </a:lnTo>
                            <a:lnTo>
                              <a:pt x="551" y="557"/>
                            </a:lnTo>
                            <a:lnTo>
                              <a:pt x="537" y="554"/>
                            </a:lnTo>
                            <a:lnTo>
                              <a:pt x="522" y="553"/>
                            </a:lnTo>
                            <a:lnTo>
                              <a:pt x="503" y="555"/>
                            </a:lnTo>
                            <a:lnTo>
                              <a:pt x="487" y="561"/>
                            </a:lnTo>
                            <a:lnTo>
                              <a:pt x="475" y="573"/>
                            </a:lnTo>
                            <a:lnTo>
                              <a:pt x="471" y="591"/>
                            </a:lnTo>
                            <a:lnTo>
                              <a:pt x="475" y="606"/>
                            </a:lnTo>
                            <a:lnTo>
                              <a:pt x="485" y="618"/>
                            </a:lnTo>
                            <a:lnTo>
                              <a:pt x="498" y="627"/>
                            </a:lnTo>
                            <a:lnTo>
                              <a:pt x="511" y="634"/>
                            </a:lnTo>
                            <a:lnTo>
                              <a:pt x="546" y="652"/>
                            </a:lnTo>
                            <a:lnTo>
                              <a:pt x="576" y="672"/>
                            </a:lnTo>
                            <a:lnTo>
                              <a:pt x="598" y="700"/>
                            </a:lnTo>
                            <a:lnTo>
                              <a:pt x="606" y="741"/>
                            </a:lnTo>
                            <a:lnTo>
                              <a:pt x="606" y="0"/>
                            </a:lnTo>
                            <a:lnTo>
                              <a:pt x="343" y="0"/>
                            </a:lnTo>
                            <a:lnTo>
                              <a:pt x="343" y="656"/>
                            </a:lnTo>
                            <a:lnTo>
                              <a:pt x="343" y="824"/>
                            </a:lnTo>
                            <a:lnTo>
                              <a:pt x="326" y="829"/>
                            </a:lnTo>
                            <a:lnTo>
                              <a:pt x="304" y="834"/>
                            </a:lnTo>
                            <a:lnTo>
                              <a:pt x="276" y="838"/>
                            </a:lnTo>
                            <a:lnTo>
                              <a:pt x="242" y="839"/>
                            </a:lnTo>
                            <a:lnTo>
                              <a:pt x="173" y="827"/>
                            </a:lnTo>
                            <a:lnTo>
                              <a:pt x="119" y="793"/>
                            </a:lnTo>
                            <a:lnTo>
                              <a:pt x="85" y="740"/>
                            </a:lnTo>
                            <a:lnTo>
                              <a:pt x="73" y="672"/>
                            </a:lnTo>
                            <a:lnTo>
                              <a:pt x="73" y="671"/>
                            </a:lnTo>
                            <a:lnTo>
                              <a:pt x="85" y="603"/>
                            </a:lnTo>
                            <a:lnTo>
                              <a:pt x="121" y="551"/>
                            </a:lnTo>
                            <a:lnTo>
                              <a:pt x="175" y="517"/>
                            </a:lnTo>
                            <a:lnTo>
                              <a:pt x="243" y="505"/>
                            </a:lnTo>
                            <a:lnTo>
                              <a:pt x="274" y="507"/>
                            </a:lnTo>
                            <a:lnTo>
                              <a:pt x="298" y="510"/>
                            </a:lnTo>
                            <a:lnTo>
                              <a:pt x="319" y="516"/>
                            </a:lnTo>
                            <a:lnTo>
                              <a:pt x="340" y="523"/>
                            </a:lnTo>
                            <a:lnTo>
                              <a:pt x="335" y="578"/>
                            </a:lnTo>
                            <a:lnTo>
                              <a:pt x="315" y="567"/>
                            </a:lnTo>
                            <a:lnTo>
                              <a:pt x="295" y="559"/>
                            </a:lnTo>
                            <a:lnTo>
                              <a:pt x="272" y="555"/>
                            </a:lnTo>
                            <a:lnTo>
                              <a:pt x="245" y="553"/>
                            </a:lnTo>
                            <a:lnTo>
                              <a:pt x="197" y="562"/>
                            </a:lnTo>
                            <a:lnTo>
                              <a:pt x="160" y="587"/>
                            </a:lnTo>
                            <a:lnTo>
                              <a:pt x="137" y="625"/>
                            </a:lnTo>
                            <a:lnTo>
                              <a:pt x="129" y="671"/>
                            </a:lnTo>
                            <a:lnTo>
                              <a:pt x="129" y="673"/>
                            </a:lnTo>
                            <a:lnTo>
                              <a:pt x="138" y="722"/>
                            </a:lnTo>
                            <a:lnTo>
                              <a:pt x="162" y="759"/>
                            </a:lnTo>
                            <a:lnTo>
                              <a:pt x="198" y="783"/>
                            </a:lnTo>
                            <a:lnTo>
                              <a:pt x="243" y="791"/>
                            </a:lnTo>
                            <a:lnTo>
                              <a:pt x="256" y="791"/>
                            </a:lnTo>
                            <a:lnTo>
                              <a:pt x="269" y="790"/>
                            </a:lnTo>
                            <a:lnTo>
                              <a:pt x="280" y="789"/>
                            </a:lnTo>
                            <a:lnTo>
                              <a:pt x="289" y="787"/>
                            </a:lnTo>
                            <a:lnTo>
                              <a:pt x="289" y="703"/>
                            </a:lnTo>
                            <a:lnTo>
                              <a:pt x="229" y="703"/>
                            </a:lnTo>
                            <a:lnTo>
                              <a:pt x="229" y="656"/>
                            </a:lnTo>
                            <a:lnTo>
                              <a:pt x="343" y="656"/>
                            </a:lnTo>
                            <a:lnTo>
                              <a:pt x="343" y="0"/>
                            </a:lnTo>
                            <a:lnTo>
                              <a:pt x="0" y="0"/>
                            </a:lnTo>
                            <a:lnTo>
                              <a:pt x="0" y="1005"/>
                            </a:lnTo>
                            <a:lnTo>
                              <a:pt x="1002" y="1005"/>
                            </a:lnTo>
                            <a:lnTo>
                              <a:pt x="1002" y="839"/>
                            </a:lnTo>
                            <a:lnTo>
                              <a:pt x="1002" y="833"/>
                            </a:lnTo>
                            <a:lnTo>
                              <a:pt x="1002" y="673"/>
                            </a:lnTo>
                            <a:lnTo>
                              <a:pt x="1002" y="671"/>
                            </a:lnTo>
                            <a:lnTo>
                              <a:pt x="1002" y="498"/>
                            </a:lnTo>
                            <a:lnTo>
                              <a:pt x="1002" y="0"/>
                            </a:lnTo>
                            <a:moveTo>
                              <a:pt x="1093" y="57"/>
                            </a:moveTo>
                            <a:lnTo>
                              <a:pt x="1084" y="43"/>
                            </a:lnTo>
                            <a:lnTo>
                              <a:pt x="1082" y="41"/>
                            </a:lnTo>
                            <a:lnTo>
                              <a:pt x="1081" y="40"/>
                            </a:lnTo>
                            <a:lnTo>
                              <a:pt x="1079" y="40"/>
                            </a:lnTo>
                            <a:lnTo>
                              <a:pt x="1085" y="39"/>
                            </a:lnTo>
                            <a:lnTo>
                              <a:pt x="1089" y="35"/>
                            </a:lnTo>
                            <a:lnTo>
                              <a:pt x="1090" y="35"/>
                            </a:lnTo>
                            <a:lnTo>
                              <a:pt x="1090" y="25"/>
                            </a:lnTo>
                            <a:lnTo>
                              <a:pt x="1089" y="23"/>
                            </a:lnTo>
                            <a:lnTo>
                              <a:pt x="1087" y="21"/>
                            </a:lnTo>
                            <a:lnTo>
                              <a:pt x="1084" y="19"/>
                            </a:lnTo>
                            <a:lnTo>
                              <a:pt x="1083" y="19"/>
                            </a:lnTo>
                            <a:lnTo>
                              <a:pt x="1083" y="25"/>
                            </a:lnTo>
                            <a:lnTo>
                              <a:pt x="1083" y="33"/>
                            </a:lnTo>
                            <a:lnTo>
                              <a:pt x="1080" y="35"/>
                            </a:lnTo>
                            <a:lnTo>
                              <a:pt x="1066" y="35"/>
                            </a:lnTo>
                            <a:lnTo>
                              <a:pt x="1066" y="23"/>
                            </a:lnTo>
                            <a:lnTo>
                              <a:pt x="1080" y="23"/>
                            </a:lnTo>
                            <a:lnTo>
                              <a:pt x="1083" y="25"/>
                            </a:lnTo>
                            <a:lnTo>
                              <a:pt x="1083" y="19"/>
                            </a:lnTo>
                            <a:lnTo>
                              <a:pt x="1081" y="18"/>
                            </a:lnTo>
                            <a:lnTo>
                              <a:pt x="1079" y="18"/>
                            </a:lnTo>
                            <a:lnTo>
                              <a:pt x="1060" y="18"/>
                            </a:lnTo>
                            <a:lnTo>
                              <a:pt x="1060" y="57"/>
                            </a:lnTo>
                            <a:lnTo>
                              <a:pt x="1066" y="57"/>
                            </a:lnTo>
                            <a:lnTo>
                              <a:pt x="1066" y="40"/>
                            </a:lnTo>
                            <a:lnTo>
                              <a:pt x="1075" y="40"/>
                            </a:lnTo>
                            <a:lnTo>
                              <a:pt x="1076" y="42"/>
                            </a:lnTo>
                            <a:lnTo>
                              <a:pt x="1081" y="51"/>
                            </a:lnTo>
                            <a:lnTo>
                              <a:pt x="1085" y="57"/>
                            </a:lnTo>
                            <a:lnTo>
                              <a:pt x="1093" y="57"/>
                            </a:lnTo>
                            <a:moveTo>
                              <a:pt x="1112" y="37"/>
                            </a:moveTo>
                            <a:lnTo>
                              <a:pt x="1109" y="23"/>
                            </a:lnTo>
                            <a:lnTo>
                              <a:pt x="1106" y="18"/>
                            </a:lnTo>
                            <a:lnTo>
                              <a:pt x="1106" y="37"/>
                            </a:lnTo>
                            <a:lnTo>
                              <a:pt x="1104" y="49"/>
                            </a:lnTo>
                            <a:lnTo>
                              <a:pt x="1097" y="59"/>
                            </a:lnTo>
                            <a:lnTo>
                              <a:pt x="1087" y="65"/>
                            </a:lnTo>
                            <a:lnTo>
                              <a:pt x="1076" y="67"/>
                            </a:lnTo>
                            <a:lnTo>
                              <a:pt x="1064" y="65"/>
                            </a:lnTo>
                            <a:lnTo>
                              <a:pt x="1054" y="59"/>
                            </a:lnTo>
                            <a:lnTo>
                              <a:pt x="1047" y="49"/>
                            </a:lnTo>
                            <a:lnTo>
                              <a:pt x="1045" y="37"/>
                            </a:lnTo>
                            <a:lnTo>
                              <a:pt x="1047" y="25"/>
                            </a:lnTo>
                            <a:lnTo>
                              <a:pt x="1054" y="15"/>
                            </a:lnTo>
                            <a:lnTo>
                              <a:pt x="1064" y="9"/>
                            </a:lnTo>
                            <a:lnTo>
                              <a:pt x="1076" y="6"/>
                            </a:lnTo>
                            <a:lnTo>
                              <a:pt x="1087" y="9"/>
                            </a:lnTo>
                            <a:lnTo>
                              <a:pt x="1097" y="15"/>
                            </a:lnTo>
                            <a:lnTo>
                              <a:pt x="1104" y="25"/>
                            </a:lnTo>
                            <a:lnTo>
                              <a:pt x="1106" y="37"/>
                            </a:lnTo>
                            <a:lnTo>
                              <a:pt x="1106" y="18"/>
                            </a:lnTo>
                            <a:lnTo>
                              <a:pt x="1101" y="11"/>
                            </a:lnTo>
                            <a:lnTo>
                              <a:pt x="1095" y="6"/>
                            </a:lnTo>
                            <a:lnTo>
                              <a:pt x="1090" y="3"/>
                            </a:lnTo>
                            <a:lnTo>
                              <a:pt x="1076" y="0"/>
                            </a:lnTo>
                            <a:lnTo>
                              <a:pt x="1061" y="3"/>
                            </a:lnTo>
                            <a:lnTo>
                              <a:pt x="1050" y="11"/>
                            </a:lnTo>
                            <a:lnTo>
                              <a:pt x="1042" y="23"/>
                            </a:lnTo>
                            <a:lnTo>
                              <a:pt x="1039" y="37"/>
                            </a:lnTo>
                            <a:lnTo>
                              <a:pt x="1042" y="51"/>
                            </a:lnTo>
                            <a:lnTo>
                              <a:pt x="1050" y="63"/>
                            </a:lnTo>
                            <a:lnTo>
                              <a:pt x="1061" y="71"/>
                            </a:lnTo>
                            <a:lnTo>
                              <a:pt x="1076" y="74"/>
                            </a:lnTo>
                            <a:lnTo>
                              <a:pt x="1090" y="71"/>
                            </a:lnTo>
                            <a:lnTo>
                              <a:pt x="1095" y="67"/>
                            </a:lnTo>
                            <a:lnTo>
                              <a:pt x="1101" y="63"/>
                            </a:lnTo>
                            <a:lnTo>
                              <a:pt x="1109" y="51"/>
                            </a:lnTo>
                            <a:lnTo>
                              <a:pt x="1112" y="37"/>
                            </a:lnTo>
                          </a:path>
                        </a:pathLst>
                      </a:custGeom>
                      <a:solidFill>
                        <a:srgbClr val="0046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438EC" id="AutoShape 4" o:spid="_x0000_s1026" alt="&quot;&quot;" style="position:absolute;margin-left:72.35pt;margin-top:53.9pt;width:55.65pt;height:50.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13,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" path="m1002,l937,r,833l880,833,839,738,827,708r38,-35l937,833,937,,864,r,671l826,671r,97l692,833r-55,l709,673r38,36l719,773r68,-35l826,768r,-97l810,671,787,613r-24,58l709,671,756,568r28,-63l787,498r77,173l864,,606,r,741l596,786r-26,31l532,834r-45,5l470,838r-17,-4l436,830r-18,-5l424,774r16,6l457,786r18,4l492,791r22,-3l532,780r5,-6l545,765r5,-21l547,727,537,714,524,704r-14,-9l476,679,446,660r-4,-4l423,634r-8,-39l418,578r5,-22l446,528r33,-17l520,505r17,1l554,508r19,4l592,518r-8,50l566,561r-15,-4l537,554r-15,-1l503,555r-16,6l475,573r-4,18l475,606r10,12l498,627r13,7l546,652r30,20l598,700r8,41l606,,343,r,656l343,824r-17,5l304,834r-28,4l242,839,173,827,119,793,85,740,73,672r,-1l85,603r36,-52l175,517r68,-12l274,507r24,3l319,516r21,7l335,578,315,567r-20,-8l272,555r-27,-2l197,562r-37,25l137,625r-8,46l129,673r9,49l162,759r36,24l243,791r13,l269,790r11,-1l289,787r,-84l229,703r,-47l343,656,343,,,,,1005r1002,l1002,839r,-6l1002,673r,-2l1002,498,1002,t91,57l1084,43r-2,-2l1081,40r-2,l1085,39r4,-4l1090,35r,-10l1089,23r-2,-2l1084,19r-1,l1083,25r,8l1080,35r-14,l1066,23r14,l1083,25r,-6l1081,18r-2,l1060,18r,39l1066,57r,-17l1075,40r1,2l1081,51r4,6l1093,57t19,-20l1109,23r-3,-5l1106,37r-2,12l1097,59r-10,6l1076,67r-12,-2l1054,59r-7,-10l1045,37r2,-12l1054,15r10,-6l1076,6r11,3l1097,15r7,10l1106,37r,-19l1101,11r-6,-5l1090,3,1076,r-15,3l1050,11r-8,12l1039,37r3,14l1050,63r11,8l1076,74r14,-3l1095,67r6,-4l1109,51r3,-14e" fillcolor="#00467f" stroked="f">
              <v:path arrowok="t" o:connecttype="custom" o:connectlocs="354838000,770159750;348789625,705643750;348386400,704837300;256854325,770159750;317338075,731853375;317338075,681450250;316128400,637901950;244354350,434273325;214515700,770562975;175806100,768950075;184273825,751208175;214515700,748788825;220564075,727417900;191935100,708063100;167338375,674192200;193144775,640321300;231047925,640724525;222176975,658869650;196370575,660482550;195564125,683466375;232257600,705240525;138306175,434273325;122580400,770562975;47983775,754030750;34274125,677418000;110483650,638708400;135080375,667337375;98790125,657256750;52016025,704837300;79838550,749998500;112903000,752417850;92338525,698788925;0,839514450;404031450,770159750;404031450,434273325;435886225,450402325;439515250,448386200;437095900,441934600;435483000,448386200;436692675,444353950;427418500,441531375;433466875,450402325;440724925,457257150;445966850,449192650;433870100,461289400;421370125,449192650;433870100,436692675;445966850,449192650;439515250,435483000;420160450,443547500;427821725,462902300;443950725,459676500" o:connectangles="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820"/>
    <w:multiLevelType w:val="multilevel"/>
    <w:tmpl w:val="786A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453B4"/>
    <w:multiLevelType w:val="hybridMultilevel"/>
    <w:tmpl w:val="26F29CCC"/>
    <w:lvl w:ilvl="0" w:tplc="8536F8D2">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656934"/>
    <w:multiLevelType w:val="multilevel"/>
    <w:tmpl w:val="8DEE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92A3B"/>
    <w:multiLevelType w:val="multilevel"/>
    <w:tmpl w:val="C1EC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E251F"/>
    <w:multiLevelType w:val="multilevel"/>
    <w:tmpl w:val="7B2A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B64C1"/>
    <w:multiLevelType w:val="multilevel"/>
    <w:tmpl w:val="23524C26"/>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75B04"/>
    <w:multiLevelType w:val="multilevel"/>
    <w:tmpl w:val="D3A0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A646B"/>
    <w:multiLevelType w:val="multilevel"/>
    <w:tmpl w:val="65B42D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B16C99"/>
    <w:multiLevelType w:val="multilevel"/>
    <w:tmpl w:val="208E2A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9024AC"/>
    <w:multiLevelType w:val="hybridMultilevel"/>
    <w:tmpl w:val="FBFEFB40"/>
    <w:lvl w:ilvl="0" w:tplc="14881062">
      <w:start w:val="2"/>
      <w:numFmt w:val="lowerRoman"/>
      <w:lvlText w:val="%1."/>
      <w:lvlJc w:val="left"/>
      <w:pPr>
        <w:tabs>
          <w:tab w:val="num" w:pos="720"/>
        </w:tabs>
        <w:ind w:left="720" w:hanging="360"/>
      </w:pPr>
      <w:rPr>
        <w:rFonts w:hint="default"/>
      </w:rPr>
    </w:lvl>
    <w:lvl w:ilvl="1" w:tplc="3544EA56" w:tentative="1">
      <w:start w:val="1"/>
      <w:numFmt w:val="decimal"/>
      <w:lvlText w:val="%2."/>
      <w:lvlJc w:val="left"/>
      <w:pPr>
        <w:tabs>
          <w:tab w:val="num" w:pos="1440"/>
        </w:tabs>
        <w:ind w:left="1440" w:hanging="360"/>
      </w:pPr>
    </w:lvl>
    <w:lvl w:ilvl="2" w:tplc="67B855FA" w:tentative="1">
      <w:start w:val="1"/>
      <w:numFmt w:val="decimal"/>
      <w:lvlText w:val="%3."/>
      <w:lvlJc w:val="left"/>
      <w:pPr>
        <w:tabs>
          <w:tab w:val="num" w:pos="2160"/>
        </w:tabs>
        <w:ind w:left="2160" w:hanging="360"/>
      </w:pPr>
    </w:lvl>
    <w:lvl w:ilvl="3" w:tplc="C8C851BE" w:tentative="1">
      <w:start w:val="1"/>
      <w:numFmt w:val="decimal"/>
      <w:lvlText w:val="%4."/>
      <w:lvlJc w:val="left"/>
      <w:pPr>
        <w:tabs>
          <w:tab w:val="num" w:pos="2880"/>
        </w:tabs>
        <w:ind w:left="2880" w:hanging="360"/>
      </w:pPr>
    </w:lvl>
    <w:lvl w:ilvl="4" w:tplc="480C5152" w:tentative="1">
      <w:start w:val="1"/>
      <w:numFmt w:val="decimal"/>
      <w:lvlText w:val="%5."/>
      <w:lvlJc w:val="left"/>
      <w:pPr>
        <w:tabs>
          <w:tab w:val="num" w:pos="3600"/>
        </w:tabs>
        <w:ind w:left="3600" w:hanging="360"/>
      </w:pPr>
    </w:lvl>
    <w:lvl w:ilvl="5" w:tplc="054A2E58" w:tentative="1">
      <w:start w:val="1"/>
      <w:numFmt w:val="decimal"/>
      <w:lvlText w:val="%6."/>
      <w:lvlJc w:val="left"/>
      <w:pPr>
        <w:tabs>
          <w:tab w:val="num" w:pos="4320"/>
        </w:tabs>
        <w:ind w:left="4320" w:hanging="360"/>
      </w:pPr>
    </w:lvl>
    <w:lvl w:ilvl="6" w:tplc="5C3CE7A4" w:tentative="1">
      <w:start w:val="1"/>
      <w:numFmt w:val="decimal"/>
      <w:lvlText w:val="%7."/>
      <w:lvlJc w:val="left"/>
      <w:pPr>
        <w:tabs>
          <w:tab w:val="num" w:pos="5040"/>
        </w:tabs>
        <w:ind w:left="5040" w:hanging="360"/>
      </w:pPr>
    </w:lvl>
    <w:lvl w:ilvl="7" w:tplc="0A2A3686" w:tentative="1">
      <w:start w:val="1"/>
      <w:numFmt w:val="decimal"/>
      <w:lvlText w:val="%8."/>
      <w:lvlJc w:val="left"/>
      <w:pPr>
        <w:tabs>
          <w:tab w:val="num" w:pos="5760"/>
        </w:tabs>
        <w:ind w:left="5760" w:hanging="360"/>
      </w:pPr>
    </w:lvl>
    <w:lvl w:ilvl="8" w:tplc="29527B7A" w:tentative="1">
      <w:start w:val="1"/>
      <w:numFmt w:val="decimal"/>
      <w:lvlText w:val="%9."/>
      <w:lvlJc w:val="left"/>
      <w:pPr>
        <w:tabs>
          <w:tab w:val="num" w:pos="6480"/>
        </w:tabs>
        <w:ind w:left="6480" w:hanging="360"/>
      </w:pPr>
    </w:lvl>
  </w:abstractNum>
  <w:abstractNum w:abstractNumId="10" w15:restartNumberingAfterBreak="0">
    <w:nsid w:val="2B1F0BC4"/>
    <w:multiLevelType w:val="hybridMultilevel"/>
    <w:tmpl w:val="81BC6EFA"/>
    <w:lvl w:ilvl="0" w:tplc="6E60B85C">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1D206D3"/>
    <w:multiLevelType w:val="hybridMultilevel"/>
    <w:tmpl w:val="A4E091DE"/>
    <w:lvl w:ilvl="0" w:tplc="271E0A7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23E17"/>
    <w:multiLevelType w:val="hybridMultilevel"/>
    <w:tmpl w:val="C3A07DB2"/>
    <w:lvl w:ilvl="0" w:tplc="DFE4C06E">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91E7D02"/>
    <w:multiLevelType w:val="multilevel"/>
    <w:tmpl w:val="0A165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A66997"/>
    <w:multiLevelType w:val="multilevel"/>
    <w:tmpl w:val="4CC49334"/>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E60F5E"/>
    <w:multiLevelType w:val="multilevel"/>
    <w:tmpl w:val="9656DC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884D34"/>
    <w:multiLevelType w:val="multilevel"/>
    <w:tmpl w:val="06A43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DD34AF"/>
    <w:multiLevelType w:val="multilevel"/>
    <w:tmpl w:val="BF56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7821E7"/>
    <w:multiLevelType w:val="multilevel"/>
    <w:tmpl w:val="9A38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5076AC"/>
    <w:multiLevelType w:val="multilevel"/>
    <w:tmpl w:val="91D41AB4"/>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5839EC"/>
    <w:multiLevelType w:val="multilevel"/>
    <w:tmpl w:val="8374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792ECE"/>
    <w:multiLevelType w:val="hybridMultilevel"/>
    <w:tmpl w:val="CA8AC986"/>
    <w:lvl w:ilvl="0" w:tplc="2B8CFC6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F514F"/>
    <w:multiLevelType w:val="hybridMultilevel"/>
    <w:tmpl w:val="3B48B0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3A6CDA"/>
    <w:multiLevelType w:val="multilevel"/>
    <w:tmpl w:val="C1BAA73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72" w:hanging="72"/>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DF7619"/>
    <w:multiLevelType w:val="multilevel"/>
    <w:tmpl w:val="C8DC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E7DFA"/>
    <w:multiLevelType w:val="hybridMultilevel"/>
    <w:tmpl w:val="87E26EB4"/>
    <w:lvl w:ilvl="0" w:tplc="8D8A6D50">
      <w:start w:val="3"/>
      <w:numFmt w:val="lowerLetter"/>
      <w:lvlText w:val="%1."/>
      <w:lvlJc w:val="left"/>
      <w:pPr>
        <w:tabs>
          <w:tab w:val="num" w:pos="720"/>
        </w:tabs>
        <w:ind w:left="720" w:hanging="360"/>
      </w:pPr>
    </w:lvl>
    <w:lvl w:ilvl="1" w:tplc="22EAC458" w:tentative="1">
      <w:start w:val="1"/>
      <w:numFmt w:val="decimal"/>
      <w:lvlText w:val="%2."/>
      <w:lvlJc w:val="left"/>
      <w:pPr>
        <w:tabs>
          <w:tab w:val="num" w:pos="1440"/>
        </w:tabs>
        <w:ind w:left="1440" w:hanging="360"/>
      </w:pPr>
    </w:lvl>
    <w:lvl w:ilvl="2" w:tplc="F970D20A" w:tentative="1">
      <w:start w:val="1"/>
      <w:numFmt w:val="decimal"/>
      <w:lvlText w:val="%3."/>
      <w:lvlJc w:val="left"/>
      <w:pPr>
        <w:tabs>
          <w:tab w:val="num" w:pos="2160"/>
        </w:tabs>
        <w:ind w:left="2160" w:hanging="360"/>
      </w:pPr>
    </w:lvl>
    <w:lvl w:ilvl="3" w:tplc="443ABAFE" w:tentative="1">
      <w:start w:val="1"/>
      <w:numFmt w:val="decimal"/>
      <w:lvlText w:val="%4."/>
      <w:lvlJc w:val="left"/>
      <w:pPr>
        <w:tabs>
          <w:tab w:val="num" w:pos="2880"/>
        </w:tabs>
        <w:ind w:left="2880" w:hanging="360"/>
      </w:pPr>
    </w:lvl>
    <w:lvl w:ilvl="4" w:tplc="3FA2BAF0" w:tentative="1">
      <w:start w:val="1"/>
      <w:numFmt w:val="decimal"/>
      <w:lvlText w:val="%5."/>
      <w:lvlJc w:val="left"/>
      <w:pPr>
        <w:tabs>
          <w:tab w:val="num" w:pos="3600"/>
        </w:tabs>
        <w:ind w:left="3600" w:hanging="360"/>
      </w:pPr>
    </w:lvl>
    <w:lvl w:ilvl="5" w:tplc="129AF46E" w:tentative="1">
      <w:start w:val="1"/>
      <w:numFmt w:val="decimal"/>
      <w:lvlText w:val="%6."/>
      <w:lvlJc w:val="left"/>
      <w:pPr>
        <w:tabs>
          <w:tab w:val="num" w:pos="4320"/>
        </w:tabs>
        <w:ind w:left="4320" w:hanging="360"/>
      </w:pPr>
    </w:lvl>
    <w:lvl w:ilvl="6" w:tplc="D25C91B8" w:tentative="1">
      <w:start w:val="1"/>
      <w:numFmt w:val="decimal"/>
      <w:lvlText w:val="%7."/>
      <w:lvlJc w:val="left"/>
      <w:pPr>
        <w:tabs>
          <w:tab w:val="num" w:pos="5040"/>
        </w:tabs>
        <w:ind w:left="5040" w:hanging="360"/>
      </w:pPr>
    </w:lvl>
    <w:lvl w:ilvl="7" w:tplc="BB425FD4" w:tentative="1">
      <w:start w:val="1"/>
      <w:numFmt w:val="decimal"/>
      <w:lvlText w:val="%8."/>
      <w:lvlJc w:val="left"/>
      <w:pPr>
        <w:tabs>
          <w:tab w:val="num" w:pos="5760"/>
        </w:tabs>
        <w:ind w:left="5760" w:hanging="360"/>
      </w:pPr>
    </w:lvl>
    <w:lvl w:ilvl="8" w:tplc="DE74C400" w:tentative="1">
      <w:start w:val="1"/>
      <w:numFmt w:val="decimal"/>
      <w:lvlText w:val="%9."/>
      <w:lvlJc w:val="left"/>
      <w:pPr>
        <w:tabs>
          <w:tab w:val="num" w:pos="6480"/>
        </w:tabs>
        <w:ind w:left="6480" w:hanging="360"/>
      </w:pPr>
    </w:lvl>
  </w:abstractNum>
  <w:abstractNum w:abstractNumId="26" w15:restartNumberingAfterBreak="0">
    <w:nsid w:val="725F71C3"/>
    <w:multiLevelType w:val="multilevel"/>
    <w:tmpl w:val="29309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5108B0"/>
    <w:multiLevelType w:val="multilevel"/>
    <w:tmpl w:val="07525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885A7A"/>
    <w:multiLevelType w:val="multilevel"/>
    <w:tmpl w:val="881C2610"/>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339533">
    <w:abstractNumId w:val="2"/>
  </w:num>
  <w:num w:numId="2" w16cid:durableId="483621345">
    <w:abstractNumId w:val="4"/>
  </w:num>
  <w:num w:numId="3" w16cid:durableId="1714768452">
    <w:abstractNumId w:val="26"/>
  </w:num>
  <w:num w:numId="4" w16cid:durableId="337849446">
    <w:abstractNumId w:val="0"/>
  </w:num>
  <w:num w:numId="5" w16cid:durableId="292253278">
    <w:abstractNumId w:val="27"/>
  </w:num>
  <w:num w:numId="6" w16cid:durableId="866672964">
    <w:abstractNumId w:val="18"/>
  </w:num>
  <w:num w:numId="7" w16cid:durableId="1535650584">
    <w:abstractNumId w:val="8"/>
  </w:num>
  <w:num w:numId="8" w16cid:durableId="2028092709">
    <w:abstractNumId w:val="13"/>
    <w:lvlOverride w:ilvl="0">
      <w:lvl w:ilvl="0">
        <w:numFmt w:val="lowerLetter"/>
        <w:lvlText w:val="%1."/>
        <w:lvlJc w:val="left"/>
      </w:lvl>
    </w:lvlOverride>
  </w:num>
  <w:num w:numId="9" w16cid:durableId="862472962">
    <w:abstractNumId w:val="25"/>
  </w:num>
  <w:num w:numId="10" w16cid:durableId="704522672">
    <w:abstractNumId w:val="25"/>
    <w:lvlOverride w:ilvl="0">
      <w:lvl w:ilvl="0" w:tplc="8D8A6D50">
        <w:numFmt w:val="lowerLetter"/>
        <w:lvlText w:val="%1."/>
        <w:lvlJc w:val="left"/>
      </w:lvl>
    </w:lvlOverride>
  </w:num>
  <w:num w:numId="11" w16cid:durableId="7877981">
    <w:abstractNumId w:val="9"/>
  </w:num>
  <w:num w:numId="12" w16cid:durableId="1021861777">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1318223441">
    <w:abstractNumId w:val="15"/>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lowerRoman"/>
        <w:lvlText w:val="%2."/>
        <w:lvlJc w:val="right"/>
      </w:lvl>
    </w:lvlOverride>
  </w:num>
  <w:num w:numId="14" w16cid:durableId="2103184943">
    <w:abstractNumId w:val="15"/>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lowerRoman"/>
        <w:lvlText w:val="%2."/>
        <w:lvlJc w:val="right"/>
      </w:lvl>
    </w:lvlOverride>
  </w:num>
  <w:num w:numId="15" w16cid:durableId="1144203196">
    <w:abstractNumId w:val="16"/>
    <w:lvlOverride w:ilvl="0">
      <w:lvl w:ilvl="0">
        <w:numFmt w:val="lowerLetter"/>
        <w:lvlText w:val="%1."/>
        <w:lvlJc w:val="left"/>
      </w:lvl>
    </w:lvlOverride>
  </w:num>
  <w:num w:numId="16" w16cid:durableId="418798991">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2047873385">
    <w:abstractNumId w:val="7"/>
    <w:lvlOverride w:ilvl="0">
      <w:lvl w:ilvl="0">
        <w:numFmt w:val="decimal"/>
        <w:lvlText w:val="%1."/>
        <w:lvlJc w:val="left"/>
      </w:lvl>
    </w:lvlOverride>
  </w:num>
  <w:num w:numId="18" w16cid:durableId="1819494402">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154492401">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2130317238">
    <w:abstractNumId w:val="5"/>
    <w:lvlOverride w:ilvl="0">
      <w:lvl w:ilvl="0">
        <w:numFmt w:val="decimal"/>
        <w:lvlText w:val="%1."/>
        <w:lvlJc w:val="left"/>
      </w:lvl>
    </w:lvlOverride>
  </w:num>
  <w:num w:numId="21" w16cid:durableId="1290093379">
    <w:abstractNumId w:val="5"/>
    <w:lvlOverride w:ilvl="0">
      <w:lvl w:ilvl="0">
        <w:numFmt w:val="decimal"/>
        <w:lvlText w:val="%1."/>
        <w:lvlJc w:val="left"/>
      </w:lvl>
    </w:lvlOverride>
  </w:num>
  <w:num w:numId="22" w16cid:durableId="1041176846">
    <w:abstractNumId w:val="5"/>
    <w:lvlOverride w:ilvl="0">
      <w:lvl w:ilvl="0">
        <w:numFmt w:val="decimal"/>
        <w:lvlText w:val="%1."/>
        <w:lvlJc w:val="left"/>
      </w:lvl>
    </w:lvlOverride>
  </w:num>
  <w:num w:numId="23" w16cid:durableId="928923079">
    <w:abstractNumId w:val="5"/>
    <w:lvlOverride w:ilvl="0">
      <w:lvl w:ilvl="0">
        <w:numFmt w:val="decimal"/>
        <w:lvlText w:val="%1."/>
        <w:lvlJc w:val="left"/>
      </w:lvl>
    </w:lvlOverride>
  </w:num>
  <w:num w:numId="24" w16cid:durableId="1093357275">
    <w:abstractNumId w:val="5"/>
    <w:lvlOverride w:ilvl="0">
      <w:lvl w:ilvl="0">
        <w:numFmt w:val="decimal"/>
        <w:lvlText w:val="%1."/>
        <w:lvlJc w:val="left"/>
      </w:lvl>
    </w:lvlOverride>
  </w:num>
  <w:num w:numId="25" w16cid:durableId="257756949">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1885872900">
    <w:abstractNumId w:val="14"/>
    <w:lvlOverride w:ilvl="0">
      <w:lvl w:ilvl="0">
        <w:numFmt w:val="decimal"/>
        <w:lvlText w:val="%1."/>
        <w:lvlJc w:val="left"/>
      </w:lvl>
    </w:lvlOverride>
  </w:num>
  <w:num w:numId="27" w16cid:durableId="70323002">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112792852">
    <w:abstractNumId w:val="28"/>
    <w:lvlOverride w:ilvl="0">
      <w:lvl w:ilvl="0">
        <w:numFmt w:val="decimal"/>
        <w:lvlText w:val="%1."/>
        <w:lvlJc w:val="left"/>
        <w:rPr>
          <w:rFonts w:ascii="Arial" w:hAnsi="Arial" w:cs="Arial" w:hint="default"/>
          <w:sz w:val="22"/>
          <w:szCs w:val="22"/>
        </w:rPr>
      </w:lvl>
    </w:lvlOverride>
  </w:num>
  <w:num w:numId="29" w16cid:durableId="1489513326">
    <w:abstractNumId w:val="10"/>
  </w:num>
  <w:num w:numId="30" w16cid:durableId="307902761">
    <w:abstractNumId w:val="1"/>
  </w:num>
  <w:num w:numId="31" w16cid:durableId="1425954279">
    <w:abstractNumId w:val="12"/>
  </w:num>
  <w:num w:numId="32" w16cid:durableId="1465125258">
    <w:abstractNumId w:val="22"/>
  </w:num>
  <w:num w:numId="33" w16cid:durableId="2049723792">
    <w:abstractNumId w:val="21"/>
  </w:num>
  <w:num w:numId="34" w16cid:durableId="1714109055">
    <w:abstractNumId w:val="11"/>
  </w:num>
  <w:num w:numId="35" w16cid:durableId="1040786709">
    <w:abstractNumId w:val="23"/>
  </w:num>
  <w:num w:numId="36" w16cid:durableId="1680155281">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1A"/>
    <w:rsid w:val="00000C5E"/>
    <w:rsid w:val="000354D1"/>
    <w:rsid w:val="00041EF3"/>
    <w:rsid w:val="00042996"/>
    <w:rsid w:val="00055520"/>
    <w:rsid w:val="000663D2"/>
    <w:rsid w:val="00070168"/>
    <w:rsid w:val="00081098"/>
    <w:rsid w:val="00081FBC"/>
    <w:rsid w:val="0009555E"/>
    <w:rsid w:val="000A5FF1"/>
    <w:rsid w:val="000B5046"/>
    <w:rsid w:val="000B73F0"/>
    <w:rsid w:val="000C4C65"/>
    <w:rsid w:val="000C7186"/>
    <w:rsid w:val="000D665C"/>
    <w:rsid w:val="00180302"/>
    <w:rsid w:val="00181DC5"/>
    <w:rsid w:val="001904B8"/>
    <w:rsid w:val="001C3362"/>
    <w:rsid w:val="001C3560"/>
    <w:rsid w:val="00212302"/>
    <w:rsid w:val="00243894"/>
    <w:rsid w:val="00266D60"/>
    <w:rsid w:val="00272D99"/>
    <w:rsid w:val="002A743B"/>
    <w:rsid w:val="002C121D"/>
    <w:rsid w:val="002C4D81"/>
    <w:rsid w:val="002F6E48"/>
    <w:rsid w:val="0030421E"/>
    <w:rsid w:val="0032630F"/>
    <w:rsid w:val="003336AB"/>
    <w:rsid w:val="00351201"/>
    <w:rsid w:val="003562E6"/>
    <w:rsid w:val="00356767"/>
    <w:rsid w:val="00374474"/>
    <w:rsid w:val="003831CA"/>
    <w:rsid w:val="00383C2F"/>
    <w:rsid w:val="0039530D"/>
    <w:rsid w:val="003B6A08"/>
    <w:rsid w:val="003C5140"/>
    <w:rsid w:val="003C6DD3"/>
    <w:rsid w:val="003F3E0D"/>
    <w:rsid w:val="004060E4"/>
    <w:rsid w:val="004070DA"/>
    <w:rsid w:val="0040752F"/>
    <w:rsid w:val="004A054A"/>
    <w:rsid w:val="004E1AEF"/>
    <w:rsid w:val="004F2BC8"/>
    <w:rsid w:val="00513B5B"/>
    <w:rsid w:val="00542081"/>
    <w:rsid w:val="005537D3"/>
    <w:rsid w:val="005836BF"/>
    <w:rsid w:val="005E10B8"/>
    <w:rsid w:val="005E2D57"/>
    <w:rsid w:val="006107F6"/>
    <w:rsid w:val="00622D2E"/>
    <w:rsid w:val="00682589"/>
    <w:rsid w:val="00696454"/>
    <w:rsid w:val="006A57C2"/>
    <w:rsid w:val="006B6425"/>
    <w:rsid w:val="006C41C4"/>
    <w:rsid w:val="007319E6"/>
    <w:rsid w:val="00782A2F"/>
    <w:rsid w:val="00796701"/>
    <w:rsid w:val="007A36EB"/>
    <w:rsid w:val="00804C14"/>
    <w:rsid w:val="00851CC0"/>
    <w:rsid w:val="008A08F2"/>
    <w:rsid w:val="008A5CB9"/>
    <w:rsid w:val="008C1AE1"/>
    <w:rsid w:val="008E6687"/>
    <w:rsid w:val="008F085E"/>
    <w:rsid w:val="00927199"/>
    <w:rsid w:val="00953BAD"/>
    <w:rsid w:val="009638B1"/>
    <w:rsid w:val="009E13E2"/>
    <w:rsid w:val="00A25FEC"/>
    <w:rsid w:val="00A26A56"/>
    <w:rsid w:val="00A9425F"/>
    <w:rsid w:val="00AA40E4"/>
    <w:rsid w:val="00AA7724"/>
    <w:rsid w:val="00AF3B8B"/>
    <w:rsid w:val="00B53B1A"/>
    <w:rsid w:val="00B772AB"/>
    <w:rsid w:val="00B833D7"/>
    <w:rsid w:val="00BB0A12"/>
    <w:rsid w:val="00BC11E8"/>
    <w:rsid w:val="00BC706E"/>
    <w:rsid w:val="00C0141A"/>
    <w:rsid w:val="00C162CB"/>
    <w:rsid w:val="00C2132D"/>
    <w:rsid w:val="00C442E6"/>
    <w:rsid w:val="00C6650C"/>
    <w:rsid w:val="00CA3385"/>
    <w:rsid w:val="00CD5F9E"/>
    <w:rsid w:val="00CF3C2F"/>
    <w:rsid w:val="00D04A62"/>
    <w:rsid w:val="00D31E92"/>
    <w:rsid w:val="00D32656"/>
    <w:rsid w:val="00D40E33"/>
    <w:rsid w:val="00D83801"/>
    <w:rsid w:val="00D96226"/>
    <w:rsid w:val="00DA79E6"/>
    <w:rsid w:val="00DD14F6"/>
    <w:rsid w:val="00DE5A60"/>
    <w:rsid w:val="00E75A69"/>
    <w:rsid w:val="00E8795E"/>
    <w:rsid w:val="00E879B5"/>
    <w:rsid w:val="00EA498C"/>
    <w:rsid w:val="00EB3FF8"/>
    <w:rsid w:val="00EF1C87"/>
    <w:rsid w:val="00F41423"/>
    <w:rsid w:val="00F63F09"/>
    <w:rsid w:val="00F74FD5"/>
    <w:rsid w:val="00F80791"/>
    <w:rsid w:val="00F943B0"/>
    <w:rsid w:val="00FB3D1B"/>
    <w:rsid w:val="00FE1668"/>
    <w:rsid w:val="00FE584C"/>
    <w:rsid w:val="00FE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C653"/>
  <w15:docId w15:val="{8B502F62-F07B-46A6-94C8-0D5562B7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rsid w:val="00081FBC"/>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bidi="ar-SA"/>
    </w:rPr>
  </w:style>
  <w:style w:type="paragraph" w:styleId="Heading2">
    <w:name w:val="heading 2"/>
    <w:basedOn w:val="Normal"/>
    <w:link w:val="Heading2Char"/>
    <w:uiPriority w:val="9"/>
    <w:qFormat/>
    <w:rsid w:val="00081FBC"/>
    <w:pPr>
      <w:widowControl/>
      <w:autoSpaceDE/>
      <w:autoSpaceDN/>
      <w:spacing w:before="100" w:beforeAutospacing="1" w:after="100" w:afterAutospacing="1"/>
      <w:outlineLvl w:val="1"/>
    </w:pPr>
    <w:rPr>
      <w:rFonts w:ascii="Times New Roman" w:eastAsia="Times New Roman" w:hAnsi="Times New Roman" w:cs="Times New Roman"/>
      <w:b/>
      <w:bCs/>
      <w:sz w:val="36"/>
      <w:szCs w:val="36"/>
      <w:lang w:bidi="ar-SA"/>
    </w:rPr>
  </w:style>
  <w:style w:type="paragraph" w:styleId="Heading3">
    <w:name w:val="heading 3"/>
    <w:basedOn w:val="Normal"/>
    <w:next w:val="Normal"/>
    <w:link w:val="Heading3Char"/>
    <w:uiPriority w:val="9"/>
    <w:semiHidden/>
    <w:unhideWhenUsed/>
    <w:qFormat/>
    <w:rsid w:val="00EB3FF8"/>
    <w:pPr>
      <w:keepNext/>
      <w:keepLines/>
      <w:widowControl/>
      <w:autoSpaceDE/>
      <w:autoSpaceDN/>
      <w:spacing w:before="160" w:after="80" w:line="259" w:lineRule="auto"/>
      <w:outlineLvl w:val="2"/>
    </w:pPr>
    <w:rPr>
      <w:rFonts w:ascii="Times New Roman" w:eastAsiaTheme="majorEastAsia" w:hAnsi="Times New Roman" w:cstheme="majorBidi"/>
      <w:color w:val="365F91" w:themeColor="accent1" w:themeShade="BF"/>
      <w:sz w:val="28"/>
      <w:szCs w:val="28"/>
      <w:lang w:bidi="ar-SA"/>
    </w:rPr>
  </w:style>
  <w:style w:type="paragraph" w:styleId="Heading4">
    <w:name w:val="heading 4"/>
    <w:basedOn w:val="Normal"/>
    <w:next w:val="Normal"/>
    <w:link w:val="Heading4Char"/>
    <w:uiPriority w:val="9"/>
    <w:semiHidden/>
    <w:unhideWhenUsed/>
    <w:qFormat/>
    <w:rsid w:val="00EB3FF8"/>
    <w:pPr>
      <w:keepNext/>
      <w:keepLines/>
      <w:widowControl/>
      <w:autoSpaceDE/>
      <w:autoSpaceDN/>
      <w:spacing w:before="80" w:after="40" w:line="259" w:lineRule="auto"/>
      <w:outlineLvl w:val="3"/>
    </w:pPr>
    <w:rPr>
      <w:rFonts w:ascii="Times New Roman" w:eastAsiaTheme="majorEastAsia" w:hAnsi="Times New Roman" w:cstheme="majorBidi"/>
      <w:i/>
      <w:iCs/>
      <w:color w:val="365F91" w:themeColor="accent1" w:themeShade="BF"/>
      <w:sz w:val="20"/>
      <w:szCs w:val="20"/>
      <w:lang w:bidi="ar-SA"/>
    </w:rPr>
  </w:style>
  <w:style w:type="paragraph" w:styleId="Heading5">
    <w:name w:val="heading 5"/>
    <w:basedOn w:val="Normal"/>
    <w:next w:val="Normal"/>
    <w:link w:val="Heading5Char"/>
    <w:uiPriority w:val="9"/>
    <w:semiHidden/>
    <w:unhideWhenUsed/>
    <w:qFormat/>
    <w:rsid w:val="00EB3FF8"/>
    <w:pPr>
      <w:keepNext/>
      <w:keepLines/>
      <w:widowControl/>
      <w:autoSpaceDE/>
      <w:autoSpaceDN/>
      <w:spacing w:before="80" w:after="40" w:line="259" w:lineRule="auto"/>
      <w:outlineLvl w:val="4"/>
    </w:pPr>
    <w:rPr>
      <w:rFonts w:ascii="Times New Roman" w:eastAsiaTheme="majorEastAsia" w:hAnsi="Times New Roman" w:cstheme="majorBidi"/>
      <w:color w:val="365F91" w:themeColor="accent1" w:themeShade="BF"/>
      <w:sz w:val="20"/>
      <w:szCs w:val="20"/>
      <w:lang w:bidi="ar-SA"/>
    </w:rPr>
  </w:style>
  <w:style w:type="paragraph" w:styleId="Heading6">
    <w:name w:val="heading 6"/>
    <w:basedOn w:val="Normal"/>
    <w:next w:val="Normal"/>
    <w:link w:val="Heading6Char"/>
    <w:uiPriority w:val="9"/>
    <w:semiHidden/>
    <w:unhideWhenUsed/>
    <w:qFormat/>
    <w:rsid w:val="00EB3FF8"/>
    <w:pPr>
      <w:keepNext/>
      <w:keepLines/>
      <w:widowControl/>
      <w:autoSpaceDE/>
      <w:autoSpaceDN/>
      <w:spacing w:before="40" w:line="259" w:lineRule="auto"/>
      <w:outlineLvl w:val="5"/>
    </w:pPr>
    <w:rPr>
      <w:rFonts w:ascii="Times New Roman" w:eastAsiaTheme="majorEastAsia" w:hAnsi="Times New Roman" w:cstheme="majorBidi"/>
      <w:i/>
      <w:iCs/>
      <w:color w:val="595959" w:themeColor="text1" w:themeTint="A6"/>
      <w:sz w:val="20"/>
      <w:szCs w:val="20"/>
      <w:lang w:bidi="ar-SA"/>
    </w:rPr>
  </w:style>
  <w:style w:type="paragraph" w:styleId="Heading7">
    <w:name w:val="heading 7"/>
    <w:basedOn w:val="Normal"/>
    <w:next w:val="Normal"/>
    <w:link w:val="Heading7Char"/>
    <w:uiPriority w:val="9"/>
    <w:semiHidden/>
    <w:unhideWhenUsed/>
    <w:qFormat/>
    <w:rsid w:val="00EB3FF8"/>
    <w:pPr>
      <w:keepNext/>
      <w:keepLines/>
      <w:widowControl/>
      <w:autoSpaceDE/>
      <w:autoSpaceDN/>
      <w:spacing w:before="40" w:line="259" w:lineRule="auto"/>
      <w:outlineLvl w:val="6"/>
    </w:pPr>
    <w:rPr>
      <w:rFonts w:ascii="Times New Roman" w:eastAsiaTheme="majorEastAsia" w:hAnsi="Times New Roman" w:cstheme="majorBidi"/>
      <w:color w:val="595959" w:themeColor="text1" w:themeTint="A6"/>
      <w:sz w:val="20"/>
      <w:szCs w:val="20"/>
      <w:lang w:bidi="ar-SA"/>
    </w:rPr>
  </w:style>
  <w:style w:type="paragraph" w:styleId="Heading8">
    <w:name w:val="heading 8"/>
    <w:basedOn w:val="Normal"/>
    <w:next w:val="Normal"/>
    <w:link w:val="Heading8Char"/>
    <w:uiPriority w:val="9"/>
    <w:semiHidden/>
    <w:unhideWhenUsed/>
    <w:qFormat/>
    <w:rsid w:val="00EB3FF8"/>
    <w:pPr>
      <w:keepNext/>
      <w:keepLines/>
      <w:widowControl/>
      <w:autoSpaceDE/>
      <w:autoSpaceDN/>
      <w:spacing w:line="259" w:lineRule="auto"/>
      <w:outlineLvl w:val="7"/>
    </w:pPr>
    <w:rPr>
      <w:rFonts w:ascii="Times New Roman" w:eastAsiaTheme="majorEastAsia" w:hAnsi="Times New Roman" w:cstheme="majorBidi"/>
      <w:i/>
      <w:iCs/>
      <w:color w:val="272727" w:themeColor="text1" w:themeTint="D8"/>
      <w:sz w:val="20"/>
      <w:szCs w:val="20"/>
      <w:lang w:bidi="ar-SA"/>
    </w:rPr>
  </w:style>
  <w:style w:type="paragraph" w:styleId="Heading9">
    <w:name w:val="heading 9"/>
    <w:basedOn w:val="Normal"/>
    <w:next w:val="Normal"/>
    <w:link w:val="Heading9Char"/>
    <w:uiPriority w:val="9"/>
    <w:semiHidden/>
    <w:unhideWhenUsed/>
    <w:qFormat/>
    <w:rsid w:val="00EB3FF8"/>
    <w:pPr>
      <w:keepNext/>
      <w:keepLines/>
      <w:widowControl/>
      <w:autoSpaceDE/>
      <w:autoSpaceDN/>
      <w:spacing w:line="259" w:lineRule="auto"/>
      <w:outlineLvl w:val="8"/>
    </w:pPr>
    <w:rPr>
      <w:rFonts w:ascii="Times New Roman" w:eastAsiaTheme="majorEastAsia" w:hAnsi="Times New Roman" w:cstheme="majorBidi"/>
      <w:color w:val="272727" w:themeColor="text1" w:themeTint="D8"/>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4"/>
      <w:ind w:left="20" w:right="-16"/>
    </w:pPr>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13E2"/>
    <w:pPr>
      <w:tabs>
        <w:tab w:val="center" w:pos="4680"/>
        <w:tab w:val="right" w:pos="9360"/>
      </w:tabs>
    </w:pPr>
  </w:style>
  <w:style w:type="character" w:customStyle="1" w:styleId="HeaderChar">
    <w:name w:val="Header Char"/>
    <w:basedOn w:val="DefaultParagraphFont"/>
    <w:link w:val="Header"/>
    <w:uiPriority w:val="99"/>
    <w:rsid w:val="009E13E2"/>
    <w:rPr>
      <w:rFonts w:ascii="Arial" w:eastAsia="Arial" w:hAnsi="Arial" w:cs="Arial"/>
      <w:lang w:bidi="en-US"/>
    </w:rPr>
  </w:style>
  <w:style w:type="paragraph" w:styleId="Footer">
    <w:name w:val="footer"/>
    <w:basedOn w:val="Normal"/>
    <w:link w:val="FooterChar"/>
    <w:uiPriority w:val="99"/>
    <w:unhideWhenUsed/>
    <w:rsid w:val="009E13E2"/>
    <w:pPr>
      <w:tabs>
        <w:tab w:val="center" w:pos="4680"/>
        <w:tab w:val="right" w:pos="9360"/>
      </w:tabs>
    </w:pPr>
  </w:style>
  <w:style w:type="character" w:customStyle="1" w:styleId="FooterChar">
    <w:name w:val="Footer Char"/>
    <w:basedOn w:val="DefaultParagraphFont"/>
    <w:link w:val="Footer"/>
    <w:uiPriority w:val="99"/>
    <w:rsid w:val="009E13E2"/>
    <w:rPr>
      <w:rFonts w:ascii="Arial" w:eastAsia="Arial" w:hAnsi="Arial" w:cs="Arial"/>
      <w:lang w:bidi="en-US"/>
    </w:rPr>
  </w:style>
  <w:style w:type="character" w:customStyle="1" w:styleId="BodyTextChar">
    <w:name w:val="Body Text Char"/>
    <w:basedOn w:val="DefaultParagraphFont"/>
    <w:link w:val="BodyText"/>
    <w:uiPriority w:val="1"/>
    <w:rsid w:val="009E13E2"/>
    <w:rPr>
      <w:rFonts w:ascii="Arial" w:eastAsia="Arial" w:hAnsi="Arial" w:cs="Arial"/>
      <w:sz w:val="16"/>
      <w:szCs w:val="16"/>
      <w:lang w:bidi="en-US"/>
    </w:rPr>
  </w:style>
  <w:style w:type="character" w:customStyle="1" w:styleId="Heading1Char">
    <w:name w:val="Heading 1 Char"/>
    <w:basedOn w:val="DefaultParagraphFont"/>
    <w:link w:val="Heading1"/>
    <w:uiPriority w:val="9"/>
    <w:rsid w:val="00081FB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81FBC"/>
    <w:rPr>
      <w:rFonts w:ascii="Times New Roman" w:eastAsia="Times New Roman" w:hAnsi="Times New Roman" w:cs="Times New Roman"/>
      <w:b/>
      <w:bCs/>
      <w:sz w:val="36"/>
      <w:szCs w:val="36"/>
    </w:rPr>
  </w:style>
  <w:style w:type="paragraph" w:customStyle="1" w:styleId="msonormal0">
    <w:name w:val="msonormal"/>
    <w:basedOn w:val="Normal"/>
    <w:rsid w:val="00081FB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081FB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081FBC"/>
    <w:rPr>
      <w:color w:val="0000FF"/>
      <w:u w:val="single"/>
    </w:rPr>
  </w:style>
  <w:style w:type="character" w:styleId="FollowedHyperlink">
    <w:name w:val="FollowedHyperlink"/>
    <w:basedOn w:val="DefaultParagraphFont"/>
    <w:uiPriority w:val="99"/>
    <w:semiHidden/>
    <w:unhideWhenUsed/>
    <w:rsid w:val="00081FBC"/>
    <w:rPr>
      <w:color w:val="800080"/>
      <w:u w:val="single"/>
    </w:rPr>
  </w:style>
  <w:style w:type="character" w:customStyle="1" w:styleId="apple-tab-span">
    <w:name w:val="apple-tab-span"/>
    <w:basedOn w:val="DefaultParagraphFont"/>
    <w:rsid w:val="00081FBC"/>
  </w:style>
  <w:style w:type="character" w:styleId="UnresolvedMention">
    <w:name w:val="Unresolved Mention"/>
    <w:basedOn w:val="DefaultParagraphFont"/>
    <w:uiPriority w:val="99"/>
    <w:semiHidden/>
    <w:unhideWhenUsed/>
    <w:rsid w:val="00081FBC"/>
    <w:rPr>
      <w:color w:val="605E5C"/>
      <w:shd w:val="clear" w:color="auto" w:fill="E1DFDD"/>
    </w:rPr>
  </w:style>
  <w:style w:type="paragraph" w:styleId="Revision">
    <w:name w:val="Revision"/>
    <w:hidden/>
    <w:uiPriority w:val="99"/>
    <w:semiHidden/>
    <w:rsid w:val="00D04A62"/>
    <w:pPr>
      <w:widowControl/>
      <w:autoSpaceDE/>
      <w:autoSpaceDN/>
    </w:pPr>
    <w:rPr>
      <w:rFonts w:ascii="Arial" w:eastAsia="Arial" w:hAnsi="Arial" w:cs="Arial"/>
      <w:lang w:bidi="en-US"/>
    </w:rPr>
  </w:style>
  <w:style w:type="character" w:styleId="CommentReference">
    <w:name w:val="annotation reference"/>
    <w:basedOn w:val="DefaultParagraphFont"/>
    <w:uiPriority w:val="99"/>
    <w:semiHidden/>
    <w:unhideWhenUsed/>
    <w:rsid w:val="00A25FEC"/>
    <w:rPr>
      <w:sz w:val="16"/>
      <w:szCs w:val="16"/>
    </w:rPr>
  </w:style>
  <w:style w:type="paragraph" w:styleId="CommentText">
    <w:name w:val="annotation text"/>
    <w:basedOn w:val="Normal"/>
    <w:link w:val="CommentTextChar"/>
    <w:uiPriority w:val="99"/>
    <w:unhideWhenUsed/>
    <w:rsid w:val="00A25FEC"/>
    <w:rPr>
      <w:sz w:val="20"/>
      <w:szCs w:val="20"/>
    </w:rPr>
  </w:style>
  <w:style w:type="character" w:customStyle="1" w:styleId="CommentTextChar">
    <w:name w:val="Comment Text Char"/>
    <w:basedOn w:val="DefaultParagraphFont"/>
    <w:link w:val="CommentText"/>
    <w:uiPriority w:val="99"/>
    <w:rsid w:val="00A25FE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25FEC"/>
    <w:rPr>
      <w:b/>
      <w:bCs/>
    </w:rPr>
  </w:style>
  <w:style w:type="character" w:customStyle="1" w:styleId="CommentSubjectChar">
    <w:name w:val="Comment Subject Char"/>
    <w:basedOn w:val="CommentTextChar"/>
    <w:link w:val="CommentSubject"/>
    <w:uiPriority w:val="99"/>
    <w:semiHidden/>
    <w:rsid w:val="00A25FEC"/>
    <w:rPr>
      <w:rFonts w:ascii="Arial" w:eastAsia="Arial" w:hAnsi="Arial" w:cs="Arial"/>
      <w:b/>
      <w:bCs/>
      <w:sz w:val="20"/>
      <w:szCs w:val="20"/>
      <w:lang w:bidi="en-US"/>
    </w:rPr>
  </w:style>
  <w:style w:type="character" w:customStyle="1" w:styleId="Heading3Char">
    <w:name w:val="Heading 3 Char"/>
    <w:basedOn w:val="DefaultParagraphFont"/>
    <w:link w:val="Heading3"/>
    <w:uiPriority w:val="9"/>
    <w:semiHidden/>
    <w:rsid w:val="00EB3FF8"/>
    <w:rPr>
      <w:rFonts w:ascii="Times New Roman" w:eastAsiaTheme="majorEastAsia" w:hAnsi="Times New Roman"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B3FF8"/>
    <w:rPr>
      <w:rFonts w:ascii="Times New Roman" w:eastAsiaTheme="majorEastAsia" w:hAnsi="Times New Roman" w:cstheme="majorBidi"/>
      <w:i/>
      <w:iCs/>
      <w:color w:val="365F91" w:themeColor="accent1" w:themeShade="BF"/>
      <w:sz w:val="20"/>
      <w:szCs w:val="20"/>
    </w:rPr>
  </w:style>
  <w:style w:type="character" w:customStyle="1" w:styleId="Heading5Char">
    <w:name w:val="Heading 5 Char"/>
    <w:basedOn w:val="DefaultParagraphFont"/>
    <w:link w:val="Heading5"/>
    <w:uiPriority w:val="9"/>
    <w:semiHidden/>
    <w:rsid w:val="00EB3FF8"/>
    <w:rPr>
      <w:rFonts w:ascii="Times New Roman" w:eastAsiaTheme="majorEastAsia" w:hAnsi="Times New Roman" w:cstheme="majorBidi"/>
      <w:color w:val="365F91" w:themeColor="accent1" w:themeShade="BF"/>
      <w:sz w:val="20"/>
      <w:szCs w:val="20"/>
    </w:rPr>
  </w:style>
  <w:style w:type="character" w:customStyle="1" w:styleId="Heading6Char">
    <w:name w:val="Heading 6 Char"/>
    <w:basedOn w:val="DefaultParagraphFont"/>
    <w:link w:val="Heading6"/>
    <w:uiPriority w:val="9"/>
    <w:semiHidden/>
    <w:rsid w:val="00EB3FF8"/>
    <w:rPr>
      <w:rFonts w:ascii="Times New Roman" w:eastAsiaTheme="majorEastAsia" w:hAnsi="Times New Roman" w:cstheme="majorBidi"/>
      <w:i/>
      <w:iCs/>
      <w:color w:val="595959" w:themeColor="text1" w:themeTint="A6"/>
      <w:sz w:val="20"/>
      <w:szCs w:val="20"/>
    </w:rPr>
  </w:style>
  <w:style w:type="character" w:customStyle="1" w:styleId="Heading7Char">
    <w:name w:val="Heading 7 Char"/>
    <w:basedOn w:val="DefaultParagraphFont"/>
    <w:link w:val="Heading7"/>
    <w:uiPriority w:val="9"/>
    <w:semiHidden/>
    <w:rsid w:val="00EB3FF8"/>
    <w:rPr>
      <w:rFonts w:ascii="Times New Roman" w:eastAsiaTheme="majorEastAsia" w:hAnsi="Times New Roman" w:cstheme="majorBidi"/>
      <w:color w:val="595959" w:themeColor="text1" w:themeTint="A6"/>
      <w:sz w:val="20"/>
      <w:szCs w:val="20"/>
    </w:rPr>
  </w:style>
  <w:style w:type="character" w:customStyle="1" w:styleId="Heading8Char">
    <w:name w:val="Heading 8 Char"/>
    <w:basedOn w:val="DefaultParagraphFont"/>
    <w:link w:val="Heading8"/>
    <w:uiPriority w:val="9"/>
    <w:semiHidden/>
    <w:rsid w:val="00EB3FF8"/>
    <w:rPr>
      <w:rFonts w:ascii="Times New Roman" w:eastAsiaTheme="majorEastAsia" w:hAnsi="Times New Roman" w:cstheme="majorBidi"/>
      <w:i/>
      <w:iCs/>
      <w:color w:val="272727" w:themeColor="text1" w:themeTint="D8"/>
      <w:sz w:val="20"/>
      <w:szCs w:val="20"/>
    </w:rPr>
  </w:style>
  <w:style w:type="character" w:customStyle="1" w:styleId="Heading9Char">
    <w:name w:val="Heading 9 Char"/>
    <w:basedOn w:val="DefaultParagraphFont"/>
    <w:link w:val="Heading9"/>
    <w:uiPriority w:val="9"/>
    <w:semiHidden/>
    <w:rsid w:val="00EB3FF8"/>
    <w:rPr>
      <w:rFonts w:ascii="Times New Roman" w:eastAsiaTheme="majorEastAsia" w:hAnsi="Times New Roman" w:cstheme="majorBidi"/>
      <w:color w:val="272727" w:themeColor="text1" w:themeTint="D8"/>
      <w:sz w:val="20"/>
      <w:szCs w:val="20"/>
    </w:rPr>
  </w:style>
  <w:style w:type="paragraph" w:styleId="Title">
    <w:name w:val="Title"/>
    <w:basedOn w:val="Normal"/>
    <w:next w:val="Normal"/>
    <w:link w:val="TitleChar"/>
    <w:uiPriority w:val="10"/>
    <w:qFormat/>
    <w:rsid w:val="00EB3FF8"/>
    <w:pPr>
      <w:widowControl/>
      <w:autoSpaceDE/>
      <w:autoSpaceDN/>
      <w:spacing w:after="80"/>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EB3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FF8"/>
    <w:pPr>
      <w:widowControl/>
      <w:numPr>
        <w:ilvl w:val="1"/>
      </w:numPr>
      <w:autoSpaceDE/>
      <w:autoSpaceDN/>
      <w:spacing w:after="160" w:line="259" w:lineRule="auto"/>
    </w:pPr>
    <w:rPr>
      <w:rFonts w:ascii="Times New Roman" w:eastAsiaTheme="majorEastAsia" w:hAnsi="Times New Roman" w:cstheme="majorBidi"/>
      <w:color w:val="595959" w:themeColor="text1" w:themeTint="A6"/>
      <w:spacing w:val="15"/>
      <w:sz w:val="28"/>
      <w:szCs w:val="28"/>
      <w:lang w:bidi="ar-SA"/>
    </w:rPr>
  </w:style>
  <w:style w:type="character" w:customStyle="1" w:styleId="SubtitleChar">
    <w:name w:val="Subtitle Char"/>
    <w:basedOn w:val="DefaultParagraphFont"/>
    <w:link w:val="Subtitle"/>
    <w:uiPriority w:val="11"/>
    <w:rsid w:val="00EB3FF8"/>
    <w:rPr>
      <w:rFonts w:ascii="Times New Roman" w:eastAsiaTheme="majorEastAsia" w:hAnsi="Times New Roman" w:cstheme="majorBidi"/>
      <w:color w:val="595959" w:themeColor="text1" w:themeTint="A6"/>
      <w:spacing w:val="15"/>
      <w:sz w:val="28"/>
      <w:szCs w:val="28"/>
    </w:rPr>
  </w:style>
  <w:style w:type="paragraph" w:styleId="Quote">
    <w:name w:val="Quote"/>
    <w:basedOn w:val="Normal"/>
    <w:next w:val="Normal"/>
    <w:link w:val="QuoteChar"/>
    <w:uiPriority w:val="29"/>
    <w:qFormat/>
    <w:rsid w:val="00EB3FF8"/>
    <w:pPr>
      <w:widowControl/>
      <w:autoSpaceDE/>
      <w:autoSpaceDN/>
      <w:spacing w:before="160" w:after="160" w:line="259" w:lineRule="auto"/>
      <w:jc w:val="center"/>
    </w:pPr>
    <w:rPr>
      <w:rFonts w:ascii="Times New Roman" w:eastAsia="Times New Roman" w:hAnsi="Times New Roman" w:cs="Times New Roman"/>
      <w:i/>
      <w:iCs/>
      <w:color w:val="404040" w:themeColor="text1" w:themeTint="BF"/>
      <w:sz w:val="20"/>
      <w:szCs w:val="20"/>
      <w:lang w:bidi="ar-SA"/>
    </w:rPr>
  </w:style>
  <w:style w:type="character" w:customStyle="1" w:styleId="QuoteChar">
    <w:name w:val="Quote Char"/>
    <w:basedOn w:val="DefaultParagraphFont"/>
    <w:link w:val="Quote"/>
    <w:uiPriority w:val="29"/>
    <w:rsid w:val="00EB3FF8"/>
    <w:rPr>
      <w:rFonts w:ascii="Times New Roman" w:eastAsia="Times New Roman" w:hAnsi="Times New Roman" w:cs="Times New Roman"/>
      <w:i/>
      <w:iCs/>
      <w:color w:val="404040" w:themeColor="text1" w:themeTint="BF"/>
      <w:sz w:val="20"/>
      <w:szCs w:val="20"/>
    </w:rPr>
  </w:style>
  <w:style w:type="character" w:styleId="IntenseEmphasis">
    <w:name w:val="Intense Emphasis"/>
    <w:basedOn w:val="DefaultParagraphFont"/>
    <w:uiPriority w:val="21"/>
    <w:qFormat/>
    <w:rsid w:val="00EB3FF8"/>
    <w:rPr>
      <w:i/>
      <w:iCs/>
      <w:color w:val="365F91" w:themeColor="accent1" w:themeShade="BF"/>
    </w:rPr>
  </w:style>
  <w:style w:type="paragraph" w:styleId="IntenseQuote">
    <w:name w:val="Intense Quote"/>
    <w:basedOn w:val="Normal"/>
    <w:next w:val="Normal"/>
    <w:link w:val="IntenseQuoteChar"/>
    <w:uiPriority w:val="30"/>
    <w:qFormat/>
    <w:rsid w:val="00EB3FF8"/>
    <w:pPr>
      <w:widowControl/>
      <w:pBdr>
        <w:top w:val="single" w:sz="4" w:space="10" w:color="365F91" w:themeColor="accent1" w:themeShade="BF"/>
        <w:bottom w:val="single" w:sz="4" w:space="10" w:color="365F91" w:themeColor="accent1" w:themeShade="BF"/>
      </w:pBdr>
      <w:autoSpaceDE/>
      <w:autoSpaceDN/>
      <w:spacing w:before="360" w:after="360" w:line="259" w:lineRule="auto"/>
      <w:ind w:left="864" w:right="864"/>
      <w:jc w:val="center"/>
    </w:pPr>
    <w:rPr>
      <w:rFonts w:ascii="Times New Roman" w:eastAsia="Times New Roman" w:hAnsi="Times New Roman" w:cs="Times New Roman"/>
      <w:i/>
      <w:iCs/>
      <w:color w:val="365F91" w:themeColor="accent1" w:themeShade="BF"/>
      <w:sz w:val="20"/>
      <w:szCs w:val="20"/>
      <w:lang w:bidi="ar-SA"/>
    </w:rPr>
  </w:style>
  <w:style w:type="character" w:customStyle="1" w:styleId="IntenseQuoteChar">
    <w:name w:val="Intense Quote Char"/>
    <w:basedOn w:val="DefaultParagraphFont"/>
    <w:link w:val="IntenseQuote"/>
    <w:uiPriority w:val="30"/>
    <w:rsid w:val="00EB3FF8"/>
    <w:rPr>
      <w:rFonts w:ascii="Times New Roman" w:eastAsia="Times New Roman" w:hAnsi="Times New Roman" w:cs="Times New Roman"/>
      <w:i/>
      <w:iCs/>
      <w:color w:val="365F91" w:themeColor="accent1" w:themeShade="BF"/>
      <w:sz w:val="20"/>
      <w:szCs w:val="20"/>
    </w:rPr>
  </w:style>
  <w:style w:type="character" w:styleId="IntenseReference">
    <w:name w:val="Intense Reference"/>
    <w:basedOn w:val="DefaultParagraphFont"/>
    <w:uiPriority w:val="32"/>
    <w:qFormat/>
    <w:rsid w:val="00EB3FF8"/>
    <w:rPr>
      <w:b/>
      <w:bCs/>
      <w:smallCaps/>
      <w:color w:val="365F91" w:themeColor="accent1" w:themeShade="BF"/>
      <w:spacing w:val="5"/>
    </w:rPr>
  </w:style>
  <w:style w:type="paragraph" w:customStyle="1" w:styleId="listl1">
    <w:name w:val="listl1"/>
    <w:basedOn w:val="Normal"/>
    <w:rsid w:val="00EB3FF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ph">
    <w:name w:val="ph"/>
    <w:basedOn w:val="DefaultParagraphFont"/>
    <w:rsid w:val="00EB3FF8"/>
  </w:style>
  <w:style w:type="paragraph" w:customStyle="1" w:styleId="listl2">
    <w:name w:val="listl2"/>
    <w:basedOn w:val="Normal"/>
    <w:rsid w:val="00EB3FF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EB3FF8"/>
    <w:rPr>
      <w:i/>
      <w:iCs/>
    </w:rPr>
  </w:style>
  <w:style w:type="paragraph" w:customStyle="1" w:styleId="p">
    <w:name w:val="p"/>
    <w:basedOn w:val="Normal"/>
    <w:rsid w:val="00EB3FF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runinrestart">
    <w:name w:val="runinrestart"/>
    <w:basedOn w:val="Normal"/>
    <w:rsid w:val="00EB3FF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runin">
    <w:name w:val="runin"/>
    <w:basedOn w:val="Normal"/>
    <w:rsid w:val="00EB3FF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runinchild">
    <w:name w:val="runinchild"/>
    <w:basedOn w:val="Normal"/>
    <w:rsid w:val="00EB3FF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listl3">
    <w:name w:val="listl3"/>
    <w:basedOn w:val="Normal"/>
    <w:rsid w:val="00EB3FF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listl4">
    <w:name w:val="listl4"/>
    <w:basedOn w:val="Normal"/>
    <w:rsid w:val="00EB3FF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339496">
      <w:bodyDiv w:val="1"/>
      <w:marLeft w:val="0"/>
      <w:marRight w:val="0"/>
      <w:marTop w:val="0"/>
      <w:marBottom w:val="0"/>
      <w:divBdr>
        <w:top w:val="none" w:sz="0" w:space="0" w:color="auto"/>
        <w:left w:val="none" w:sz="0" w:space="0" w:color="auto"/>
        <w:bottom w:val="none" w:sz="0" w:space="0" w:color="auto"/>
        <w:right w:val="none" w:sz="0" w:space="0" w:color="auto"/>
      </w:divBdr>
    </w:div>
    <w:div w:id="790975209">
      <w:bodyDiv w:val="1"/>
      <w:marLeft w:val="0"/>
      <w:marRight w:val="0"/>
      <w:marTop w:val="0"/>
      <w:marBottom w:val="0"/>
      <w:divBdr>
        <w:top w:val="none" w:sz="0" w:space="0" w:color="auto"/>
        <w:left w:val="none" w:sz="0" w:space="0" w:color="auto"/>
        <w:bottom w:val="none" w:sz="0" w:space="0" w:color="auto"/>
        <w:right w:val="none" w:sz="0" w:space="0" w:color="auto"/>
      </w:divBdr>
    </w:div>
    <w:div w:id="1467698090">
      <w:bodyDiv w:val="1"/>
      <w:marLeft w:val="0"/>
      <w:marRight w:val="0"/>
      <w:marTop w:val="0"/>
      <w:marBottom w:val="0"/>
      <w:divBdr>
        <w:top w:val="none" w:sz="0" w:space="0" w:color="auto"/>
        <w:left w:val="none" w:sz="0" w:space="0" w:color="auto"/>
        <w:bottom w:val="none" w:sz="0" w:space="0" w:color="auto"/>
        <w:right w:val="none" w:sz="0" w:space="0" w:color="auto"/>
      </w:divBdr>
      <w:divsChild>
        <w:div w:id="637226174">
          <w:marLeft w:val="0"/>
          <w:marRight w:val="0"/>
          <w:marTop w:val="0"/>
          <w:marBottom w:val="0"/>
          <w:divBdr>
            <w:top w:val="none" w:sz="0" w:space="0" w:color="auto"/>
            <w:left w:val="none" w:sz="0" w:space="0" w:color="auto"/>
            <w:bottom w:val="none" w:sz="0" w:space="0" w:color="auto"/>
            <w:right w:val="none" w:sz="0" w:space="0" w:color="auto"/>
          </w:divBdr>
        </w:div>
        <w:div w:id="8881521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cquisition.gov/far/52.225-3" TargetMode="External"/><Relationship Id="rId21" Type="http://schemas.openxmlformats.org/officeDocument/2006/relationships/hyperlink" Target="https://www.acquisition.gov/far/52.233-3" TargetMode="External"/><Relationship Id="rId42" Type="http://schemas.openxmlformats.org/officeDocument/2006/relationships/hyperlink" Target="https://www.acquisition.gov/far/52.209-9" TargetMode="External"/><Relationship Id="rId63" Type="http://schemas.openxmlformats.org/officeDocument/2006/relationships/hyperlink" Target="https://www.acquisition.gov/far/52.219-28" TargetMode="External"/><Relationship Id="rId84" Type="http://schemas.openxmlformats.org/officeDocument/2006/relationships/hyperlink" Target="https://www.acquisition.gov/far/52.222-50" TargetMode="External"/><Relationship Id="rId138" Type="http://schemas.openxmlformats.org/officeDocument/2006/relationships/hyperlink" Target="https://www.acquisition.gov/far/52.240-1" TargetMode="External"/><Relationship Id="rId159" Type="http://schemas.openxmlformats.org/officeDocument/2006/relationships/hyperlink" Target="https://www.acquisition.gov/far/52.203-17" TargetMode="External"/><Relationship Id="rId170" Type="http://schemas.openxmlformats.org/officeDocument/2006/relationships/hyperlink" Target="https://www.acquisition.gov/far/52.222-21" TargetMode="External"/><Relationship Id="rId191" Type="http://schemas.openxmlformats.org/officeDocument/2006/relationships/hyperlink" Target="https://www.acquisition.gov/far/52.226-6" TargetMode="External"/><Relationship Id="rId107" Type="http://schemas.openxmlformats.org/officeDocument/2006/relationships/hyperlink" Target="https://www.acquisition.gov/far/52.225-1" TargetMode="External"/><Relationship Id="rId11" Type="http://schemas.openxmlformats.org/officeDocument/2006/relationships/hyperlink" Target="https://www.fema.gov/sites/default/files/documents/fema_commonly-used-sheltering-items-catalog.pdf" TargetMode="External"/><Relationship Id="rId32" Type="http://schemas.openxmlformats.org/officeDocument/2006/relationships/hyperlink" Target="https://www.acquisition.gov/far/52.204-14" TargetMode="External"/><Relationship Id="rId53" Type="http://schemas.openxmlformats.org/officeDocument/2006/relationships/hyperlink" Target="https://www.acquisition.gov/far/52.219-9" TargetMode="External"/><Relationship Id="rId74" Type="http://schemas.openxmlformats.org/officeDocument/2006/relationships/hyperlink" Target="https://www.acquisition.gov/far/52.222-26" TargetMode="External"/><Relationship Id="rId128" Type="http://schemas.openxmlformats.org/officeDocument/2006/relationships/hyperlink" Target="https://www.acquisition.gov/far/52.232-29" TargetMode="External"/><Relationship Id="rId149" Type="http://schemas.openxmlformats.org/officeDocument/2006/relationships/hyperlink" Target="http://uscode.house.gov/view.xhtml?req=granuleid:USC-prelim-title29-section206&amp;num=0&amp;edition=prelim" TargetMode="External"/><Relationship Id="rId5" Type="http://schemas.openxmlformats.org/officeDocument/2006/relationships/webSettings" Target="webSettings.xml"/><Relationship Id="rId95" Type="http://schemas.openxmlformats.org/officeDocument/2006/relationships/hyperlink" Target="https://uscode.house.gov/view.xhtml?req=granuleid:USC-prelim-title42-section7671&amp;num=0&amp;edition=prelim" TargetMode="External"/><Relationship Id="rId160" Type="http://schemas.openxmlformats.org/officeDocument/2006/relationships/hyperlink" Target="https://uscode.house.gov/view.xhtml?req=granuleid:USC-prelim-title41-section4712&amp;num=0&amp;edition=prelim" TargetMode="External"/><Relationship Id="rId181" Type="http://schemas.openxmlformats.org/officeDocument/2006/relationships/hyperlink" Target="https://www.acquisition.gov/far/52.222-51" TargetMode="External"/><Relationship Id="rId22" Type="http://schemas.openxmlformats.org/officeDocument/2006/relationships/hyperlink" Target="https://www.acquisition.gov/far/52.233-4" TargetMode="External"/><Relationship Id="rId43" Type="http://schemas.openxmlformats.org/officeDocument/2006/relationships/hyperlink" Target="http://uscode.house.gov/view.xhtml?req=granuleid:USC-prelim-title41-section2313&amp;num=0&amp;edition=prelim" TargetMode="External"/><Relationship Id="rId64" Type="http://schemas.openxmlformats.org/officeDocument/2006/relationships/hyperlink" Target="https://www.acquisition.gov/far/52.219-29" TargetMode="External"/><Relationship Id="rId118" Type="http://schemas.openxmlformats.org/officeDocument/2006/relationships/hyperlink" Target="https://www.acquisition.gov/far/52.225-5" TargetMode="External"/><Relationship Id="rId139" Type="http://schemas.openxmlformats.org/officeDocument/2006/relationships/hyperlink" Target="http://uscode.house.gov/view.xhtml?req=granuleid:USC-prelim-title41-section3901&amp;num=0&amp;edition=prelim" TargetMode="External"/><Relationship Id="rId85" Type="http://schemas.openxmlformats.org/officeDocument/2006/relationships/hyperlink" Target="https://www.acquisition.gov/far/52.222-50" TargetMode="External"/><Relationship Id="rId150" Type="http://schemas.openxmlformats.org/officeDocument/2006/relationships/hyperlink" Target="https://www.acquisition.gov/far/52.222-51" TargetMode="External"/><Relationship Id="rId171" Type="http://schemas.openxmlformats.org/officeDocument/2006/relationships/hyperlink" Target="https://www.acquisition.gov/far/52.222-26" TargetMode="External"/><Relationship Id="rId192" Type="http://schemas.openxmlformats.org/officeDocument/2006/relationships/hyperlink" Target="https://www.acquisition.gov/far/52.232-40" TargetMode="External"/><Relationship Id="rId12" Type="http://schemas.openxmlformats.org/officeDocument/2006/relationships/hyperlink" Target="https://www.sba.gov/document/support--table-size-standards" TargetMode="External"/><Relationship Id="rId33" Type="http://schemas.openxmlformats.org/officeDocument/2006/relationships/hyperlink" Target="https://www.acquisition.gov/far/52.204-15" TargetMode="External"/><Relationship Id="rId108" Type="http://schemas.openxmlformats.org/officeDocument/2006/relationships/hyperlink" Target="https://www.acquisition.gov/far/52.225-1" TargetMode="External"/><Relationship Id="rId129" Type="http://schemas.openxmlformats.org/officeDocument/2006/relationships/hyperlink" Target="https://uscode.house.gov/view.xhtml?req=granuleid:USC-prelim-title10-section3805&amp;num=0&amp;edition=prelim" TargetMode="External"/><Relationship Id="rId54" Type="http://schemas.openxmlformats.org/officeDocument/2006/relationships/hyperlink" Target="https://www.acquisition.gov/far/52.219-9" TargetMode="External"/><Relationship Id="rId75" Type="http://schemas.openxmlformats.org/officeDocument/2006/relationships/hyperlink" Target="https://www.acquisition.gov/far/52.222-35" TargetMode="External"/><Relationship Id="rId96" Type="http://schemas.openxmlformats.org/officeDocument/2006/relationships/hyperlink" Target="https://www.acquisition.gov/far/52.223-21" TargetMode="External"/><Relationship Id="rId140" Type="http://schemas.openxmlformats.org/officeDocument/2006/relationships/hyperlink" Target="https://www.acquisition.gov/far/52.242-5" TargetMode="External"/><Relationship Id="rId161" Type="http://schemas.openxmlformats.org/officeDocument/2006/relationships/hyperlink" Target="https://www.acquisition.gov/far/52.203-19" TargetMode="External"/><Relationship Id="rId182" Type="http://schemas.openxmlformats.org/officeDocument/2006/relationships/hyperlink" Target="https://www.acquisition.gov/far/52.222-53" TargetMode="External"/><Relationship Id="rId6" Type="http://schemas.openxmlformats.org/officeDocument/2006/relationships/footnotes" Target="footnotes.xml"/><Relationship Id="rId23" Type="http://schemas.openxmlformats.org/officeDocument/2006/relationships/hyperlink" Target="https://www.acquisition.gov/far/52.203-6" TargetMode="External"/><Relationship Id="rId119" Type="http://schemas.openxmlformats.org/officeDocument/2006/relationships/hyperlink" Target="http://uscode.house.gov/view.xhtml?req=granuleid:USC-prelim-title19-section2501&amp;num=0&amp;edition=prelim" TargetMode="External"/><Relationship Id="rId44" Type="http://schemas.openxmlformats.org/officeDocument/2006/relationships/hyperlink" Target="https://www.acquisition.gov/far/52.219-3" TargetMode="External"/><Relationship Id="rId65" Type="http://schemas.openxmlformats.org/officeDocument/2006/relationships/hyperlink" Target="https://www.acquisition.gov/far/52.219-30" TargetMode="External"/><Relationship Id="rId86" Type="http://schemas.openxmlformats.org/officeDocument/2006/relationships/hyperlink" Target="https://www.acquisition.gov/far/52.222-54" TargetMode="External"/><Relationship Id="rId130" Type="http://schemas.openxmlformats.org/officeDocument/2006/relationships/hyperlink" Target="https://www.acquisition.gov/far/52.232-30" TargetMode="External"/><Relationship Id="rId151" Type="http://schemas.openxmlformats.org/officeDocument/2006/relationships/hyperlink" Target="https://www.acquisition.gov/far/52.222-53" TargetMode="External"/><Relationship Id="rId172" Type="http://schemas.openxmlformats.org/officeDocument/2006/relationships/hyperlink" Target="https://www.acquisition.gov/far/52.222-35" TargetMode="External"/><Relationship Id="rId193" Type="http://schemas.openxmlformats.org/officeDocument/2006/relationships/hyperlink" Target="https://uscode.house.gov/view.xhtml?req=granuleid:USC-prelim-title31-section3903&amp;num=0&amp;edition=prelim" TargetMode="External"/><Relationship Id="rId13" Type="http://schemas.openxmlformats.org/officeDocument/2006/relationships/hyperlink" Target="https://www.gsa.gov/governmentwide-initiatives/emergency-response/emergency-acquisition-basic-ordering-agreements" TargetMode="External"/><Relationship Id="rId109" Type="http://schemas.openxmlformats.org/officeDocument/2006/relationships/hyperlink" Target="https://www.acquisition.gov/far/52.225-3" TargetMode="External"/><Relationship Id="rId34" Type="http://schemas.openxmlformats.org/officeDocument/2006/relationships/hyperlink" Target="https://www.acquisition.gov/far/52.204-27" TargetMode="External"/><Relationship Id="rId55" Type="http://schemas.openxmlformats.org/officeDocument/2006/relationships/hyperlink" Target="https://www.acquisition.gov/far/52.219-9" TargetMode="External"/><Relationship Id="rId76" Type="http://schemas.openxmlformats.org/officeDocument/2006/relationships/hyperlink" Target="http://uscode.house.gov/view.xhtml?req=granuleid:USC-prelim-title38-section4212&amp;num=0&amp;edition=prelim" TargetMode="External"/><Relationship Id="rId97" Type="http://schemas.openxmlformats.org/officeDocument/2006/relationships/hyperlink" Target="https://uscode.house.gov/view.xhtml?req=granuleid:USC-prelim-title42-section7671&amp;num=0&amp;edition=prelim" TargetMode="External"/><Relationship Id="rId120" Type="http://schemas.openxmlformats.org/officeDocument/2006/relationships/hyperlink" Target="http://uscode.house.gov/view.xhtml?req=granuleid:USC-prelim-title19-section3301&amp;num=0&amp;edition=prelim" TargetMode="External"/><Relationship Id="rId141" Type="http://schemas.openxmlformats.org/officeDocument/2006/relationships/hyperlink" Target="https://www.acquisition.gov/far/52.247-64" TargetMode="External"/><Relationship Id="rId7" Type="http://schemas.openxmlformats.org/officeDocument/2006/relationships/endnotes" Target="endnotes.xml"/><Relationship Id="rId162" Type="http://schemas.openxmlformats.org/officeDocument/2006/relationships/hyperlink" Target="https://www.acquisition.gov/far/52.204-23" TargetMode="External"/><Relationship Id="rId183" Type="http://schemas.openxmlformats.org/officeDocument/2006/relationships/hyperlink" Target="https://www.acquisition.gov/far/52.222-54" TargetMode="External"/><Relationship Id="rId2" Type="http://schemas.openxmlformats.org/officeDocument/2006/relationships/numbering" Target="numbering.xml"/><Relationship Id="rId29" Type="http://schemas.openxmlformats.org/officeDocument/2006/relationships/hyperlink" Target="https://www.acquisition.gov/far/3.900" TargetMode="External"/><Relationship Id="rId24" Type="http://schemas.openxmlformats.org/officeDocument/2006/relationships/hyperlink" Target="https://uscode.house.gov/view.xhtml?req=granuleid:USC-prelim-title10-section4655&amp;num=0&amp;edition=prelim" TargetMode="External"/><Relationship Id="rId40" Type="http://schemas.openxmlformats.org/officeDocument/2006/relationships/hyperlink" Target="https://www.acquisition.gov/far/52.209-6" TargetMode="External"/><Relationship Id="rId45" Type="http://schemas.openxmlformats.org/officeDocument/2006/relationships/hyperlink" Target="http://uscode.house.gov/view.xhtml?req=granuleid:USC-prelim-title15-section637a&amp;num=0&amp;edition=prelim" TargetMode="External"/><Relationship Id="rId66" Type="http://schemas.openxmlformats.org/officeDocument/2006/relationships/hyperlink" Target="https://www.acquisition.gov/far/52.219-32" TargetMode="External"/><Relationship Id="rId87" Type="http://schemas.openxmlformats.org/officeDocument/2006/relationships/hyperlink" Target="https://www.acquisition.gov/far/22.1803" TargetMode="External"/><Relationship Id="rId110" Type="http://schemas.openxmlformats.org/officeDocument/2006/relationships/hyperlink" Target="https://uscode.house.gov/view.xhtml?req=granuleid:USC-prelim-title19-section3301&amp;num=0&amp;edition=prelim" TargetMode="External"/><Relationship Id="rId115" Type="http://schemas.openxmlformats.org/officeDocument/2006/relationships/hyperlink" Target="https://www.acquisition.gov/far/52.225-3" TargetMode="External"/><Relationship Id="rId131" Type="http://schemas.openxmlformats.org/officeDocument/2006/relationships/hyperlink" Target="https://uscode.house.gov/view.xhtml?req=granuleid:USC-prelim-title10-section3805&amp;num=0&amp;edition=prelim" TargetMode="External"/><Relationship Id="rId136" Type="http://schemas.openxmlformats.org/officeDocument/2006/relationships/hyperlink" Target="https://www.acquisition.gov/far/52.239-1" TargetMode="External"/><Relationship Id="rId157" Type="http://schemas.openxmlformats.org/officeDocument/2006/relationships/hyperlink" Target="https://www.acquisition.gov/far/subpart-4.7" TargetMode="External"/><Relationship Id="rId178" Type="http://schemas.openxmlformats.org/officeDocument/2006/relationships/hyperlink" Target="http://uscode.house.gov/view.xhtml?req=granuleid:USC-prelim-title41-chapter67-front&amp;num=0&amp;edition=prelim" TargetMode="External"/><Relationship Id="rId61" Type="http://schemas.openxmlformats.org/officeDocument/2006/relationships/hyperlink" Target="https://www.acquisition.gov/far/52.219-27" TargetMode="External"/><Relationship Id="rId82" Type="http://schemas.openxmlformats.org/officeDocument/2006/relationships/hyperlink" Target="http://uscode.house.gov/view.xhtml?req=granuleid:USC-prelim-title38-section4212&amp;num=0&amp;edition=prelim" TargetMode="External"/><Relationship Id="rId152" Type="http://schemas.openxmlformats.org/officeDocument/2006/relationships/hyperlink" Target="https://www.acquisition.gov/far/52.222-55" TargetMode="External"/><Relationship Id="rId173" Type="http://schemas.openxmlformats.org/officeDocument/2006/relationships/hyperlink" Target="https://www.acquisition.gov/far/52.222-36" TargetMode="External"/><Relationship Id="rId194" Type="http://schemas.openxmlformats.org/officeDocument/2006/relationships/hyperlink" Target="https://uscode.house.gov/view.xhtml?req=granuleid:USC-prelim-title10-section3801&amp;num=0&amp;edition=prelim" TargetMode="External"/><Relationship Id="rId199" Type="http://schemas.openxmlformats.org/officeDocument/2006/relationships/hyperlink" Target="https://uscode.house.gov/view.xhtml?req=granuleid:USC-prelim-title46-section55305&amp;num=0&amp;edition=prelim" TargetMode="External"/><Relationship Id="rId203" Type="http://schemas.openxmlformats.org/officeDocument/2006/relationships/fontTable" Target="fontTable.xml"/><Relationship Id="rId19" Type="http://schemas.openxmlformats.org/officeDocument/2006/relationships/hyperlink" Target="https://uscode.house.gov/view.xhtml?req=granuleid:USC-prelim-title31-section3903&amp;num=0&amp;edition=prelim" TargetMode="External"/><Relationship Id="rId14" Type="http://schemas.openxmlformats.org/officeDocument/2006/relationships/hyperlink" Target="https://www.acquisition.gov/far/52.203-19" TargetMode="External"/><Relationship Id="rId30" Type="http://schemas.openxmlformats.org/officeDocument/2006/relationships/hyperlink" Target="https://www.acquisition.gov/far/52.204-10" TargetMode="External"/><Relationship Id="rId35" Type="http://schemas.openxmlformats.org/officeDocument/2006/relationships/hyperlink" Target="https://www.acquisition.gov/far/52.204-28" TargetMode="External"/><Relationship Id="rId56" Type="http://schemas.openxmlformats.org/officeDocument/2006/relationships/hyperlink" Target="https://www.acquisition.gov/far/52.219-9" TargetMode="External"/><Relationship Id="rId77" Type="http://schemas.openxmlformats.org/officeDocument/2006/relationships/hyperlink" Target="https://www.acquisition.gov/far/52.222-35" TargetMode="External"/><Relationship Id="rId100" Type="http://schemas.openxmlformats.org/officeDocument/2006/relationships/hyperlink" Target="https://uscode.house.gov/view.xhtml?req=granuleid:USC-prelim-title7-section8102&amp;num=0&amp;edition=prelim" TargetMode="External"/><Relationship Id="rId105" Type="http://schemas.openxmlformats.org/officeDocument/2006/relationships/hyperlink" Target="http://uscode.house.gov/view.xhtml?req=granuleid:USC-prelim-title5-section552&amp;num=0&amp;edition=prelim" TargetMode="External"/><Relationship Id="rId126" Type="http://schemas.openxmlformats.org/officeDocument/2006/relationships/hyperlink" Target="https://www.federalregister.gov/executive-order/13513" TargetMode="External"/><Relationship Id="rId147" Type="http://schemas.openxmlformats.org/officeDocument/2006/relationships/hyperlink" Target="https://www.acquisition.gov/far/52.222-43" TargetMode="External"/><Relationship Id="rId168" Type="http://schemas.openxmlformats.org/officeDocument/2006/relationships/hyperlink" Target="https://www.acquisition.gov/far/19.702" TargetMode="External"/><Relationship Id="rId8" Type="http://schemas.openxmlformats.org/officeDocument/2006/relationships/hyperlink" Target="https://sam.gov/content/opportunities" TargetMode="External"/><Relationship Id="rId51" Type="http://schemas.openxmlformats.org/officeDocument/2006/relationships/hyperlink" Target="https://www.acquisition.gov/far/52.219-8" TargetMode="External"/><Relationship Id="rId72" Type="http://schemas.openxmlformats.org/officeDocument/2006/relationships/hyperlink" Target="https://www.acquisition.gov/far/52.222-21" TargetMode="External"/><Relationship Id="rId93" Type="http://schemas.openxmlformats.org/officeDocument/2006/relationships/hyperlink" Target="https://uscode.house.gov/view.xhtml?req=granuleid:USC-prelim-title42-section7671&amp;num=0&amp;edition=prelim" TargetMode="External"/><Relationship Id="rId98" Type="http://schemas.openxmlformats.org/officeDocument/2006/relationships/hyperlink" Target="https://www.acquisition.gov/far/52.223-23" TargetMode="External"/><Relationship Id="rId121" Type="http://schemas.openxmlformats.org/officeDocument/2006/relationships/hyperlink" Target="https://www.acquisition.gov/far/52.225-13" TargetMode="External"/><Relationship Id="rId142" Type="http://schemas.openxmlformats.org/officeDocument/2006/relationships/hyperlink" Target="https://uscode.house.gov/view.xhtml?req=granuleid:USC-prelim-title46-section55305&amp;num=0&amp;edition=prelim" TargetMode="External"/><Relationship Id="rId163" Type="http://schemas.openxmlformats.org/officeDocument/2006/relationships/hyperlink" Target="https://www.acquisition.gov/far/52.204-25" TargetMode="External"/><Relationship Id="rId184" Type="http://schemas.openxmlformats.org/officeDocument/2006/relationships/hyperlink" Target="https://www.acquisition.gov/far/52.222-55" TargetMode="External"/><Relationship Id="rId189" Type="http://schemas.openxmlformats.org/officeDocument/2006/relationships/hyperlink" Target="https://www.acquisition.gov/far/52.225-26" TargetMode="External"/><Relationship Id="rId3" Type="http://schemas.openxmlformats.org/officeDocument/2006/relationships/styles" Target="styles.xml"/><Relationship Id="rId25" Type="http://schemas.openxmlformats.org/officeDocument/2006/relationships/hyperlink" Target="https://www.acquisition.gov/far/52.203-13" TargetMode="External"/><Relationship Id="rId46" Type="http://schemas.openxmlformats.org/officeDocument/2006/relationships/hyperlink" Target="https://www.acquisition.gov/far/52.219-4" TargetMode="External"/><Relationship Id="rId67" Type="http://schemas.openxmlformats.org/officeDocument/2006/relationships/hyperlink" Target="https://uscode.house.gov/view.xhtml?req=granuleid:USC-prelim-title15-section644&amp;num=0&amp;edition=prelim" TargetMode="External"/><Relationship Id="rId116" Type="http://schemas.openxmlformats.org/officeDocument/2006/relationships/hyperlink" Target="https://www.acquisition.gov/far/52.225-3" TargetMode="External"/><Relationship Id="rId137" Type="http://schemas.openxmlformats.org/officeDocument/2006/relationships/hyperlink" Target="http://uscode.house.gov/view.xhtml?req=granuleid:USC-prelim-title5-section552a&amp;num=0&amp;edition=prelim" TargetMode="External"/><Relationship Id="rId158" Type="http://schemas.openxmlformats.org/officeDocument/2006/relationships/hyperlink" Target="https://www.acquisition.gov/far/52.203-13" TargetMode="External"/><Relationship Id="rId20" Type="http://schemas.openxmlformats.org/officeDocument/2006/relationships/hyperlink" Target="https://uscode.house.gov/view.xhtml?req=granuleid:USC-prelim-title10-section3801&amp;num=0&amp;edition=prelim" TargetMode="External"/><Relationship Id="rId41" Type="http://schemas.openxmlformats.org/officeDocument/2006/relationships/hyperlink" Target="http://uscode.house.gov/view.xhtml?req=granuleid:USC-prelim-title31-section6101&amp;num=0&amp;edition=prelim" TargetMode="External"/><Relationship Id="rId62" Type="http://schemas.openxmlformats.org/officeDocument/2006/relationships/hyperlink" Target="https://www.acquisition.gov/far/52.219-28" TargetMode="External"/><Relationship Id="rId83" Type="http://schemas.openxmlformats.org/officeDocument/2006/relationships/hyperlink" Target="https://www.acquisition.gov/far/52.222-40" TargetMode="External"/><Relationship Id="rId88" Type="http://schemas.openxmlformats.org/officeDocument/2006/relationships/hyperlink" Target="https://www.acquisition.gov/far/52.223-9" TargetMode="External"/><Relationship Id="rId111" Type="http://schemas.openxmlformats.org/officeDocument/2006/relationships/hyperlink" Target="https://uscode.house.gov/view.xhtml?req=granuleid:USC-prelim-title19-section2112&amp;num=0&amp;edition=prelim" TargetMode="External"/><Relationship Id="rId132" Type="http://schemas.openxmlformats.org/officeDocument/2006/relationships/hyperlink" Target="https://www.acquisition.gov/far/52.232-33" TargetMode="External"/><Relationship Id="rId153" Type="http://schemas.openxmlformats.org/officeDocument/2006/relationships/hyperlink" Target="https://www.acquisition.gov/far/52.222-62" TargetMode="External"/><Relationship Id="rId174" Type="http://schemas.openxmlformats.org/officeDocument/2006/relationships/hyperlink" Target="https://www.acquisition.gov/far/52.222-37" TargetMode="External"/><Relationship Id="rId179" Type="http://schemas.openxmlformats.org/officeDocument/2006/relationships/hyperlink" Target="https://www.acquisition.gov/far/52.222-50" TargetMode="External"/><Relationship Id="rId195" Type="http://schemas.openxmlformats.org/officeDocument/2006/relationships/hyperlink" Target="https://www.acquisition.gov/far/52.232-40" TargetMode="External"/><Relationship Id="rId190" Type="http://schemas.openxmlformats.org/officeDocument/2006/relationships/hyperlink" Target="https://www.acquisition.gov/far/52.226-6" TargetMode="External"/><Relationship Id="rId204" Type="http://schemas.openxmlformats.org/officeDocument/2006/relationships/theme" Target="theme/theme1.xml"/><Relationship Id="rId15" Type="http://schemas.openxmlformats.org/officeDocument/2006/relationships/hyperlink" Target="https://www.acquisition.gov/far/52.204-23" TargetMode="External"/><Relationship Id="rId36" Type="http://schemas.openxmlformats.org/officeDocument/2006/relationships/hyperlink" Target="https://www.govinfo.gov/link/plaw/115/public/390" TargetMode="External"/><Relationship Id="rId57" Type="http://schemas.openxmlformats.org/officeDocument/2006/relationships/hyperlink" Target="https://www.acquisition.gov/far/52.219-13" TargetMode="External"/><Relationship Id="rId106" Type="http://schemas.openxmlformats.org/officeDocument/2006/relationships/hyperlink" Target="https://www.acquisition.gov/far/52.224-3" TargetMode="External"/><Relationship Id="rId127" Type="http://schemas.openxmlformats.org/officeDocument/2006/relationships/hyperlink" Target="https://www.acquisition.gov/far/52.229-12" TargetMode="External"/><Relationship Id="rId10" Type="http://schemas.openxmlformats.org/officeDocument/2006/relationships/hyperlink" Target="https://www.fema.gov/sites/default/files/documents/fema_commonly-used-sheltering-items-catalog.pdf" TargetMode="External"/><Relationship Id="rId31" Type="http://schemas.openxmlformats.org/officeDocument/2006/relationships/hyperlink" Target="http://uscode.house.gov/view.xhtml?req=granuleid:USC-prelim-title31-section6101&amp;num=0&amp;edition=prelim" TargetMode="External"/><Relationship Id="rId52" Type="http://schemas.openxmlformats.org/officeDocument/2006/relationships/hyperlink" Target="https://www.acquisition.gov/far/52.219-9" TargetMode="External"/><Relationship Id="rId73" Type="http://schemas.openxmlformats.org/officeDocument/2006/relationships/hyperlink" Target="https://www.acquisition.gov/far/52.222-26" TargetMode="External"/><Relationship Id="rId78" Type="http://schemas.openxmlformats.org/officeDocument/2006/relationships/hyperlink" Target="https://www.acquisition.gov/far/52.222-36" TargetMode="External"/><Relationship Id="rId94" Type="http://schemas.openxmlformats.org/officeDocument/2006/relationships/hyperlink" Target="https://www.acquisition.gov/far/52.223-20" TargetMode="External"/><Relationship Id="rId99" Type="http://schemas.openxmlformats.org/officeDocument/2006/relationships/hyperlink" Target="https://www.federalregister.gov/executive-order/14057" TargetMode="External"/><Relationship Id="rId101" Type="http://schemas.openxmlformats.org/officeDocument/2006/relationships/hyperlink" Target="https://uscode.house.gov/view.xhtml?req=granuleid:USC-prelim-title42-section6962&amp;num=0&amp;edition=prelim" TargetMode="External"/><Relationship Id="rId122" Type="http://schemas.openxmlformats.org/officeDocument/2006/relationships/hyperlink" Target="https://www.acquisition.gov/far/52.225-26" TargetMode="External"/><Relationship Id="rId143" Type="http://schemas.openxmlformats.org/officeDocument/2006/relationships/hyperlink" Target="https://www.acquisition.gov/far/52.247-64" TargetMode="External"/><Relationship Id="rId148" Type="http://schemas.openxmlformats.org/officeDocument/2006/relationships/hyperlink" Target="https://www.acquisition.gov/far/52.222-44" TargetMode="External"/><Relationship Id="rId164" Type="http://schemas.openxmlformats.org/officeDocument/2006/relationships/hyperlink" Target="https://www.acquisition.gov/far/52.204-27" TargetMode="External"/><Relationship Id="rId169" Type="http://schemas.openxmlformats.org/officeDocument/2006/relationships/hyperlink" Target="https://www.acquisition.gov/far/52.219-8" TargetMode="External"/><Relationship Id="rId185" Type="http://schemas.openxmlformats.org/officeDocument/2006/relationships/hyperlink" Target="https://www.acquisition.gov/far/52.222-62" TargetMode="External"/><Relationship Id="rId4" Type="http://schemas.openxmlformats.org/officeDocument/2006/relationships/settings" Target="settings.xml"/><Relationship Id="rId9" Type="http://schemas.openxmlformats.org/officeDocument/2006/relationships/hyperlink" Target="https://www.fedconnect.net/FedConnect/Default.htm" TargetMode="External"/><Relationship Id="rId180" Type="http://schemas.openxmlformats.org/officeDocument/2006/relationships/hyperlink" Target="https://www.acquisition.gov/far/52.222-50" TargetMode="External"/><Relationship Id="rId26" Type="http://schemas.openxmlformats.org/officeDocument/2006/relationships/hyperlink" Target="https://www.acquisition.gov/far/52.203-15" TargetMode="External"/><Relationship Id="rId47" Type="http://schemas.openxmlformats.org/officeDocument/2006/relationships/hyperlink" Target="https://www.acquisition.gov/far/52.219-6" TargetMode="External"/><Relationship Id="rId68" Type="http://schemas.openxmlformats.org/officeDocument/2006/relationships/hyperlink" Target="https://www.acquisition.gov/far/52.219-33" TargetMode="External"/><Relationship Id="rId89" Type="http://schemas.openxmlformats.org/officeDocument/2006/relationships/hyperlink" Target="https://www.acquisition.gov/far/52.223-9" TargetMode="External"/><Relationship Id="rId112" Type="http://schemas.openxmlformats.org/officeDocument/2006/relationships/hyperlink" Target="https://uscode.house.gov/view.xhtml?req=granuleid:USC-prelim-title19-section3805&amp;num=0&amp;edition=prelim" TargetMode="External"/><Relationship Id="rId133" Type="http://schemas.openxmlformats.org/officeDocument/2006/relationships/hyperlink" Target="http://uscode.house.gov/view.xhtml?req=granuleid:USC-prelim-title31-section3332&amp;num=0&amp;edition=prelim" TargetMode="External"/><Relationship Id="rId154" Type="http://schemas.openxmlformats.org/officeDocument/2006/relationships/hyperlink" Target="https://www.acquisition.gov/far/52.226-6" TargetMode="External"/><Relationship Id="rId175" Type="http://schemas.openxmlformats.org/officeDocument/2006/relationships/hyperlink" Target="https://www.acquisition.gov/far/52.222-40" TargetMode="External"/><Relationship Id="rId196" Type="http://schemas.openxmlformats.org/officeDocument/2006/relationships/hyperlink" Target="https://www.acquisition.gov/far/52.240-1" TargetMode="External"/><Relationship Id="rId200" Type="http://schemas.openxmlformats.org/officeDocument/2006/relationships/hyperlink" Target="https://www.acquisition.gov/far/52.247-64" TargetMode="External"/><Relationship Id="rId16" Type="http://schemas.openxmlformats.org/officeDocument/2006/relationships/hyperlink" Target="https://www.acquisition.gov/far/52.204-25" TargetMode="External"/><Relationship Id="rId37" Type="http://schemas.openxmlformats.org/officeDocument/2006/relationships/hyperlink" Target="https://www.acquisition.gov/far/52.204-30" TargetMode="External"/><Relationship Id="rId58" Type="http://schemas.openxmlformats.org/officeDocument/2006/relationships/hyperlink" Target="https://www.acquisition.gov/far/52.219-13" TargetMode="External"/><Relationship Id="rId79" Type="http://schemas.openxmlformats.org/officeDocument/2006/relationships/hyperlink" Target="http://uscode.house.gov/view.xhtml?req=granuleid:USC-prelim-title29-section793&amp;num=0&amp;edition=prelim" TargetMode="External"/><Relationship Id="rId102" Type="http://schemas.openxmlformats.org/officeDocument/2006/relationships/hyperlink" Target="https://uscode.house.gov/view.xhtml?req=granuleid:USC-prelim-title42-section8259&amp;num=0&amp;edition=prelim" TargetMode="External"/><Relationship Id="rId123" Type="http://schemas.openxmlformats.org/officeDocument/2006/relationships/hyperlink" Target="https://www.acquisition.gov/far/52.226-4" TargetMode="External"/><Relationship Id="rId144" Type="http://schemas.openxmlformats.org/officeDocument/2006/relationships/hyperlink" Target="https://www.acquisition.gov/far/52.247-64" TargetMode="External"/><Relationship Id="rId90" Type="http://schemas.openxmlformats.org/officeDocument/2006/relationships/hyperlink" Target="https://www.acquisition.gov/far/52.223-11" TargetMode="External"/><Relationship Id="rId165" Type="http://schemas.openxmlformats.org/officeDocument/2006/relationships/hyperlink" Target="https://www.govinfo.gov/link/plaw/115/public/390" TargetMode="External"/><Relationship Id="rId186" Type="http://schemas.openxmlformats.org/officeDocument/2006/relationships/hyperlink" Target="https://www.acquisition.gov/far/52.224-3" TargetMode="External"/><Relationship Id="rId27" Type="http://schemas.openxmlformats.org/officeDocument/2006/relationships/hyperlink" Target="https://www.acquisition.gov/far/52.203-17" TargetMode="External"/><Relationship Id="rId48" Type="http://schemas.openxmlformats.org/officeDocument/2006/relationships/hyperlink" Target="https://www.acquisition.gov/far/52.219-6" TargetMode="External"/><Relationship Id="rId69" Type="http://schemas.openxmlformats.org/officeDocument/2006/relationships/hyperlink" Target="https://uscode.house.gov/view.xhtml?req=granuleid:USC-prelim-title15-section637&amp;num=0&amp;edition=prelim" TargetMode="External"/><Relationship Id="rId113" Type="http://schemas.openxmlformats.org/officeDocument/2006/relationships/hyperlink" Target="https://uscode.house.gov/view.xhtml?req=granuleid:USC-prelim-title19-section4001&amp;num=0&amp;edition=prelim" TargetMode="External"/><Relationship Id="rId134" Type="http://schemas.openxmlformats.org/officeDocument/2006/relationships/hyperlink" Target="https://www.acquisition.gov/far/52.232-34" TargetMode="External"/><Relationship Id="rId80" Type="http://schemas.openxmlformats.org/officeDocument/2006/relationships/hyperlink" Target="https://www.acquisition.gov/far/52.222-36" TargetMode="External"/><Relationship Id="rId155" Type="http://schemas.openxmlformats.org/officeDocument/2006/relationships/hyperlink" Target="https://www.acquisition.gov/far/2.101" TargetMode="External"/><Relationship Id="rId176" Type="http://schemas.openxmlformats.org/officeDocument/2006/relationships/hyperlink" Target="https://www.acquisition.gov/far/52.222-40" TargetMode="External"/><Relationship Id="rId197" Type="http://schemas.openxmlformats.org/officeDocument/2006/relationships/hyperlink" Target="http://uscode.house.gov/view.xhtml?req=granuleid:USC-prelim-title41-section3901&amp;num=0&amp;edition=prelim" TargetMode="External"/><Relationship Id="rId201" Type="http://schemas.openxmlformats.org/officeDocument/2006/relationships/header" Target="header1.xml"/><Relationship Id="rId17" Type="http://schemas.openxmlformats.org/officeDocument/2006/relationships/hyperlink" Target="https://www.acquisition.gov/far/52.209-10" TargetMode="External"/><Relationship Id="rId38" Type="http://schemas.openxmlformats.org/officeDocument/2006/relationships/hyperlink" Target="https://www.govinfo.gov/link/plaw/115/public/390" TargetMode="External"/><Relationship Id="rId59" Type="http://schemas.openxmlformats.org/officeDocument/2006/relationships/hyperlink" Target="https://www.acquisition.gov/far/52.219-14" TargetMode="External"/><Relationship Id="rId103" Type="http://schemas.openxmlformats.org/officeDocument/2006/relationships/hyperlink" Target="https://uscode.house.gov/view.xhtml?req=granuleid:USC-prelim-title42-section7671&amp;num=0&amp;edition=prelim" TargetMode="External"/><Relationship Id="rId124" Type="http://schemas.openxmlformats.org/officeDocument/2006/relationships/hyperlink" Target="https://www.acquisition.gov/far/52.226-5" TargetMode="External"/><Relationship Id="rId70" Type="http://schemas.openxmlformats.org/officeDocument/2006/relationships/hyperlink" Target="https://www.acquisition.gov/far/52.222-3" TargetMode="External"/><Relationship Id="rId91" Type="http://schemas.openxmlformats.org/officeDocument/2006/relationships/hyperlink" Target="https://uscode.house.gov/view.xhtml?req=granuleid:USC-prelim-title42-section7671&amp;num=0&amp;edition=prelim" TargetMode="External"/><Relationship Id="rId145" Type="http://schemas.openxmlformats.org/officeDocument/2006/relationships/hyperlink" Target="https://www.acquisition.gov/far/52.222-41" TargetMode="External"/><Relationship Id="rId166" Type="http://schemas.openxmlformats.org/officeDocument/2006/relationships/hyperlink" Target="https://www.acquisition.gov/far/52.219-8" TargetMode="External"/><Relationship Id="rId187" Type="http://schemas.openxmlformats.org/officeDocument/2006/relationships/hyperlink" Target="http://uscode.house.gov/browse.xhtml;jsessionid=114A3287C7B3359E597506A31FC855B3" TargetMode="External"/><Relationship Id="rId1" Type="http://schemas.openxmlformats.org/officeDocument/2006/relationships/customXml" Target="../customXml/item1.xml"/><Relationship Id="rId28" Type="http://schemas.openxmlformats.org/officeDocument/2006/relationships/hyperlink" Target="https://uscode.house.gov/view.xhtml?req=granuleid:USC-prelim-title41-section4712&amp;num=0&amp;edition=prelim" TargetMode="External"/><Relationship Id="rId49" Type="http://schemas.openxmlformats.org/officeDocument/2006/relationships/hyperlink" Target="https://www.acquisition.gov/far/52.219-7" TargetMode="External"/><Relationship Id="rId114" Type="http://schemas.openxmlformats.org/officeDocument/2006/relationships/hyperlink" Target="http://uscode.house.gov/view.xhtml?req=granuleid%3AUSC-prelim-title19-chapter29&amp;saved=%7CZ3JhbnVsZWlkOlVTQy1wcmVsaW0tdGl0bGU0MC1jaGFwdGVyMzctZnJvbnQ%3D%7C%7C%7C0%7Cfalse%7Cprelim&amp;edition=prelim" TargetMode="External"/><Relationship Id="rId60" Type="http://schemas.openxmlformats.org/officeDocument/2006/relationships/hyperlink" Target="https://www.acquisition.gov/far/52.219-16" TargetMode="External"/><Relationship Id="rId81" Type="http://schemas.openxmlformats.org/officeDocument/2006/relationships/hyperlink" Target="https://www.acquisition.gov/far/52.222-37" TargetMode="External"/><Relationship Id="rId135" Type="http://schemas.openxmlformats.org/officeDocument/2006/relationships/hyperlink" Target="https://www.acquisition.gov/far/52.232-36" TargetMode="External"/><Relationship Id="rId156" Type="http://schemas.openxmlformats.org/officeDocument/2006/relationships/hyperlink" Target="https://www.acquisition.gov/far/52.215-2" TargetMode="External"/><Relationship Id="rId177" Type="http://schemas.openxmlformats.org/officeDocument/2006/relationships/hyperlink" Target="https://www.acquisition.gov/far/52.222-41" TargetMode="External"/><Relationship Id="rId198" Type="http://schemas.openxmlformats.org/officeDocument/2006/relationships/hyperlink" Target="https://www.acquisition.gov/far/52.247-64" TargetMode="External"/><Relationship Id="rId202" Type="http://schemas.openxmlformats.org/officeDocument/2006/relationships/footer" Target="footer1.xml"/><Relationship Id="rId18" Type="http://schemas.openxmlformats.org/officeDocument/2006/relationships/hyperlink" Target="https://www.acquisition.gov/far/52.232-40" TargetMode="External"/><Relationship Id="rId39" Type="http://schemas.openxmlformats.org/officeDocument/2006/relationships/hyperlink" Target="https://www.acquisition.gov/far/52.204-30" TargetMode="External"/><Relationship Id="rId50" Type="http://schemas.openxmlformats.org/officeDocument/2006/relationships/hyperlink" Target="https://www.acquisition.gov/far/52.219-7" TargetMode="External"/><Relationship Id="rId104" Type="http://schemas.openxmlformats.org/officeDocument/2006/relationships/hyperlink" Target="https://www.acquisition.gov/far/52.224-3" TargetMode="External"/><Relationship Id="rId125" Type="http://schemas.openxmlformats.org/officeDocument/2006/relationships/hyperlink" Target="https://www.acquisition.gov/far/52.226-8" TargetMode="External"/><Relationship Id="rId146" Type="http://schemas.openxmlformats.org/officeDocument/2006/relationships/hyperlink" Target="https://www.acquisition.gov/far/52.222-42" TargetMode="External"/><Relationship Id="rId167" Type="http://schemas.openxmlformats.org/officeDocument/2006/relationships/hyperlink" Target="http://uscode.house.gov/view.xhtml?req=granuleid:USC-prelim-title15-section637&amp;num=0&amp;edition=prelim" TargetMode="External"/><Relationship Id="rId188" Type="http://schemas.openxmlformats.org/officeDocument/2006/relationships/hyperlink" Target="https://www.acquisition.gov/far/52.224-3" TargetMode="External"/><Relationship Id="rId71" Type="http://schemas.openxmlformats.org/officeDocument/2006/relationships/hyperlink" Target="https://www.acquisition.gov/far/52.222-19" TargetMode="External"/><Relationship Id="rId92" Type="http://schemas.openxmlformats.org/officeDocument/2006/relationships/hyperlink" Target="https://www.acquisition.gov/far/52.223-1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sa.gov/" TargetMode="External"/><Relationship Id="rId1" Type="http://schemas.openxmlformats.org/officeDocument/2006/relationships/hyperlink" Target="http://www.g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B61DF-E057-417C-A8AE-5B6215E9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11289</Words>
  <Characters>64353</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MichaelASands</dc:creator>
  <cp:keywords/>
  <dc:description/>
  <cp:lastModifiedBy>ReaganPCriddle</cp:lastModifiedBy>
  <cp:revision>3</cp:revision>
  <dcterms:created xsi:type="dcterms:W3CDTF">2024-12-23T15:53:00Z</dcterms:created>
  <dcterms:modified xsi:type="dcterms:W3CDTF">2024-12-23T16:44:00Z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Creator">
    <vt:lpwstr>Adobe InDesign 15.0 (Macintosh)</vt:lpwstr>
  </property>
  <property fmtid="{D5CDD505-2E9C-101B-9397-08002B2CF9AE}" pid="4" name="LastSaved">
    <vt:filetime>2020-01-16T00:00:00Z</vt:filetime>
  </property>
</Properties>
</file>