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F0C6C" w14:textId="77777777" w:rsidR="00E17374" w:rsidRPr="005C700F" w:rsidRDefault="00E17374" w:rsidP="00E17374">
      <w:pPr>
        <w:rPr>
          <w:b/>
        </w:rPr>
      </w:pPr>
    </w:p>
    <w:tbl>
      <w:tblPr>
        <w:tblpPr w:leftFromText="187" w:rightFromText="187" w:vertAnchor="page" w:horzAnchor="margin" w:tblpY="2979"/>
        <w:tblW w:w="5007" w:type="pct"/>
        <w:tblCellMar>
          <w:top w:w="216" w:type="dxa"/>
          <w:left w:w="216" w:type="dxa"/>
          <w:bottom w:w="216" w:type="dxa"/>
          <w:right w:w="216" w:type="dxa"/>
        </w:tblCellMar>
        <w:tblLook w:val="00A0" w:firstRow="1" w:lastRow="0" w:firstColumn="1" w:lastColumn="0" w:noHBand="0" w:noVBand="0"/>
      </w:tblPr>
      <w:tblGrid>
        <w:gridCol w:w="5147"/>
        <w:gridCol w:w="4226"/>
      </w:tblGrid>
      <w:tr w:rsidR="00E17374" w:rsidRPr="005C700F" w14:paraId="651C6103" w14:textId="77777777" w:rsidTr="00E17374">
        <w:trPr>
          <w:trHeight w:val="5364"/>
        </w:trPr>
        <w:tc>
          <w:tcPr>
            <w:tcW w:w="5284" w:type="dxa"/>
            <w:tcBorders>
              <w:bottom w:val="single" w:sz="18" w:space="0" w:color="808080"/>
              <w:right w:val="single" w:sz="18" w:space="0" w:color="808080"/>
            </w:tcBorders>
            <w:vAlign w:val="center"/>
          </w:tcPr>
          <w:p w14:paraId="05CC7BC8" w14:textId="77777777" w:rsidR="005B4744" w:rsidRDefault="005B4744" w:rsidP="00E17374">
            <w:pPr>
              <w:tabs>
                <w:tab w:val="left" w:pos="540"/>
              </w:tabs>
              <w:rPr>
                <w:rFonts w:cs="Arial"/>
                <w:sz w:val="56"/>
                <w:szCs w:val="56"/>
              </w:rPr>
            </w:pPr>
            <w:bookmarkStart w:id="0" w:name="OLE_LINK9"/>
            <w:bookmarkStart w:id="1" w:name="OLE_LINK10"/>
          </w:p>
          <w:p w14:paraId="10B55464" w14:textId="77777777" w:rsidR="00E17374" w:rsidRPr="005C700F" w:rsidRDefault="00E17374" w:rsidP="00E17374">
            <w:pPr>
              <w:tabs>
                <w:tab w:val="left" w:pos="540"/>
              </w:tabs>
              <w:rPr>
                <w:rFonts w:cs="Arial"/>
                <w:sz w:val="56"/>
                <w:szCs w:val="56"/>
              </w:rPr>
            </w:pPr>
            <w:r w:rsidRPr="005C700F">
              <w:rPr>
                <w:rFonts w:cs="Arial"/>
                <w:sz w:val="56"/>
                <w:szCs w:val="56"/>
              </w:rPr>
              <w:t xml:space="preserve">GSA </w:t>
            </w:r>
            <w:r w:rsidR="00D72255">
              <w:rPr>
                <w:rFonts w:cs="Arial"/>
                <w:sz w:val="56"/>
                <w:szCs w:val="56"/>
              </w:rPr>
              <w:t xml:space="preserve">ORAL </w:t>
            </w:r>
            <w:r w:rsidRPr="005C700F">
              <w:rPr>
                <w:rFonts w:cs="Arial"/>
                <w:sz w:val="56"/>
                <w:szCs w:val="56"/>
              </w:rPr>
              <w:t xml:space="preserve">REQUEST FOR </w:t>
            </w:r>
            <w:proofErr w:type="gramStart"/>
            <w:r w:rsidRPr="005C700F">
              <w:rPr>
                <w:rFonts w:cs="Arial"/>
                <w:sz w:val="56"/>
                <w:szCs w:val="56"/>
              </w:rPr>
              <w:t>LEASE  PROPOSAL</w:t>
            </w:r>
            <w:r>
              <w:rPr>
                <w:rFonts w:cs="Arial"/>
                <w:sz w:val="56"/>
                <w:szCs w:val="56"/>
              </w:rPr>
              <w:t>S</w:t>
            </w:r>
            <w:proofErr w:type="gramEnd"/>
            <w:r w:rsidR="003B624F">
              <w:rPr>
                <w:rFonts w:cs="Arial"/>
                <w:sz w:val="56"/>
                <w:szCs w:val="56"/>
              </w:rPr>
              <w:t xml:space="preserve"> – FEMA DISASTER LEASE</w:t>
            </w:r>
            <w:r w:rsidR="00890E89">
              <w:rPr>
                <w:rFonts w:cs="Arial"/>
                <w:sz w:val="56"/>
                <w:szCs w:val="56"/>
              </w:rPr>
              <w:t xml:space="preserve"> </w:t>
            </w:r>
          </w:p>
          <w:bookmarkEnd w:id="0"/>
          <w:bookmarkEnd w:id="1"/>
          <w:p w14:paraId="177344AA" w14:textId="77777777" w:rsidR="00E17374" w:rsidRPr="00E35491" w:rsidRDefault="00E17374" w:rsidP="00E17374">
            <w:pPr>
              <w:tabs>
                <w:tab w:val="left" w:pos="540"/>
              </w:tabs>
              <w:rPr>
                <w:rFonts w:ascii="Byington" w:hAnsi="Byington"/>
                <w:color w:val="FF0000"/>
                <w:sz w:val="72"/>
                <w:szCs w:val="72"/>
              </w:rPr>
            </w:pPr>
          </w:p>
        </w:tc>
        <w:tc>
          <w:tcPr>
            <w:tcW w:w="4522" w:type="dxa"/>
            <w:tcBorders>
              <w:left w:val="single" w:sz="18" w:space="0" w:color="808080"/>
              <w:bottom w:val="single" w:sz="18" w:space="0" w:color="808080"/>
            </w:tcBorders>
            <w:vAlign w:val="center"/>
          </w:tcPr>
          <w:p w14:paraId="3C1DFA69" w14:textId="77777777" w:rsidR="00E17374" w:rsidRPr="003B624F" w:rsidRDefault="00E17374" w:rsidP="000017E4">
            <w:pPr>
              <w:jc w:val="both"/>
              <w:rPr>
                <w:caps/>
                <w:sz w:val="28"/>
                <w:szCs w:val="28"/>
              </w:rPr>
            </w:pPr>
          </w:p>
        </w:tc>
      </w:tr>
      <w:tr w:rsidR="00E17374" w:rsidRPr="005A6E54" w14:paraId="4714D833" w14:textId="77777777" w:rsidTr="00E17374">
        <w:trPr>
          <w:trHeight w:val="1296"/>
        </w:trPr>
        <w:tc>
          <w:tcPr>
            <w:tcW w:w="5284" w:type="dxa"/>
            <w:tcBorders>
              <w:top w:val="single" w:sz="18" w:space="0" w:color="808080"/>
            </w:tcBorders>
            <w:vAlign w:val="center"/>
          </w:tcPr>
          <w:p w14:paraId="0CC2AC40" w14:textId="77777777" w:rsidR="00E17374" w:rsidRPr="005C700F" w:rsidRDefault="00E17374" w:rsidP="00E17374">
            <w:pPr>
              <w:tabs>
                <w:tab w:val="left" w:pos="540"/>
              </w:tabs>
              <w:jc w:val="both"/>
              <w:rPr>
                <w:rFonts w:cs="Arial"/>
                <w:sz w:val="16"/>
                <w:szCs w:val="16"/>
              </w:rPr>
            </w:pPr>
            <w:r w:rsidRPr="005C700F">
              <w:rPr>
                <w:rFonts w:cs="Arial"/>
                <w:sz w:val="16"/>
                <w:szCs w:val="16"/>
              </w:rPr>
              <w:t xml:space="preserve">This Request for Lease Proposals ("RLP") sets forth instructions and requirements for proposals for a Lease described in the RLP documents.  Proposals conforming to the RLP requirements will be evaluated in accordance with the </w:t>
            </w:r>
            <w:r w:rsidR="00DE2D60">
              <w:rPr>
                <w:rFonts w:cs="Arial"/>
                <w:sz w:val="16"/>
                <w:szCs w:val="16"/>
              </w:rPr>
              <w:t>Basis</w:t>
            </w:r>
            <w:r w:rsidRPr="005C700F">
              <w:rPr>
                <w:rFonts w:cs="Arial"/>
                <w:sz w:val="16"/>
                <w:szCs w:val="16"/>
              </w:rPr>
              <w:t xml:space="preserve"> of Award set forth herein to select an Offeror for award.  The Government will award the Lease to the selected Offeror, subject to the conditions herein.</w:t>
            </w:r>
          </w:p>
          <w:p w14:paraId="2356C5E7" w14:textId="77777777" w:rsidR="00E17374" w:rsidRPr="005C700F" w:rsidRDefault="00E17374" w:rsidP="00E17374">
            <w:pPr>
              <w:tabs>
                <w:tab w:val="left" w:pos="540"/>
              </w:tabs>
              <w:jc w:val="both"/>
              <w:rPr>
                <w:rFonts w:cs="Arial"/>
                <w:sz w:val="16"/>
                <w:szCs w:val="16"/>
              </w:rPr>
            </w:pPr>
          </w:p>
          <w:p w14:paraId="52F300AA" w14:textId="77777777" w:rsidR="00E17374" w:rsidRPr="005C700F" w:rsidRDefault="00E17374" w:rsidP="00E17374">
            <w:pPr>
              <w:tabs>
                <w:tab w:val="left" w:pos="540"/>
              </w:tabs>
              <w:jc w:val="both"/>
              <w:rPr>
                <w:rFonts w:cs="Arial"/>
                <w:sz w:val="16"/>
                <w:szCs w:val="16"/>
              </w:rPr>
            </w:pPr>
          </w:p>
          <w:p w14:paraId="4F6D5A1D" w14:textId="16EBD2D5" w:rsidR="00E17374" w:rsidRPr="005C700F" w:rsidRDefault="00E17374" w:rsidP="00E17374">
            <w:pPr>
              <w:tabs>
                <w:tab w:val="left" w:pos="540"/>
              </w:tabs>
              <w:jc w:val="both"/>
              <w:rPr>
                <w:rFonts w:cs="Arial"/>
                <w:i/>
                <w:sz w:val="12"/>
                <w:szCs w:val="12"/>
              </w:rPr>
            </w:pPr>
            <w:r w:rsidRPr="005C700F">
              <w:rPr>
                <w:rFonts w:cs="Arial"/>
                <w:i/>
                <w:sz w:val="12"/>
                <w:szCs w:val="12"/>
              </w:rPr>
              <w:t>The information collection requirements contained in this Solicitation/Contract, that are not required by regulation, have been approved by the Office of Management and Budget pursuant to the Paperwork Reduction Act and assigned the OMB Control No. 3090-</w:t>
            </w:r>
            <w:r w:rsidR="006A072D">
              <w:rPr>
                <w:rFonts w:cs="Arial"/>
                <w:i/>
                <w:sz w:val="12"/>
                <w:szCs w:val="12"/>
              </w:rPr>
              <w:t>0086</w:t>
            </w:r>
            <w:r w:rsidRPr="005C700F">
              <w:rPr>
                <w:rFonts w:cs="Arial"/>
                <w:i/>
                <w:sz w:val="12"/>
                <w:szCs w:val="12"/>
              </w:rPr>
              <w:t>.</w:t>
            </w:r>
            <w:r w:rsidR="00AE3DD6">
              <w:rPr>
                <w:rFonts w:cs="Arial"/>
                <w:szCs w:val="24"/>
              </w:rPr>
              <w:t xml:space="preserve"> </w:t>
            </w:r>
          </w:p>
          <w:p w14:paraId="3126FB01" w14:textId="77777777" w:rsidR="00E17374" w:rsidRPr="005C700F" w:rsidRDefault="00E17374" w:rsidP="00E17374">
            <w:pPr>
              <w:tabs>
                <w:tab w:val="left" w:pos="540"/>
              </w:tabs>
              <w:jc w:val="both"/>
              <w:rPr>
                <w:rFonts w:cs="Arial"/>
                <w:sz w:val="12"/>
                <w:szCs w:val="12"/>
              </w:rPr>
            </w:pPr>
          </w:p>
        </w:tc>
        <w:tc>
          <w:tcPr>
            <w:tcW w:w="4522" w:type="dxa"/>
            <w:tcBorders>
              <w:top w:val="single" w:sz="18" w:space="0" w:color="808080"/>
            </w:tcBorders>
            <w:vAlign w:val="center"/>
          </w:tcPr>
          <w:p w14:paraId="3F78217E" w14:textId="77777777" w:rsidR="00E17374" w:rsidRPr="005A6E54" w:rsidRDefault="00E17374" w:rsidP="00E17374">
            <w:pPr>
              <w:jc w:val="right"/>
              <w:rPr>
                <w:rFonts w:cs="Arial"/>
                <w:b/>
                <w:highlight w:val="yellow"/>
              </w:rPr>
            </w:pPr>
          </w:p>
          <w:p w14:paraId="7EA9A73A" w14:textId="77777777" w:rsidR="00E17374" w:rsidRPr="005A6E54" w:rsidRDefault="00E17374" w:rsidP="00E17374">
            <w:pPr>
              <w:jc w:val="right"/>
              <w:rPr>
                <w:rFonts w:cs="Arial"/>
                <w:b/>
                <w:highlight w:val="yellow"/>
              </w:rPr>
            </w:pPr>
          </w:p>
          <w:p w14:paraId="4D814EB6" w14:textId="77777777" w:rsidR="00E17374" w:rsidRPr="005A6E54" w:rsidRDefault="00B46DE2" w:rsidP="00E17374">
            <w:pPr>
              <w:pStyle w:val="Heading4"/>
              <w:framePr w:hSpace="0" w:wrap="auto" w:vAnchor="margin" w:hAnchor="text" w:yAlign="inline"/>
              <w:rPr>
                <w:highlight w:val="yellow"/>
              </w:rPr>
            </w:pPr>
            <w:bookmarkStart w:id="2" w:name="_Toc356912037"/>
            <w:bookmarkStart w:id="3" w:name="_Toc356912147"/>
            <w:bookmarkStart w:id="4" w:name="_Toc356912276"/>
            <w:bookmarkStart w:id="5" w:name="_Toc356912582"/>
            <w:bookmarkStart w:id="6" w:name="_Toc175644921"/>
            <w:r w:rsidRPr="005A6E54">
              <w:rPr>
                <w:highlight w:val="yellow"/>
              </w:rPr>
              <w:t>FEMA</w:t>
            </w:r>
            <w:r w:rsidR="000101F2" w:rsidRPr="005A6E54">
              <w:rPr>
                <w:highlight w:val="yellow"/>
              </w:rPr>
              <w:t xml:space="preserve"> </w:t>
            </w:r>
            <w:r w:rsidR="000846F7" w:rsidRPr="005A6E54">
              <w:rPr>
                <w:highlight w:val="yellow"/>
              </w:rPr>
              <w:t xml:space="preserve">ORAL </w:t>
            </w:r>
            <w:r w:rsidR="00E17374" w:rsidRPr="005A6E54">
              <w:rPr>
                <w:highlight w:val="yellow"/>
              </w:rPr>
              <w:t>RLP</w:t>
            </w:r>
            <w:bookmarkEnd w:id="2"/>
            <w:bookmarkEnd w:id="3"/>
            <w:bookmarkEnd w:id="4"/>
            <w:bookmarkEnd w:id="5"/>
            <w:bookmarkEnd w:id="6"/>
          </w:p>
          <w:p w14:paraId="74B572A8" w14:textId="2C7A851A" w:rsidR="00E17374" w:rsidRPr="005A6E54" w:rsidRDefault="00E17374" w:rsidP="00E17374">
            <w:pPr>
              <w:jc w:val="right"/>
              <w:rPr>
                <w:rFonts w:cs="Arial"/>
                <w:b/>
                <w:highlight w:val="yellow"/>
              </w:rPr>
            </w:pPr>
            <w:r w:rsidRPr="005A6E54">
              <w:rPr>
                <w:rFonts w:cs="Arial"/>
                <w:b/>
                <w:highlight w:val="yellow"/>
              </w:rPr>
              <w:t xml:space="preserve">GSA </w:t>
            </w:r>
            <w:r w:rsidR="001A4719" w:rsidRPr="005A6E54">
              <w:rPr>
                <w:rFonts w:cs="Arial"/>
                <w:b/>
                <w:highlight w:val="yellow"/>
              </w:rPr>
              <w:t>TEMPLATE</w:t>
            </w:r>
            <w:r w:rsidRPr="005A6E54">
              <w:rPr>
                <w:rFonts w:cs="Arial"/>
                <w:b/>
                <w:highlight w:val="yellow"/>
              </w:rPr>
              <w:t xml:space="preserve"> R10</w:t>
            </w:r>
            <w:r w:rsidR="00AA0D40" w:rsidRPr="005A6E54">
              <w:rPr>
                <w:rFonts w:cs="Arial"/>
                <w:b/>
                <w:highlight w:val="yellow"/>
              </w:rPr>
              <w:t>3D</w:t>
            </w:r>
            <w:r w:rsidRPr="005A6E54">
              <w:rPr>
                <w:rFonts w:cs="Arial"/>
                <w:b/>
                <w:highlight w:val="yellow"/>
              </w:rPr>
              <w:t xml:space="preserve"> (</w:t>
            </w:r>
            <w:r w:rsidR="00EB7C68" w:rsidRPr="005A6E54">
              <w:rPr>
                <w:rFonts w:cs="Arial"/>
                <w:b/>
                <w:highlight w:val="yellow"/>
              </w:rPr>
              <w:t>10/</w:t>
            </w:r>
            <w:r w:rsidR="00761FEF" w:rsidRPr="005A6E54">
              <w:rPr>
                <w:rFonts w:cs="Arial"/>
                <w:b/>
                <w:highlight w:val="yellow"/>
              </w:rPr>
              <w:t>24</w:t>
            </w:r>
            <w:r w:rsidRPr="005A6E54">
              <w:rPr>
                <w:rFonts w:cs="Arial"/>
                <w:b/>
                <w:highlight w:val="yellow"/>
              </w:rPr>
              <w:t>)</w:t>
            </w:r>
          </w:p>
          <w:p w14:paraId="6FFC8F5D" w14:textId="77777777" w:rsidR="00E17374" w:rsidRPr="005A6E54" w:rsidRDefault="00E17374" w:rsidP="00E17374">
            <w:pPr>
              <w:pStyle w:val="NoSpacing1"/>
              <w:jc w:val="right"/>
              <w:rPr>
                <w:rFonts w:ascii="Cambria" w:hAnsi="Cambria" w:cs="Times New Roman"/>
                <w:caps w:val="0"/>
                <w:color w:val="auto"/>
                <w:sz w:val="20"/>
                <w:szCs w:val="20"/>
                <w:highlight w:val="yellow"/>
              </w:rPr>
            </w:pPr>
          </w:p>
        </w:tc>
      </w:tr>
    </w:tbl>
    <w:p w14:paraId="05B6E849" w14:textId="3808A0D3" w:rsidR="00E17374" w:rsidRPr="00F35DC5" w:rsidRDefault="00E17374" w:rsidP="00F35DC5">
      <w:pPr>
        <w:keepNext/>
        <w:tabs>
          <w:tab w:val="left" w:pos="576"/>
          <w:tab w:val="left" w:pos="864"/>
          <w:tab w:val="left" w:pos="1296"/>
          <w:tab w:val="left" w:pos="1728"/>
          <w:tab w:val="left" w:pos="2160"/>
          <w:tab w:val="left" w:pos="2592"/>
          <w:tab w:val="left" w:pos="3024"/>
        </w:tabs>
        <w:jc w:val="right"/>
        <w:outlineLvl w:val="1"/>
        <w:rPr>
          <w:rFonts w:cs="Arial"/>
          <w:vanish/>
          <w:color w:val="0070C0"/>
          <w:sz w:val="16"/>
          <w:szCs w:val="16"/>
        </w:rPr>
        <w:sectPr w:rsidR="00E17374" w:rsidRPr="00F35DC5" w:rsidSect="00671130">
          <w:footerReference w:type="default" r:id="rId8"/>
          <w:footerReference w:type="first" r:id="rId9"/>
          <w:footnotePr>
            <w:pos w:val="beneathText"/>
          </w:footnotePr>
          <w:pgSz w:w="12240" w:h="15840" w:code="1"/>
          <w:pgMar w:top="1440" w:right="1440" w:bottom="1440" w:left="1440" w:header="360" w:footer="360" w:gutter="0"/>
          <w:cols w:space="720"/>
          <w:titlePg/>
          <w:docGrid w:linePitch="360"/>
        </w:sectPr>
      </w:pPr>
      <w:r w:rsidRPr="005C700F">
        <w:rPr>
          <w:rFonts w:cs="Arial"/>
          <w:vanish/>
          <w:color w:val="0070C0"/>
          <w:sz w:val="16"/>
          <w:szCs w:val="16"/>
        </w:rPr>
        <w:t xml:space="preserve">Template </w:t>
      </w:r>
      <w:r w:rsidR="00EB7C68">
        <w:rPr>
          <w:rFonts w:cs="Arial"/>
          <w:vanish/>
          <w:color w:val="0070C0"/>
          <w:sz w:val="16"/>
          <w:szCs w:val="16"/>
        </w:rPr>
        <w:t>revised</w:t>
      </w:r>
      <w:r w:rsidR="00C02C2A">
        <w:rPr>
          <w:rFonts w:cs="Arial"/>
          <w:vanish/>
          <w:color w:val="0070C0"/>
          <w:sz w:val="16"/>
          <w:szCs w:val="16"/>
        </w:rPr>
        <w:t xml:space="preserve"> </w:t>
      </w:r>
      <w:r w:rsidR="00EB7C68">
        <w:rPr>
          <w:rFonts w:cs="Arial"/>
          <w:vanish/>
          <w:color w:val="0070C0"/>
          <w:sz w:val="16"/>
          <w:szCs w:val="16"/>
        </w:rPr>
        <w:t>10/</w:t>
      </w:r>
      <w:r w:rsidR="00761FEF">
        <w:rPr>
          <w:rFonts w:cs="Arial"/>
          <w:vanish/>
          <w:color w:val="0070C0"/>
          <w:sz w:val="16"/>
          <w:szCs w:val="16"/>
        </w:rPr>
        <w:t>2024</w:t>
      </w:r>
    </w:p>
    <w:p w14:paraId="54F9DE22" w14:textId="77777777" w:rsidR="00E17374" w:rsidRPr="00C22CD0" w:rsidRDefault="00E17374" w:rsidP="00C22CD0">
      <w:pPr>
        <w:spacing w:line="360" w:lineRule="auto"/>
        <w:jc w:val="center"/>
        <w:outlineLvl w:val="6"/>
        <w:rPr>
          <w:rFonts w:ascii="Arial Black" w:hAnsi="Arial Black" w:cs="Arial"/>
          <w:caps/>
          <w:vanish/>
          <w:color w:val="0000FF"/>
          <w:sz w:val="16"/>
          <w:szCs w:val="16"/>
        </w:rPr>
      </w:pPr>
      <w:r w:rsidRPr="00C22CD0">
        <w:rPr>
          <w:rFonts w:ascii="Arial Black" w:hAnsi="Arial Black" w:cs="Arial"/>
          <w:caps/>
          <w:vanish/>
          <w:color w:val="0000FF"/>
          <w:sz w:val="16"/>
          <w:szCs w:val="16"/>
        </w:rPr>
        <w:lastRenderedPageBreak/>
        <w:t xml:space="preserve">INSTRUCTIONS FOR </w:t>
      </w:r>
      <w:r w:rsidR="00D72255" w:rsidRPr="00C22CD0">
        <w:rPr>
          <w:rFonts w:ascii="Arial Black" w:hAnsi="Arial Black" w:cs="Arial"/>
          <w:caps/>
          <w:vanish/>
          <w:color w:val="0000FF"/>
          <w:sz w:val="16"/>
          <w:szCs w:val="16"/>
        </w:rPr>
        <w:t>utilizing the oral solicitation for offers – fema disaster leases</w:t>
      </w:r>
    </w:p>
    <w:p w14:paraId="10CB9F3D" w14:textId="77777777" w:rsidR="00E17374" w:rsidRPr="00351F0C" w:rsidRDefault="00D72255" w:rsidP="005B4744">
      <w:pPr>
        <w:spacing w:line="360" w:lineRule="auto"/>
        <w:outlineLvl w:val="6"/>
        <w:rPr>
          <w:rFonts w:cs="Arial"/>
          <w:caps/>
          <w:vanish/>
          <w:color w:val="0000FF"/>
          <w:sz w:val="16"/>
          <w:szCs w:val="16"/>
        </w:rPr>
      </w:pPr>
      <w:r>
        <w:rPr>
          <w:rFonts w:cs="Arial"/>
          <w:caps/>
          <w:vanish/>
          <w:color w:val="0000FF"/>
          <w:sz w:val="16"/>
          <w:szCs w:val="16"/>
        </w:rPr>
        <w:t>oral solicitations are allowed in emergency acquisitions under far 18.111</w:t>
      </w:r>
      <w:r w:rsidR="005B4744">
        <w:rPr>
          <w:rFonts w:cs="Arial"/>
          <w:caps/>
          <w:vanish/>
          <w:color w:val="0000FF"/>
          <w:sz w:val="16"/>
          <w:szCs w:val="16"/>
        </w:rPr>
        <w:t xml:space="preserve"> with requirements for discussions set forth in FAR 15.203(f).  This document serves as a guide for lcos when conducting solicitations orally</w:t>
      </w:r>
      <w:r w:rsidR="00C22CD0">
        <w:rPr>
          <w:rFonts w:cs="Arial"/>
          <w:caps/>
          <w:vanish/>
          <w:color w:val="0000FF"/>
          <w:sz w:val="16"/>
          <w:szCs w:val="16"/>
        </w:rPr>
        <w:t xml:space="preserve"> to ensure that all offerors receive all of the required information.  </w:t>
      </w:r>
      <w:r w:rsidR="005B4744">
        <w:rPr>
          <w:rFonts w:cs="Arial"/>
          <w:caps/>
          <w:vanish/>
          <w:color w:val="0000FF"/>
          <w:sz w:val="16"/>
          <w:szCs w:val="16"/>
        </w:rPr>
        <w:t xml:space="preserve">this document is not intended to be completed for each disaster lease procurement.  </w:t>
      </w:r>
      <w:r w:rsidR="00DA7D27">
        <w:rPr>
          <w:rFonts w:cs="Arial"/>
          <w:caps/>
          <w:vanish/>
          <w:color w:val="0000FF"/>
          <w:sz w:val="16"/>
          <w:szCs w:val="16"/>
        </w:rPr>
        <w:t xml:space="preserve">This document is distributed to Offerors with the lease package and the information specific to each procurement, such as the sq. ft and term, is conveyed orally through discussions with the offerors and the lco.  </w:t>
      </w:r>
      <w:r w:rsidR="00785EB3">
        <w:rPr>
          <w:rFonts w:cs="Arial"/>
          <w:caps/>
          <w:vanish/>
          <w:color w:val="0000FF"/>
          <w:sz w:val="16"/>
          <w:szCs w:val="16"/>
        </w:rPr>
        <w:t>this allows this document to be u</w:t>
      </w:r>
      <w:r w:rsidR="00DA7D27">
        <w:rPr>
          <w:rFonts w:cs="Arial"/>
          <w:caps/>
          <w:vanish/>
          <w:color w:val="0000FF"/>
          <w:sz w:val="16"/>
          <w:szCs w:val="16"/>
        </w:rPr>
        <w:t xml:space="preserve">sed for multiple procurements </w:t>
      </w:r>
      <w:r w:rsidR="00785EB3">
        <w:rPr>
          <w:rFonts w:cs="Arial"/>
          <w:caps/>
          <w:vanish/>
          <w:color w:val="0000FF"/>
          <w:sz w:val="16"/>
          <w:szCs w:val="16"/>
        </w:rPr>
        <w:t xml:space="preserve">without having to </w:t>
      </w:r>
      <w:r w:rsidR="00DA7D27">
        <w:rPr>
          <w:rFonts w:cs="Arial"/>
          <w:caps/>
          <w:vanish/>
          <w:color w:val="0000FF"/>
          <w:sz w:val="16"/>
          <w:szCs w:val="16"/>
        </w:rPr>
        <w:t xml:space="preserve">separately complete an Rlp for each </w:t>
      </w:r>
      <w:r w:rsidR="00785EB3">
        <w:rPr>
          <w:rFonts w:cs="Arial"/>
          <w:caps/>
          <w:vanish/>
          <w:color w:val="0000FF"/>
          <w:sz w:val="16"/>
          <w:szCs w:val="16"/>
        </w:rPr>
        <w:t xml:space="preserve">procurement.  </w:t>
      </w:r>
      <w:r w:rsidR="005B4744">
        <w:rPr>
          <w:rFonts w:cs="Arial"/>
          <w:caps/>
          <w:vanish/>
          <w:color w:val="0000FF"/>
          <w:sz w:val="16"/>
          <w:szCs w:val="16"/>
        </w:rPr>
        <w:t xml:space="preserve">  </w:t>
      </w:r>
    </w:p>
    <w:p w14:paraId="6EA89550" w14:textId="77777777" w:rsidR="00E17374" w:rsidRPr="00351F0C" w:rsidRDefault="00E17374" w:rsidP="00E17374">
      <w:pPr>
        <w:spacing w:line="360" w:lineRule="auto"/>
        <w:rPr>
          <w:rFonts w:cs="Arial"/>
          <w:caps/>
          <w:vanish/>
          <w:color w:val="0000FF"/>
          <w:sz w:val="16"/>
          <w:szCs w:val="16"/>
        </w:rPr>
      </w:pPr>
    </w:p>
    <w:p w14:paraId="54751A11" w14:textId="66BD390E" w:rsidR="00E17374" w:rsidRPr="00351F0C" w:rsidRDefault="00E17374" w:rsidP="00E17374">
      <w:pPr>
        <w:spacing w:line="360" w:lineRule="auto"/>
        <w:rPr>
          <w:rFonts w:cs="Arial"/>
          <w:caps/>
          <w:vanish/>
          <w:color w:val="0000FF"/>
          <w:sz w:val="16"/>
          <w:szCs w:val="16"/>
        </w:rPr>
      </w:pPr>
      <w:r w:rsidRPr="009523A0">
        <w:rPr>
          <w:rFonts w:cs="Arial"/>
          <w:caps/>
          <w:vanish/>
          <w:color w:val="0000FF"/>
          <w:sz w:val="16"/>
          <w:szCs w:val="16"/>
        </w:rPr>
        <w:t>THIS TEMPLATE WAS UPDATED AS OF THE DATE SHOWN IN THE HEADER.  THE DATE WILL NOT PRINT IF YOU TURN OFF THE HIDDEN TEXT PER THE INSTRUCTIONS BELOW.  THE MOST UP-TO-DATE TEMPLATES ARE LOCATED ON THE office of leasing google site</w:t>
      </w:r>
      <w:r w:rsidR="009C21E2">
        <w:rPr>
          <w:rFonts w:cs="Arial"/>
          <w:caps/>
          <w:vanish/>
          <w:color w:val="0000FF"/>
          <w:sz w:val="16"/>
          <w:szCs w:val="16"/>
        </w:rPr>
        <w:t xml:space="preserve"> and G-REX</w:t>
      </w:r>
      <w:r w:rsidRPr="009523A0">
        <w:rPr>
          <w:rFonts w:cs="Arial"/>
          <w:caps/>
          <w:vanish/>
          <w:color w:val="0000FF"/>
          <w:sz w:val="16"/>
          <w:szCs w:val="16"/>
        </w:rPr>
        <w:t xml:space="preserve">.  </w:t>
      </w:r>
    </w:p>
    <w:p w14:paraId="2B75EFB2" w14:textId="77777777" w:rsidR="00E17374" w:rsidRPr="00351F0C" w:rsidRDefault="00E17374" w:rsidP="00E17374">
      <w:pPr>
        <w:spacing w:line="360" w:lineRule="auto"/>
        <w:rPr>
          <w:rFonts w:cs="Arial"/>
          <w:caps/>
          <w:vanish/>
          <w:color w:val="0000FF"/>
          <w:sz w:val="16"/>
          <w:szCs w:val="16"/>
        </w:rPr>
      </w:pPr>
    </w:p>
    <w:p w14:paraId="66793A42" w14:textId="77777777" w:rsidR="00E17374" w:rsidRPr="00351F0C" w:rsidRDefault="00E17374" w:rsidP="00E17374">
      <w:pPr>
        <w:spacing w:line="360" w:lineRule="auto"/>
        <w:jc w:val="center"/>
        <w:outlineLvl w:val="6"/>
        <w:rPr>
          <w:rFonts w:ascii="Arial Black" w:hAnsi="Arial Black" w:cs="Arial"/>
          <w:caps/>
          <w:vanish/>
          <w:color w:val="0000FF"/>
          <w:sz w:val="16"/>
          <w:szCs w:val="16"/>
        </w:rPr>
      </w:pPr>
      <w:r w:rsidRPr="009523A0">
        <w:rPr>
          <w:rFonts w:ascii="Arial Black" w:hAnsi="Arial Black" w:cs="Arial"/>
          <w:caps/>
          <w:vanish/>
          <w:color w:val="0000FF"/>
          <w:sz w:val="16"/>
          <w:szCs w:val="16"/>
        </w:rPr>
        <w:t>how TO reveal hidden text in the document—</w:t>
      </w:r>
    </w:p>
    <w:p w14:paraId="53BCD177" w14:textId="77777777" w:rsidR="00E17374" w:rsidRPr="00351F0C" w:rsidRDefault="00E17374" w:rsidP="00E17374">
      <w:pPr>
        <w:pStyle w:val="ListParagraph"/>
        <w:numPr>
          <w:ilvl w:val="0"/>
          <w:numId w:val="16"/>
        </w:numPr>
        <w:tabs>
          <w:tab w:val="left" w:pos="360"/>
          <w:tab w:val="left" w:pos="864"/>
          <w:tab w:val="left" w:pos="1296"/>
          <w:tab w:val="left" w:pos="1728"/>
          <w:tab w:val="left" w:pos="2160"/>
          <w:tab w:val="left" w:pos="2592"/>
          <w:tab w:val="left" w:pos="3024"/>
        </w:tabs>
        <w:spacing w:line="360" w:lineRule="auto"/>
        <w:rPr>
          <w:rFonts w:cs="Arial"/>
          <w:caps/>
          <w:vanish/>
          <w:color w:val="0000FF"/>
          <w:sz w:val="16"/>
          <w:szCs w:val="16"/>
        </w:rPr>
      </w:pPr>
      <w:r w:rsidRPr="00351F0C">
        <w:rPr>
          <w:rFonts w:cs="Arial"/>
          <w:b/>
          <w:caps/>
          <w:vanish/>
          <w:color w:val="0000FF"/>
          <w:sz w:val="16"/>
          <w:szCs w:val="16"/>
        </w:rPr>
        <w:t>click</w:t>
      </w:r>
      <w:r w:rsidRPr="00351F0C">
        <w:rPr>
          <w:rFonts w:cs="Arial"/>
          <w:caps/>
          <w:vanish/>
          <w:color w:val="0000FF"/>
          <w:sz w:val="16"/>
          <w:szCs w:val="16"/>
        </w:rPr>
        <w:t xml:space="preserve"> on the </w:t>
      </w:r>
      <w:r w:rsidR="00624E13">
        <w:rPr>
          <w:rFonts w:cs="Arial"/>
          <w:caps/>
          <w:vanish/>
          <w:color w:val="0000FF"/>
          <w:sz w:val="16"/>
          <w:szCs w:val="16"/>
        </w:rPr>
        <w:t>FILE TAB</w:t>
      </w:r>
      <w:r w:rsidRPr="00351F0C">
        <w:rPr>
          <w:rFonts w:cs="Arial"/>
          <w:caps/>
          <w:vanish/>
          <w:color w:val="0000FF"/>
          <w:sz w:val="16"/>
          <w:szCs w:val="16"/>
        </w:rPr>
        <w:t xml:space="preserve"> at the top </w:t>
      </w:r>
      <w:r w:rsidR="00624E13">
        <w:rPr>
          <w:rFonts w:cs="Arial"/>
          <w:caps/>
          <w:vanish/>
          <w:color w:val="0000FF"/>
          <w:sz w:val="16"/>
          <w:szCs w:val="16"/>
        </w:rPr>
        <w:t xml:space="preserve">LEFT </w:t>
      </w:r>
      <w:r w:rsidRPr="00351F0C">
        <w:rPr>
          <w:rFonts w:cs="Arial"/>
          <w:caps/>
          <w:vanish/>
          <w:color w:val="0000FF"/>
          <w:sz w:val="16"/>
          <w:szCs w:val="16"/>
        </w:rPr>
        <w:t>of the computer screen.</w:t>
      </w:r>
    </w:p>
    <w:p w14:paraId="0DBC93C1" w14:textId="77777777" w:rsidR="00E17374" w:rsidRPr="00351F0C" w:rsidRDefault="00E17374" w:rsidP="00E17374">
      <w:pPr>
        <w:pStyle w:val="ListParagraph"/>
        <w:numPr>
          <w:ilvl w:val="0"/>
          <w:numId w:val="16"/>
        </w:numPr>
        <w:tabs>
          <w:tab w:val="left" w:pos="360"/>
          <w:tab w:val="left" w:pos="864"/>
          <w:tab w:val="left" w:pos="1296"/>
          <w:tab w:val="left" w:pos="1728"/>
          <w:tab w:val="left" w:pos="2160"/>
          <w:tab w:val="left" w:pos="2592"/>
          <w:tab w:val="left" w:pos="3024"/>
        </w:tabs>
        <w:spacing w:line="360" w:lineRule="auto"/>
        <w:rPr>
          <w:rFonts w:cs="Arial"/>
          <w:caps/>
          <w:vanish/>
          <w:color w:val="0000FF"/>
          <w:sz w:val="16"/>
          <w:szCs w:val="16"/>
        </w:rPr>
      </w:pPr>
      <w:r w:rsidRPr="00351F0C">
        <w:rPr>
          <w:rFonts w:cs="Arial"/>
          <w:b/>
          <w:caps/>
          <w:vanish/>
          <w:color w:val="0000FF"/>
          <w:sz w:val="16"/>
          <w:szCs w:val="16"/>
        </w:rPr>
        <w:t>click</w:t>
      </w:r>
      <w:r w:rsidRPr="00351F0C">
        <w:rPr>
          <w:rFonts w:cs="Arial"/>
          <w:caps/>
          <w:vanish/>
          <w:color w:val="0000FF"/>
          <w:sz w:val="16"/>
          <w:szCs w:val="16"/>
        </w:rPr>
        <w:t xml:space="preserve"> on “options” at the </w:t>
      </w:r>
      <w:r w:rsidR="00624E13">
        <w:rPr>
          <w:rFonts w:cs="Arial"/>
          <w:caps/>
          <w:vanish/>
          <w:color w:val="0000FF"/>
          <w:sz w:val="16"/>
          <w:szCs w:val="16"/>
        </w:rPr>
        <w:t>LEFT</w:t>
      </w:r>
      <w:r w:rsidRPr="00351F0C">
        <w:rPr>
          <w:rFonts w:cs="Arial"/>
          <w:caps/>
          <w:vanish/>
          <w:color w:val="0000FF"/>
          <w:sz w:val="16"/>
          <w:szCs w:val="16"/>
        </w:rPr>
        <w:t xml:space="preserve"> of the screen</w:t>
      </w:r>
      <w:r w:rsidR="00624E13">
        <w:rPr>
          <w:rFonts w:cs="Arial"/>
          <w:caps/>
          <w:vanish/>
          <w:color w:val="0000FF"/>
          <w:sz w:val="16"/>
          <w:szCs w:val="16"/>
        </w:rPr>
        <w:t>, NEAR THE BOTTOM</w:t>
      </w:r>
      <w:r w:rsidRPr="00351F0C">
        <w:rPr>
          <w:rFonts w:cs="Arial"/>
          <w:caps/>
          <w:vanish/>
          <w:color w:val="0000FF"/>
          <w:sz w:val="16"/>
          <w:szCs w:val="16"/>
        </w:rPr>
        <w:t>.</w:t>
      </w:r>
    </w:p>
    <w:p w14:paraId="167D1E92" w14:textId="0442C48D" w:rsidR="00E17374" w:rsidRPr="00351F0C" w:rsidRDefault="00E17374" w:rsidP="00E17374">
      <w:pPr>
        <w:pStyle w:val="ListParagraph"/>
        <w:numPr>
          <w:ilvl w:val="0"/>
          <w:numId w:val="16"/>
        </w:numPr>
        <w:tabs>
          <w:tab w:val="left" w:pos="360"/>
          <w:tab w:val="left" w:pos="864"/>
          <w:tab w:val="left" w:pos="1296"/>
          <w:tab w:val="left" w:pos="1728"/>
          <w:tab w:val="left" w:pos="2160"/>
          <w:tab w:val="left" w:pos="2592"/>
          <w:tab w:val="left" w:pos="3024"/>
        </w:tabs>
        <w:spacing w:line="360" w:lineRule="auto"/>
        <w:rPr>
          <w:rFonts w:cs="Arial"/>
          <w:caps/>
          <w:vanish/>
          <w:color w:val="0000FF"/>
          <w:sz w:val="16"/>
          <w:szCs w:val="16"/>
        </w:rPr>
      </w:pPr>
      <w:r w:rsidRPr="00351F0C">
        <w:rPr>
          <w:rFonts w:cs="Arial"/>
          <w:b/>
          <w:caps/>
          <w:vanish/>
          <w:color w:val="0000FF"/>
          <w:sz w:val="16"/>
          <w:szCs w:val="16"/>
        </w:rPr>
        <w:t>click</w:t>
      </w:r>
      <w:r w:rsidRPr="00351F0C">
        <w:rPr>
          <w:rFonts w:cs="Arial"/>
          <w:caps/>
          <w:vanish/>
          <w:color w:val="0000FF"/>
          <w:sz w:val="16"/>
          <w:szCs w:val="16"/>
        </w:rPr>
        <w:t xml:space="preserve"> on “display” in the left-hand column of the screen.</w:t>
      </w:r>
    </w:p>
    <w:p w14:paraId="590A7724" w14:textId="77777777" w:rsidR="00E17374" w:rsidRPr="00351F0C" w:rsidRDefault="00E17374" w:rsidP="00E17374">
      <w:pPr>
        <w:pStyle w:val="ListParagraph"/>
        <w:numPr>
          <w:ilvl w:val="0"/>
          <w:numId w:val="16"/>
        </w:numPr>
        <w:tabs>
          <w:tab w:val="left" w:pos="360"/>
          <w:tab w:val="left" w:pos="1728"/>
          <w:tab w:val="left" w:pos="2160"/>
          <w:tab w:val="left" w:pos="2592"/>
          <w:tab w:val="left" w:pos="3024"/>
        </w:tabs>
        <w:spacing w:line="360" w:lineRule="auto"/>
        <w:rPr>
          <w:rFonts w:cs="Arial"/>
          <w:caps/>
          <w:vanish/>
          <w:color w:val="0000FF"/>
          <w:sz w:val="16"/>
          <w:szCs w:val="16"/>
        </w:rPr>
      </w:pPr>
      <w:r w:rsidRPr="00351F0C">
        <w:rPr>
          <w:rFonts w:cs="Arial"/>
          <w:caps/>
          <w:vanish/>
          <w:color w:val="0000FF"/>
          <w:sz w:val="16"/>
          <w:szCs w:val="16"/>
        </w:rPr>
        <w:t>IN THE RIGHT-hand COLUMN, UNDER “Always show these formatting marks on the screen,”—if there is no checkmark in the “hidden text” box—</w:t>
      </w:r>
      <w:r w:rsidRPr="00351F0C">
        <w:rPr>
          <w:rFonts w:cs="Arial"/>
          <w:b/>
          <w:caps/>
          <w:vanish/>
          <w:color w:val="0000FF"/>
          <w:sz w:val="16"/>
          <w:szCs w:val="16"/>
        </w:rPr>
        <w:t>click</w:t>
      </w:r>
      <w:r w:rsidRPr="00351F0C">
        <w:rPr>
          <w:rFonts w:cs="Arial"/>
          <w:caps/>
          <w:vanish/>
          <w:color w:val="0000FF"/>
          <w:sz w:val="16"/>
          <w:szCs w:val="16"/>
        </w:rPr>
        <w:t xml:space="preserve"> on the “hidden text” box.  </w:t>
      </w:r>
      <w:r w:rsidRPr="00351F0C">
        <w:rPr>
          <w:rFonts w:cs="Arial"/>
          <w:b/>
          <w:caps/>
          <w:vanish/>
          <w:color w:val="0000FF"/>
          <w:sz w:val="16"/>
          <w:szCs w:val="16"/>
        </w:rPr>
        <w:t>Note:</w:t>
      </w:r>
      <w:r w:rsidRPr="00351F0C">
        <w:rPr>
          <w:rFonts w:cs="Arial"/>
          <w:caps/>
          <w:vanish/>
          <w:color w:val="0000FF"/>
          <w:sz w:val="16"/>
          <w:szCs w:val="16"/>
        </w:rPr>
        <w:t xml:space="preserve">  A checkmark will appear in the Box.</w:t>
      </w:r>
    </w:p>
    <w:p w14:paraId="01899173" w14:textId="77777777" w:rsidR="00E17374" w:rsidRPr="00351F0C" w:rsidRDefault="00E17374" w:rsidP="00E17374">
      <w:pPr>
        <w:pStyle w:val="ListParagraph"/>
        <w:numPr>
          <w:ilvl w:val="0"/>
          <w:numId w:val="16"/>
        </w:numPr>
        <w:tabs>
          <w:tab w:val="left" w:pos="360"/>
          <w:tab w:val="left" w:pos="864"/>
          <w:tab w:val="left" w:pos="1296"/>
          <w:tab w:val="left" w:pos="1728"/>
          <w:tab w:val="left" w:pos="2160"/>
          <w:tab w:val="left" w:pos="2592"/>
          <w:tab w:val="left" w:pos="3024"/>
        </w:tabs>
        <w:spacing w:line="360" w:lineRule="auto"/>
        <w:rPr>
          <w:rFonts w:cs="Arial"/>
          <w:caps/>
          <w:vanish/>
          <w:color w:val="0000FF"/>
          <w:sz w:val="16"/>
          <w:szCs w:val="16"/>
        </w:rPr>
      </w:pPr>
      <w:r w:rsidRPr="00351F0C">
        <w:rPr>
          <w:rFonts w:cs="Arial"/>
          <w:b/>
          <w:caps/>
          <w:vanish/>
          <w:color w:val="0000FF"/>
          <w:sz w:val="16"/>
          <w:szCs w:val="16"/>
        </w:rPr>
        <w:t>Click</w:t>
      </w:r>
      <w:r w:rsidRPr="00351F0C">
        <w:rPr>
          <w:rFonts w:cs="Arial"/>
          <w:caps/>
          <w:vanish/>
          <w:color w:val="0000FF"/>
          <w:sz w:val="16"/>
          <w:szCs w:val="16"/>
        </w:rPr>
        <w:t xml:space="preserve"> on “OK.”  to close out the word options screen.</w:t>
      </w:r>
    </w:p>
    <w:p w14:paraId="159D9570" w14:textId="77777777" w:rsidR="00E17374" w:rsidRPr="00351F0C" w:rsidRDefault="00E17374" w:rsidP="00E17374">
      <w:pPr>
        <w:tabs>
          <w:tab w:val="left" w:pos="360"/>
        </w:tabs>
        <w:spacing w:line="360" w:lineRule="auto"/>
        <w:rPr>
          <w:rFonts w:cs="Arial"/>
          <w:caps/>
          <w:vanish/>
          <w:color w:val="0000FF"/>
          <w:sz w:val="16"/>
          <w:szCs w:val="16"/>
        </w:rPr>
      </w:pPr>
    </w:p>
    <w:p w14:paraId="597AA70E" w14:textId="77777777" w:rsidR="00E17374" w:rsidRPr="00351F0C" w:rsidRDefault="00E17374" w:rsidP="00E17374">
      <w:pPr>
        <w:spacing w:line="360" w:lineRule="auto"/>
        <w:rPr>
          <w:rFonts w:cs="Arial"/>
          <w:caps/>
          <w:vanish/>
          <w:color w:val="0000FF"/>
          <w:sz w:val="16"/>
          <w:szCs w:val="16"/>
        </w:rPr>
      </w:pPr>
      <w:r w:rsidRPr="009523A0">
        <w:rPr>
          <w:rFonts w:cs="Arial"/>
          <w:b/>
          <w:caps/>
          <w:vanish/>
          <w:color w:val="0000FF"/>
          <w:sz w:val="16"/>
          <w:szCs w:val="16"/>
        </w:rPr>
        <w:t xml:space="preserve">TO turn off hidden text:  </w:t>
      </w:r>
      <w:r w:rsidRPr="009523A0">
        <w:rPr>
          <w:rFonts w:cs="Arial"/>
          <w:caps/>
          <w:vanish/>
          <w:color w:val="0000FF"/>
          <w:sz w:val="16"/>
          <w:szCs w:val="16"/>
        </w:rPr>
        <w:t>follow instructions (</w:t>
      </w:r>
      <w:r>
        <w:rPr>
          <w:rFonts w:cs="Arial"/>
          <w:caps/>
          <w:vanish/>
          <w:color w:val="0000FF"/>
          <w:sz w:val="16"/>
          <w:szCs w:val="16"/>
        </w:rPr>
        <w:t>1</w:t>
      </w:r>
      <w:r w:rsidRPr="009523A0">
        <w:rPr>
          <w:rFonts w:cs="Arial"/>
          <w:caps/>
          <w:vanish/>
          <w:color w:val="0000FF"/>
          <w:sz w:val="16"/>
          <w:szCs w:val="16"/>
        </w:rPr>
        <w:t>) THRU (</w:t>
      </w:r>
      <w:r>
        <w:rPr>
          <w:rFonts w:cs="Arial"/>
          <w:caps/>
          <w:vanish/>
          <w:color w:val="0000FF"/>
          <w:sz w:val="16"/>
          <w:szCs w:val="16"/>
        </w:rPr>
        <w:t>5</w:t>
      </w:r>
      <w:r w:rsidRPr="009523A0">
        <w:rPr>
          <w:rFonts w:cs="Arial"/>
          <w:caps/>
          <w:vanish/>
          <w:color w:val="0000FF"/>
          <w:sz w:val="16"/>
          <w:szCs w:val="16"/>
        </w:rPr>
        <w:t xml:space="preserve">), ABOVE.  When you </w:t>
      </w:r>
      <w:r w:rsidRPr="009523A0">
        <w:rPr>
          <w:rFonts w:cs="Arial"/>
          <w:b/>
          <w:caps/>
          <w:vanish/>
          <w:color w:val="0000FF"/>
          <w:sz w:val="16"/>
          <w:szCs w:val="16"/>
        </w:rPr>
        <w:t>click</w:t>
      </w:r>
      <w:r w:rsidRPr="009523A0">
        <w:rPr>
          <w:rFonts w:cs="Arial"/>
          <w:caps/>
          <w:vanish/>
          <w:color w:val="0000FF"/>
          <w:sz w:val="16"/>
          <w:szCs w:val="16"/>
        </w:rPr>
        <w:t xml:space="preserve"> on the “hidden text” box, the checkmark will disappear and the hidden text will not show on screen or in printed versions of the document.</w:t>
      </w:r>
    </w:p>
    <w:p w14:paraId="5167A05C" w14:textId="77777777" w:rsidR="00E17374" w:rsidRPr="00351F0C" w:rsidRDefault="00E17374" w:rsidP="00E17374">
      <w:pPr>
        <w:spacing w:line="360" w:lineRule="auto"/>
        <w:rPr>
          <w:rFonts w:cs="Arial"/>
          <w:caps/>
          <w:vanish/>
          <w:color w:val="0000FF"/>
          <w:sz w:val="16"/>
          <w:szCs w:val="16"/>
        </w:rPr>
      </w:pPr>
    </w:p>
    <w:p w14:paraId="0F7FCA88" w14:textId="77777777" w:rsidR="00E17374" w:rsidRDefault="00E17374" w:rsidP="00E17374">
      <w:pPr>
        <w:spacing w:line="360" w:lineRule="auto"/>
        <w:ind w:left="360"/>
        <w:rPr>
          <w:rFonts w:cs="Arial"/>
          <w:b/>
          <w:caps/>
          <w:szCs w:val="16"/>
        </w:rPr>
        <w:sectPr w:rsidR="00E17374" w:rsidSect="00671130">
          <w:footnotePr>
            <w:pos w:val="beneathText"/>
          </w:footnotePr>
          <w:pgSz w:w="12240" w:h="15840" w:code="1"/>
          <w:pgMar w:top="1440" w:right="1440" w:bottom="1440" w:left="1440" w:header="360" w:footer="360" w:gutter="0"/>
          <w:cols w:space="720"/>
          <w:titlePg/>
          <w:docGrid w:linePitch="360"/>
        </w:sectPr>
      </w:pPr>
    </w:p>
    <w:p w14:paraId="34898678" w14:textId="77777777" w:rsidR="00E17374" w:rsidRPr="00FA519A" w:rsidRDefault="00E17374" w:rsidP="00E17374">
      <w:pPr>
        <w:sectPr w:rsidR="00E17374" w:rsidRPr="00FA519A" w:rsidSect="00022D07">
          <w:footnotePr>
            <w:pos w:val="beneathText"/>
          </w:footnotePr>
          <w:pgSz w:w="12240" w:h="15840" w:code="1"/>
          <w:pgMar w:top="1008" w:right="792" w:bottom="1728" w:left="792" w:header="360" w:footer="360" w:gutter="0"/>
          <w:cols w:space="720"/>
          <w:titlePg/>
          <w:docGrid w:linePitch="360"/>
        </w:sectPr>
      </w:pPr>
      <w:r w:rsidRPr="009523A0">
        <w:lastRenderedPageBreak/>
        <w:t>TABLE OF CONTENT</w:t>
      </w:r>
      <w:r>
        <w:t>S</w:t>
      </w:r>
    </w:p>
    <w:p w14:paraId="568A6A7A" w14:textId="3A1FDB43" w:rsidR="00DB7C60" w:rsidRDefault="0063583D">
      <w:pPr>
        <w:pStyle w:val="TOC4"/>
        <w:rPr>
          <w:rFonts w:asciiTheme="minorHAnsi" w:eastAsiaTheme="minorEastAsia" w:hAnsiTheme="minorHAnsi" w:cstheme="minorBidi"/>
          <w:noProof/>
          <w:kern w:val="2"/>
          <w:sz w:val="24"/>
          <w:szCs w:val="24"/>
          <w14:ligatures w14:val="standardContextual"/>
        </w:rPr>
      </w:pPr>
      <w:r w:rsidRPr="00CF4106">
        <w:rPr>
          <w:rStyle w:val="Hyperlink"/>
        </w:rPr>
        <w:fldChar w:fldCharType="begin"/>
      </w:r>
      <w:r w:rsidR="00E17374" w:rsidRPr="00CF4106">
        <w:rPr>
          <w:rStyle w:val="Hyperlink"/>
        </w:rPr>
        <w:instrText xml:space="preserve"> TOC \o \h \z </w:instrText>
      </w:r>
      <w:r w:rsidRPr="00CF4106">
        <w:rPr>
          <w:rStyle w:val="Hyperlink"/>
        </w:rPr>
        <w:fldChar w:fldCharType="separate"/>
      </w:r>
      <w:hyperlink w:anchor="_Toc175644921" w:history="1">
        <w:r w:rsidR="00DB7C60" w:rsidRPr="00F66472">
          <w:rPr>
            <w:rStyle w:val="Hyperlink"/>
            <w:noProof/>
          </w:rPr>
          <w:t>FEMA ORAL RLP</w:t>
        </w:r>
        <w:r w:rsidR="00DB7C60">
          <w:rPr>
            <w:noProof/>
            <w:webHidden/>
          </w:rPr>
          <w:tab/>
        </w:r>
        <w:r w:rsidR="00DB7C60">
          <w:rPr>
            <w:noProof/>
            <w:webHidden/>
          </w:rPr>
          <w:fldChar w:fldCharType="begin"/>
        </w:r>
        <w:r w:rsidR="00DB7C60">
          <w:rPr>
            <w:noProof/>
            <w:webHidden/>
          </w:rPr>
          <w:instrText xml:space="preserve"> PAGEREF _Toc175644921 \h </w:instrText>
        </w:r>
        <w:r w:rsidR="00DB7C60">
          <w:rPr>
            <w:noProof/>
            <w:webHidden/>
          </w:rPr>
        </w:r>
        <w:r w:rsidR="00DB7C60">
          <w:rPr>
            <w:noProof/>
            <w:webHidden/>
          </w:rPr>
          <w:fldChar w:fldCharType="separate"/>
        </w:r>
        <w:r w:rsidR="00DB7C60">
          <w:rPr>
            <w:noProof/>
            <w:webHidden/>
          </w:rPr>
          <w:t>1</w:t>
        </w:r>
        <w:r w:rsidR="00DB7C60">
          <w:rPr>
            <w:noProof/>
            <w:webHidden/>
          </w:rPr>
          <w:fldChar w:fldCharType="end"/>
        </w:r>
      </w:hyperlink>
    </w:p>
    <w:p w14:paraId="1723A343" w14:textId="00E0DE46" w:rsidR="00DB7C60" w:rsidRDefault="00DB7C60">
      <w:pPr>
        <w:pStyle w:val="TOC1"/>
        <w:rPr>
          <w:rFonts w:asciiTheme="minorHAnsi" w:eastAsiaTheme="minorEastAsia" w:hAnsiTheme="minorHAnsi" w:cstheme="minorBidi"/>
          <w:b w:val="0"/>
          <w:bCs w:val="0"/>
          <w:kern w:val="2"/>
          <w:sz w:val="24"/>
          <w:szCs w:val="24"/>
          <w14:ligatures w14:val="standardContextual"/>
        </w:rPr>
      </w:pPr>
      <w:hyperlink w:anchor="_Toc175644922" w:history="1">
        <w:r w:rsidRPr="00F66472">
          <w:rPr>
            <w:rStyle w:val="Hyperlink"/>
          </w:rPr>
          <w:t>SECTION 1</w:t>
        </w:r>
        <w:r>
          <w:rPr>
            <w:rFonts w:asciiTheme="minorHAnsi" w:eastAsiaTheme="minorEastAsia" w:hAnsiTheme="minorHAnsi" w:cstheme="minorBidi"/>
            <w:b w:val="0"/>
            <w:bCs w:val="0"/>
            <w:kern w:val="2"/>
            <w:sz w:val="24"/>
            <w:szCs w:val="24"/>
            <w14:ligatures w14:val="standardContextual"/>
          </w:rPr>
          <w:tab/>
        </w:r>
        <w:r w:rsidRPr="00F66472">
          <w:rPr>
            <w:rStyle w:val="Hyperlink"/>
          </w:rPr>
          <w:t>STATEMENT OF REQUIREMENTS</w:t>
        </w:r>
        <w:r>
          <w:rPr>
            <w:webHidden/>
          </w:rPr>
          <w:tab/>
        </w:r>
        <w:r>
          <w:rPr>
            <w:webHidden/>
          </w:rPr>
          <w:fldChar w:fldCharType="begin"/>
        </w:r>
        <w:r>
          <w:rPr>
            <w:webHidden/>
          </w:rPr>
          <w:instrText xml:space="preserve"> PAGEREF _Toc175644922 \h </w:instrText>
        </w:r>
        <w:r>
          <w:rPr>
            <w:webHidden/>
          </w:rPr>
        </w:r>
        <w:r>
          <w:rPr>
            <w:webHidden/>
          </w:rPr>
          <w:fldChar w:fldCharType="separate"/>
        </w:r>
        <w:r>
          <w:rPr>
            <w:webHidden/>
          </w:rPr>
          <w:t>4</w:t>
        </w:r>
        <w:r>
          <w:rPr>
            <w:webHidden/>
          </w:rPr>
          <w:fldChar w:fldCharType="end"/>
        </w:r>
      </w:hyperlink>
    </w:p>
    <w:p w14:paraId="4D3B0C1E" w14:textId="5CE7944C" w:rsidR="00DB7C60" w:rsidRDefault="00DB7C60">
      <w:pPr>
        <w:pStyle w:val="TOC2"/>
        <w:rPr>
          <w:rFonts w:asciiTheme="minorHAnsi" w:eastAsiaTheme="minorEastAsia" w:hAnsiTheme="minorHAnsi" w:cstheme="minorBidi"/>
          <w:i w:val="0"/>
          <w:iCs w:val="0"/>
          <w:noProof/>
          <w:kern w:val="2"/>
          <w:sz w:val="24"/>
          <w:szCs w:val="24"/>
          <w14:ligatures w14:val="standardContextual"/>
        </w:rPr>
      </w:pPr>
      <w:hyperlink w:anchor="_Toc175644923" w:history="1">
        <w:r w:rsidRPr="00F66472">
          <w:rPr>
            <w:rStyle w:val="Hyperlink"/>
            <w:noProof/>
          </w:rPr>
          <w:t>1.01</w:t>
        </w:r>
        <w:r>
          <w:rPr>
            <w:rFonts w:asciiTheme="minorHAnsi" w:eastAsiaTheme="minorEastAsia" w:hAnsiTheme="minorHAnsi" w:cstheme="minorBidi"/>
            <w:i w:val="0"/>
            <w:iCs w:val="0"/>
            <w:noProof/>
            <w:kern w:val="2"/>
            <w:sz w:val="24"/>
            <w:szCs w:val="24"/>
            <w14:ligatures w14:val="standardContextual"/>
          </w:rPr>
          <w:tab/>
        </w:r>
        <w:r w:rsidRPr="00F66472">
          <w:rPr>
            <w:rStyle w:val="Hyperlink"/>
            <w:noProof/>
          </w:rPr>
          <w:t>AMOUNT and type of space and lease term (FEMA) (AUG 2017)</w:t>
        </w:r>
        <w:r>
          <w:rPr>
            <w:noProof/>
            <w:webHidden/>
          </w:rPr>
          <w:tab/>
        </w:r>
        <w:r>
          <w:rPr>
            <w:noProof/>
            <w:webHidden/>
          </w:rPr>
          <w:fldChar w:fldCharType="begin"/>
        </w:r>
        <w:r>
          <w:rPr>
            <w:noProof/>
            <w:webHidden/>
          </w:rPr>
          <w:instrText xml:space="preserve"> PAGEREF _Toc175644923 \h </w:instrText>
        </w:r>
        <w:r>
          <w:rPr>
            <w:noProof/>
            <w:webHidden/>
          </w:rPr>
        </w:r>
        <w:r>
          <w:rPr>
            <w:noProof/>
            <w:webHidden/>
          </w:rPr>
          <w:fldChar w:fldCharType="separate"/>
        </w:r>
        <w:r>
          <w:rPr>
            <w:noProof/>
            <w:webHidden/>
          </w:rPr>
          <w:t>4</w:t>
        </w:r>
        <w:r>
          <w:rPr>
            <w:noProof/>
            <w:webHidden/>
          </w:rPr>
          <w:fldChar w:fldCharType="end"/>
        </w:r>
      </w:hyperlink>
    </w:p>
    <w:p w14:paraId="6D4CBF60" w14:textId="217746D2" w:rsidR="00DB7C60" w:rsidRDefault="00DB7C60">
      <w:pPr>
        <w:pStyle w:val="TOC1"/>
        <w:rPr>
          <w:rFonts w:asciiTheme="minorHAnsi" w:eastAsiaTheme="minorEastAsia" w:hAnsiTheme="minorHAnsi" w:cstheme="minorBidi"/>
          <w:b w:val="0"/>
          <w:bCs w:val="0"/>
          <w:kern w:val="2"/>
          <w:sz w:val="24"/>
          <w:szCs w:val="24"/>
          <w14:ligatures w14:val="standardContextual"/>
        </w:rPr>
      </w:pPr>
      <w:hyperlink w:anchor="_Toc175644924" w:history="1">
        <w:r w:rsidRPr="00F66472">
          <w:rPr>
            <w:rStyle w:val="Hyperlink"/>
          </w:rPr>
          <w:t>SECTION 2</w:t>
        </w:r>
        <w:r>
          <w:rPr>
            <w:rFonts w:asciiTheme="minorHAnsi" w:eastAsiaTheme="minorEastAsia" w:hAnsiTheme="minorHAnsi" w:cstheme="minorBidi"/>
            <w:b w:val="0"/>
            <w:bCs w:val="0"/>
            <w:kern w:val="2"/>
            <w:sz w:val="24"/>
            <w:szCs w:val="24"/>
            <w14:ligatures w14:val="standardContextual"/>
          </w:rPr>
          <w:tab/>
        </w:r>
        <w:r w:rsidRPr="00F66472">
          <w:rPr>
            <w:rStyle w:val="Hyperlink"/>
          </w:rPr>
          <w:t>SOLICITATION PROVISIONS</w:t>
        </w:r>
        <w:r>
          <w:rPr>
            <w:webHidden/>
          </w:rPr>
          <w:tab/>
        </w:r>
        <w:r>
          <w:rPr>
            <w:webHidden/>
          </w:rPr>
          <w:fldChar w:fldCharType="begin"/>
        </w:r>
        <w:r>
          <w:rPr>
            <w:webHidden/>
          </w:rPr>
          <w:instrText xml:space="preserve"> PAGEREF _Toc175644924 \h </w:instrText>
        </w:r>
        <w:r>
          <w:rPr>
            <w:webHidden/>
          </w:rPr>
        </w:r>
        <w:r>
          <w:rPr>
            <w:webHidden/>
          </w:rPr>
          <w:fldChar w:fldCharType="separate"/>
        </w:r>
        <w:r>
          <w:rPr>
            <w:webHidden/>
          </w:rPr>
          <w:t>4</w:t>
        </w:r>
        <w:r>
          <w:rPr>
            <w:webHidden/>
          </w:rPr>
          <w:fldChar w:fldCharType="end"/>
        </w:r>
      </w:hyperlink>
    </w:p>
    <w:p w14:paraId="3456B5F8" w14:textId="7E39BCEB" w:rsidR="00DB7C60" w:rsidRDefault="00DB7C60">
      <w:pPr>
        <w:pStyle w:val="TOC2"/>
        <w:rPr>
          <w:rFonts w:asciiTheme="minorHAnsi" w:eastAsiaTheme="minorEastAsia" w:hAnsiTheme="minorHAnsi" w:cstheme="minorBidi"/>
          <w:i w:val="0"/>
          <w:iCs w:val="0"/>
          <w:noProof/>
          <w:kern w:val="2"/>
          <w:sz w:val="24"/>
          <w:szCs w:val="24"/>
          <w14:ligatures w14:val="standardContextual"/>
        </w:rPr>
      </w:pPr>
      <w:hyperlink w:anchor="_Toc175644925" w:history="1">
        <w:r w:rsidRPr="005A6E54">
          <w:rPr>
            <w:rStyle w:val="Hyperlink"/>
            <w:noProof/>
            <w:highlight w:val="yellow"/>
          </w:rPr>
          <w:t>2.01</w:t>
        </w:r>
        <w:r w:rsidRPr="005A6E54">
          <w:rPr>
            <w:rFonts w:asciiTheme="minorHAnsi" w:eastAsiaTheme="minorEastAsia" w:hAnsiTheme="minorHAnsi" w:cstheme="minorBidi"/>
            <w:i w:val="0"/>
            <w:iCs w:val="0"/>
            <w:noProof/>
            <w:kern w:val="2"/>
            <w:sz w:val="24"/>
            <w:szCs w:val="24"/>
            <w:highlight w:val="yellow"/>
            <w14:ligatures w14:val="standardContextual"/>
          </w:rPr>
          <w:tab/>
        </w:r>
        <w:r w:rsidRPr="005A6E54">
          <w:rPr>
            <w:rStyle w:val="Hyperlink"/>
            <w:rFonts w:cs="Arial"/>
            <w:noProof/>
            <w:highlight w:val="yellow"/>
          </w:rPr>
          <w:t>FLOOD PLAINS (Oct 2022)</w:t>
        </w:r>
        <w:r w:rsidRPr="005A6E54">
          <w:rPr>
            <w:noProof/>
            <w:webHidden/>
            <w:highlight w:val="yellow"/>
          </w:rPr>
          <w:tab/>
        </w:r>
        <w:r w:rsidRPr="005A6E54">
          <w:rPr>
            <w:noProof/>
            <w:webHidden/>
            <w:highlight w:val="yellow"/>
          </w:rPr>
          <w:fldChar w:fldCharType="begin"/>
        </w:r>
        <w:r w:rsidRPr="005A6E54">
          <w:rPr>
            <w:noProof/>
            <w:webHidden/>
            <w:highlight w:val="yellow"/>
          </w:rPr>
          <w:instrText xml:space="preserve"> PAGEREF _Toc175644925 \h </w:instrText>
        </w:r>
        <w:r w:rsidRPr="005A6E54">
          <w:rPr>
            <w:noProof/>
            <w:webHidden/>
            <w:highlight w:val="yellow"/>
          </w:rPr>
        </w:r>
        <w:r w:rsidRPr="005A6E54">
          <w:rPr>
            <w:noProof/>
            <w:webHidden/>
            <w:highlight w:val="yellow"/>
          </w:rPr>
          <w:fldChar w:fldCharType="separate"/>
        </w:r>
        <w:r w:rsidRPr="005A6E54">
          <w:rPr>
            <w:noProof/>
            <w:webHidden/>
            <w:highlight w:val="yellow"/>
          </w:rPr>
          <w:t>4</w:t>
        </w:r>
        <w:r w:rsidRPr="005A6E54">
          <w:rPr>
            <w:noProof/>
            <w:webHidden/>
            <w:highlight w:val="yellow"/>
          </w:rPr>
          <w:fldChar w:fldCharType="end"/>
        </w:r>
      </w:hyperlink>
    </w:p>
    <w:p w14:paraId="7D8FBABD" w14:textId="5E8ACAC4" w:rsidR="00DB7C60" w:rsidRDefault="00DB7C60">
      <w:pPr>
        <w:pStyle w:val="TOC2"/>
        <w:rPr>
          <w:rFonts w:asciiTheme="minorHAnsi" w:eastAsiaTheme="minorEastAsia" w:hAnsiTheme="minorHAnsi" w:cstheme="minorBidi"/>
          <w:i w:val="0"/>
          <w:iCs w:val="0"/>
          <w:noProof/>
          <w:kern w:val="2"/>
          <w:sz w:val="24"/>
          <w:szCs w:val="24"/>
          <w14:ligatures w14:val="standardContextual"/>
        </w:rPr>
      </w:pPr>
      <w:hyperlink w:anchor="_Toc175644926" w:history="1">
        <w:r w:rsidRPr="00F66472">
          <w:rPr>
            <w:rStyle w:val="Hyperlink"/>
            <w:noProof/>
          </w:rPr>
          <w:t>2.02</w:t>
        </w:r>
        <w:r>
          <w:rPr>
            <w:rFonts w:asciiTheme="minorHAnsi" w:eastAsiaTheme="minorEastAsia" w:hAnsiTheme="minorHAnsi" w:cstheme="minorBidi"/>
            <w:i w:val="0"/>
            <w:iCs w:val="0"/>
            <w:noProof/>
            <w:kern w:val="2"/>
            <w:sz w:val="24"/>
            <w:szCs w:val="24"/>
            <w14:ligatures w14:val="standardContextual"/>
          </w:rPr>
          <w:tab/>
        </w:r>
        <w:r w:rsidRPr="00F66472">
          <w:rPr>
            <w:rStyle w:val="Hyperlink"/>
            <w:rFonts w:cs="Arial"/>
            <w:noProof/>
          </w:rPr>
          <w:t>far</w:t>
        </w:r>
        <w:r w:rsidRPr="00F66472">
          <w:rPr>
            <w:rStyle w:val="Hyperlink"/>
            <w:rFonts w:cs="Arial"/>
            <w:noProof/>
            <w:spacing w:val="-3"/>
          </w:rPr>
          <w:t xml:space="preserve"> 52.204-7 SYSTEM FOR AWARD MANAGEMENT (OCT 2018) ALTERNATE I (OCT 2018)</w:t>
        </w:r>
        <w:r>
          <w:rPr>
            <w:noProof/>
            <w:webHidden/>
          </w:rPr>
          <w:tab/>
        </w:r>
        <w:r>
          <w:rPr>
            <w:noProof/>
            <w:webHidden/>
          </w:rPr>
          <w:fldChar w:fldCharType="begin"/>
        </w:r>
        <w:r>
          <w:rPr>
            <w:noProof/>
            <w:webHidden/>
          </w:rPr>
          <w:instrText xml:space="preserve"> PAGEREF _Toc175644926 \h </w:instrText>
        </w:r>
        <w:r>
          <w:rPr>
            <w:noProof/>
            <w:webHidden/>
          </w:rPr>
        </w:r>
        <w:r>
          <w:rPr>
            <w:noProof/>
            <w:webHidden/>
          </w:rPr>
          <w:fldChar w:fldCharType="separate"/>
        </w:r>
        <w:r>
          <w:rPr>
            <w:noProof/>
            <w:webHidden/>
          </w:rPr>
          <w:t>4</w:t>
        </w:r>
        <w:r>
          <w:rPr>
            <w:noProof/>
            <w:webHidden/>
          </w:rPr>
          <w:fldChar w:fldCharType="end"/>
        </w:r>
      </w:hyperlink>
    </w:p>
    <w:p w14:paraId="0DFBE816" w14:textId="6E61DE2B" w:rsidR="00DB7C60" w:rsidRDefault="00DB7C60">
      <w:pPr>
        <w:pStyle w:val="TOC1"/>
        <w:rPr>
          <w:rFonts w:asciiTheme="minorHAnsi" w:eastAsiaTheme="minorEastAsia" w:hAnsiTheme="minorHAnsi" w:cstheme="minorBidi"/>
          <w:b w:val="0"/>
          <w:bCs w:val="0"/>
          <w:kern w:val="2"/>
          <w:sz w:val="24"/>
          <w:szCs w:val="24"/>
          <w14:ligatures w14:val="standardContextual"/>
        </w:rPr>
      </w:pPr>
      <w:hyperlink w:anchor="_Toc175644927" w:history="1">
        <w:r w:rsidRPr="00F66472">
          <w:rPr>
            <w:rStyle w:val="Hyperlink"/>
          </w:rPr>
          <w:t>SECTION 3</w:t>
        </w:r>
        <w:r>
          <w:rPr>
            <w:rFonts w:asciiTheme="minorHAnsi" w:eastAsiaTheme="minorEastAsia" w:hAnsiTheme="minorHAnsi" w:cstheme="minorBidi"/>
            <w:b w:val="0"/>
            <w:bCs w:val="0"/>
            <w:kern w:val="2"/>
            <w:sz w:val="24"/>
            <w:szCs w:val="24"/>
            <w14:ligatures w14:val="standardContextual"/>
          </w:rPr>
          <w:tab/>
        </w:r>
        <w:r w:rsidRPr="00F66472">
          <w:rPr>
            <w:rStyle w:val="Hyperlink"/>
          </w:rPr>
          <w:t>ELIGIBILITY AND PREFERENCES FOR AWARD</w:t>
        </w:r>
        <w:r>
          <w:rPr>
            <w:webHidden/>
          </w:rPr>
          <w:tab/>
        </w:r>
        <w:r>
          <w:rPr>
            <w:webHidden/>
          </w:rPr>
          <w:fldChar w:fldCharType="begin"/>
        </w:r>
        <w:r>
          <w:rPr>
            <w:webHidden/>
          </w:rPr>
          <w:instrText xml:space="preserve"> PAGEREF _Toc175644927 \h </w:instrText>
        </w:r>
        <w:r>
          <w:rPr>
            <w:webHidden/>
          </w:rPr>
        </w:r>
        <w:r>
          <w:rPr>
            <w:webHidden/>
          </w:rPr>
          <w:fldChar w:fldCharType="separate"/>
        </w:r>
        <w:r>
          <w:rPr>
            <w:webHidden/>
          </w:rPr>
          <w:t>4</w:t>
        </w:r>
        <w:r>
          <w:rPr>
            <w:webHidden/>
          </w:rPr>
          <w:fldChar w:fldCharType="end"/>
        </w:r>
      </w:hyperlink>
    </w:p>
    <w:p w14:paraId="14035E8D" w14:textId="08403485" w:rsidR="00DB7C60" w:rsidRDefault="00DB7C60">
      <w:pPr>
        <w:pStyle w:val="TOC2"/>
        <w:rPr>
          <w:rFonts w:asciiTheme="minorHAnsi" w:eastAsiaTheme="minorEastAsia" w:hAnsiTheme="minorHAnsi" w:cstheme="minorBidi"/>
          <w:i w:val="0"/>
          <w:iCs w:val="0"/>
          <w:noProof/>
          <w:kern w:val="2"/>
          <w:sz w:val="24"/>
          <w:szCs w:val="24"/>
          <w14:ligatures w14:val="standardContextual"/>
        </w:rPr>
      </w:pPr>
      <w:hyperlink w:anchor="_Toc175644928" w:history="1">
        <w:r w:rsidRPr="00F66472">
          <w:rPr>
            <w:rStyle w:val="Hyperlink"/>
            <w:bCs/>
            <w:noProof/>
          </w:rPr>
          <w:t>3.01</w:t>
        </w:r>
        <w:r>
          <w:rPr>
            <w:rFonts w:asciiTheme="minorHAnsi" w:eastAsiaTheme="minorEastAsia" w:hAnsiTheme="minorHAnsi" w:cstheme="minorBidi"/>
            <w:i w:val="0"/>
            <w:iCs w:val="0"/>
            <w:noProof/>
            <w:kern w:val="2"/>
            <w:sz w:val="24"/>
            <w:szCs w:val="24"/>
            <w14:ligatures w14:val="standardContextual"/>
          </w:rPr>
          <w:tab/>
        </w:r>
        <w:r w:rsidRPr="00F66472">
          <w:rPr>
            <w:rStyle w:val="Hyperlink"/>
            <w:noProof/>
          </w:rPr>
          <w:t>BASIS OF AWARD (FEMA) (OCT 2023)</w:t>
        </w:r>
        <w:r>
          <w:rPr>
            <w:noProof/>
            <w:webHidden/>
          </w:rPr>
          <w:tab/>
        </w:r>
        <w:r>
          <w:rPr>
            <w:noProof/>
            <w:webHidden/>
          </w:rPr>
          <w:fldChar w:fldCharType="begin"/>
        </w:r>
        <w:r>
          <w:rPr>
            <w:noProof/>
            <w:webHidden/>
          </w:rPr>
          <w:instrText xml:space="preserve"> PAGEREF _Toc175644928 \h </w:instrText>
        </w:r>
        <w:r>
          <w:rPr>
            <w:noProof/>
            <w:webHidden/>
          </w:rPr>
        </w:r>
        <w:r>
          <w:rPr>
            <w:noProof/>
            <w:webHidden/>
          </w:rPr>
          <w:fldChar w:fldCharType="separate"/>
        </w:r>
        <w:r>
          <w:rPr>
            <w:noProof/>
            <w:webHidden/>
          </w:rPr>
          <w:t>4</w:t>
        </w:r>
        <w:r>
          <w:rPr>
            <w:noProof/>
            <w:webHidden/>
          </w:rPr>
          <w:fldChar w:fldCharType="end"/>
        </w:r>
      </w:hyperlink>
    </w:p>
    <w:p w14:paraId="604EF06E" w14:textId="36C8C06B" w:rsidR="00DB7C60" w:rsidRDefault="00DB7C60">
      <w:pPr>
        <w:pStyle w:val="TOC2"/>
        <w:rPr>
          <w:rFonts w:asciiTheme="minorHAnsi" w:eastAsiaTheme="minorEastAsia" w:hAnsiTheme="minorHAnsi" w:cstheme="minorBidi"/>
          <w:i w:val="0"/>
          <w:iCs w:val="0"/>
          <w:noProof/>
          <w:kern w:val="2"/>
          <w:sz w:val="24"/>
          <w:szCs w:val="24"/>
          <w14:ligatures w14:val="standardContextual"/>
        </w:rPr>
      </w:pPr>
      <w:hyperlink w:anchor="_Toc175644929" w:history="1">
        <w:r w:rsidRPr="005A6E54">
          <w:rPr>
            <w:rStyle w:val="Hyperlink"/>
            <w:noProof/>
            <w:highlight w:val="yellow"/>
          </w:rPr>
          <w:t>3.02</w:t>
        </w:r>
        <w:r w:rsidRPr="005A6E54">
          <w:rPr>
            <w:rFonts w:asciiTheme="minorHAnsi" w:eastAsiaTheme="minorEastAsia" w:hAnsiTheme="minorHAnsi" w:cstheme="minorBidi"/>
            <w:i w:val="0"/>
            <w:iCs w:val="0"/>
            <w:noProof/>
            <w:kern w:val="2"/>
            <w:sz w:val="24"/>
            <w:szCs w:val="24"/>
            <w:highlight w:val="yellow"/>
            <w14:ligatures w14:val="standardContextual"/>
          </w:rPr>
          <w:tab/>
        </w:r>
        <w:r w:rsidRPr="005A6E54">
          <w:rPr>
            <w:rStyle w:val="Hyperlink"/>
            <w:noProof/>
            <w:highlight w:val="yellow"/>
          </w:rPr>
          <w:t>GSAR 552.270-2 HISTORIC PREFERENCE (Deviation) (JUL 2024)</w:t>
        </w:r>
        <w:r w:rsidRPr="005A6E54">
          <w:rPr>
            <w:noProof/>
            <w:webHidden/>
            <w:highlight w:val="yellow"/>
          </w:rPr>
          <w:tab/>
        </w:r>
        <w:r w:rsidRPr="005A6E54">
          <w:rPr>
            <w:noProof/>
            <w:webHidden/>
            <w:highlight w:val="yellow"/>
          </w:rPr>
          <w:fldChar w:fldCharType="begin"/>
        </w:r>
        <w:r w:rsidRPr="005A6E54">
          <w:rPr>
            <w:noProof/>
            <w:webHidden/>
            <w:highlight w:val="yellow"/>
          </w:rPr>
          <w:instrText xml:space="preserve"> PAGEREF _Toc175644929 \h </w:instrText>
        </w:r>
        <w:r w:rsidRPr="005A6E54">
          <w:rPr>
            <w:noProof/>
            <w:webHidden/>
            <w:highlight w:val="yellow"/>
          </w:rPr>
        </w:r>
        <w:r w:rsidRPr="005A6E54">
          <w:rPr>
            <w:noProof/>
            <w:webHidden/>
            <w:highlight w:val="yellow"/>
          </w:rPr>
          <w:fldChar w:fldCharType="separate"/>
        </w:r>
        <w:r w:rsidRPr="005A6E54">
          <w:rPr>
            <w:noProof/>
            <w:webHidden/>
            <w:highlight w:val="yellow"/>
          </w:rPr>
          <w:t>5</w:t>
        </w:r>
        <w:r w:rsidRPr="005A6E54">
          <w:rPr>
            <w:noProof/>
            <w:webHidden/>
            <w:highlight w:val="yellow"/>
          </w:rPr>
          <w:fldChar w:fldCharType="end"/>
        </w:r>
      </w:hyperlink>
    </w:p>
    <w:p w14:paraId="4F6AA86B" w14:textId="1FFA6163" w:rsidR="00DB7C60" w:rsidRDefault="00DB7C60">
      <w:pPr>
        <w:pStyle w:val="TOC2"/>
        <w:rPr>
          <w:rFonts w:asciiTheme="minorHAnsi" w:eastAsiaTheme="minorEastAsia" w:hAnsiTheme="minorHAnsi" w:cstheme="minorBidi"/>
          <w:i w:val="0"/>
          <w:iCs w:val="0"/>
          <w:noProof/>
          <w:kern w:val="2"/>
          <w:sz w:val="24"/>
          <w:szCs w:val="24"/>
          <w14:ligatures w14:val="standardContextual"/>
        </w:rPr>
      </w:pPr>
      <w:hyperlink w:anchor="_Toc175644930" w:history="1">
        <w:r w:rsidRPr="005A6E54">
          <w:rPr>
            <w:rStyle w:val="Hyperlink"/>
            <w:noProof/>
            <w:highlight w:val="yellow"/>
          </w:rPr>
          <w:t>3.03</w:t>
        </w:r>
        <w:r w:rsidRPr="005A6E54">
          <w:rPr>
            <w:rFonts w:asciiTheme="minorHAnsi" w:eastAsiaTheme="minorEastAsia" w:hAnsiTheme="minorHAnsi" w:cstheme="minorBidi"/>
            <w:i w:val="0"/>
            <w:iCs w:val="0"/>
            <w:noProof/>
            <w:kern w:val="2"/>
            <w:sz w:val="24"/>
            <w:szCs w:val="24"/>
            <w:highlight w:val="yellow"/>
            <w14:ligatures w14:val="standardContextual"/>
          </w:rPr>
          <w:tab/>
        </w:r>
        <w:r w:rsidRPr="005A6E54">
          <w:rPr>
            <w:rStyle w:val="Hyperlink"/>
            <w:noProof/>
            <w:highlight w:val="yellow"/>
          </w:rPr>
          <w:t>NATIONAL HISTORIC PRESERVATION ACT REQUIREMENTS (SMALL) (OCT 2020)</w:t>
        </w:r>
        <w:r w:rsidRPr="005A6E54">
          <w:rPr>
            <w:noProof/>
            <w:webHidden/>
            <w:highlight w:val="yellow"/>
          </w:rPr>
          <w:tab/>
        </w:r>
        <w:r w:rsidRPr="005A6E54">
          <w:rPr>
            <w:noProof/>
            <w:webHidden/>
            <w:highlight w:val="yellow"/>
          </w:rPr>
          <w:fldChar w:fldCharType="begin"/>
        </w:r>
        <w:r w:rsidRPr="005A6E54">
          <w:rPr>
            <w:noProof/>
            <w:webHidden/>
            <w:highlight w:val="yellow"/>
          </w:rPr>
          <w:instrText xml:space="preserve"> PAGEREF _Toc175644930 \h </w:instrText>
        </w:r>
        <w:r w:rsidRPr="005A6E54">
          <w:rPr>
            <w:noProof/>
            <w:webHidden/>
            <w:highlight w:val="yellow"/>
          </w:rPr>
        </w:r>
        <w:r w:rsidRPr="005A6E54">
          <w:rPr>
            <w:noProof/>
            <w:webHidden/>
            <w:highlight w:val="yellow"/>
          </w:rPr>
          <w:fldChar w:fldCharType="separate"/>
        </w:r>
        <w:r w:rsidRPr="005A6E54">
          <w:rPr>
            <w:noProof/>
            <w:webHidden/>
            <w:highlight w:val="yellow"/>
          </w:rPr>
          <w:t>6</w:t>
        </w:r>
        <w:r w:rsidRPr="005A6E54">
          <w:rPr>
            <w:noProof/>
            <w:webHidden/>
            <w:highlight w:val="yellow"/>
          </w:rPr>
          <w:fldChar w:fldCharType="end"/>
        </w:r>
      </w:hyperlink>
    </w:p>
    <w:p w14:paraId="49CBDF65" w14:textId="677C57AE" w:rsidR="00DB7C60" w:rsidRDefault="00DB7C60">
      <w:pPr>
        <w:pStyle w:val="TOC2"/>
        <w:rPr>
          <w:rFonts w:asciiTheme="minorHAnsi" w:eastAsiaTheme="minorEastAsia" w:hAnsiTheme="minorHAnsi" w:cstheme="minorBidi"/>
          <w:i w:val="0"/>
          <w:iCs w:val="0"/>
          <w:noProof/>
          <w:kern w:val="2"/>
          <w:sz w:val="24"/>
          <w:szCs w:val="24"/>
          <w14:ligatures w14:val="standardContextual"/>
        </w:rPr>
      </w:pPr>
      <w:hyperlink w:anchor="_Toc175644931" w:history="1">
        <w:r w:rsidRPr="005A6E54">
          <w:rPr>
            <w:rStyle w:val="Hyperlink"/>
            <w:noProof/>
            <w:highlight w:val="yellow"/>
          </w:rPr>
          <w:t>3.04</w:t>
        </w:r>
        <w:r w:rsidRPr="005A6E54">
          <w:rPr>
            <w:rFonts w:asciiTheme="minorHAnsi" w:eastAsiaTheme="minorEastAsia" w:hAnsiTheme="minorHAnsi" w:cstheme="minorBidi"/>
            <w:i w:val="0"/>
            <w:iCs w:val="0"/>
            <w:noProof/>
            <w:kern w:val="2"/>
            <w:sz w:val="24"/>
            <w:szCs w:val="24"/>
            <w:highlight w:val="yellow"/>
            <w14:ligatures w14:val="standardContextual"/>
          </w:rPr>
          <w:tab/>
        </w:r>
        <w:r w:rsidRPr="005A6E54">
          <w:rPr>
            <w:rStyle w:val="Hyperlink"/>
            <w:noProof/>
            <w:highlight w:val="yellow"/>
          </w:rPr>
          <w:t>ENERGY INDEPENDENCE AND SECURITY ACT (FEMA) (AUG 2017)</w:t>
        </w:r>
        <w:r w:rsidRPr="005A6E54">
          <w:rPr>
            <w:noProof/>
            <w:webHidden/>
            <w:highlight w:val="yellow"/>
          </w:rPr>
          <w:tab/>
        </w:r>
        <w:r w:rsidRPr="005A6E54">
          <w:rPr>
            <w:noProof/>
            <w:webHidden/>
            <w:highlight w:val="yellow"/>
          </w:rPr>
          <w:fldChar w:fldCharType="begin"/>
        </w:r>
        <w:r w:rsidRPr="005A6E54">
          <w:rPr>
            <w:noProof/>
            <w:webHidden/>
            <w:highlight w:val="yellow"/>
          </w:rPr>
          <w:instrText xml:space="preserve"> PAGEREF _Toc175644931 \h </w:instrText>
        </w:r>
        <w:r w:rsidRPr="005A6E54">
          <w:rPr>
            <w:noProof/>
            <w:webHidden/>
            <w:highlight w:val="yellow"/>
          </w:rPr>
        </w:r>
        <w:r w:rsidRPr="005A6E54">
          <w:rPr>
            <w:noProof/>
            <w:webHidden/>
            <w:highlight w:val="yellow"/>
          </w:rPr>
          <w:fldChar w:fldCharType="separate"/>
        </w:r>
        <w:r w:rsidRPr="005A6E54">
          <w:rPr>
            <w:noProof/>
            <w:webHidden/>
            <w:highlight w:val="yellow"/>
          </w:rPr>
          <w:t>6</w:t>
        </w:r>
        <w:r w:rsidRPr="005A6E54">
          <w:rPr>
            <w:noProof/>
            <w:webHidden/>
            <w:highlight w:val="yellow"/>
          </w:rPr>
          <w:fldChar w:fldCharType="end"/>
        </w:r>
      </w:hyperlink>
    </w:p>
    <w:p w14:paraId="2D460D52" w14:textId="2AF5DE6F" w:rsidR="00DB7C60" w:rsidRDefault="00DB7C60">
      <w:pPr>
        <w:pStyle w:val="TOC2"/>
        <w:rPr>
          <w:rFonts w:asciiTheme="minorHAnsi" w:eastAsiaTheme="minorEastAsia" w:hAnsiTheme="minorHAnsi" w:cstheme="minorBidi"/>
          <w:i w:val="0"/>
          <w:iCs w:val="0"/>
          <w:noProof/>
          <w:kern w:val="2"/>
          <w:sz w:val="24"/>
          <w:szCs w:val="24"/>
          <w14:ligatures w14:val="standardContextual"/>
        </w:rPr>
      </w:pPr>
      <w:hyperlink w:anchor="_Toc175644932" w:history="1">
        <w:r w:rsidRPr="00F66472">
          <w:rPr>
            <w:rStyle w:val="Hyperlink"/>
            <w:noProof/>
          </w:rPr>
          <w:t>3.05</w:t>
        </w:r>
        <w:r>
          <w:rPr>
            <w:rFonts w:asciiTheme="minorHAnsi" w:eastAsiaTheme="minorEastAsia" w:hAnsiTheme="minorHAnsi" w:cstheme="minorBidi"/>
            <w:i w:val="0"/>
            <w:iCs w:val="0"/>
            <w:noProof/>
            <w:kern w:val="2"/>
            <w:sz w:val="24"/>
            <w:szCs w:val="24"/>
            <w14:ligatures w14:val="standardContextual"/>
          </w:rPr>
          <w:tab/>
        </w:r>
        <w:r w:rsidRPr="00F66472">
          <w:rPr>
            <w:rStyle w:val="Hyperlink"/>
            <w:noProof/>
          </w:rPr>
          <w:t>HUBZONE SMALL BUSINESS CONCERN price preference (SMALL) (oct 2023)</w:t>
        </w:r>
        <w:r>
          <w:rPr>
            <w:noProof/>
            <w:webHidden/>
          </w:rPr>
          <w:tab/>
        </w:r>
        <w:r>
          <w:rPr>
            <w:noProof/>
            <w:webHidden/>
          </w:rPr>
          <w:fldChar w:fldCharType="begin"/>
        </w:r>
        <w:r>
          <w:rPr>
            <w:noProof/>
            <w:webHidden/>
          </w:rPr>
          <w:instrText xml:space="preserve"> PAGEREF _Toc175644932 \h </w:instrText>
        </w:r>
        <w:r>
          <w:rPr>
            <w:noProof/>
            <w:webHidden/>
          </w:rPr>
        </w:r>
        <w:r>
          <w:rPr>
            <w:noProof/>
            <w:webHidden/>
          </w:rPr>
          <w:fldChar w:fldCharType="separate"/>
        </w:r>
        <w:r>
          <w:rPr>
            <w:noProof/>
            <w:webHidden/>
          </w:rPr>
          <w:t>6</w:t>
        </w:r>
        <w:r>
          <w:rPr>
            <w:noProof/>
            <w:webHidden/>
          </w:rPr>
          <w:fldChar w:fldCharType="end"/>
        </w:r>
      </w:hyperlink>
    </w:p>
    <w:p w14:paraId="7379BE48" w14:textId="563D3484" w:rsidR="00DB7C60" w:rsidRDefault="00DB7C60">
      <w:pPr>
        <w:pStyle w:val="TOC1"/>
        <w:rPr>
          <w:rFonts w:asciiTheme="minorHAnsi" w:eastAsiaTheme="minorEastAsia" w:hAnsiTheme="minorHAnsi" w:cstheme="minorBidi"/>
          <w:b w:val="0"/>
          <w:bCs w:val="0"/>
          <w:kern w:val="2"/>
          <w:sz w:val="24"/>
          <w:szCs w:val="24"/>
          <w14:ligatures w14:val="standardContextual"/>
        </w:rPr>
      </w:pPr>
      <w:hyperlink w:anchor="_Toc175644933" w:history="1">
        <w:r w:rsidRPr="00F66472">
          <w:rPr>
            <w:rStyle w:val="Hyperlink"/>
          </w:rPr>
          <w:t>SECTION 4</w:t>
        </w:r>
        <w:r>
          <w:rPr>
            <w:rFonts w:asciiTheme="minorHAnsi" w:eastAsiaTheme="minorEastAsia" w:hAnsiTheme="minorHAnsi" w:cstheme="minorBidi"/>
            <w:b w:val="0"/>
            <w:bCs w:val="0"/>
            <w:kern w:val="2"/>
            <w:sz w:val="24"/>
            <w:szCs w:val="24"/>
            <w14:ligatures w14:val="standardContextual"/>
          </w:rPr>
          <w:tab/>
        </w:r>
        <w:r w:rsidRPr="00F66472">
          <w:rPr>
            <w:rStyle w:val="Hyperlink"/>
          </w:rPr>
          <w:t>HOW TO OFFER</w:t>
        </w:r>
        <w:r>
          <w:rPr>
            <w:webHidden/>
          </w:rPr>
          <w:tab/>
        </w:r>
        <w:r>
          <w:rPr>
            <w:webHidden/>
          </w:rPr>
          <w:fldChar w:fldCharType="begin"/>
        </w:r>
        <w:r>
          <w:rPr>
            <w:webHidden/>
          </w:rPr>
          <w:instrText xml:space="preserve"> PAGEREF _Toc175644933 \h </w:instrText>
        </w:r>
        <w:r>
          <w:rPr>
            <w:webHidden/>
          </w:rPr>
        </w:r>
        <w:r>
          <w:rPr>
            <w:webHidden/>
          </w:rPr>
          <w:fldChar w:fldCharType="separate"/>
        </w:r>
        <w:r>
          <w:rPr>
            <w:webHidden/>
          </w:rPr>
          <w:t>6</w:t>
        </w:r>
        <w:r>
          <w:rPr>
            <w:webHidden/>
          </w:rPr>
          <w:fldChar w:fldCharType="end"/>
        </w:r>
      </w:hyperlink>
    </w:p>
    <w:p w14:paraId="2085B28A" w14:textId="06460893" w:rsidR="00DB7C60" w:rsidRDefault="00DB7C60">
      <w:pPr>
        <w:pStyle w:val="TOC2"/>
        <w:rPr>
          <w:rFonts w:asciiTheme="minorHAnsi" w:eastAsiaTheme="minorEastAsia" w:hAnsiTheme="minorHAnsi" w:cstheme="minorBidi"/>
          <w:i w:val="0"/>
          <w:iCs w:val="0"/>
          <w:noProof/>
          <w:kern w:val="2"/>
          <w:sz w:val="24"/>
          <w:szCs w:val="24"/>
          <w14:ligatures w14:val="standardContextual"/>
        </w:rPr>
      </w:pPr>
      <w:hyperlink w:anchor="_Toc175644934" w:history="1">
        <w:r w:rsidRPr="00F66472">
          <w:rPr>
            <w:rStyle w:val="Hyperlink"/>
            <w:noProof/>
          </w:rPr>
          <w:t>4.01</w:t>
        </w:r>
        <w:r>
          <w:rPr>
            <w:rFonts w:asciiTheme="minorHAnsi" w:eastAsiaTheme="minorEastAsia" w:hAnsiTheme="minorHAnsi" w:cstheme="minorBidi"/>
            <w:i w:val="0"/>
            <w:iCs w:val="0"/>
            <w:noProof/>
            <w:kern w:val="2"/>
            <w:sz w:val="24"/>
            <w:szCs w:val="24"/>
            <w14:ligatures w14:val="standardContextual"/>
          </w:rPr>
          <w:tab/>
        </w:r>
        <w:r w:rsidRPr="00F66472">
          <w:rPr>
            <w:rStyle w:val="Hyperlink"/>
            <w:noProof/>
          </w:rPr>
          <w:t>RECEIPT OF Lease Proposals (FEMA) (OCT 2020)</w:t>
        </w:r>
        <w:r>
          <w:rPr>
            <w:noProof/>
            <w:webHidden/>
          </w:rPr>
          <w:tab/>
        </w:r>
        <w:r>
          <w:rPr>
            <w:noProof/>
            <w:webHidden/>
          </w:rPr>
          <w:fldChar w:fldCharType="begin"/>
        </w:r>
        <w:r>
          <w:rPr>
            <w:noProof/>
            <w:webHidden/>
          </w:rPr>
          <w:instrText xml:space="preserve"> PAGEREF _Toc175644934 \h </w:instrText>
        </w:r>
        <w:r>
          <w:rPr>
            <w:noProof/>
            <w:webHidden/>
          </w:rPr>
        </w:r>
        <w:r>
          <w:rPr>
            <w:noProof/>
            <w:webHidden/>
          </w:rPr>
          <w:fldChar w:fldCharType="separate"/>
        </w:r>
        <w:r>
          <w:rPr>
            <w:noProof/>
            <w:webHidden/>
          </w:rPr>
          <w:t>6</w:t>
        </w:r>
        <w:r>
          <w:rPr>
            <w:noProof/>
            <w:webHidden/>
          </w:rPr>
          <w:fldChar w:fldCharType="end"/>
        </w:r>
      </w:hyperlink>
    </w:p>
    <w:p w14:paraId="441F1EA4" w14:textId="0E8172F1" w:rsidR="00DB7C60" w:rsidRDefault="00DB7C60">
      <w:pPr>
        <w:pStyle w:val="TOC2"/>
        <w:rPr>
          <w:rFonts w:asciiTheme="minorHAnsi" w:eastAsiaTheme="minorEastAsia" w:hAnsiTheme="minorHAnsi" w:cstheme="minorBidi"/>
          <w:i w:val="0"/>
          <w:iCs w:val="0"/>
          <w:noProof/>
          <w:kern w:val="2"/>
          <w:sz w:val="24"/>
          <w:szCs w:val="24"/>
          <w14:ligatures w14:val="standardContextual"/>
        </w:rPr>
      </w:pPr>
      <w:hyperlink w:anchor="_Toc175644935" w:history="1">
        <w:r w:rsidRPr="00F66472">
          <w:rPr>
            <w:rStyle w:val="Hyperlink"/>
            <w:noProof/>
          </w:rPr>
          <w:t>4.02</w:t>
        </w:r>
        <w:r>
          <w:rPr>
            <w:rFonts w:asciiTheme="minorHAnsi" w:eastAsiaTheme="minorEastAsia" w:hAnsiTheme="minorHAnsi" w:cstheme="minorBidi"/>
            <w:i w:val="0"/>
            <w:iCs w:val="0"/>
            <w:noProof/>
            <w:kern w:val="2"/>
            <w:sz w:val="24"/>
            <w:szCs w:val="24"/>
            <w14:ligatures w14:val="standardContextual"/>
          </w:rPr>
          <w:tab/>
        </w:r>
        <w:r w:rsidRPr="00F66472">
          <w:rPr>
            <w:rStyle w:val="Hyperlink"/>
            <w:noProof/>
          </w:rPr>
          <w:t>FAR 52.204-24, REPRESENTATION REGARDING CERTAIN TELECOMMUNICATIONS AND VIDEO SURVEILLANCE SERVICES OR EQUIPMENT (FEMA) (OCT 2020)</w:t>
        </w:r>
        <w:r>
          <w:rPr>
            <w:noProof/>
            <w:webHidden/>
          </w:rPr>
          <w:tab/>
        </w:r>
        <w:r>
          <w:rPr>
            <w:noProof/>
            <w:webHidden/>
          </w:rPr>
          <w:fldChar w:fldCharType="begin"/>
        </w:r>
        <w:r>
          <w:rPr>
            <w:noProof/>
            <w:webHidden/>
          </w:rPr>
          <w:instrText xml:space="preserve"> PAGEREF _Toc175644935 \h </w:instrText>
        </w:r>
        <w:r>
          <w:rPr>
            <w:noProof/>
            <w:webHidden/>
          </w:rPr>
        </w:r>
        <w:r>
          <w:rPr>
            <w:noProof/>
            <w:webHidden/>
          </w:rPr>
          <w:fldChar w:fldCharType="separate"/>
        </w:r>
        <w:r>
          <w:rPr>
            <w:noProof/>
            <w:webHidden/>
          </w:rPr>
          <w:t>7</w:t>
        </w:r>
        <w:r>
          <w:rPr>
            <w:noProof/>
            <w:webHidden/>
          </w:rPr>
          <w:fldChar w:fldCharType="end"/>
        </w:r>
      </w:hyperlink>
    </w:p>
    <w:p w14:paraId="2E3AE831" w14:textId="78E7507E" w:rsidR="00E17374" w:rsidRPr="006504C1" w:rsidRDefault="0063583D" w:rsidP="00E53F1A">
      <w:pPr>
        <w:pStyle w:val="TOC1"/>
      </w:pPr>
      <w:r w:rsidRPr="00CF4106">
        <w:rPr>
          <w:rStyle w:val="Hyperlink"/>
        </w:rPr>
        <w:fldChar w:fldCharType="end"/>
      </w:r>
    </w:p>
    <w:p w14:paraId="24EA7885" w14:textId="77777777" w:rsidR="00E17374" w:rsidRPr="006504C1" w:rsidRDefault="00E17374" w:rsidP="00E17374"/>
    <w:p w14:paraId="521E3C30" w14:textId="77777777" w:rsidR="00E17374" w:rsidRPr="006504C1" w:rsidRDefault="00E17374" w:rsidP="00E17374">
      <w:pPr>
        <w:sectPr w:rsidR="00E17374" w:rsidRPr="006504C1" w:rsidSect="001324D4">
          <w:footerReference w:type="first" r:id="rId10"/>
          <w:footnotePr>
            <w:pos w:val="beneathText"/>
          </w:footnotePr>
          <w:type w:val="continuous"/>
          <w:pgSz w:w="12240" w:h="15840" w:code="1"/>
          <w:pgMar w:top="720" w:right="720" w:bottom="720" w:left="720" w:header="360" w:footer="360" w:gutter="0"/>
          <w:cols w:space="720"/>
          <w:titlePg/>
          <w:docGrid w:linePitch="360"/>
        </w:sectPr>
      </w:pPr>
    </w:p>
    <w:p w14:paraId="6CF7EE47" w14:textId="77777777" w:rsidR="006B39D0" w:rsidRDefault="006B39D0" w:rsidP="001B6292">
      <w:pPr>
        <w:spacing w:line="360" w:lineRule="auto"/>
        <w:outlineLvl w:val="6"/>
        <w:rPr>
          <w:rFonts w:cs="Arial"/>
          <w:color w:val="0000FF"/>
          <w:sz w:val="16"/>
          <w:szCs w:val="16"/>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B39D0" w:rsidRPr="006B39D0" w14:paraId="1DC5FB21" w14:textId="77777777" w:rsidTr="006B39D0">
        <w:trPr>
          <w:trHeight w:val="585"/>
        </w:trPr>
        <w:tc>
          <w:tcPr>
            <w:tcW w:w="9576" w:type="dxa"/>
            <w:vAlign w:val="center"/>
          </w:tcPr>
          <w:p w14:paraId="7E7D08C2" w14:textId="77777777" w:rsidR="006B39D0" w:rsidRPr="006B39D0" w:rsidRDefault="004027B8" w:rsidP="006B39D0">
            <w:pPr>
              <w:pStyle w:val="Heading1"/>
              <w:rPr>
                <w:caps/>
                <w:vanish/>
                <w:color w:val="0000FF"/>
                <w:sz w:val="16"/>
                <w:szCs w:val="16"/>
              </w:rPr>
            </w:pPr>
            <w:bookmarkStart w:id="7" w:name="_Toc419449526"/>
            <w:r>
              <w:t xml:space="preserve"> </w:t>
            </w:r>
            <w:r w:rsidR="006B39D0">
              <w:t xml:space="preserve"> </w:t>
            </w:r>
            <w:bookmarkStart w:id="8" w:name="_Toc175644922"/>
            <w:r w:rsidR="006B39D0" w:rsidRPr="00EB04BB">
              <w:t>STATEMENT OF REQUIREMENTS</w:t>
            </w:r>
            <w:bookmarkEnd w:id="7"/>
            <w:bookmarkEnd w:id="8"/>
          </w:p>
        </w:tc>
      </w:tr>
    </w:tbl>
    <w:p w14:paraId="4F3FF62E" w14:textId="1FA8A9DF" w:rsidR="00863426" w:rsidRDefault="000846F7" w:rsidP="00863426">
      <w:pPr>
        <w:pStyle w:val="NoSpacing1"/>
        <w:rPr>
          <w:b w:val="0"/>
          <w:vanish w:val="0"/>
        </w:rPr>
      </w:pPr>
      <w:r>
        <w:rPr>
          <w:b w:val="0"/>
        </w:rPr>
        <w:t>Convey the following information to all offerors or potential offerors</w:t>
      </w:r>
      <w:r w:rsidR="00393607">
        <w:rPr>
          <w:b w:val="0"/>
        </w:rPr>
        <w:t xml:space="preserve">.  It is important that everyone receives identical information. </w:t>
      </w:r>
    </w:p>
    <w:p w14:paraId="24899985" w14:textId="77777777" w:rsidR="000E0F0B" w:rsidRDefault="000E0F0B" w:rsidP="00283E90">
      <w:pPr>
        <w:pStyle w:val="NoSpacing1"/>
        <w:jc w:val="center"/>
        <w:rPr>
          <w:b w:val="0"/>
        </w:rPr>
      </w:pPr>
    </w:p>
    <w:p w14:paraId="63D430B4" w14:textId="77777777" w:rsidR="00863426" w:rsidRDefault="00863426" w:rsidP="001324D4">
      <w:pPr>
        <w:pStyle w:val="Heading2"/>
        <w:tabs>
          <w:tab w:val="clear" w:pos="720"/>
          <w:tab w:val="left" w:pos="540"/>
        </w:tabs>
      </w:pPr>
      <w:bookmarkStart w:id="9" w:name="_Toc182930218"/>
      <w:bookmarkStart w:id="10" w:name="_Toc252881505"/>
      <w:bookmarkStart w:id="11" w:name="_Toc419449528"/>
      <w:bookmarkStart w:id="12" w:name="_Toc175644923"/>
      <w:r w:rsidRPr="006504C1">
        <w:t xml:space="preserve">AMOUNT and type of space </w:t>
      </w:r>
      <w:r>
        <w:t>and lease term (</w:t>
      </w:r>
      <w:r w:rsidR="00077399">
        <w:t>FEMA) (AUG</w:t>
      </w:r>
      <w:r w:rsidR="005E3CD3">
        <w:t xml:space="preserve"> 2017</w:t>
      </w:r>
      <w:r w:rsidRPr="006504C1">
        <w:t>)</w:t>
      </w:r>
      <w:bookmarkEnd w:id="9"/>
      <w:bookmarkEnd w:id="10"/>
      <w:bookmarkEnd w:id="11"/>
      <w:bookmarkEnd w:id="12"/>
    </w:p>
    <w:p w14:paraId="5E5D5C1B" w14:textId="77777777" w:rsidR="00863426" w:rsidRDefault="00863426" w:rsidP="00863426">
      <w:pPr>
        <w:pStyle w:val="Title"/>
      </w:pPr>
    </w:p>
    <w:p w14:paraId="3EA3552B" w14:textId="77777777" w:rsidR="00863426" w:rsidRDefault="00863426" w:rsidP="001137ED">
      <w:pPr>
        <w:pStyle w:val="Title"/>
        <w:tabs>
          <w:tab w:val="left" w:pos="540"/>
        </w:tabs>
      </w:pPr>
      <w:r w:rsidRPr="006504C1">
        <w:t xml:space="preserve">The </w:t>
      </w:r>
      <w:r>
        <w:t>S</w:t>
      </w:r>
      <w:r w:rsidRPr="006504C1">
        <w:t xml:space="preserve">pace shall </w:t>
      </w:r>
      <w:proofErr w:type="gramStart"/>
      <w:r w:rsidRPr="006504C1">
        <w:t>be located in</w:t>
      </w:r>
      <w:proofErr w:type="gramEnd"/>
      <w:r w:rsidRPr="006504C1">
        <w:t xml:space="preserve"> a modern quality </w:t>
      </w:r>
      <w:r>
        <w:t>B</w:t>
      </w:r>
      <w:r w:rsidRPr="006504C1">
        <w:t xml:space="preserve">uilding of sound and substantial construction with a facade of stone, marble, brick, stainless steel, aluminum or other permanent materials in good condition and acceptable to the </w:t>
      </w:r>
      <w:r>
        <w:t>LCO</w:t>
      </w:r>
      <w:r w:rsidRPr="006504C1">
        <w:rPr>
          <w:b/>
        </w:rPr>
        <w:t>.</w:t>
      </w:r>
      <w:r w:rsidR="008676CF" w:rsidRPr="008676CF">
        <w:t xml:space="preserve">  </w:t>
      </w:r>
      <w:r w:rsidRPr="006504C1">
        <w:t xml:space="preserve">If not a new </w:t>
      </w:r>
      <w:r>
        <w:t>B</w:t>
      </w:r>
      <w:r w:rsidRPr="006504C1">
        <w:t xml:space="preserve">uilding, the </w:t>
      </w:r>
      <w:r>
        <w:t>S</w:t>
      </w:r>
      <w:r w:rsidRPr="006504C1">
        <w:t xml:space="preserve">pace offered shall be in a </w:t>
      </w:r>
      <w:r>
        <w:t>B</w:t>
      </w:r>
      <w:r w:rsidRPr="006504C1">
        <w:t xml:space="preserve">uilding that has undergone, or will complete by occupancy, modernization or adaptive reuse for the </w:t>
      </w:r>
      <w:r>
        <w:t>S</w:t>
      </w:r>
      <w:r w:rsidRPr="006504C1">
        <w:t>pace with modern conveniences</w:t>
      </w:r>
      <w:r>
        <w:t>.</w:t>
      </w:r>
    </w:p>
    <w:p w14:paraId="1B0738E7" w14:textId="57079EF8" w:rsidR="00863426" w:rsidRDefault="00863426" w:rsidP="00863426">
      <w:pPr>
        <w:pStyle w:val="Title"/>
      </w:pPr>
    </w:p>
    <w:tbl>
      <w:tblPr>
        <w:tblpPr w:leftFromText="180" w:rightFromText="180" w:vertAnchor="text" w:horzAnchor="margin" w:tblpXSpec="center" w:tblpY="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12"/>
        <w:gridCol w:w="3276"/>
      </w:tblGrid>
      <w:tr w:rsidR="000E0F0B" w14:paraId="1B230A5A" w14:textId="77777777" w:rsidTr="001324D4">
        <w:tc>
          <w:tcPr>
            <w:tcW w:w="6012" w:type="dxa"/>
          </w:tcPr>
          <w:p w14:paraId="759B67C1" w14:textId="77777777" w:rsidR="000E0F0B" w:rsidRPr="00947F94" w:rsidRDefault="000E0F0B" w:rsidP="000E0F0B">
            <w:pPr>
              <w:pStyle w:val="BalloonText"/>
              <w:jc w:val="right"/>
              <w:rPr>
                <w:rFonts w:ascii="Arial" w:hAnsi="Arial" w:cs="Arial"/>
                <w:smallCaps/>
              </w:rPr>
            </w:pPr>
            <w:r w:rsidRPr="00947F94">
              <w:rPr>
                <w:rFonts w:ascii="Arial" w:hAnsi="Arial" w:cs="Arial"/>
                <w:smallCaps/>
              </w:rPr>
              <w:t>City, State</w:t>
            </w:r>
          </w:p>
        </w:tc>
        <w:tc>
          <w:tcPr>
            <w:tcW w:w="3276" w:type="dxa"/>
            <w:vMerge w:val="restart"/>
            <w:vAlign w:val="center"/>
          </w:tcPr>
          <w:p w14:paraId="65E8481A" w14:textId="77777777" w:rsidR="000E0F0B" w:rsidRPr="00947F94" w:rsidRDefault="000E0F0B" w:rsidP="000E0F0B">
            <w:pPr>
              <w:jc w:val="center"/>
              <w:rPr>
                <w:rFonts w:cs="Arial"/>
                <w:smallCaps/>
                <w:sz w:val="16"/>
                <w:szCs w:val="16"/>
              </w:rPr>
            </w:pPr>
            <w:r>
              <w:rPr>
                <w:rFonts w:cs="Arial"/>
                <w:smallCaps/>
                <w:sz w:val="16"/>
                <w:szCs w:val="16"/>
              </w:rPr>
              <w:t>Provided Orally</w:t>
            </w:r>
          </w:p>
        </w:tc>
      </w:tr>
      <w:tr w:rsidR="000E0F0B" w14:paraId="373A66EC" w14:textId="77777777" w:rsidTr="001324D4">
        <w:tc>
          <w:tcPr>
            <w:tcW w:w="6012" w:type="dxa"/>
          </w:tcPr>
          <w:p w14:paraId="2A50F0AB" w14:textId="77777777" w:rsidR="000E0F0B" w:rsidRPr="00947F94" w:rsidRDefault="000E0F0B" w:rsidP="000E0F0B">
            <w:pPr>
              <w:jc w:val="right"/>
              <w:rPr>
                <w:rFonts w:cs="Arial"/>
                <w:smallCaps/>
                <w:sz w:val="16"/>
                <w:szCs w:val="16"/>
              </w:rPr>
            </w:pPr>
            <w:r w:rsidRPr="00947F94">
              <w:rPr>
                <w:rFonts w:cs="Arial"/>
                <w:smallCaps/>
                <w:sz w:val="16"/>
                <w:szCs w:val="16"/>
              </w:rPr>
              <w:t>Delineated Area</w:t>
            </w:r>
          </w:p>
        </w:tc>
        <w:tc>
          <w:tcPr>
            <w:tcW w:w="3276" w:type="dxa"/>
            <w:vMerge/>
          </w:tcPr>
          <w:p w14:paraId="7E2D9F04" w14:textId="77777777" w:rsidR="000E0F0B" w:rsidRPr="00947F94" w:rsidRDefault="000E0F0B" w:rsidP="000E0F0B">
            <w:pPr>
              <w:jc w:val="both"/>
              <w:rPr>
                <w:rFonts w:cs="Arial"/>
                <w:smallCaps/>
                <w:sz w:val="16"/>
                <w:szCs w:val="16"/>
              </w:rPr>
            </w:pPr>
          </w:p>
        </w:tc>
      </w:tr>
      <w:tr w:rsidR="000E0F0B" w14:paraId="050336AA" w14:textId="77777777" w:rsidTr="001324D4">
        <w:tc>
          <w:tcPr>
            <w:tcW w:w="6012" w:type="dxa"/>
          </w:tcPr>
          <w:p w14:paraId="568B38FC" w14:textId="77777777" w:rsidR="000E0F0B" w:rsidRPr="00947F94" w:rsidRDefault="000E0F0B" w:rsidP="000E0F0B">
            <w:pPr>
              <w:jc w:val="right"/>
              <w:rPr>
                <w:rFonts w:cs="Arial"/>
                <w:smallCaps/>
                <w:sz w:val="16"/>
                <w:szCs w:val="16"/>
              </w:rPr>
            </w:pPr>
            <w:r w:rsidRPr="00947F94">
              <w:rPr>
                <w:rFonts w:cs="Arial"/>
                <w:smallCaps/>
                <w:sz w:val="16"/>
                <w:szCs w:val="16"/>
              </w:rPr>
              <w:t xml:space="preserve">Space Type(s) </w:t>
            </w:r>
          </w:p>
        </w:tc>
        <w:tc>
          <w:tcPr>
            <w:tcW w:w="3276" w:type="dxa"/>
            <w:vMerge/>
          </w:tcPr>
          <w:p w14:paraId="3615FFCD" w14:textId="77777777" w:rsidR="000E0F0B" w:rsidRPr="00947F94" w:rsidRDefault="000E0F0B" w:rsidP="000E0F0B">
            <w:pPr>
              <w:jc w:val="both"/>
              <w:rPr>
                <w:rFonts w:cs="Arial"/>
                <w:smallCaps/>
                <w:sz w:val="16"/>
                <w:szCs w:val="16"/>
              </w:rPr>
            </w:pPr>
          </w:p>
        </w:tc>
      </w:tr>
      <w:tr w:rsidR="000E0F0B" w14:paraId="5D3169D0" w14:textId="77777777" w:rsidTr="001324D4">
        <w:tc>
          <w:tcPr>
            <w:tcW w:w="6012" w:type="dxa"/>
          </w:tcPr>
          <w:p w14:paraId="6754CD68" w14:textId="77777777" w:rsidR="000E0F0B" w:rsidRPr="00947F94" w:rsidRDefault="000E0F0B" w:rsidP="000E0F0B">
            <w:pPr>
              <w:jc w:val="right"/>
              <w:rPr>
                <w:rFonts w:cs="Arial"/>
                <w:smallCaps/>
                <w:sz w:val="16"/>
                <w:szCs w:val="16"/>
              </w:rPr>
            </w:pPr>
            <w:r w:rsidRPr="00947F94">
              <w:rPr>
                <w:rFonts w:cs="Arial"/>
                <w:smallCaps/>
                <w:sz w:val="16"/>
                <w:szCs w:val="16"/>
              </w:rPr>
              <w:t>Minimum Sq. Ft. (ABOA)</w:t>
            </w:r>
          </w:p>
        </w:tc>
        <w:tc>
          <w:tcPr>
            <w:tcW w:w="3276" w:type="dxa"/>
            <w:vMerge/>
          </w:tcPr>
          <w:p w14:paraId="3B58EAB8" w14:textId="77777777" w:rsidR="000E0F0B" w:rsidRPr="00947F94" w:rsidRDefault="000E0F0B" w:rsidP="000E0F0B">
            <w:pPr>
              <w:jc w:val="both"/>
              <w:rPr>
                <w:rFonts w:cs="Arial"/>
                <w:smallCaps/>
                <w:sz w:val="16"/>
                <w:szCs w:val="16"/>
              </w:rPr>
            </w:pPr>
          </w:p>
        </w:tc>
      </w:tr>
      <w:tr w:rsidR="000E0F0B" w14:paraId="5E79BFD6" w14:textId="77777777" w:rsidTr="001324D4">
        <w:tc>
          <w:tcPr>
            <w:tcW w:w="6012" w:type="dxa"/>
          </w:tcPr>
          <w:p w14:paraId="4BB529A7" w14:textId="77777777" w:rsidR="000E0F0B" w:rsidRPr="00947F94" w:rsidRDefault="000E0F0B" w:rsidP="000E0F0B">
            <w:pPr>
              <w:jc w:val="right"/>
              <w:rPr>
                <w:rFonts w:cs="Arial"/>
                <w:smallCaps/>
                <w:sz w:val="16"/>
                <w:szCs w:val="16"/>
              </w:rPr>
            </w:pPr>
            <w:r w:rsidRPr="00947F94">
              <w:rPr>
                <w:rFonts w:cs="Arial"/>
                <w:smallCaps/>
                <w:sz w:val="16"/>
                <w:szCs w:val="16"/>
              </w:rPr>
              <w:t>Maximum Sq. Ft. (ABOA)</w:t>
            </w:r>
          </w:p>
        </w:tc>
        <w:tc>
          <w:tcPr>
            <w:tcW w:w="3276" w:type="dxa"/>
            <w:vMerge/>
          </w:tcPr>
          <w:p w14:paraId="000BC463" w14:textId="77777777" w:rsidR="000E0F0B" w:rsidRPr="00947F94" w:rsidRDefault="000E0F0B" w:rsidP="000E0F0B">
            <w:pPr>
              <w:jc w:val="both"/>
              <w:rPr>
                <w:rFonts w:cs="Arial"/>
                <w:smallCaps/>
                <w:sz w:val="16"/>
                <w:szCs w:val="16"/>
              </w:rPr>
            </w:pPr>
          </w:p>
        </w:tc>
      </w:tr>
      <w:tr w:rsidR="000E0F0B" w14:paraId="264665D6" w14:textId="77777777" w:rsidTr="001324D4">
        <w:tc>
          <w:tcPr>
            <w:tcW w:w="6012" w:type="dxa"/>
          </w:tcPr>
          <w:p w14:paraId="7FC16595" w14:textId="77777777" w:rsidR="000E0F0B" w:rsidRPr="0063077B" w:rsidRDefault="000E0F0B" w:rsidP="000E0F0B">
            <w:pPr>
              <w:jc w:val="right"/>
              <w:rPr>
                <w:rFonts w:cs="Arial"/>
                <w:smallCaps/>
                <w:sz w:val="16"/>
                <w:szCs w:val="16"/>
              </w:rPr>
            </w:pPr>
            <w:r>
              <w:rPr>
                <w:rFonts w:cs="Arial"/>
                <w:smallCaps/>
                <w:sz w:val="16"/>
                <w:szCs w:val="16"/>
              </w:rPr>
              <w:t xml:space="preserve">Reserved </w:t>
            </w:r>
            <w:r w:rsidRPr="0063077B">
              <w:rPr>
                <w:rFonts w:cs="Arial"/>
                <w:smallCaps/>
                <w:sz w:val="16"/>
                <w:szCs w:val="16"/>
              </w:rPr>
              <w:t>Parking Spaces (Total)</w:t>
            </w:r>
          </w:p>
        </w:tc>
        <w:tc>
          <w:tcPr>
            <w:tcW w:w="3276" w:type="dxa"/>
            <w:vMerge/>
          </w:tcPr>
          <w:p w14:paraId="396301BC" w14:textId="77777777" w:rsidR="000E0F0B" w:rsidRPr="00947F94" w:rsidRDefault="000E0F0B" w:rsidP="000E0F0B">
            <w:pPr>
              <w:jc w:val="both"/>
              <w:rPr>
                <w:rFonts w:cs="Arial"/>
                <w:smallCaps/>
                <w:sz w:val="16"/>
                <w:szCs w:val="16"/>
              </w:rPr>
            </w:pPr>
          </w:p>
        </w:tc>
      </w:tr>
      <w:tr w:rsidR="000E0F0B" w14:paraId="6394CAA8" w14:textId="77777777" w:rsidTr="001324D4">
        <w:tc>
          <w:tcPr>
            <w:tcW w:w="6012" w:type="dxa"/>
          </w:tcPr>
          <w:p w14:paraId="75BD82BA" w14:textId="77777777" w:rsidR="000E0F0B" w:rsidRPr="0063077B" w:rsidRDefault="000E0F0B" w:rsidP="000E0F0B">
            <w:pPr>
              <w:jc w:val="right"/>
              <w:rPr>
                <w:rFonts w:cs="Arial"/>
                <w:smallCaps/>
                <w:sz w:val="16"/>
                <w:szCs w:val="16"/>
              </w:rPr>
            </w:pPr>
            <w:r>
              <w:rPr>
                <w:rFonts w:cs="Arial"/>
                <w:smallCaps/>
                <w:sz w:val="16"/>
                <w:szCs w:val="16"/>
              </w:rPr>
              <w:t xml:space="preserve">Reserved </w:t>
            </w:r>
            <w:r w:rsidRPr="0063077B">
              <w:rPr>
                <w:rFonts w:cs="Arial"/>
                <w:smallCaps/>
                <w:sz w:val="16"/>
                <w:szCs w:val="16"/>
              </w:rPr>
              <w:t>Parking Spaces (Surface)</w:t>
            </w:r>
          </w:p>
        </w:tc>
        <w:tc>
          <w:tcPr>
            <w:tcW w:w="3276" w:type="dxa"/>
            <w:vMerge/>
          </w:tcPr>
          <w:p w14:paraId="024D1E6C" w14:textId="77777777" w:rsidR="000E0F0B" w:rsidRPr="00947F94" w:rsidRDefault="000E0F0B" w:rsidP="000E0F0B">
            <w:pPr>
              <w:jc w:val="both"/>
              <w:rPr>
                <w:rFonts w:cs="Arial"/>
                <w:smallCaps/>
                <w:sz w:val="16"/>
                <w:szCs w:val="16"/>
              </w:rPr>
            </w:pPr>
          </w:p>
        </w:tc>
      </w:tr>
      <w:tr w:rsidR="000E0F0B" w14:paraId="5417F4B9" w14:textId="77777777" w:rsidTr="001324D4">
        <w:tc>
          <w:tcPr>
            <w:tcW w:w="6012" w:type="dxa"/>
          </w:tcPr>
          <w:p w14:paraId="5E2F7C6D" w14:textId="77777777" w:rsidR="000E0F0B" w:rsidRPr="0063077B" w:rsidRDefault="000E0F0B" w:rsidP="000E0F0B">
            <w:pPr>
              <w:jc w:val="right"/>
              <w:rPr>
                <w:rFonts w:cs="Arial"/>
                <w:smallCaps/>
                <w:sz w:val="16"/>
                <w:szCs w:val="16"/>
              </w:rPr>
            </w:pPr>
            <w:r>
              <w:rPr>
                <w:rFonts w:cs="Arial"/>
                <w:smallCaps/>
                <w:sz w:val="16"/>
                <w:szCs w:val="16"/>
              </w:rPr>
              <w:t xml:space="preserve">Reserved </w:t>
            </w:r>
            <w:r w:rsidRPr="0063077B">
              <w:rPr>
                <w:rFonts w:cs="Arial"/>
                <w:smallCaps/>
                <w:sz w:val="16"/>
                <w:szCs w:val="16"/>
              </w:rPr>
              <w:t>Parking Spaces (Structure)</w:t>
            </w:r>
          </w:p>
        </w:tc>
        <w:tc>
          <w:tcPr>
            <w:tcW w:w="3276" w:type="dxa"/>
            <w:vMerge/>
          </w:tcPr>
          <w:p w14:paraId="5EC559EE" w14:textId="77777777" w:rsidR="000E0F0B" w:rsidRPr="00947F94" w:rsidRDefault="000E0F0B" w:rsidP="000E0F0B">
            <w:pPr>
              <w:jc w:val="both"/>
              <w:rPr>
                <w:rFonts w:cs="Arial"/>
                <w:smallCaps/>
                <w:sz w:val="16"/>
                <w:szCs w:val="16"/>
              </w:rPr>
            </w:pPr>
          </w:p>
        </w:tc>
      </w:tr>
      <w:tr w:rsidR="000E0F0B" w14:paraId="09FA4C52" w14:textId="77777777" w:rsidTr="001324D4">
        <w:tc>
          <w:tcPr>
            <w:tcW w:w="6012" w:type="dxa"/>
          </w:tcPr>
          <w:p w14:paraId="36144150" w14:textId="77777777" w:rsidR="000E0F0B" w:rsidRPr="00947F94" w:rsidRDefault="000E0F0B" w:rsidP="000E0F0B">
            <w:pPr>
              <w:jc w:val="right"/>
              <w:rPr>
                <w:rFonts w:cs="Arial"/>
                <w:smallCaps/>
                <w:sz w:val="16"/>
                <w:szCs w:val="16"/>
              </w:rPr>
            </w:pPr>
            <w:r w:rsidRPr="00947F94">
              <w:rPr>
                <w:rFonts w:cs="Arial"/>
                <w:smallCaps/>
                <w:sz w:val="16"/>
                <w:szCs w:val="16"/>
              </w:rPr>
              <w:t>Initial Full Term</w:t>
            </w:r>
          </w:p>
        </w:tc>
        <w:tc>
          <w:tcPr>
            <w:tcW w:w="3276" w:type="dxa"/>
            <w:vMerge/>
          </w:tcPr>
          <w:p w14:paraId="421A6750" w14:textId="77777777" w:rsidR="000E0F0B" w:rsidRPr="00947F94" w:rsidRDefault="000E0F0B" w:rsidP="000E0F0B">
            <w:pPr>
              <w:jc w:val="both"/>
              <w:rPr>
                <w:rFonts w:cs="Arial"/>
                <w:smallCaps/>
                <w:sz w:val="16"/>
                <w:szCs w:val="16"/>
              </w:rPr>
            </w:pPr>
          </w:p>
        </w:tc>
      </w:tr>
      <w:tr w:rsidR="000E0F0B" w14:paraId="7B61894B" w14:textId="77777777" w:rsidTr="001324D4">
        <w:tc>
          <w:tcPr>
            <w:tcW w:w="6012" w:type="dxa"/>
          </w:tcPr>
          <w:p w14:paraId="624E9A9D" w14:textId="77777777" w:rsidR="000E0F0B" w:rsidRPr="00947F94" w:rsidRDefault="000E0F0B" w:rsidP="000E0F0B">
            <w:pPr>
              <w:jc w:val="right"/>
              <w:rPr>
                <w:rFonts w:cs="Arial"/>
                <w:smallCaps/>
                <w:sz w:val="16"/>
                <w:szCs w:val="16"/>
              </w:rPr>
            </w:pPr>
            <w:r>
              <w:rPr>
                <w:rFonts w:cs="Arial"/>
                <w:smallCaps/>
                <w:sz w:val="16"/>
                <w:szCs w:val="16"/>
              </w:rPr>
              <w:t>Termination Rights</w:t>
            </w:r>
          </w:p>
        </w:tc>
        <w:tc>
          <w:tcPr>
            <w:tcW w:w="3276" w:type="dxa"/>
            <w:vMerge/>
          </w:tcPr>
          <w:p w14:paraId="7C8E550B" w14:textId="77777777" w:rsidR="000E0F0B" w:rsidRPr="00947F94" w:rsidRDefault="000E0F0B" w:rsidP="000E0F0B">
            <w:pPr>
              <w:jc w:val="both"/>
              <w:rPr>
                <w:rFonts w:cs="Arial"/>
                <w:smallCaps/>
                <w:sz w:val="16"/>
                <w:szCs w:val="16"/>
              </w:rPr>
            </w:pPr>
          </w:p>
        </w:tc>
      </w:tr>
      <w:tr w:rsidR="000E0F0B" w14:paraId="0E5FC70A" w14:textId="77777777" w:rsidTr="001324D4">
        <w:tc>
          <w:tcPr>
            <w:tcW w:w="6012" w:type="dxa"/>
          </w:tcPr>
          <w:p w14:paraId="67DCFDA7" w14:textId="77777777" w:rsidR="000E0F0B" w:rsidRPr="00947F94" w:rsidRDefault="000E0F0B" w:rsidP="000E0F0B">
            <w:pPr>
              <w:jc w:val="right"/>
              <w:rPr>
                <w:rFonts w:cs="Arial"/>
                <w:smallCaps/>
                <w:sz w:val="16"/>
                <w:szCs w:val="16"/>
              </w:rPr>
            </w:pPr>
            <w:r w:rsidRPr="00947F94">
              <w:rPr>
                <w:rFonts w:cs="Arial"/>
                <w:smallCaps/>
                <w:sz w:val="16"/>
                <w:szCs w:val="16"/>
              </w:rPr>
              <w:t>Initial Firm Term</w:t>
            </w:r>
          </w:p>
        </w:tc>
        <w:tc>
          <w:tcPr>
            <w:tcW w:w="3276" w:type="dxa"/>
            <w:vMerge/>
          </w:tcPr>
          <w:p w14:paraId="23FBCFCE" w14:textId="77777777" w:rsidR="000E0F0B" w:rsidRPr="00947F94" w:rsidRDefault="000E0F0B" w:rsidP="000E0F0B">
            <w:pPr>
              <w:jc w:val="both"/>
              <w:rPr>
                <w:rFonts w:cs="Arial"/>
                <w:smallCaps/>
                <w:sz w:val="16"/>
                <w:szCs w:val="16"/>
              </w:rPr>
            </w:pPr>
          </w:p>
        </w:tc>
      </w:tr>
      <w:tr w:rsidR="000E0F0B" w14:paraId="1CFDCAD4" w14:textId="77777777" w:rsidTr="001324D4">
        <w:tc>
          <w:tcPr>
            <w:tcW w:w="6012" w:type="dxa"/>
          </w:tcPr>
          <w:p w14:paraId="0B637CC3" w14:textId="77777777" w:rsidR="000E0F0B" w:rsidRPr="00947F94" w:rsidRDefault="000E0F0B" w:rsidP="000E0F0B">
            <w:pPr>
              <w:jc w:val="right"/>
              <w:rPr>
                <w:rFonts w:cs="Arial"/>
                <w:smallCaps/>
                <w:sz w:val="16"/>
                <w:szCs w:val="16"/>
              </w:rPr>
            </w:pPr>
            <w:r w:rsidRPr="00947F94">
              <w:rPr>
                <w:rFonts w:cs="Arial"/>
                <w:smallCaps/>
                <w:sz w:val="16"/>
                <w:szCs w:val="16"/>
              </w:rPr>
              <w:t>Option Term</w:t>
            </w:r>
          </w:p>
        </w:tc>
        <w:tc>
          <w:tcPr>
            <w:tcW w:w="3276" w:type="dxa"/>
            <w:vMerge/>
          </w:tcPr>
          <w:p w14:paraId="02B60C2D" w14:textId="77777777" w:rsidR="000E0F0B" w:rsidRPr="00947F94" w:rsidRDefault="000E0F0B" w:rsidP="000E0F0B">
            <w:pPr>
              <w:jc w:val="both"/>
              <w:rPr>
                <w:rFonts w:cs="Arial"/>
                <w:smallCaps/>
                <w:sz w:val="16"/>
                <w:szCs w:val="16"/>
              </w:rPr>
            </w:pPr>
          </w:p>
        </w:tc>
      </w:tr>
      <w:tr w:rsidR="000E0F0B" w14:paraId="385E08E9" w14:textId="77777777" w:rsidTr="001324D4">
        <w:tc>
          <w:tcPr>
            <w:tcW w:w="6012" w:type="dxa"/>
          </w:tcPr>
          <w:p w14:paraId="4F5AEE80" w14:textId="77777777" w:rsidR="000E0F0B" w:rsidRPr="00947F94" w:rsidRDefault="000E0F0B" w:rsidP="000E0F0B">
            <w:pPr>
              <w:jc w:val="right"/>
              <w:rPr>
                <w:rFonts w:cs="Arial"/>
                <w:smallCaps/>
                <w:sz w:val="16"/>
                <w:szCs w:val="16"/>
              </w:rPr>
            </w:pPr>
            <w:r w:rsidRPr="00947F94">
              <w:rPr>
                <w:rFonts w:cs="Arial"/>
                <w:smallCaps/>
                <w:sz w:val="16"/>
                <w:szCs w:val="16"/>
              </w:rPr>
              <w:t>Additional Requirements</w:t>
            </w:r>
          </w:p>
        </w:tc>
        <w:tc>
          <w:tcPr>
            <w:tcW w:w="3276" w:type="dxa"/>
            <w:vMerge/>
          </w:tcPr>
          <w:p w14:paraId="6E7C79EA" w14:textId="77777777" w:rsidR="000E0F0B" w:rsidRPr="00947F94" w:rsidRDefault="000E0F0B" w:rsidP="000E0F0B">
            <w:pPr>
              <w:jc w:val="both"/>
              <w:rPr>
                <w:rFonts w:cs="Arial"/>
                <w:smallCaps/>
                <w:sz w:val="16"/>
                <w:szCs w:val="16"/>
              </w:rPr>
            </w:pPr>
          </w:p>
        </w:tc>
      </w:tr>
    </w:tbl>
    <w:p w14:paraId="7F1EA711" w14:textId="354CA5C2" w:rsidR="00863426" w:rsidRDefault="00863426" w:rsidP="001324D4">
      <w:pPr>
        <w:pStyle w:val="BodyText1"/>
        <w:widowControl w:val="0"/>
        <w:tabs>
          <w:tab w:val="clear" w:pos="576"/>
          <w:tab w:val="clear" w:pos="864"/>
          <w:tab w:val="clear" w:pos="1296"/>
          <w:tab w:val="clear" w:pos="1728"/>
          <w:tab w:val="clear" w:pos="2160"/>
          <w:tab w:val="clear" w:pos="2592"/>
          <w:tab w:val="clear" w:pos="3024"/>
        </w:tabs>
        <w:spacing w:line="360" w:lineRule="auto"/>
        <w:ind w:left="0" w:firstLine="0"/>
        <w:rPr>
          <w:strike/>
          <w:szCs w:val="16"/>
        </w:rPr>
      </w:pPr>
    </w:p>
    <w:p w14:paraId="587FDBAA" w14:textId="3C1B00F1" w:rsidR="001324D4" w:rsidRDefault="001324D4" w:rsidP="001324D4">
      <w:pPr>
        <w:pStyle w:val="BodyText1"/>
        <w:widowControl w:val="0"/>
        <w:tabs>
          <w:tab w:val="clear" w:pos="576"/>
          <w:tab w:val="clear" w:pos="864"/>
          <w:tab w:val="clear" w:pos="1296"/>
          <w:tab w:val="clear" w:pos="1728"/>
          <w:tab w:val="clear" w:pos="2160"/>
          <w:tab w:val="clear" w:pos="2592"/>
          <w:tab w:val="clear" w:pos="3024"/>
        </w:tabs>
        <w:spacing w:line="360" w:lineRule="auto"/>
        <w:ind w:left="0" w:firstLine="0"/>
        <w:rPr>
          <w:strike/>
          <w:szCs w:val="16"/>
        </w:rPr>
      </w:pPr>
    </w:p>
    <w:p w14:paraId="730004E0" w14:textId="62C7F1B8" w:rsidR="001324D4" w:rsidRDefault="001324D4" w:rsidP="001324D4">
      <w:pPr>
        <w:pStyle w:val="BodyText1"/>
        <w:widowControl w:val="0"/>
        <w:tabs>
          <w:tab w:val="clear" w:pos="576"/>
          <w:tab w:val="clear" w:pos="864"/>
          <w:tab w:val="clear" w:pos="1296"/>
          <w:tab w:val="clear" w:pos="1728"/>
          <w:tab w:val="clear" w:pos="2160"/>
          <w:tab w:val="clear" w:pos="2592"/>
          <w:tab w:val="clear" w:pos="3024"/>
        </w:tabs>
        <w:spacing w:line="360" w:lineRule="auto"/>
        <w:ind w:left="0" w:firstLine="0"/>
        <w:rPr>
          <w:strike/>
          <w:szCs w:val="16"/>
        </w:rPr>
      </w:pPr>
    </w:p>
    <w:p w14:paraId="2B9112DC" w14:textId="778D54CA" w:rsidR="001324D4" w:rsidRDefault="001324D4" w:rsidP="001324D4">
      <w:pPr>
        <w:pStyle w:val="BodyText1"/>
        <w:widowControl w:val="0"/>
        <w:tabs>
          <w:tab w:val="clear" w:pos="576"/>
          <w:tab w:val="clear" w:pos="864"/>
          <w:tab w:val="clear" w:pos="1296"/>
          <w:tab w:val="clear" w:pos="1728"/>
          <w:tab w:val="clear" w:pos="2160"/>
          <w:tab w:val="clear" w:pos="2592"/>
          <w:tab w:val="clear" w:pos="3024"/>
        </w:tabs>
        <w:spacing w:line="360" w:lineRule="auto"/>
        <w:ind w:left="0" w:firstLine="0"/>
        <w:rPr>
          <w:strike/>
          <w:szCs w:val="16"/>
        </w:rPr>
      </w:pPr>
    </w:p>
    <w:p w14:paraId="03FAC58B" w14:textId="46791839" w:rsidR="001324D4" w:rsidRDefault="001324D4" w:rsidP="001324D4">
      <w:pPr>
        <w:pStyle w:val="BodyText1"/>
        <w:widowControl w:val="0"/>
        <w:tabs>
          <w:tab w:val="clear" w:pos="576"/>
          <w:tab w:val="clear" w:pos="864"/>
          <w:tab w:val="clear" w:pos="1296"/>
          <w:tab w:val="clear" w:pos="1728"/>
          <w:tab w:val="clear" w:pos="2160"/>
          <w:tab w:val="clear" w:pos="2592"/>
          <w:tab w:val="clear" w:pos="3024"/>
        </w:tabs>
        <w:spacing w:line="360" w:lineRule="auto"/>
        <w:ind w:left="0" w:firstLine="0"/>
        <w:rPr>
          <w:strike/>
          <w:szCs w:val="16"/>
        </w:rPr>
      </w:pPr>
    </w:p>
    <w:p w14:paraId="2EA31B6C" w14:textId="425FDA79" w:rsidR="001324D4" w:rsidRDefault="001324D4" w:rsidP="001324D4">
      <w:pPr>
        <w:pStyle w:val="BodyText1"/>
        <w:widowControl w:val="0"/>
        <w:tabs>
          <w:tab w:val="clear" w:pos="576"/>
          <w:tab w:val="clear" w:pos="864"/>
          <w:tab w:val="clear" w:pos="1296"/>
          <w:tab w:val="clear" w:pos="1728"/>
          <w:tab w:val="clear" w:pos="2160"/>
          <w:tab w:val="clear" w:pos="2592"/>
          <w:tab w:val="clear" w:pos="3024"/>
        </w:tabs>
        <w:spacing w:line="360" w:lineRule="auto"/>
        <w:ind w:left="0" w:firstLine="0"/>
        <w:rPr>
          <w:strike/>
          <w:szCs w:val="16"/>
        </w:rPr>
      </w:pPr>
    </w:p>
    <w:p w14:paraId="724D1E6F" w14:textId="1395774C" w:rsidR="001324D4" w:rsidRDefault="001324D4" w:rsidP="001324D4">
      <w:pPr>
        <w:pStyle w:val="BodyText1"/>
        <w:widowControl w:val="0"/>
        <w:tabs>
          <w:tab w:val="clear" w:pos="576"/>
          <w:tab w:val="clear" w:pos="864"/>
          <w:tab w:val="clear" w:pos="1296"/>
          <w:tab w:val="clear" w:pos="1728"/>
          <w:tab w:val="clear" w:pos="2160"/>
          <w:tab w:val="clear" w:pos="2592"/>
          <w:tab w:val="clear" w:pos="3024"/>
        </w:tabs>
        <w:spacing w:line="360" w:lineRule="auto"/>
        <w:ind w:left="0" w:firstLine="0"/>
        <w:rPr>
          <w:strike/>
          <w:szCs w:val="16"/>
        </w:rPr>
      </w:pPr>
    </w:p>
    <w:p w14:paraId="680E5288" w14:textId="088126E4" w:rsidR="001324D4" w:rsidRDefault="001324D4" w:rsidP="001324D4">
      <w:pPr>
        <w:pStyle w:val="BodyText1"/>
        <w:widowControl w:val="0"/>
        <w:tabs>
          <w:tab w:val="clear" w:pos="576"/>
          <w:tab w:val="clear" w:pos="864"/>
          <w:tab w:val="clear" w:pos="1296"/>
          <w:tab w:val="clear" w:pos="1728"/>
          <w:tab w:val="clear" w:pos="2160"/>
          <w:tab w:val="clear" w:pos="2592"/>
          <w:tab w:val="clear" w:pos="3024"/>
        </w:tabs>
        <w:spacing w:line="360" w:lineRule="auto"/>
        <w:ind w:left="0" w:firstLine="0"/>
        <w:rPr>
          <w:strike/>
          <w:szCs w:val="16"/>
        </w:rPr>
      </w:pPr>
    </w:p>
    <w:p w14:paraId="5DBDB97D" w14:textId="5281E73F" w:rsidR="001324D4" w:rsidRDefault="001324D4" w:rsidP="001324D4">
      <w:pPr>
        <w:pStyle w:val="BodyText1"/>
        <w:widowControl w:val="0"/>
        <w:tabs>
          <w:tab w:val="clear" w:pos="576"/>
          <w:tab w:val="clear" w:pos="864"/>
          <w:tab w:val="clear" w:pos="1296"/>
          <w:tab w:val="clear" w:pos="1728"/>
          <w:tab w:val="clear" w:pos="2160"/>
          <w:tab w:val="clear" w:pos="2592"/>
          <w:tab w:val="clear" w:pos="3024"/>
        </w:tabs>
        <w:spacing w:line="360" w:lineRule="auto"/>
        <w:ind w:left="0" w:firstLine="0"/>
        <w:rPr>
          <w:strike/>
          <w:szCs w:val="16"/>
        </w:rPr>
      </w:pPr>
    </w:p>
    <w:p w14:paraId="5C9138DF" w14:textId="77777777" w:rsidR="001324D4" w:rsidRPr="001C4CEA" w:rsidRDefault="001324D4" w:rsidP="001324D4">
      <w:pPr>
        <w:pStyle w:val="BodyText1"/>
        <w:widowControl w:val="0"/>
        <w:tabs>
          <w:tab w:val="clear" w:pos="576"/>
          <w:tab w:val="clear" w:pos="864"/>
          <w:tab w:val="clear" w:pos="1296"/>
          <w:tab w:val="clear" w:pos="1728"/>
          <w:tab w:val="clear" w:pos="2160"/>
          <w:tab w:val="clear" w:pos="2592"/>
          <w:tab w:val="clear" w:pos="3024"/>
        </w:tabs>
        <w:spacing w:line="360" w:lineRule="auto"/>
        <w:ind w:left="0" w:firstLine="0"/>
        <w:rPr>
          <w:strike/>
          <w:szCs w:val="16"/>
        </w:rPr>
      </w:pPr>
    </w:p>
    <w:p w14:paraId="79DB4EA0" w14:textId="77777777" w:rsidR="002B247C" w:rsidRDefault="002B247C">
      <w:pPr>
        <w:pStyle w:val="Title"/>
        <w:rPr>
          <w:caps/>
          <w:vanish/>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9576"/>
      </w:tblGrid>
      <w:tr w:rsidR="00616553" w:rsidRPr="00EB04BB" w14:paraId="39009F94" w14:textId="77777777" w:rsidTr="00423796">
        <w:trPr>
          <w:trHeight w:val="576"/>
        </w:trPr>
        <w:tc>
          <w:tcPr>
            <w:tcW w:w="9576" w:type="dxa"/>
            <w:tcBorders>
              <w:top w:val="single" w:sz="18" w:space="0" w:color="auto"/>
              <w:bottom w:val="single" w:sz="18" w:space="0" w:color="auto"/>
            </w:tcBorders>
            <w:vAlign w:val="center"/>
          </w:tcPr>
          <w:p w14:paraId="6D64398C" w14:textId="77777777" w:rsidR="002B247C" w:rsidRDefault="00682FBE">
            <w:pPr>
              <w:pStyle w:val="Heading1"/>
              <w:rPr>
                <w:caps/>
                <w:sz w:val="16"/>
              </w:rPr>
            </w:pPr>
            <w:bookmarkStart w:id="13" w:name="_Toc426127480"/>
            <w:bookmarkStart w:id="14" w:name="_Toc426127559"/>
            <w:bookmarkStart w:id="15" w:name="_Toc426127481"/>
            <w:bookmarkStart w:id="16" w:name="_Toc426127560"/>
            <w:bookmarkStart w:id="17" w:name="_Toc426127482"/>
            <w:bookmarkStart w:id="18" w:name="_Toc426127561"/>
            <w:bookmarkStart w:id="19" w:name="_Toc426127483"/>
            <w:bookmarkStart w:id="20" w:name="_Toc426127562"/>
            <w:bookmarkStart w:id="21" w:name="_Toc426127484"/>
            <w:bookmarkStart w:id="22" w:name="_Toc426127563"/>
            <w:bookmarkStart w:id="23" w:name="_Toc426127485"/>
            <w:bookmarkStart w:id="24" w:name="_Toc426127564"/>
            <w:bookmarkStart w:id="25" w:name="_Toc426127486"/>
            <w:bookmarkStart w:id="26" w:name="_Toc426127565"/>
            <w:bookmarkStart w:id="27" w:name="_Toc426127487"/>
            <w:bookmarkStart w:id="28" w:name="_Toc426127566"/>
            <w:bookmarkStart w:id="29" w:name="_Toc426127488"/>
            <w:bookmarkStart w:id="30" w:name="_Toc426127567"/>
            <w:bookmarkStart w:id="31" w:name="_Toc426127489"/>
            <w:bookmarkStart w:id="32" w:name="_Toc426127568"/>
            <w:bookmarkStart w:id="33" w:name="_Toc426127490"/>
            <w:bookmarkStart w:id="34" w:name="_Toc426127569"/>
            <w:bookmarkStart w:id="35" w:name="_Toc426127491"/>
            <w:bookmarkStart w:id="36" w:name="_Toc426127570"/>
            <w:bookmarkStart w:id="37" w:name="_Toc426127492"/>
            <w:bookmarkStart w:id="38" w:name="_Toc426127571"/>
            <w:bookmarkStart w:id="39" w:name="_Toc426127493"/>
            <w:bookmarkStart w:id="40" w:name="_Toc426127572"/>
            <w:bookmarkStart w:id="41" w:name="_Toc426127494"/>
            <w:bookmarkStart w:id="42" w:name="_Toc426127573"/>
            <w:bookmarkStart w:id="43" w:name="_Toc426127495"/>
            <w:bookmarkStart w:id="44" w:name="_Toc426127574"/>
            <w:bookmarkStart w:id="45" w:name="_Toc426127496"/>
            <w:bookmarkStart w:id="46" w:name="_Toc426127575"/>
            <w:bookmarkStart w:id="47" w:name="_Toc426127497"/>
            <w:bookmarkStart w:id="48" w:name="_Toc426127576"/>
            <w:bookmarkStart w:id="49" w:name="_Toc426127498"/>
            <w:bookmarkStart w:id="50" w:name="_Toc426127577"/>
            <w:bookmarkStart w:id="51" w:name="_Toc426127499"/>
            <w:bookmarkStart w:id="52" w:name="_Toc426127578"/>
            <w:bookmarkStart w:id="53" w:name="_Toc426127500"/>
            <w:bookmarkStart w:id="54" w:name="_Toc426127579"/>
            <w:bookmarkStart w:id="55" w:name="_Toc426127501"/>
            <w:bookmarkStart w:id="56" w:name="_Toc426127580"/>
            <w:bookmarkStart w:id="57" w:name="_Toc426127502"/>
            <w:bookmarkStart w:id="58" w:name="_Toc426127581"/>
            <w:bookmarkStart w:id="59" w:name="_Toc426127503"/>
            <w:bookmarkStart w:id="60" w:name="_Toc426127582"/>
            <w:bookmarkStart w:id="61" w:name="_Toc426127504"/>
            <w:bookmarkStart w:id="62" w:name="_Toc426127583"/>
            <w:bookmarkStart w:id="63" w:name="_Toc426127505"/>
            <w:bookmarkStart w:id="64" w:name="_Toc426127584"/>
            <w:bookmarkStart w:id="65" w:name="_Toc426127506"/>
            <w:bookmarkStart w:id="66" w:name="_Toc426127585"/>
            <w:bookmarkStart w:id="67" w:name="_Toc426127507"/>
            <w:bookmarkStart w:id="68" w:name="_Toc426127586"/>
            <w:bookmarkStart w:id="69" w:name="_Toc426127508"/>
            <w:bookmarkStart w:id="70" w:name="_Toc426127587"/>
            <w:bookmarkStart w:id="71" w:name="_Toc426127509"/>
            <w:bookmarkStart w:id="72" w:name="_Toc426127588"/>
            <w:bookmarkStart w:id="73" w:name="_Toc426127510"/>
            <w:bookmarkStart w:id="74" w:name="_Toc426127589"/>
            <w:bookmarkStart w:id="75" w:name="_Toc426127511"/>
            <w:bookmarkStart w:id="76" w:name="_Toc426127590"/>
            <w:bookmarkStart w:id="77" w:name="_Toc426127512"/>
            <w:bookmarkStart w:id="78" w:name="_Toc426127591"/>
            <w:bookmarkStart w:id="79" w:name="_Toc426127513"/>
            <w:bookmarkStart w:id="80" w:name="_Toc426127592"/>
            <w:bookmarkStart w:id="81" w:name="_Toc426127514"/>
            <w:bookmarkStart w:id="82" w:name="_Toc426127593"/>
            <w:bookmarkStart w:id="83" w:name="_Toc426127515"/>
            <w:bookmarkStart w:id="84" w:name="_Toc426127594"/>
            <w:bookmarkStart w:id="85" w:name="_Toc426127516"/>
            <w:bookmarkStart w:id="86" w:name="_Toc426127595"/>
            <w:bookmarkStart w:id="87" w:name="_Toc426127517"/>
            <w:bookmarkStart w:id="88" w:name="_Toc426127596"/>
            <w:bookmarkStart w:id="89" w:name="_Toc426127518"/>
            <w:bookmarkStart w:id="90" w:name="_Toc426127597"/>
            <w:bookmarkStart w:id="91" w:name="_Toc426127519"/>
            <w:bookmarkStart w:id="92" w:name="_Toc426127598"/>
            <w:bookmarkStart w:id="93" w:name="_Toc426127520"/>
            <w:bookmarkStart w:id="94" w:name="_Toc426127599"/>
            <w:bookmarkStart w:id="95" w:name="_Toc426127521"/>
            <w:bookmarkStart w:id="96" w:name="_Toc426127600"/>
            <w:bookmarkStart w:id="97" w:name="_Toc426127522"/>
            <w:bookmarkStart w:id="98" w:name="_Toc426127601"/>
            <w:bookmarkStart w:id="99" w:name="_Toc426127523"/>
            <w:bookmarkStart w:id="100" w:name="_Toc426127602"/>
            <w:bookmarkStart w:id="101" w:name="_Toc426127524"/>
            <w:bookmarkStart w:id="102" w:name="_Toc426127603"/>
            <w:bookmarkStart w:id="103" w:name="_Toc426127525"/>
            <w:bookmarkStart w:id="104" w:name="_Toc426127604"/>
            <w:bookmarkStart w:id="105" w:name="_Toc426127526"/>
            <w:bookmarkStart w:id="106" w:name="_Toc426127605"/>
            <w:bookmarkStart w:id="107" w:name="_Toc426127527"/>
            <w:bookmarkStart w:id="108" w:name="_Toc426127606"/>
            <w:bookmarkStart w:id="109" w:name="_Toc426127528"/>
            <w:bookmarkStart w:id="110" w:name="_Toc426127607"/>
            <w:bookmarkStart w:id="111" w:name="_Toc426127529"/>
            <w:bookmarkStart w:id="112" w:name="_Toc426127608"/>
            <w:bookmarkStart w:id="113" w:name="_Toc426127530"/>
            <w:bookmarkStart w:id="114" w:name="_Toc426127609"/>
            <w:bookmarkStart w:id="115" w:name="_Toc426127531"/>
            <w:bookmarkStart w:id="116" w:name="_Toc426127610"/>
            <w:bookmarkStart w:id="117" w:name="_Toc426127532"/>
            <w:bookmarkStart w:id="118" w:name="_Toc426127611"/>
            <w:bookmarkStart w:id="119" w:name="_Toc426127533"/>
            <w:bookmarkStart w:id="120" w:name="_Toc426127612"/>
            <w:bookmarkStart w:id="121" w:name="_Toc426127534"/>
            <w:bookmarkStart w:id="122" w:name="_Toc426127613"/>
            <w:bookmarkStart w:id="123" w:name="_Toc426127535"/>
            <w:bookmarkStart w:id="124" w:name="_Toc426127614"/>
            <w:bookmarkStart w:id="125" w:name="_Toc399934936"/>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t xml:space="preserve"> </w:t>
            </w:r>
            <w:r w:rsidR="004027B8">
              <w:t xml:space="preserve"> </w:t>
            </w:r>
            <w:bookmarkStart w:id="126" w:name="_Toc175644924"/>
            <w:r w:rsidR="005572E4">
              <w:t>SOLICITATION PROVISIONS</w:t>
            </w:r>
            <w:bookmarkEnd w:id="126"/>
            <w:r w:rsidR="005572E4">
              <w:t xml:space="preserve"> </w:t>
            </w:r>
            <w:bookmarkEnd w:id="125"/>
          </w:p>
        </w:tc>
      </w:tr>
    </w:tbl>
    <w:p w14:paraId="67F6C402" w14:textId="1C322EA0" w:rsidR="00807264" w:rsidRPr="001B3B40" w:rsidRDefault="00807264" w:rsidP="00807264">
      <w:pPr>
        <w:pStyle w:val="NoSpacing1"/>
        <w:rPr>
          <w:b w:val="0"/>
        </w:rPr>
      </w:pPr>
      <w:bookmarkStart w:id="127" w:name="_Toc356753054"/>
      <w:bookmarkStart w:id="128" w:name="_Toc356753353"/>
      <w:bookmarkStart w:id="129" w:name="_Toc356813376"/>
      <w:bookmarkStart w:id="130" w:name="_Toc356912040"/>
      <w:bookmarkStart w:id="131" w:name="_Toc356912150"/>
      <w:bookmarkStart w:id="132" w:name="_Toc356912279"/>
      <w:bookmarkStart w:id="133" w:name="_Toc356912351"/>
      <w:bookmarkStart w:id="134" w:name="_Toc356912585"/>
      <w:bookmarkStart w:id="135" w:name="_Toc357066189"/>
      <w:bookmarkStart w:id="136" w:name="_Toc368034316"/>
      <w:bookmarkStart w:id="137" w:name="_Toc356753056"/>
      <w:bookmarkStart w:id="138" w:name="_Toc356753355"/>
      <w:bookmarkStart w:id="139" w:name="_Toc356813378"/>
      <w:bookmarkStart w:id="140" w:name="_Toc356912042"/>
      <w:bookmarkStart w:id="141" w:name="_Toc356912152"/>
      <w:bookmarkStart w:id="142" w:name="_Toc356912281"/>
      <w:bookmarkStart w:id="143" w:name="_Toc356912353"/>
      <w:bookmarkStart w:id="144" w:name="_Toc356912587"/>
      <w:bookmarkStart w:id="145" w:name="_Toc357066191"/>
      <w:bookmarkStart w:id="146" w:name="_Toc368034318"/>
      <w:bookmarkStart w:id="147" w:name="_Toc356753057"/>
      <w:bookmarkStart w:id="148" w:name="_Toc356753356"/>
      <w:bookmarkStart w:id="149" w:name="_Toc356813379"/>
      <w:bookmarkStart w:id="150" w:name="_Toc356912043"/>
      <w:bookmarkStart w:id="151" w:name="_Toc356912153"/>
      <w:bookmarkStart w:id="152" w:name="_Toc356912282"/>
      <w:bookmarkStart w:id="153" w:name="_Toc356912354"/>
      <w:bookmarkStart w:id="154" w:name="_Toc356912588"/>
      <w:bookmarkStart w:id="155" w:name="_Toc357066192"/>
      <w:bookmarkStart w:id="156" w:name="_Toc368034319"/>
      <w:bookmarkStart w:id="157" w:name="_Toc356753058"/>
      <w:bookmarkStart w:id="158" w:name="_Toc356753357"/>
      <w:bookmarkStart w:id="159" w:name="_Toc356813380"/>
      <w:bookmarkStart w:id="160" w:name="_Toc356912044"/>
      <w:bookmarkStart w:id="161" w:name="_Toc356912154"/>
      <w:bookmarkStart w:id="162" w:name="_Toc356912283"/>
      <w:bookmarkStart w:id="163" w:name="_Toc356912355"/>
      <w:bookmarkStart w:id="164" w:name="_Toc356912589"/>
      <w:bookmarkStart w:id="165" w:name="_Toc357066193"/>
      <w:bookmarkStart w:id="166" w:name="_Toc368034320"/>
      <w:bookmarkStart w:id="167" w:name="_Toc356753059"/>
      <w:bookmarkStart w:id="168" w:name="_Toc356753358"/>
      <w:bookmarkStart w:id="169" w:name="_Toc356813381"/>
      <w:bookmarkStart w:id="170" w:name="_Toc356912045"/>
      <w:bookmarkStart w:id="171" w:name="_Toc356912155"/>
      <w:bookmarkStart w:id="172" w:name="_Toc356912284"/>
      <w:bookmarkStart w:id="173" w:name="_Toc356912356"/>
      <w:bookmarkStart w:id="174" w:name="_Toc356912590"/>
      <w:bookmarkStart w:id="175" w:name="_Toc357066194"/>
      <w:bookmarkStart w:id="176" w:name="_Toc368034321"/>
      <w:bookmarkStart w:id="177" w:name="_Toc368034324"/>
      <w:bookmarkStart w:id="178" w:name="_Toc356753065"/>
      <w:bookmarkStart w:id="179" w:name="_Toc356753364"/>
      <w:bookmarkStart w:id="180" w:name="_Toc356813387"/>
      <w:bookmarkStart w:id="181" w:name="_Toc356912051"/>
      <w:bookmarkStart w:id="182" w:name="_Toc356912161"/>
      <w:bookmarkStart w:id="183" w:name="_Toc356912290"/>
      <w:bookmarkStart w:id="184" w:name="_Toc356912362"/>
      <w:bookmarkStart w:id="185" w:name="_Toc356912596"/>
      <w:bookmarkStart w:id="186" w:name="_Toc357066200"/>
      <w:bookmarkStart w:id="187" w:name="_Toc368034328"/>
      <w:bookmarkStart w:id="188" w:name="wp1885482"/>
      <w:bookmarkStart w:id="189" w:name="wp1885483"/>
      <w:bookmarkStart w:id="190" w:name="wp1885484"/>
      <w:bookmarkStart w:id="191" w:name="wp1885485"/>
      <w:bookmarkStart w:id="192" w:name="wp1885486"/>
      <w:bookmarkStart w:id="193" w:name="wp1885487"/>
      <w:bookmarkStart w:id="194" w:name="wp1885488"/>
      <w:bookmarkStart w:id="195" w:name="wp1885489"/>
      <w:bookmarkStart w:id="196" w:name="wp1885490"/>
      <w:bookmarkStart w:id="197" w:name="wp1885491"/>
      <w:bookmarkStart w:id="198" w:name="wp1885492"/>
      <w:bookmarkStart w:id="199" w:name="wp1885493"/>
      <w:bookmarkStart w:id="200" w:name="wp1885494"/>
      <w:bookmarkStart w:id="201" w:name="wp1885495"/>
      <w:bookmarkStart w:id="202" w:name="wp1885496"/>
      <w:bookmarkStart w:id="203" w:name="wp1885497"/>
      <w:bookmarkStart w:id="204" w:name="wp1885498"/>
      <w:bookmarkStart w:id="205" w:name="wp1885499"/>
      <w:bookmarkStart w:id="206" w:name="wp1885500"/>
      <w:bookmarkStart w:id="207" w:name="wp1885501"/>
      <w:bookmarkStart w:id="208" w:name="wp1885502"/>
      <w:bookmarkStart w:id="209" w:name="wp1885503"/>
      <w:bookmarkStart w:id="210" w:name="wp1885504"/>
      <w:bookmarkStart w:id="211" w:name="wp1885505"/>
      <w:bookmarkStart w:id="212" w:name="wp1885506"/>
      <w:bookmarkStart w:id="213" w:name="wp1885507"/>
      <w:bookmarkStart w:id="214" w:name="wp1885508"/>
      <w:bookmarkStart w:id="215" w:name="wp1885509"/>
      <w:bookmarkStart w:id="216" w:name="wp1885510"/>
      <w:bookmarkStart w:id="217" w:name="wp1885511"/>
      <w:bookmarkStart w:id="218" w:name="wp1885512"/>
      <w:bookmarkStart w:id="219" w:name="wp1885513"/>
      <w:bookmarkStart w:id="220" w:name="wp1885514"/>
      <w:bookmarkStart w:id="221" w:name="wp1885515"/>
      <w:bookmarkStart w:id="222" w:name="wp1885516"/>
      <w:bookmarkStart w:id="223" w:name="wp1885517"/>
      <w:bookmarkStart w:id="224" w:name="wp1885518"/>
      <w:bookmarkStart w:id="225" w:name="wp1885519"/>
      <w:bookmarkStart w:id="226" w:name="wp1885520"/>
      <w:bookmarkStart w:id="227" w:name="wp1885521"/>
      <w:bookmarkStart w:id="228" w:name="wp1885522"/>
      <w:bookmarkStart w:id="229" w:name="wp1885523"/>
      <w:bookmarkStart w:id="230" w:name="wp1885524"/>
      <w:bookmarkStart w:id="231" w:name="wp1885525"/>
      <w:bookmarkStart w:id="232" w:name="wp1885526"/>
      <w:bookmarkStart w:id="233" w:name="wp1885527"/>
      <w:bookmarkStart w:id="234" w:name="wp193791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b w:val="0"/>
        </w:rPr>
        <w:t xml:space="preserve">fema disaster leases should only be placed in a </w:t>
      </w:r>
      <w:r w:rsidR="00894C28">
        <w:rPr>
          <w:b w:val="0"/>
        </w:rPr>
        <w:t>“1-PERCENT-ANNUAL-CHANCE”</w:t>
      </w:r>
      <w:r>
        <w:rPr>
          <w:b w:val="0"/>
        </w:rPr>
        <w:t xml:space="preserve"> floodplain </w:t>
      </w:r>
      <w:r w:rsidR="00894C28">
        <w:rPr>
          <w:b w:val="0"/>
        </w:rPr>
        <w:t>(FORMERLY REFERRED TO AS “100-YEAR” FLOODPLAIN)</w:t>
      </w:r>
      <w:r w:rsidR="00F1475E">
        <w:rPr>
          <w:b w:val="0"/>
        </w:rPr>
        <w:t xml:space="preserve"> </w:t>
      </w:r>
      <w:r>
        <w:rPr>
          <w:b w:val="0"/>
        </w:rPr>
        <w:t>when no practical alternatives can be found.  the lco should notify the fema logistics chief of the presence of the 100</w:t>
      </w:r>
      <w:r w:rsidR="00F1475E">
        <w:rPr>
          <w:b w:val="0"/>
        </w:rPr>
        <w:t>-</w:t>
      </w:r>
      <w:r>
        <w:rPr>
          <w:b w:val="0"/>
        </w:rPr>
        <w:t xml:space="preserve">yr floodplain and document their acknowledgement and acceptance of the location through an email to be placed in the file.      </w:t>
      </w:r>
    </w:p>
    <w:p w14:paraId="00CA795E" w14:textId="77777777" w:rsidR="002264C8" w:rsidRPr="001324D4" w:rsidRDefault="002264C8" w:rsidP="002264C8">
      <w:pPr>
        <w:tabs>
          <w:tab w:val="left" w:pos="360"/>
          <w:tab w:val="left" w:pos="576"/>
          <w:tab w:val="left" w:pos="1152"/>
          <w:tab w:val="left" w:pos="1728"/>
          <w:tab w:val="left" w:pos="2016"/>
          <w:tab w:val="left" w:pos="2880"/>
        </w:tabs>
        <w:spacing w:line="200" w:lineRule="exact"/>
        <w:jc w:val="both"/>
        <w:rPr>
          <w:rFonts w:cs="Arial"/>
          <w:sz w:val="16"/>
          <w:szCs w:val="16"/>
        </w:rPr>
      </w:pPr>
    </w:p>
    <w:p w14:paraId="729EA931" w14:textId="6C836577" w:rsidR="002B247C" w:rsidRPr="005A6E54" w:rsidRDefault="002264C8" w:rsidP="001137ED">
      <w:pPr>
        <w:pStyle w:val="Heading2"/>
        <w:tabs>
          <w:tab w:val="clear" w:pos="720"/>
          <w:tab w:val="left" w:pos="540"/>
        </w:tabs>
        <w:rPr>
          <w:rFonts w:cs="Arial"/>
          <w:highlight w:val="yellow"/>
        </w:rPr>
      </w:pPr>
      <w:bookmarkStart w:id="235" w:name="_Toc175644925"/>
      <w:r w:rsidRPr="005A6E54">
        <w:rPr>
          <w:rFonts w:cs="Arial"/>
          <w:highlight w:val="yellow"/>
        </w:rPr>
        <w:t>FLOOD PLAINS (</w:t>
      </w:r>
      <w:r w:rsidR="008B4B80" w:rsidRPr="005A6E54">
        <w:rPr>
          <w:rFonts w:cs="Arial"/>
          <w:highlight w:val="yellow"/>
        </w:rPr>
        <w:t>Oct 2022</w:t>
      </w:r>
      <w:r w:rsidRPr="005A6E54">
        <w:rPr>
          <w:rFonts w:cs="Arial"/>
          <w:highlight w:val="yellow"/>
        </w:rPr>
        <w:t>)</w:t>
      </w:r>
      <w:bookmarkEnd w:id="235"/>
    </w:p>
    <w:p w14:paraId="4BCDB6C9" w14:textId="77777777" w:rsidR="002264C8" w:rsidRPr="005A6E54" w:rsidRDefault="002264C8" w:rsidP="002264C8">
      <w:pPr>
        <w:keepNext/>
        <w:tabs>
          <w:tab w:val="left" w:pos="360"/>
          <w:tab w:val="left" w:pos="576"/>
          <w:tab w:val="left" w:pos="1152"/>
          <w:tab w:val="left" w:pos="1728"/>
          <w:tab w:val="left" w:pos="2016"/>
          <w:tab w:val="left" w:pos="2880"/>
        </w:tabs>
        <w:spacing w:line="200" w:lineRule="exact"/>
        <w:jc w:val="both"/>
        <w:rPr>
          <w:rFonts w:cs="Arial"/>
          <w:sz w:val="16"/>
          <w:szCs w:val="16"/>
          <w:highlight w:val="yellow"/>
        </w:rPr>
      </w:pPr>
    </w:p>
    <w:p w14:paraId="27228B59" w14:textId="77777777" w:rsidR="00894C28" w:rsidRPr="005A6E54" w:rsidRDefault="00894C28" w:rsidP="00894C28">
      <w:pPr>
        <w:jc w:val="both"/>
        <w:rPr>
          <w:rFonts w:cs="Arial"/>
          <w:sz w:val="16"/>
          <w:szCs w:val="16"/>
          <w:highlight w:val="yellow"/>
        </w:rPr>
      </w:pPr>
      <w:r w:rsidRPr="005A6E54">
        <w:rPr>
          <w:rFonts w:cs="Arial"/>
          <w:sz w:val="16"/>
          <w:szCs w:val="16"/>
          <w:highlight w:val="yellow"/>
        </w:rPr>
        <w:t xml:space="preserve">A Lease will not be awarded for any offered Property located within a 1-percent-annual-chance floodplain (formerly referred to as 100-year floodplain) unless the Government has determined that there is no practicable alternative.  An Offeror may offer less than its entire site </w:t>
      </w:r>
      <w:proofErr w:type="gramStart"/>
      <w:r w:rsidRPr="005A6E54">
        <w:rPr>
          <w:rFonts w:cs="Arial"/>
          <w:sz w:val="16"/>
          <w:szCs w:val="16"/>
          <w:highlight w:val="yellow"/>
        </w:rPr>
        <w:t>in order to</w:t>
      </w:r>
      <w:proofErr w:type="gramEnd"/>
      <w:r w:rsidRPr="005A6E54">
        <w:rPr>
          <w:rFonts w:cs="Arial"/>
          <w:sz w:val="16"/>
          <w:szCs w:val="16"/>
          <w:highlight w:val="yellow"/>
        </w:rPr>
        <w:t xml:space="preserve"> exclude a portion of the site that falls within a floodplain, so long as the portion offered meets all the requirements of this RLP </w:t>
      </w:r>
      <w:r w:rsidRPr="005A6E54">
        <w:rPr>
          <w:rFonts w:cs="Arial"/>
          <w:color w:val="000000"/>
          <w:sz w:val="16"/>
          <w:szCs w:val="16"/>
          <w:highlight w:val="yellow"/>
        </w:rPr>
        <w:t>and does not impact the Government’s full use and enjoyment of the Premises</w:t>
      </w:r>
      <w:r w:rsidRPr="005A6E54">
        <w:rPr>
          <w:rFonts w:cs="Arial"/>
          <w:sz w:val="16"/>
          <w:szCs w:val="16"/>
          <w:highlight w:val="yellow"/>
        </w:rPr>
        <w:t>.  If an Offeror intends that the offered Property that will become the Premises for purposes of this Lease will be something other than the entire site as recorded in tax or other property records the Offeror shall clearly demarcate the offered Property on its site plan/map submissions and shall propose an adjustment to property taxes on an appropriate pro rata basis.  For such an offer, the Government</w:t>
      </w:r>
      <w:r w:rsidRPr="005A6E54">
        <w:rPr>
          <w:rFonts w:cs="Arial"/>
          <w:b/>
          <w:bCs/>
          <w:sz w:val="16"/>
          <w:szCs w:val="16"/>
          <w:highlight w:val="yellow"/>
        </w:rPr>
        <w:t xml:space="preserve"> </w:t>
      </w:r>
      <w:r w:rsidRPr="005A6E54">
        <w:rPr>
          <w:rFonts w:cs="Arial"/>
          <w:sz w:val="16"/>
          <w:szCs w:val="16"/>
          <w:highlight w:val="yellow"/>
        </w:rPr>
        <w:t>may determine that the offered Property does not adequately avoid development in a 1-percent-annual-chance floodplain.</w:t>
      </w:r>
    </w:p>
    <w:p w14:paraId="734891F2" w14:textId="77777777" w:rsidR="00894C28" w:rsidRPr="005A6E54" w:rsidRDefault="00894C28" w:rsidP="00894C28">
      <w:pPr>
        <w:jc w:val="both"/>
        <w:rPr>
          <w:rFonts w:cs="Arial"/>
          <w:sz w:val="16"/>
          <w:szCs w:val="16"/>
          <w:highlight w:val="yellow"/>
        </w:rPr>
      </w:pPr>
    </w:p>
    <w:p w14:paraId="2DEA174F" w14:textId="714A079B" w:rsidR="002B247C" w:rsidRDefault="00894C28" w:rsidP="00894C28">
      <w:pPr>
        <w:pStyle w:val="Title"/>
        <w:rPr>
          <w:color w:val="000000"/>
        </w:rPr>
      </w:pPr>
      <w:r w:rsidRPr="005A6E54">
        <w:rPr>
          <w:color w:val="000000"/>
          <w:highlight w:val="yellow"/>
        </w:rPr>
        <w:t>In addition, a Lease will not be awarded for any offered Property adjacent to a 1-percent-annual-chance floodplain, where such an adjacency would, as determined by the Government, restrict ingress or egress to the Premises in the event of a flood, unless there is no practicable alternative.</w:t>
      </w:r>
      <w:r>
        <w:rPr>
          <w:color w:val="000000"/>
        </w:rPr>
        <w:t xml:space="preserve">  </w:t>
      </w:r>
    </w:p>
    <w:p w14:paraId="4951F503" w14:textId="77777777" w:rsidR="00E53F1A" w:rsidRDefault="00E53F1A" w:rsidP="00E53F1A"/>
    <w:p w14:paraId="69A62E74" w14:textId="6059F207" w:rsidR="00E53F1A" w:rsidRDefault="00E53F1A" w:rsidP="00E53F1A">
      <w:pPr>
        <w:pStyle w:val="Heading2"/>
        <w:tabs>
          <w:tab w:val="clear" w:pos="720"/>
          <w:tab w:val="left" w:pos="540"/>
        </w:tabs>
        <w:rPr>
          <w:rFonts w:cs="Arial"/>
        </w:rPr>
      </w:pPr>
      <w:bookmarkStart w:id="236" w:name="_Toc175644926"/>
      <w:r>
        <w:rPr>
          <w:rFonts w:cs="Arial"/>
        </w:rPr>
        <w:t>far</w:t>
      </w:r>
      <w:r w:rsidRPr="00830CF5">
        <w:rPr>
          <w:rFonts w:cs="Arial"/>
          <w:spacing w:val="-3"/>
          <w:szCs w:val="16"/>
        </w:rPr>
        <w:t xml:space="preserve"> </w:t>
      </w:r>
      <w:r>
        <w:rPr>
          <w:rFonts w:cs="Arial"/>
          <w:spacing w:val="-3"/>
          <w:szCs w:val="16"/>
        </w:rPr>
        <w:t xml:space="preserve">52.204-7 </w:t>
      </w:r>
      <w:r w:rsidRPr="00830CF5">
        <w:rPr>
          <w:rFonts w:cs="Arial"/>
          <w:spacing w:val="-3"/>
          <w:szCs w:val="16"/>
        </w:rPr>
        <w:t>SYSTEM FOR AWARD MANAGEMENT (</w:t>
      </w:r>
      <w:r>
        <w:rPr>
          <w:rFonts w:cs="Arial"/>
          <w:spacing w:val="-3"/>
          <w:szCs w:val="16"/>
        </w:rPr>
        <w:t>OCT 2018</w:t>
      </w:r>
      <w:r w:rsidRPr="00830CF5">
        <w:rPr>
          <w:rFonts w:cs="Arial"/>
          <w:spacing w:val="-3"/>
          <w:szCs w:val="16"/>
        </w:rPr>
        <w:t>) ALTERNATE I (</w:t>
      </w:r>
      <w:r>
        <w:rPr>
          <w:rFonts w:cs="Arial"/>
          <w:spacing w:val="-3"/>
          <w:szCs w:val="16"/>
        </w:rPr>
        <w:t>OCT 2018)</w:t>
      </w:r>
      <w:bookmarkEnd w:id="236"/>
    </w:p>
    <w:p w14:paraId="737A910B" w14:textId="77777777" w:rsidR="00E53F1A" w:rsidRDefault="00E53F1A" w:rsidP="00E53F1A"/>
    <w:p w14:paraId="25E17CC8" w14:textId="24B7338C" w:rsidR="00AC7715" w:rsidRPr="00F47B3C" w:rsidRDefault="00AC7715" w:rsidP="00E53F1A">
      <w:pPr>
        <w:rPr>
          <w:sz w:val="16"/>
          <w:szCs w:val="16"/>
        </w:rPr>
      </w:pPr>
      <w:r w:rsidRPr="003659DE">
        <w:rPr>
          <w:i/>
          <w:iCs/>
          <w:sz w:val="16"/>
          <w:szCs w:val="16"/>
        </w:rPr>
        <w:t>This provision is incorporated by reference</w:t>
      </w:r>
      <w:r w:rsidR="00474A79">
        <w:rPr>
          <w:i/>
          <w:iCs/>
          <w:sz w:val="16"/>
          <w:szCs w:val="16"/>
        </w:rPr>
        <w:t>.</w:t>
      </w:r>
    </w:p>
    <w:p w14:paraId="088D06D2" w14:textId="77777777" w:rsidR="00616553" w:rsidRPr="006504C1" w:rsidRDefault="00616553" w:rsidP="00544220">
      <w:pPr>
        <w:jc w:val="both"/>
        <w:rPr>
          <w:rFonts w:cs="Arial"/>
          <w:sz w:val="16"/>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9576"/>
      </w:tblGrid>
      <w:tr w:rsidR="00616553" w:rsidRPr="006504C1" w14:paraId="58B96F1D" w14:textId="77777777" w:rsidTr="00097412">
        <w:trPr>
          <w:trHeight w:val="576"/>
        </w:trPr>
        <w:tc>
          <w:tcPr>
            <w:tcW w:w="9576" w:type="dxa"/>
            <w:tcBorders>
              <w:top w:val="single" w:sz="18" w:space="0" w:color="auto"/>
              <w:bottom w:val="single" w:sz="18" w:space="0" w:color="auto"/>
            </w:tcBorders>
            <w:vAlign w:val="center"/>
          </w:tcPr>
          <w:p w14:paraId="254B66F4" w14:textId="77777777" w:rsidR="00616553" w:rsidRPr="006504C1" w:rsidRDefault="00D41565" w:rsidP="00544220">
            <w:pPr>
              <w:pStyle w:val="Heading1"/>
            </w:pPr>
            <w:bookmarkStart w:id="237" w:name="_Toc290300122"/>
            <w:bookmarkStart w:id="238" w:name="_Toc290302684"/>
            <w:bookmarkStart w:id="239" w:name="_Toc290304944"/>
            <w:bookmarkStart w:id="240" w:name="_Toc290318363"/>
            <w:bookmarkStart w:id="241" w:name="_Toc290325722"/>
            <w:bookmarkStart w:id="242" w:name="_Toc290300123"/>
            <w:bookmarkStart w:id="243" w:name="_Toc290302685"/>
            <w:bookmarkStart w:id="244" w:name="_Toc290304945"/>
            <w:bookmarkStart w:id="245" w:name="_Toc290318364"/>
            <w:bookmarkStart w:id="246" w:name="_Toc290325723"/>
            <w:bookmarkEnd w:id="237"/>
            <w:bookmarkEnd w:id="238"/>
            <w:bookmarkEnd w:id="239"/>
            <w:bookmarkEnd w:id="240"/>
            <w:bookmarkEnd w:id="241"/>
            <w:bookmarkEnd w:id="242"/>
            <w:bookmarkEnd w:id="243"/>
            <w:bookmarkEnd w:id="244"/>
            <w:bookmarkEnd w:id="245"/>
            <w:bookmarkEnd w:id="246"/>
            <w:r>
              <w:t xml:space="preserve">  </w:t>
            </w:r>
            <w:bookmarkStart w:id="247" w:name="_Toc399934947"/>
            <w:bookmarkStart w:id="248" w:name="_Toc175644927"/>
            <w:r w:rsidR="00616553" w:rsidRPr="006504C1">
              <w:t>ELIGIBILITY AND PREFERENCES FOR AWARD</w:t>
            </w:r>
            <w:bookmarkEnd w:id="247"/>
            <w:bookmarkEnd w:id="248"/>
          </w:p>
        </w:tc>
      </w:tr>
    </w:tbl>
    <w:p w14:paraId="5CE88885" w14:textId="77777777" w:rsidR="00750359" w:rsidRPr="001324D4" w:rsidRDefault="00750359" w:rsidP="00097412">
      <w:pPr>
        <w:pStyle w:val="NoSpacing1"/>
        <w:rPr>
          <w:b w:val="0"/>
          <w:bCs/>
          <w:vanish w:val="0"/>
        </w:rPr>
      </w:pPr>
    </w:p>
    <w:p w14:paraId="5FCA401D" w14:textId="77777777" w:rsidR="00097412" w:rsidRPr="001B3B40" w:rsidRDefault="00097412" w:rsidP="001324D4">
      <w:pPr>
        <w:pStyle w:val="NoSpacing1"/>
        <w:tabs>
          <w:tab w:val="left" w:pos="540"/>
        </w:tabs>
        <w:rPr>
          <w:b w:val="0"/>
        </w:rPr>
      </w:pPr>
      <w:r w:rsidRPr="001B3B40">
        <w:t>Action Required:</w:t>
      </w:r>
      <w:r w:rsidRPr="001B3B40">
        <w:rPr>
          <w:b w:val="0"/>
        </w:rPr>
        <w:t xml:space="preserve"> </w:t>
      </w:r>
      <w:r>
        <w:rPr>
          <w:b w:val="0"/>
        </w:rPr>
        <w:t xml:space="preserve">in the event that more than one offer is received, indicate the method of award </w:t>
      </w:r>
      <w:r w:rsidR="005E3CD3">
        <w:rPr>
          <w:b w:val="0"/>
        </w:rPr>
        <w:t xml:space="preserve">in discussions with Offerors </w:t>
      </w:r>
      <w:r w:rsidR="001B609D">
        <w:rPr>
          <w:b w:val="0"/>
        </w:rPr>
        <w:t>based on the PARAGRAPH</w:t>
      </w:r>
      <w:r>
        <w:rPr>
          <w:b w:val="0"/>
        </w:rPr>
        <w:t xml:space="preserve"> below.  </w:t>
      </w:r>
    </w:p>
    <w:p w14:paraId="6D0A84A7" w14:textId="5C096130" w:rsidR="007B61AC" w:rsidRPr="001324D4" w:rsidRDefault="007B61AC" w:rsidP="00831669">
      <w:pPr>
        <w:pStyle w:val="Heading2"/>
        <w:tabs>
          <w:tab w:val="left" w:pos="540"/>
        </w:tabs>
        <w:rPr>
          <w:b w:val="0"/>
          <w:bCs/>
        </w:rPr>
      </w:pPr>
      <w:bookmarkStart w:id="249" w:name="_Toc175644928"/>
      <w:r w:rsidRPr="000101F2">
        <w:t xml:space="preserve">BASIS OF AWARD </w:t>
      </w:r>
      <w:r w:rsidR="00312E4F">
        <w:t xml:space="preserve">(FEMA) </w:t>
      </w:r>
      <w:r w:rsidRPr="000101F2">
        <w:t>(</w:t>
      </w:r>
      <w:r w:rsidR="001056B9">
        <w:t>OCT</w:t>
      </w:r>
      <w:r w:rsidR="007A4EDF">
        <w:t xml:space="preserve"> </w:t>
      </w:r>
      <w:r w:rsidR="00894C28">
        <w:t>202</w:t>
      </w:r>
      <w:r w:rsidR="002152CB">
        <w:t>3</w:t>
      </w:r>
      <w:r w:rsidRPr="000101F2">
        <w:t>)</w:t>
      </w:r>
      <w:bookmarkEnd w:id="249"/>
    </w:p>
    <w:p w14:paraId="3C00AEE0" w14:textId="77777777" w:rsidR="000E0F0B" w:rsidRPr="000E0F0B" w:rsidRDefault="000E0F0B" w:rsidP="000E0F0B">
      <w:pPr>
        <w:rPr>
          <w:sz w:val="16"/>
          <w:szCs w:val="16"/>
        </w:rPr>
      </w:pPr>
    </w:p>
    <w:p w14:paraId="478FFEFE" w14:textId="588A25B0" w:rsidR="002B247C" w:rsidRPr="001324D4" w:rsidRDefault="007B61AC" w:rsidP="002C0498">
      <w:pPr>
        <w:pStyle w:val="ListParagraph"/>
        <w:numPr>
          <w:ilvl w:val="0"/>
          <w:numId w:val="57"/>
        </w:numPr>
        <w:tabs>
          <w:tab w:val="left" w:pos="540"/>
        </w:tabs>
        <w:spacing w:before="60"/>
        <w:ind w:left="540" w:hanging="540"/>
        <w:jc w:val="both"/>
        <w:rPr>
          <w:rFonts w:cs="Arial"/>
          <w:sz w:val="16"/>
          <w:szCs w:val="16"/>
        </w:rPr>
      </w:pPr>
      <w:r w:rsidRPr="00627307">
        <w:rPr>
          <w:rFonts w:cs="Arial"/>
          <w:sz w:val="16"/>
          <w:szCs w:val="16"/>
          <w:u w:val="single"/>
        </w:rPr>
        <w:t>Lowest Price Technically Acceptable Approach</w:t>
      </w:r>
      <w:r w:rsidRPr="003118E5">
        <w:rPr>
          <w:rFonts w:cs="Arial"/>
          <w:sz w:val="16"/>
          <w:szCs w:val="16"/>
        </w:rPr>
        <w:t xml:space="preserve">. </w:t>
      </w:r>
      <w:r>
        <w:rPr>
          <w:rFonts w:cs="Arial"/>
          <w:sz w:val="16"/>
          <w:szCs w:val="16"/>
        </w:rPr>
        <w:t>The Lease will be awarded to the responsible Offeror whose offer conforms to the requirements of this RLP and Lease documents and is the lowest priced technically acceptable offer submitted, based on</w:t>
      </w:r>
      <w:r w:rsidRPr="003118E5">
        <w:rPr>
          <w:rFonts w:cs="Arial"/>
          <w:sz w:val="16"/>
          <w:szCs w:val="16"/>
        </w:rPr>
        <w:t xml:space="preserve"> the lowest price per square foot, according to the ANSI/BOMA Z65.1-</w:t>
      </w:r>
      <w:r w:rsidR="00D6086E">
        <w:rPr>
          <w:rFonts w:cs="Arial"/>
          <w:sz w:val="16"/>
          <w:szCs w:val="16"/>
        </w:rPr>
        <w:t>2017</w:t>
      </w:r>
      <w:r w:rsidR="00D6086E" w:rsidRPr="003118E5">
        <w:rPr>
          <w:rFonts w:cs="Arial"/>
          <w:sz w:val="16"/>
          <w:szCs w:val="16"/>
        </w:rPr>
        <w:t xml:space="preserve"> </w:t>
      </w:r>
      <w:r w:rsidRPr="003118E5">
        <w:rPr>
          <w:rFonts w:cs="Arial"/>
          <w:sz w:val="16"/>
          <w:szCs w:val="16"/>
        </w:rPr>
        <w:t xml:space="preserve">definition for </w:t>
      </w:r>
      <w:r w:rsidR="00D6086E">
        <w:rPr>
          <w:rFonts w:cs="Arial"/>
          <w:sz w:val="16"/>
          <w:szCs w:val="16"/>
        </w:rPr>
        <w:t>Occupant A</w:t>
      </w:r>
      <w:r w:rsidRPr="003118E5">
        <w:rPr>
          <w:rFonts w:cs="Arial"/>
          <w:sz w:val="16"/>
          <w:szCs w:val="16"/>
        </w:rPr>
        <w:t>rea, which means “</w:t>
      </w:r>
      <w:r w:rsidR="004C4A2F" w:rsidRPr="00E96158">
        <w:rPr>
          <w:rFonts w:cs="Arial"/>
          <w:sz w:val="16"/>
          <w:szCs w:val="16"/>
        </w:rPr>
        <w:t>total aggregated area used by an Occupant before Load Factors are applied, consisting of Tenant Area and Tenant Ancillary Area</w:t>
      </w:r>
      <w:r w:rsidRPr="003118E5">
        <w:rPr>
          <w:rFonts w:cs="Arial"/>
          <w:sz w:val="16"/>
          <w:szCs w:val="16"/>
        </w:rPr>
        <w:t>.”</w:t>
      </w:r>
    </w:p>
    <w:p w14:paraId="7A3627B8" w14:textId="77777777" w:rsidR="007B61AC" w:rsidRDefault="007B61AC" w:rsidP="002C0498">
      <w:pPr>
        <w:tabs>
          <w:tab w:val="left" w:pos="540"/>
        </w:tabs>
        <w:ind w:left="540" w:hanging="540"/>
        <w:jc w:val="both"/>
        <w:rPr>
          <w:rFonts w:cs="Arial"/>
          <w:sz w:val="16"/>
          <w:szCs w:val="16"/>
        </w:rPr>
      </w:pPr>
    </w:p>
    <w:p w14:paraId="0A9EA8B2" w14:textId="75FCC809" w:rsidR="007B61AC" w:rsidRPr="00312E4F" w:rsidRDefault="007B61AC" w:rsidP="002C0498">
      <w:pPr>
        <w:pStyle w:val="ListParagraph"/>
        <w:numPr>
          <w:ilvl w:val="0"/>
          <w:numId w:val="57"/>
        </w:numPr>
        <w:tabs>
          <w:tab w:val="left" w:pos="540"/>
        </w:tabs>
        <w:spacing w:before="60"/>
        <w:ind w:left="540" w:hanging="540"/>
        <w:jc w:val="both"/>
        <w:rPr>
          <w:rFonts w:cs="Arial"/>
          <w:sz w:val="16"/>
          <w:szCs w:val="16"/>
        </w:rPr>
      </w:pPr>
      <w:r w:rsidRPr="00312E4F">
        <w:rPr>
          <w:rFonts w:cs="Arial"/>
          <w:sz w:val="16"/>
          <w:szCs w:val="16"/>
        </w:rPr>
        <w:lastRenderedPageBreak/>
        <w:t>Price evaluation will be based on the lowest price per square foot, according to the ANSI/BOMA Z65.1-</w:t>
      </w:r>
      <w:r w:rsidR="00D6086E" w:rsidRPr="00312E4F">
        <w:rPr>
          <w:rFonts w:cs="Arial"/>
          <w:sz w:val="16"/>
          <w:szCs w:val="16"/>
        </w:rPr>
        <w:t xml:space="preserve">2017 </w:t>
      </w:r>
      <w:r w:rsidRPr="00312E4F">
        <w:rPr>
          <w:rFonts w:cs="Arial"/>
          <w:sz w:val="16"/>
          <w:szCs w:val="16"/>
        </w:rPr>
        <w:t xml:space="preserve">definition for </w:t>
      </w:r>
      <w:r w:rsidR="00D6086E" w:rsidRPr="00312E4F">
        <w:rPr>
          <w:rFonts w:cs="Arial"/>
          <w:sz w:val="16"/>
          <w:szCs w:val="16"/>
        </w:rPr>
        <w:t>Occupant A</w:t>
      </w:r>
      <w:r w:rsidRPr="00312E4F">
        <w:rPr>
          <w:rFonts w:cs="Arial"/>
          <w:sz w:val="16"/>
          <w:szCs w:val="16"/>
        </w:rPr>
        <w:t xml:space="preserve">rea, which means “the </w:t>
      </w:r>
      <w:bookmarkStart w:id="250" w:name="_Hlk106287373"/>
      <w:bookmarkStart w:id="251" w:name="_Hlk106289148"/>
      <w:r w:rsidR="00D6086E" w:rsidRPr="00312E4F">
        <w:rPr>
          <w:rFonts w:cs="Arial"/>
          <w:sz w:val="16"/>
          <w:szCs w:val="16"/>
        </w:rPr>
        <w:t>total aggregated area used by an Occupant before Load Factors are applied, consisting of Tenant Area and Tenant Ancillary Area.”  The Method A – Multiple Load Factor Method shall apply</w:t>
      </w:r>
      <w:bookmarkEnd w:id="250"/>
      <w:r w:rsidR="00D6086E" w:rsidRPr="00312E4F">
        <w:rPr>
          <w:rFonts w:cs="Arial"/>
          <w:sz w:val="16"/>
          <w:szCs w:val="16"/>
        </w:rPr>
        <w:t>.</w:t>
      </w:r>
      <w:bookmarkEnd w:id="251"/>
      <w:r w:rsidRPr="00312E4F">
        <w:rPr>
          <w:rFonts w:cs="Arial"/>
          <w:sz w:val="16"/>
          <w:szCs w:val="16"/>
        </w:rPr>
        <w:t xml:space="preserve">  </w:t>
      </w:r>
    </w:p>
    <w:p w14:paraId="033630C7" w14:textId="77777777" w:rsidR="00312E4F" w:rsidRPr="00312E4F" w:rsidRDefault="00312E4F" w:rsidP="002C0498">
      <w:pPr>
        <w:pStyle w:val="ListParagraph"/>
        <w:ind w:left="540" w:hanging="540"/>
        <w:jc w:val="both"/>
        <w:rPr>
          <w:rFonts w:cs="Arial"/>
          <w:sz w:val="16"/>
          <w:szCs w:val="16"/>
        </w:rPr>
      </w:pPr>
    </w:p>
    <w:p w14:paraId="1BF0561D" w14:textId="77777777" w:rsidR="00312E4F" w:rsidRPr="00312E4F" w:rsidRDefault="00312E4F" w:rsidP="002C0498">
      <w:pPr>
        <w:pStyle w:val="ListParagraph"/>
        <w:numPr>
          <w:ilvl w:val="0"/>
          <w:numId w:val="57"/>
        </w:numPr>
        <w:tabs>
          <w:tab w:val="left" w:pos="540"/>
        </w:tabs>
        <w:spacing w:before="60"/>
        <w:ind w:left="540" w:hanging="540"/>
        <w:jc w:val="both"/>
        <w:rPr>
          <w:rFonts w:cs="Arial"/>
          <w:sz w:val="16"/>
          <w:szCs w:val="16"/>
        </w:rPr>
      </w:pPr>
      <w:bookmarkStart w:id="252" w:name="_Hlk133239701"/>
      <w:bookmarkStart w:id="253" w:name="_Hlk130979614"/>
      <w:r w:rsidRPr="00312E4F">
        <w:rPr>
          <w:sz w:val="16"/>
          <w:szCs w:val="16"/>
        </w:rPr>
        <w:t>See FAR Clause 52.219-4 Notice of Price Evaluation Preference for HUBZone Small Business Concerns, as listed under the attached GSA</w:t>
      </w:r>
      <w:bookmarkEnd w:id="252"/>
      <w:r w:rsidRPr="00312E4F">
        <w:rPr>
          <w:sz w:val="16"/>
          <w:szCs w:val="16"/>
        </w:rPr>
        <w:t xml:space="preserve"> 3517</w:t>
      </w:r>
      <w:bookmarkEnd w:id="253"/>
      <w:r w:rsidRPr="00312E4F">
        <w:rPr>
          <w:sz w:val="16"/>
          <w:szCs w:val="16"/>
        </w:rPr>
        <w:t>A, General Clauses.</w:t>
      </w:r>
    </w:p>
    <w:p w14:paraId="6E24601D" w14:textId="77777777" w:rsidR="00312E4F" w:rsidRPr="002152CB" w:rsidRDefault="00312E4F" w:rsidP="002152CB">
      <w:pPr>
        <w:pStyle w:val="ListParagraph"/>
        <w:ind w:left="540" w:hanging="540"/>
        <w:jc w:val="both"/>
        <w:rPr>
          <w:rFonts w:cs="Arial"/>
          <w:sz w:val="16"/>
          <w:szCs w:val="16"/>
        </w:rPr>
      </w:pPr>
    </w:p>
    <w:p w14:paraId="215C7D33" w14:textId="51D2B82C" w:rsidR="007B61AC" w:rsidRPr="00312E4F" w:rsidRDefault="007B61AC" w:rsidP="002C0498">
      <w:pPr>
        <w:pStyle w:val="ListParagraph"/>
        <w:numPr>
          <w:ilvl w:val="0"/>
          <w:numId w:val="57"/>
        </w:numPr>
        <w:tabs>
          <w:tab w:val="left" w:pos="540"/>
        </w:tabs>
        <w:spacing w:before="60"/>
        <w:ind w:left="540" w:hanging="540"/>
        <w:jc w:val="both"/>
        <w:rPr>
          <w:rFonts w:cs="Arial"/>
          <w:sz w:val="16"/>
          <w:szCs w:val="16"/>
        </w:rPr>
      </w:pPr>
      <w:r w:rsidRPr="00312E4F">
        <w:rPr>
          <w:rFonts w:cs="Arial"/>
          <w:sz w:val="16"/>
          <w:szCs w:val="16"/>
        </w:rPr>
        <w:t>If an offer contains terms taking exception to or modifying any Lease provision, the Government will not be under any obligation to award a Lease in response to that offer.</w:t>
      </w:r>
    </w:p>
    <w:p w14:paraId="743BDBD3" w14:textId="07D56D53" w:rsidR="00077399" w:rsidRPr="006504C1" w:rsidRDefault="00077399" w:rsidP="002C0498">
      <w:pPr>
        <w:jc w:val="both"/>
        <w:rPr>
          <w:sz w:val="16"/>
          <w:szCs w:val="16"/>
        </w:rPr>
      </w:pPr>
    </w:p>
    <w:p w14:paraId="376D26BD" w14:textId="77777777" w:rsidR="00F13F57" w:rsidRPr="005A6E54" w:rsidRDefault="00616553" w:rsidP="001324D4">
      <w:pPr>
        <w:pStyle w:val="NoSpacing1"/>
        <w:tabs>
          <w:tab w:val="left" w:pos="540"/>
        </w:tabs>
        <w:rPr>
          <w:b w:val="0"/>
          <w:highlight w:val="yellow"/>
        </w:rPr>
      </w:pPr>
      <w:r w:rsidRPr="005A6E54">
        <w:rPr>
          <w:highlight w:val="yellow"/>
        </w:rPr>
        <w:t>Action Required:</w:t>
      </w:r>
      <w:r w:rsidRPr="005A6E54">
        <w:rPr>
          <w:b w:val="0"/>
          <w:highlight w:val="yellow"/>
        </w:rPr>
        <w:t xml:space="preserve"> </w:t>
      </w:r>
      <w:r w:rsidR="00F868E8" w:rsidRPr="005A6E54">
        <w:rPr>
          <w:b w:val="0"/>
          <w:highlight w:val="yellow"/>
        </w:rPr>
        <w:t xml:space="preserve">in the event that more than one offer is received, confirm if the offeror qualifies for a historic price preference.  if so, apply the price preference as prescribed when determining the lowest priced offer.  </w:t>
      </w:r>
    </w:p>
    <w:p w14:paraId="7173E884" w14:textId="594E2C4F" w:rsidR="007022FD" w:rsidRPr="005A6E54" w:rsidRDefault="00647B3E" w:rsidP="001324D4">
      <w:pPr>
        <w:pStyle w:val="Heading2"/>
        <w:tabs>
          <w:tab w:val="left" w:pos="540"/>
        </w:tabs>
        <w:rPr>
          <w:highlight w:val="yellow"/>
        </w:rPr>
      </w:pPr>
      <w:bookmarkStart w:id="254" w:name="_Toc399934952"/>
      <w:bookmarkStart w:id="255" w:name="_Toc175644929"/>
      <w:r w:rsidRPr="005A6E54">
        <w:rPr>
          <w:highlight w:val="yellow"/>
        </w:rPr>
        <w:t xml:space="preserve">GSAR 552.270-2 </w:t>
      </w:r>
      <w:r w:rsidR="00616553" w:rsidRPr="005A6E54">
        <w:rPr>
          <w:highlight w:val="yellow"/>
        </w:rPr>
        <w:t xml:space="preserve">HISTORIC PREFERENCE </w:t>
      </w:r>
      <w:r w:rsidRPr="005A6E54">
        <w:rPr>
          <w:highlight w:val="yellow"/>
        </w:rPr>
        <w:t xml:space="preserve">(Deviation) </w:t>
      </w:r>
      <w:r w:rsidR="00616553" w:rsidRPr="005A6E54">
        <w:rPr>
          <w:highlight w:val="yellow"/>
        </w:rPr>
        <w:t>(</w:t>
      </w:r>
      <w:r w:rsidRPr="005A6E54">
        <w:rPr>
          <w:highlight w:val="yellow"/>
        </w:rPr>
        <w:t>JUL 2024</w:t>
      </w:r>
      <w:r w:rsidR="00616553" w:rsidRPr="005A6E54">
        <w:rPr>
          <w:highlight w:val="yellow"/>
        </w:rPr>
        <w:t>)</w:t>
      </w:r>
      <w:bookmarkEnd w:id="254"/>
      <w:bookmarkEnd w:id="255"/>
    </w:p>
    <w:p w14:paraId="10FC28C3" w14:textId="2F82AB94" w:rsidR="00647B3E" w:rsidRPr="005A6E54" w:rsidRDefault="00647B3E" w:rsidP="00647B3E">
      <w:pPr>
        <w:pStyle w:val="NormalWeb"/>
        <w:spacing w:before="240" w:beforeAutospacing="0" w:after="240" w:afterAutospacing="0"/>
        <w:rPr>
          <w:rFonts w:ascii="Arial" w:hAnsi="Arial" w:cs="Arial"/>
          <w:sz w:val="16"/>
          <w:szCs w:val="16"/>
          <w:highlight w:val="yellow"/>
        </w:rPr>
      </w:pPr>
      <w:r w:rsidRPr="005A6E54">
        <w:rPr>
          <w:rFonts w:ascii="Arial" w:hAnsi="Arial" w:cs="Arial"/>
          <w:color w:val="000000"/>
          <w:sz w:val="16"/>
          <w:szCs w:val="16"/>
          <w:highlight w:val="yellow"/>
        </w:rPr>
        <w:t>(a) The Government will give preference to offers of space in historic properties and historic districts following this hierarchy of consideration:</w:t>
      </w:r>
    </w:p>
    <w:p w14:paraId="34B48B65" w14:textId="77777777" w:rsidR="00647B3E" w:rsidRPr="005A6E54" w:rsidRDefault="00647B3E" w:rsidP="00647B3E">
      <w:pPr>
        <w:pStyle w:val="NormalWeb"/>
        <w:spacing w:before="0" w:beforeAutospacing="0" w:after="0" w:afterAutospacing="0"/>
        <w:ind w:firstLine="720"/>
        <w:rPr>
          <w:rFonts w:ascii="Arial" w:hAnsi="Arial" w:cs="Arial"/>
          <w:sz w:val="16"/>
          <w:szCs w:val="16"/>
          <w:highlight w:val="yellow"/>
        </w:rPr>
      </w:pPr>
      <w:r w:rsidRPr="005A6E54">
        <w:rPr>
          <w:rFonts w:ascii="Arial" w:hAnsi="Arial" w:cs="Arial"/>
          <w:color w:val="000000"/>
          <w:sz w:val="16"/>
          <w:szCs w:val="16"/>
          <w:highlight w:val="yellow"/>
        </w:rPr>
        <w:t>(1) Historic properties within historic districts.</w:t>
      </w:r>
    </w:p>
    <w:p w14:paraId="0D547145" w14:textId="77777777" w:rsidR="00647B3E" w:rsidRPr="005A6E54" w:rsidRDefault="00647B3E" w:rsidP="00647B3E">
      <w:pPr>
        <w:pStyle w:val="NormalWeb"/>
        <w:spacing w:before="0" w:beforeAutospacing="0" w:after="0" w:afterAutospacing="0"/>
        <w:ind w:left="720"/>
        <w:rPr>
          <w:rFonts w:ascii="Arial" w:hAnsi="Arial" w:cs="Arial"/>
          <w:sz w:val="16"/>
          <w:szCs w:val="16"/>
          <w:highlight w:val="yellow"/>
        </w:rPr>
      </w:pPr>
      <w:r w:rsidRPr="005A6E54">
        <w:rPr>
          <w:rFonts w:ascii="Arial" w:hAnsi="Arial" w:cs="Arial"/>
          <w:color w:val="000000"/>
          <w:sz w:val="16"/>
          <w:szCs w:val="16"/>
          <w:highlight w:val="yellow"/>
        </w:rPr>
        <w:t>(2) Non-historic developed sites and non-historic undeveloped sites within historic districts.</w:t>
      </w:r>
    </w:p>
    <w:p w14:paraId="7B8A13CB" w14:textId="77777777" w:rsidR="00647B3E" w:rsidRPr="005A6E54" w:rsidRDefault="00647B3E" w:rsidP="00647B3E">
      <w:pPr>
        <w:pStyle w:val="NormalWeb"/>
        <w:spacing w:before="0" w:beforeAutospacing="0" w:after="0" w:afterAutospacing="0"/>
        <w:ind w:firstLine="720"/>
        <w:rPr>
          <w:rFonts w:ascii="Arial" w:hAnsi="Arial" w:cs="Arial"/>
          <w:sz w:val="16"/>
          <w:szCs w:val="16"/>
          <w:highlight w:val="yellow"/>
        </w:rPr>
      </w:pPr>
      <w:r w:rsidRPr="005A6E54">
        <w:rPr>
          <w:rFonts w:ascii="Arial" w:hAnsi="Arial" w:cs="Arial"/>
          <w:color w:val="000000"/>
          <w:sz w:val="16"/>
          <w:szCs w:val="16"/>
          <w:highlight w:val="yellow"/>
        </w:rPr>
        <w:t>(3) Historic properties outside of historic districts.</w:t>
      </w:r>
    </w:p>
    <w:p w14:paraId="7B2647A2" w14:textId="77777777" w:rsidR="00647B3E" w:rsidRPr="005A6E54" w:rsidRDefault="00647B3E" w:rsidP="00647B3E">
      <w:pPr>
        <w:pStyle w:val="NormalWeb"/>
        <w:spacing w:before="240" w:beforeAutospacing="0" w:after="240" w:afterAutospacing="0"/>
        <w:rPr>
          <w:rFonts w:ascii="Arial" w:hAnsi="Arial" w:cs="Arial"/>
          <w:sz w:val="16"/>
          <w:szCs w:val="16"/>
          <w:highlight w:val="yellow"/>
        </w:rPr>
      </w:pPr>
      <w:r w:rsidRPr="005A6E54">
        <w:rPr>
          <w:rFonts w:ascii="Arial" w:hAnsi="Arial" w:cs="Arial"/>
          <w:color w:val="000000"/>
          <w:sz w:val="16"/>
          <w:szCs w:val="16"/>
          <w:highlight w:val="yellow"/>
        </w:rPr>
        <w:t xml:space="preserve">(b) </w:t>
      </w:r>
      <w:r w:rsidRPr="005A6E54">
        <w:rPr>
          <w:rFonts w:ascii="Arial" w:hAnsi="Arial" w:cs="Arial"/>
          <w:i/>
          <w:iCs/>
          <w:color w:val="000000"/>
          <w:sz w:val="16"/>
          <w:szCs w:val="16"/>
          <w:highlight w:val="yellow"/>
        </w:rPr>
        <w:t>Definitions.</w:t>
      </w:r>
      <w:r w:rsidRPr="005A6E54">
        <w:rPr>
          <w:rFonts w:ascii="Arial" w:hAnsi="Arial" w:cs="Arial"/>
          <w:b/>
          <w:bCs/>
          <w:color w:val="000000"/>
          <w:sz w:val="16"/>
          <w:szCs w:val="16"/>
          <w:highlight w:val="yellow"/>
        </w:rPr>
        <w:t> </w:t>
      </w:r>
    </w:p>
    <w:p w14:paraId="0696F97B" w14:textId="77777777" w:rsidR="00647B3E" w:rsidRPr="005A6E54" w:rsidRDefault="00647B3E" w:rsidP="00647B3E">
      <w:pPr>
        <w:pStyle w:val="NormalWeb"/>
        <w:spacing w:before="240" w:beforeAutospacing="0" w:after="240" w:afterAutospacing="0"/>
        <w:ind w:firstLine="720"/>
        <w:rPr>
          <w:rFonts w:ascii="Arial" w:hAnsi="Arial" w:cs="Arial"/>
          <w:sz w:val="16"/>
          <w:szCs w:val="16"/>
          <w:highlight w:val="yellow"/>
        </w:rPr>
      </w:pPr>
      <w:r w:rsidRPr="005A6E54">
        <w:rPr>
          <w:rFonts w:ascii="Arial" w:hAnsi="Arial" w:cs="Arial"/>
          <w:color w:val="000000"/>
          <w:sz w:val="16"/>
          <w:szCs w:val="16"/>
          <w:highlight w:val="yellow"/>
        </w:rPr>
        <w:t xml:space="preserve">(1) </w:t>
      </w:r>
      <w:r w:rsidRPr="005A6E54">
        <w:rPr>
          <w:rFonts w:ascii="Arial" w:hAnsi="Arial" w:cs="Arial"/>
          <w:i/>
          <w:iCs/>
          <w:color w:val="000000"/>
          <w:sz w:val="16"/>
          <w:szCs w:val="16"/>
          <w:highlight w:val="yellow"/>
        </w:rPr>
        <w:t>Determination of eligibility</w:t>
      </w:r>
      <w:r w:rsidRPr="005A6E54">
        <w:rPr>
          <w:rFonts w:ascii="Arial" w:hAnsi="Arial" w:cs="Arial"/>
          <w:color w:val="000000"/>
          <w:sz w:val="16"/>
          <w:szCs w:val="16"/>
          <w:highlight w:val="yellow"/>
        </w:rPr>
        <w:t xml:space="preserve"> means a decision by the Department of the Interior that a district, site, building, structure or object meets the National Register criteria for evaluation although the property is not formally listed in the National Register (</w:t>
      </w:r>
      <w:hyperlink r:id="rId11" w:anchor="p-60.3(c)" w:history="1">
        <w:r w:rsidRPr="005A6E54">
          <w:rPr>
            <w:rStyle w:val="Hyperlink"/>
            <w:rFonts w:ascii="Arial" w:hAnsi="Arial" w:cs="Arial"/>
            <w:color w:val="1155CC"/>
            <w:sz w:val="16"/>
            <w:szCs w:val="16"/>
            <w:highlight w:val="yellow"/>
          </w:rPr>
          <w:t>36 CFR 60.3(c)</w:t>
        </w:r>
      </w:hyperlink>
      <w:r w:rsidRPr="005A6E54">
        <w:rPr>
          <w:rFonts w:ascii="Arial" w:hAnsi="Arial" w:cs="Arial"/>
          <w:color w:val="000000"/>
          <w:sz w:val="16"/>
          <w:szCs w:val="16"/>
          <w:highlight w:val="yellow"/>
        </w:rPr>
        <w:t>).</w:t>
      </w:r>
    </w:p>
    <w:p w14:paraId="68ED9F40" w14:textId="77777777" w:rsidR="00647B3E" w:rsidRPr="005A6E54" w:rsidRDefault="00647B3E" w:rsidP="00647B3E">
      <w:pPr>
        <w:pStyle w:val="NormalWeb"/>
        <w:spacing w:before="240" w:beforeAutospacing="0" w:after="240" w:afterAutospacing="0"/>
        <w:ind w:firstLine="720"/>
        <w:rPr>
          <w:rFonts w:ascii="Arial" w:hAnsi="Arial" w:cs="Arial"/>
          <w:sz w:val="16"/>
          <w:szCs w:val="16"/>
          <w:highlight w:val="yellow"/>
        </w:rPr>
      </w:pPr>
      <w:r w:rsidRPr="005A6E54">
        <w:rPr>
          <w:rFonts w:ascii="Arial" w:hAnsi="Arial" w:cs="Arial"/>
          <w:color w:val="000000"/>
          <w:sz w:val="16"/>
          <w:szCs w:val="16"/>
          <w:highlight w:val="yellow"/>
        </w:rPr>
        <w:t xml:space="preserve">(2) </w:t>
      </w:r>
      <w:r w:rsidRPr="005A6E54">
        <w:rPr>
          <w:rFonts w:ascii="Arial" w:hAnsi="Arial" w:cs="Arial"/>
          <w:i/>
          <w:iCs/>
          <w:color w:val="000000"/>
          <w:sz w:val="16"/>
          <w:szCs w:val="16"/>
          <w:highlight w:val="yellow"/>
        </w:rPr>
        <w:t>Historic district</w:t>
      </w:r>
      <w:r w:rsidRPr="005A6E54">
        <w:rPr>
          <w:rFonts w:ascii="Arial" w:hAnsi="Arial" w:cs="Arial"/>
          <w:color w:val="000000"/>
          <w:sz w:val="16"/>
          <w:szCs w:val="16"/>
          <w:highlight w:val="yellow"/>
        </w:rPr>
        <w:t xml:space="preserve">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w:t>
      </w:r>
      <w:hyperlink r:id="rId12" w:anchor="p-60.3(d)" w:history="1">
        <w:r w:rsidRPr="005A6E54">
          <w:rPr>
            <w:rStyle w:val="Hyperlink"/>
            <w:rFonts w:ascii="Arial" w:hAnsi="Arial" w:cs="Arial"/>
            <w:color w:val="1155CC"/>
            <w:sz w:val="16"/>
            <w:szCs w:val="16"/>
            <w:highlight w:val="yellow"/>
          </w:rPr>
          <w:t>36 CFR 60.3(d)</w:t>
        </w:r>
      </w:hyperlink>
      <w:r w:rsidRPr="005A6E54">
        <w:rPr>
          <w:rFonts w:ascii="Arial" w:hAnsi="Arial" w:cs="Arial"/>
          <w:color w:val="000000"/>
          <w:sz w:val="16"/>
          <w:szCs w:val="16"/>
          <w:highlight w:val="yellow"/>
        </w:rPr>
        <w:t>). The historic district must be included in or be determined eligible for inclusion in the National Register of Historic Places.</w:t>
      </w:r>
    </w:p>
    <w:p w14:paraId="7F034398" w14:textId="77777777" w:rsidR="00647B3E" w:rsidRPr="005A6E54" w:rsidRDefault="00647B3E" w:rsidP="00647B3E">
      <w:pPr>
        <w:pStyle w:val="NormalWeb"/>
        <w:spacing w:before="240" w:beforeAutospacing="0" w:after="240" w:afterAutospacing="0"/>
        <w:ind w:firstLine="720"/>
        <w:rPr>
          <w:rFonts w:ascii="Arial" w:hAnsi="Arial" w:cs="Arial"/>
          <w:sz w:val="16"/>
          <w:szCs w:val="16"/>
          <w:highlight w:val="yellow"/>
        </w:rPr>
      </w:pPr>
      <w:r w:rsidRPr="005A6E54">
        <w:rPr>
          <w:rFonts w:ascii="Arial" w:hAnsi="Arial" w:cs="Arial"/>
          <w:color w:val="000000"/>
          <w:sz w:val="16"/>
          <w:szCs w:val="16"/>
          <w:highlight w:val="yellow"/>
        </w:rPr>
        <w:t xml:space="preserve">(3) </w:t>
      </w:r>
      <w:r w:rsidRPr="005A6E54">
        <w:rPr>
          <w:rFonts w:ascii="Arial" w:hAnsi="Arial" w:cs="Arial"/>
          <w:i/>
          <w:iCs/>
          <w:color w:val="000000"/>
          <w:sz w:val="16"/>
          <w:szCs w:val="16"/>
          <w:highlight w:val="yellow"/>
        </w:rPr>
        <w:t>Historic property</w:t>
      </w:r>
      <w:r w:rsidRPr="005A6E54">
        <w:rPr>
          <w:rFonts w:ascii="Arial" w:hAnsi="Arial" w:cs="Arial"/>
          <w:color w:val="000000"/>
          <w:sz w:val="16"/>
          <w:szCs w:val="16"/>
          <w:highlight w:val="yellow"/>
        </w:rPr>
        <w:t xml:space="preserve"> means any </w:t>
      </w:r>
      <w:r w:rsidRPr="005A6E54">
        <w:rPr>
          <w:rFonts w:ascii="Arial" w:hAnsi="Arial" w:cs="Arial"/>
          <w:b/>
          <w:bCs/>
          <w:color w:val="000000"/>
          <w:sz w:val="16"/>
          <w:szCs w:val="16"/>
          <w:highlight w:val="yellow"/>
        </w:rPr>
        <w:t>prehistoric</w:t>
      </w:r>
      <w:r w:rsidRPr="005A6E54">
        <w:rPr>
          <w:rFonts w:ascii="Arial" w:hAnsi="Arial" w:cs="Arial"/>
          <w:color w:val="000000"/>
          <w:sz w:val="16"/>
          <w:szCs w:val="16"/>
          <w:highlight w:val="yellow"/>
        </w:rPr>
        <w:t xml:space="preserve"> or historic district, site, building, structure, or object included in or been determined eligible for inclusion in the National Register of Historic Places maintained by the Secretary of the Interior (</w:t>
      </w:r>
      <w:hyperlink r:id="rId13" w:anchor="p-800.16(l)" w:history="1">
        <w:r w:rsidRPr="005A6E54">
          <w:rPr>
            <w:rStyle w:val="Hyperlink"/>
            <w:rFonts w:ascii="Arial" w:hAnsi="Arial" w:cs="Arial"/>
            <w:color w:val="1155CC"/>
            <w:sz w:val="16"/>
            <w:szCs w:val="16"/>
            <w:highlight w:val="yellow"/>
          </w:rPr>
          <w:t>36 CFR 800.16(l)</w:t>
        </w:r>
      </w:hyperlink>
      <w:r w:rsidRPr="005A6E54">
        <w:rPr>
          <w:rFonts w:ascii="Arial" w:hAnsi="Arial" w:cs="Arial"/>
          <w:color w:val="000000"/>
          <w:sz w:val="16"/>
          <w:szCs w:val="16"/>
          <w:highlight w:val="yellow"/>
        </w:rPr>
        <w:t>).</w:t>
      </w:r>
    </w:p>
    <w:p w14:paraId="3B452D42" w14:textId="77777777" w:rsidR="00647B3E" w:rsidRPr="005A6E54" w:rsidRDefault="00647B3E" w:rsidP="00647B3E">
      <w:pPr>
        <w:pStyle w:val="NormalWeb"/>
        <w:spacing w:before="240" w:beforeAutospacing="0" w:after="240" w:afterAutospacing="0"/>
        <w:ind w:firstLine="720"/>
        <w:rPr>
          <w:rFonts w:ascii="Arial" w:hAnsi="Arial" w:cs="Arial"/>
          <w:sz w:val="16"/>
          <w:szCs w:val="16"/>
          <w:highlight w:val="yellow"/>
        </w:rPr>
      </w:pPr>
      <w:r w:rsidRPr="005A6E54">
        <w:rPr>
          <w:rFonts w:ascii="Arial" w:hAnsi="Arial" w:cs="Arial"/>
          <w:color w:val="000000"/>
          <w:sz w:val="16"/>
          <w:szCs w:val="16"/>
          <w:highlight w:val="yellow"/>
        </w:rPr>
        <w:t xml:space="preserve">(4) </w:t>
      </w:r>
      <w:r w:rsidRPr="005A6E54">
        <w:rPr>
          <w:rFonts w:ascii="Arial" w:hAnsi="Arial" w:cs="Arial"/>
          <w:i/>
          <w:iCs/>
          <w:color w:val="000000"/>
          <w:sz w:val="16"/>
          <w:szCs w:val="16"/>
          <w:highlight w:val="yellow"/>
        </w:rPr>
        <w:t>National Register of Historic Places</w:t>
      </w:r>
      <w:r w:rsidRPr="005A6E54">
        <w:rPr>
          <w:rFonts w:ascii="Arial" w:hAnsi="Arial" w:cs="Arial"/>
          <w:color w:val="000000"/>
          <w:sz w:val="16"/>
          <w:szCs w:val="16"/>
          <w:highlight w:val="yellow"/>
        </w:rPr>
        <w:t xml:space="preserve"> means the National Register of districts, sites, buildings, structures and objects significant in American history, architecture, archeology, engineering and culture that the Secretary of the Interior is authorized to expand and maintain under the National Historic Preservation Act (</w:t>
      </w:r>
      <w:hyperlink r:id="rId14" w:history="1">
        <w:r w:rsidRPr="005A6E54">
          <w:rPr>
            <w:rStyle w:val="Hyperlink"/>
            <w:rFonts w:ascii="Arial" w:hAnsi="Arial" w:cs="Arial"/>
            <w:color w:val="1155CC"/>
            <w:sz w:val="16"/>
            <w:szCs w:val="16"/>
            <w:highlight w:val="yellow"/>
          </w:rPr>
          <w:t>36 CFR 60.1</w:t>
        </w:r>
      </w:hyperlink>
      <w:r w:rsidRPr="005A6E54">
        <w:rPr>
          <w:rFonts w:ascii="Arial" w:hAnsi="Arial" w:cs="Arial"/>
          <w:color w:val="000000"/>
          <w:sz w:val="16"/>
          <w:szCs w:val="16"/>
          <w:highlight w:val="yellow"/>
        </w:rPr>
        <w:t>).</w:t>
      </w:r>
    </w:p>
    <w:p w14:paraId="67E60D5F" w14:textId="77777777" w:rsidR="00647B3E" w:rsidRPr="005A6E54" w:rsidRDefault="00647B3E" w:rsidP="00647B3E">
      <w:pPr>
        <w:pStyle w:val="NormalWeb"/>
        <w:spacing w:before="240" w:beforeAutospacing="0" w:after="240" w:afterAutospacing="0"/>
        <w:rPr>
          <w:rFonts w:ascii="Arial" w:hAnsi="Arial" w:cs="Arial"/>
          <w:sz w:val="16"/>
          <w:szCs w:val="16"/>
          <w:highlight w:val="yellow"/>
        </w:rPr>
      </w:pPr>
      <w:r w:rsidRPr="005A6E54">
        <w:rPr>
          <w:rFonts w:ascii="Arial" w:hAnsi="Arial" w:cs="Arial"/>
          <w:color w:val="000000"/>
          <w:sz w:val="16"/>
          <w:szCs w:val="16"/>
          <w:highlight w:val="yellow"/>
        </w:rPr>
        <w:t>(c)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14:paraId="7F9BF1E4" w14:textId="77777777" w:rsidR="00647B3E" w:rsidRPr="005A6E54" w:rsidRDefault="00647B3E" w:rsidP="00647B3E">
      <w:pPr>
        <w:pStyle w:val="NormalWeb"/>
        <w:spacing w:before="240" w:beforeAutospacing="0" w:after="240" w:afterAutospacing="0"/>
        <w:rPr>
          <w:rFonts w:ascii="Arial" w:hAnsi="Arial" w:cs="Arial"/>
          <w:sz w:val="16"/>
          <w:szCs w:val="16"/>
          <w:highlight w:val="yellow"/>
        </w:rPr>
      </w:pPr>
      <w:r w:rsidRPr="005A6E54">
        <w:rPr>
          <w:rFonts w:ascii="Arial" w:hAnsi="Arial" w:cs="Arial"/>
          <w:color w:val="000000"/>
          <w:sz w:val="16"/>
          <w:szCs w:val="16"/>
          <w:highlight w:val="yellow"/>
        </w:rPr>
        <w:t>(d) When award will be based on the lowest price technically acceptable source selection process, the Government will give a price evaluation preference, based on the total annual ANSI/BOMA Occupant Area (ABOA) square feet (SF) present value cost to the Government, to historic properties as follows:</w:t>
      </w:r>
    </w:p>
    <w:p w14:paraId="1C9BA5C0" w14:textId="77777777" w:rsidR="00647B3E" w:rsidRPr="005A6E54" w:rsidRDefault="00647B3E" w:rsidP="00647B3E">
      <w:pPr>
        <w:pStyle w:val="NormalWeb"/>
        <w:spacing w:before="240" w:beforeAutospacing="0" w:after="240" w:afterAutospacing="0"/>
        <w:ind w:firstLine="720"/>
        <w:rPr>
          <w:rFonts w:ascii="Arial" w:hAnsi="Arial" w:cs="Arial"/>
          <w:sz w:val="16"/>
          <w:szCs w:val="16"/>
          <w:highlight w:val="yellow"/>
        </w:rPr>
      </w:pPr>
      <w:r w:rsidRPr="005A6E54">
        <w:rPr>
          <w:rFonts w:ascii="Arial" w:hAnsi="Arial" w:cs="Arial"/>
          <w:color w:val="000000"/>
          <w:sz w:val="16"/>
          <w:szCs w:val="16"/>
          <w:highlight w:val="yellow"/>
        </w:rPr>
        <w:t>(1) First</w:t>
      </w:r>
      <w:r w:rsidRPr="005A6E54">
        <w:rPr>
          <w:rFonts w:ascii="Arial" w:hAnsi="Arial" w:cs="Arial"/>
          <w:b/>
          <w:bCs/>
          <w:color w:val="000000"/>
          <w:sz w:val="16"/>
          <w:szCs w:val="16"/>
          <w:highlight w:val="yellow"/>
        </w:rPr>
        <w:t>,</w:t>
      </w:r>
      <w:r w:rsidRPr="005A6E54">
        <w:rPr>
          <w:rFonts w:ascii="Arial" w:hAnsi="Arial" w:cs="Arial"/>
          <w:color w:val="000000"/>
          <w:sz w:val="16"/>
          <w:szCs w:val="16"/>
          <w:highlight w:val="yellow"/>
        </w:rPr>
        <w:t xml:space="preserve"> to suitable historic properties within historic districts, a 10 percent price preference.</w:t>
      </w:r>
    </w:p>
    <w:p w14:paraId="1A327C36" w14:textId="77777777" w:rsidR="00647B3E" w:rsidRPr="005A6E54" w:rsidRDefault="00647B3E" w:rsidP="00647B3E">
      <w:pPr>
        <w:pStyle w:val="NormalWeb"/>
        <w:spacing w:before="240" w:beforeAutospacing="0" w:after="240" w:afterAutospacing="0"/>
        <w:ind w:firstLine="720"/>
        <w:rPr>
          <w:rFonts w:ascii="Arial" w:hAnsi="Arial" w:cs="Arial"/>
          <w:sz w:val="16"/>
          <w:szCs w:val="16"/>
          <w:highlight w:val="yellow"/>
        </w:rPr>
      </w:pPr>
      <w:r w:rsidRPr="005A6E54">
        <w:rPr>
          <w:rFonts w:ascii="Arial" w:hAnsi="Arial" w:cs="Arial"/>
          <w:color w:val="000000"/>
          <w:sz w:val="16"/>
          <w:szCs w:val="16"/>
          <w:highlight w:val="yellow"/>
        </w:rPr>
        <w:t>(2)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14:paraId="1DD3E5B5" w14:textId="77777777" w:rsidR="00647B3E" w:rsidRPr="005A6E54" w:rsidRDefault="00647B3E" w:rsidP="00647B3E">
      <w:pPr>
        <w:pStyle w:val="NormalWeb"/>
        <w:spacing w:before="240" w:beforeAutospacing="0" w:after="240" w:afterAutospacing="0"/>
        <w:ind w:firstLine="720"/>
        <w:rPr>
          <w:rFonts w:ascii="Arial" w:hAnsi="Arial" w:cs="Arial"/>
          <w:sz w:val="16"/>
          <w:szCs w:val="16"/>
          <w:highlight w:val="yellow"/>
        </w:rPr>
      </w:pPr>
      <w:r w:rsidRPr="005A6E54">
        <w:rPr>
          <w:rFonts w:ascii="Arial" w:hAnsi="Arial" w:cs="Arial"/>
          <w:color w:val="000000"/>
          <w:sz w:val="16"/>
          <w:szCs w:val="16"/>
          <w:highlight w:val="yellow"/>
        </w:rPr>
        <w:t>(3)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14:paraId="65200C2C" w14:textId="77777777" w:rsidR="00647B3E" w:rsidRPr="005A6E54" w:rsidRDefault="00647B3E" w:rsidP="00647B3E">
      <w:pPr>
        <w:pStyle w:val="NormalWeb"/>
        <w:spacing w:before="240" w:beforeAutospacing="0" w:after="240" w:afterAutospacing="0"/>
        <w:ind w:firstLine="720"/>
        <w:rPr>
          <w:rFonts w:ascii="Arial" w:hAnsi="Arial" w:cs="Arial"/>
          <w:sz w:val="16"/>
          <w:szCs w:val="16"/>
          <w:highlight w:val="yellow"/>
        </w:rPr>
      </w:pPr>
      <w:r w:rsidRPr="005A6E54">
        <w:rPr>
          <w:rFonts w:ascii="Arial" w:hAnsi="Arial" w:cs="Arial"/>
          <w:color w:val="000000"/>
          <w:sz w:val="16"/>
          <w:szCs w:val="16"/>
          <w:highlight w:val="yellow"/>
        </w:rPr>
        <w:t>(4) Finally, if no suitable historic property outside of historic districts is offered, no historic price preference will be given to any property offered.</w:t>
      </w:r>
    </w:p>
    <w:p w14:paraId="197FCF66" w14:textId="77777777" w:rsidR="00647B3E" w:rsidRPr="005A6E54" w:rsidRDefault="00647B3E" w:rsidP="00647B3E">
      <w:pPr>
        <w:pStyle w:val="NormalWeb"/>
        <w:spacing w:before="240" w:beforeAutospacing="0" w:after="240" w:afterAutospacing="0"/>
        <w:rPr>
          <w:rFonts w:ascii="Arial" w:hAnsi="Arial" w:cs="Arial"/>
          <w:sz w:val="16"/>
          <w:szCs w:val="16"/>
          <w:highlight w:val="yellow"/>
        </w:rPr>
      </w:pPr>
      <w:r w:rsidRPr="005A6E54">
        <w:rPr>
          <w:rFonts w:ascii="Arial" w:hAnsi="Arial" w:cs="Arial"/>
          <w:color w:val="000000"/>
          <w:sz w:val="16"/>
          <w:szCs w:val="16"/>
          <w:highlight w:val="yellow"/>
        </w:rPr>
        <w:t>(e) When award will be based on the best value tradeoff source selection process, which permits tradeoffs among price and non-price factors, the Government will give a price evaluation preference, based on the total annual ABOA SF present value cost to the Government, to historic properties as follows:</w:t>
      </w:r>
    </w:p>
    <w:p w14:paraId="5744469B" w14:textId="77777777" w:rsidR="00647B3E" w:rsidRPr="005A6E54" w:rsidRDefault="00647B3E" w:rsidP="00647B3E">
      <w:pPr>
        <w:pStyle w:val="NormalWeb"/>
        <w:spacing w:before="240" w:beforeAutospacing="0" w:after="240" w:afterAutospacing="0"/>
        <w:ind w:firstLine="720"/>
        <w:rPr>
          <w:rFonts w:ascii="Arial" w:hAnsi="Arial" w:cs="Arial"/>
          <w:sz w:val="16"/>
          <w:szCs w:val="16"/>
          <w:highlight w:val="yellow"/>
        </w:rPr>
      </w:pPr>
      <w:r w:rsidRPr="005A6E54">
        <w:rPr>
          <w:rFonts w:ascii="Arial" w:hAnsi="Arial" w:cs="Arial"/>
          <w:color w:val="000000"/>
          <w:sz w:val="16"/>
          <w:szCs w:val="16"/>
          <w:highlight w:val="yellow"/>
        </w:rPr>
        <w:t>(1) First</w:t>
      </w:r>
      <w:r w:rsidRPr="005A6E54">
        <w:rPr>
          <w:rFonts w:ascii="Arial" w:hAnsi="Arial" w:cs="Arial"/>
          <w:b/>
          <w:bCs/>
          <w:color w:val="000000"/>
          <w:sz w:val="16"/>
          <w:szCs w:val="16"/>
          <w:highlight w:val="yellow"/>
        </w:rPr>
        <w:t>,</w:t>
      </w:r>
      <w:r w:rsidRPr="005A6E54">
        <w:rPr>
          <w:rFonts w:ascii="Arial" w:hAnsi="Arial" w:cs="Arial"/>
          <w:color w:val="000000"/>
          <w:sz w:val="16"/>
          <w:szCs w:val="16"/>
          <w:highlight w:val="yellow"/>
        </w:rPr>
        <w:t xml:space="preserve"> to suitable historic properties within historic districts, a 10 percent price preference.</w:t>
      </w:r>
    </w:p>
    <w:p w14:paraId="71559E3E" w14:textId="77777777" w:rsidR="00647B3E" w:rsidRPr="005A6E54" w:rsidRDefault="00647B3E" w:rsidP="00647B3E">
      <w:pPr>
        <w:pStyle w:val="NormalWeb"/>
        <w:spacing w:before="240" w:beforeAutospacing="0" w:after="240" w:afterAutospacing="0"/>
        <w:ind w:firstLine="720"/>
        <w:rPr>
          <w:rFonts w:ascii="Arial" w:hAnsi="Arial" w:cs="Arial"/>
          <w:sz w:val="16"/>
          <w:szCs w:val="16"/>
          <w:highlight w:val="yellow"/>
        </w:rPr>
      </w:pPr>
      <w:r w:rsidRPr="005A6E54">
        <w:rPr>
          <w:rFonts w:ascii="Arial" w:hAnsi="Arial" w:cs="Arial"/>
          <w:color w:val="000000"/>
          <w:sz w:val="16"/>
          <w:szCs w:val="16"/>
          <w:highlight w:val="yellow"/>
        </w:rPr>
        <w:lastRenderedPageBreak/>
        <w:t>(2) If no suitable historic property within a historic district is offered or remains in the competition, the Government will give a 2.5 percent price preference to suitable non-historic developed or undeveloped sites within historic districts.</w:t>
      </w:r>
    </w:p>
    <w:p w14:paraId="7CA4ACFA" w14:textId="77777777" w:rsidR="00647B3E" w:rsidRPr="005A6E54" w:rsidRDefault="00647B3E" w:rsidP="00647B3E">
      <w:pPr>
        <w:pStyle w:val="NormalWeb"/>
        <w:spacing w:before="240" w:beforeAutospacing="0" w:after="240" w:afterAutospacing="0"/>
        <w:ind w:firstLine="720"/>
        <w:rPr>
          <w:rFonts w:ascii="Arial" w:hAnsi="Arial" w:cs="Arial"/>
          <w:sz w:val="16"/>
          <w:szCs w:val="16"/>
          <w:highlight w:val="yellow"/>
        </w:rPr>
      </w:pPr>
      <w:r w:rsidRPr="005A6E54">
        <w:rPr>
          <w:rFonts w:ascii="Arial" w:hAnsi="Arial" w:cs="Arial"/>
          <w:color w:val="000000"/>
          <w:sz w:val="16"/>
          <w:szCs w:val="16"/>
          <w:highlight w:val="yellow"/>
        </w:rPr>
        <w:t>(3) If no suitable non-historic developed or undeveloped site within an historic district is offered or remains in the competition, the Government will give a 10 percent price preference to suitable historic properties outside of historic districts.</w:t>
      </w:r>
    </w:p>
    <w:p w14:paraId="548CE7C8" w14:textId="77777777" w:rsidR="00647B3E" w:rsidRPr="005A6E54" w:rsidRDefault="00647B3E" w:rsidP="00647B3E">
      <w:pPr>
        <w:pStyle w:val="NormalWeb"/>
        <w:spacing w:before="240" w:beforeAutospacing="0" w:after="240" w:afterAutospacing="0"/>
        <w:ind w:firstLine="720"/>
        <w:rPr>
          <w:rFonts w:ascii="Arial" w:hAnsi="Arial" w:cs="Arial"/>
          <w:sz w:val="16"/>
          <w:szCs w:val="16"/>
          <w:highlight w:val="yellow"/>
        </w:rPr>
      </w:pPr>
      <w:r w:rsidRPr="005A6E54">
        <w:rPr>
          <w:rFonts w:ascii="Arial" w:hAnsi="Arial" w:cs="Arial"/>
          <w:color w:val="000000"/>
          <w:sz w:val="16"/>
          <w:szCs w:val="16"/>
          <w:highlight w:val="yellow"/>
        </w:rPr>
        <w:t>(4) Finally, if no suitable historic property outside of historic districts is offered, no historic price preference will be given to any property offered.</w:t>
      </w:r>
    </w:p>
    <w:p w14:paraId="3CA4D253" w14:textId="77777777" w:rsidR="00647B3E" w:rsidRPr="005A6E54" w:rsidRDefault="00647B3E" w:rsidP="00647B3E">
      <w:pPr>
        <w:pStyle w:val="NormalWeb"/>
        <w:spacing w:before="240" w:beforeAutospacing="0" w:after="240" w:afterAutospacing="0"/>
        <w:rPr>
          <w:rFonts w:ascii="Arial" w:hAnsi="Arial" w:cs="Arial"/>
          <w:sz w:val="16"/>
          <w:szCs w:val="16"/>
          <w:highlight w:val="yellow"/>
        </w:rPr>
      </w:pPr>
      <w:r w:rsidRPr="005A6E54">
        <w:rPr>
          <w:rFonts w:ascii="Arial" w:hAnsi="Arial" w:cs="Arial"/>
          <w:color w:val="000000"/>
          <w:sz w:val="16"/>
          <w:szCs w:val="16"/>
          <w:highlight w:val="yellow"/>
        </w:rPr>
        <w:t>(f)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14:paraId="1A259EDC" w14:textId="77777777" w:rsidR="00647B3E" w:rsidRPr="005A6E54" w:rsidRDefault="00647B3E" w:rsidP="00647B3E">
      <w:pPr>
        <w:pStyle w:val="NormalWeb"/>
        <w:spacing w:before="240" w:beforeAutospacing="0" w:after="240" w:afterAutospacing="0"/>
        <w:rPr>
          <w:rFonts w:ascii="Arial" w:hAnsi="Arial" w:cs="Arial"/>
          <w:sz w:val="16"/>
          <w:szCs w:val="16"/>
          <w:highlight w:val="yellow"/>
        </w:rPr>
      </w:pPr>
      <w:r w:rsidRPr="005A6E54">
        <w:rPr>
          <w:rFonts w:ascii="Arial" w:hAnsi="Arial" w:cs="Arial"/>
          <w:color w:val="000000"/>
          <w:sz w:val="16"/>
          <w:szCs w:val="16"/>
          <w:highlight w:val="yellow"/>
        </w:rPr>
        <w:t>(g) To qualify for a price evaluation preference, offerors must provide satisfactory documentation in their offer that their property qualifies as one of the following:</w:t>
      </w:r>
    </w:p>
    <w:p w14:paraId="304C1632" w14:textId="77777777" w:rsidR="00647B3E" w:rsidRPr="005A6E54" w:rsidRDefault="00647B3E" w:rsidP="00647B3E">
      <w:pPr>
        <w:pStyle w:val="NormalWeb"/>
        <w:spacing w:before="0" w:beforeAutospacing="0" w:after="0" w:afterAutospacing="0"/>
        <w:ind w:firstLine="720"/>
        <w:rPr>
          <w:rFonts w:ascii="Arial" w:hAnsi="Arial" w:cs="Arial"/>
          <w:sz w:val="16"/>
          <w:szCs w:val="16"/>
          <w:highlight w:val="yellow"/>
        </w:rPr>
      </w:pPr>
      <w:r w:rsidRPr="005A6E54">
        <w:rPr>
          <w:rFonts w:ascii="Arial" w:hAnsi="Arial" w:cs="Arial"/>
          <w:color w:val="000000"/>
          <w:sz w:val="16"/>
          <w:szCs w:val="16"/>
          <w:highlight w:val="yellow"/>
        </w:rPr>
        <w:t>(1) A historic property within a historic district.</w:t>
      </w:r>
    </w:p>
    <w:p w14:paraId="60F6C9A1" w14:textId="77777777" w:rsidR="00647B3E" w:rsidRPr="005A6E54" w:rsidRDefault="00647B3E" w:rsidP="00647B3E">
      <w:pPr>
        <w:pStyle w:val="NormalWeb"/>
        <w:spacing w:before="0" w:beforeAutospacing="0" w:after="0" w:afterAutospacing="0"/>
        <w:ind w:firstLine="720"/>
        <w:rPr>
          <w:rFonts w:ascii="Arial" w:hAnsi="Arial" w:cs="Arial"/>
          <w:color w:val="000000"/>
          <w:sz w:val="16"/>
          <w:szCs w:val="16"/>
          <w:highlight w:val="yellow"/>
        </w:rPr>
      </w:pPr>
      <w:r w:rsidRPr="005A6E54">
        <w:rPr>
          <w:rFonts w:ascii="Arial" w:hAnsi="Arial" w:cs="Arial"/>
          <w:color w:val="000000"/>
          <w:sz w:val="16"/>
          <w:szCs w:val="16"/>
          <w:highlight w:val="yellow"/>
        </w:rPr>
        <w:t>(2) A non-historic developed or undeveloped site within a historic district.</w:t>
      </w:r>
    </w:p>
    <w:p w14:paraId="0D5175C5" w14:textId="43DDDE41" w:rsidR="00697B49" w:rsidRPr="005A6E54" w:rsidRDefault="00647B3E" w:rsidP="00647B3E">
      <w:pPr>
        <w:pStyle w:val="NormalWeb"/>
        <w:spacing w:before="0" w:beforeAutospacing="0" w:after="0" w:afterAutospacing="0"/>
        <w:ind w:firstLine="720"/>
        <w:rPr>
          <w:sz w:val="16"/>
          <w:szCs w:val="16"/>
          <w:highlight w:val="yellow"/>
        </w:rPr>
      </w:pPr>
      <w:r w:rsidRPr="005A6E54">
        <w:rPr>
          <w:rFonts w:ascii="Arial" w:hAnsi="Arial" w:cs="Arial"/>
          <w:color w:val="000000"/>
          <w:sz w:val="16"/>
          <w:szCs w:val="16"/>
          <w:highlight w:val="yellow"/>
        </w:rPr>
        <w:t>(3) A</w:t>
      </w:r>
      <w:r w:rsidRPr="005A6E54">
        <w:rPr>
          <w:rFonts w:ascii="Arial" w:hAnsi="Arial" w:cs="Arial"/>
          <w:b/>
          <w:bCs/>
          <w:color w:val="000000"/>
          <w:sz w:val="16"/>
          <w:szCs w:val="16"/>
          <w:highlight w:val="yellow"/>
        </w:rPr>
        <w:t xml:space="preserve"> </w:t>
      </w:r>
      <w:r w:rsidRPr="005A6E54">
        <w:rPr>
          <w:rFonts w:ascii="Arial" w:hAnsi="Arial" w:cs="Arial"/>
          <w:color w:val="000000"/>
          <w:sz w:val="16"/>
          <w:szCs w:val="16"/>
          <w:highlight w:val="yellow"/>
        </w:rPr>
        <w:t>historic property outside of a</w:t>
      </w:r>
      <w:r w:rsidRPr="005A6E54">
        <w:rPr>
          <w:rFonts w:ascii="Arial" w:hAnsi="Arial" w:cs="Arial"/>
          <w:b/>
          <w:bCs/>
          <w:color w:val="000000"/>
          <w:sz w:val="16"/>
          <w:szCs w:val="16"/>
          <w:highlight w:val="yellow"/>
        </w:rPr>
        <w:t xml:space="preserve"> </w:t>
      </w:r>
      <w:r w:rsidRPr="005A6E54">
        <w:rPr>
          <w:rFonts w:ascii="Arial" w:hAnsi="Arial" w:cs="Arial"/>
          <w:color w:val="000000"/>
          <w:sz w:val="16"/>
          <w:szCs w:val="16"/>
          <w:highlight w:val="yellow"/>
        </w:rPr>
        <w:t>historic district.</w:t>
      </w:r>
    </w:p>
    <w:p w14:paraId="091FAF2E" w14:textId="77777777" w:rsidR="00F9561C" w:rsidRPr="005A6E54" w:rsidRDefault="00F9561C">
      <w:pPr>
        <w:tabs>
          <w:tab w:val="left" w:pos="720"/>
        </w:tabs>
        <w:jc w:val="both"/>
        <w:rPr>
          <w:sz w:val="16"/>
          <w:szCs w:val="16"/>
          <w:highlight w:val="yellow"/>
        </w:rPr>
      </w:pPr>
    </w:p>
    <w:p w14:paraId="1F903C6C" w14:textId="77777777" w:rsidR="00F9561C" w:rsidRPr="005A6E54" w:rsidRDefault="00F9561C" w:rsidP="001324D4">
      <w:pPr>
        <w:keepNext/>
        <w:keepLines/>
        <w:tabs>
          <w:tab w:val="left" w:pos="540"/>
        </w:tabs>
        <w:jc w:val="both"/>
        <w:rPr>
          <w:rFonts w:cs="Arial"/>
          <w:caps/>
          <w:vanish/>
          <w:color w:val="0000FF"/>
          <w:sz w:val="16"/>
          <w:szCs w:val="16"/>
          <w:highlight w:val="yellow"/>
        </w:rPr>
      </w:pPr>
      <w:r w:rsidRPr="005A6E54">
        <w:rPr>
          <w:rFonts w:cs="Arial"/>
          <w:caps/>
          <w:vanish/>
          <w:color w:val="0000FF"/>
          <w:sz w:val="16"/>
          <w:szCs w:val="16"/>
          <w:highlight w:val="yellow"/>
        </w:rPr>
        <w:t>INCLUDE THE FOLLOWING PARAGRAPH, IN CONSULTATION WITH THE REGIONAL HISTORIC PRESERVATION OFFICER, WHEN ANTICIPATING OFFERS THAT COULD EITHER AFFECT HISTORIC PROPERTIES (FOR EXAMPLE, ANY LEASE IN A HISTORIC BUILDING or district) OR INVOLVE GROUND DISTURBING ACTIVITY (FOR EXAMPLE, EXCAVATION).  OTHERWISE, DELETE.</w:t>
      </w:r>
    </w:p>
    <w:p w14:paraId="7B6AC45C" w14:textId="77777777" w:rsidR="00F9561C" w:rsidRPr="005A6E54" w:rsidRDefault="00F9561C" w:rsidP="001324D4">
      <w:pPr>
        <w:pStyle w:val="Heading2"/>
        <w:tabs>
          <w:tab w:val="left" w:pos="540"/>
        </w:tabs>
        <w:rPr>
          <w:highlight w:val="yellow"/>
        </w:rPr>
      </w:pPr>
      <w:bookmarkStart w:id="256" w:name="_Toc399934958"/>
      <w:bookmarkStart w:id="257" w:name="_Toc463531351"/>
      <w:bookmarkStart w:id="258" w:name="_Toc175644930"/>
      <w:r w:rsidRPr="005A6E54">
        <w:rPr>
          <w:highlight w:val="yellow"/>
        </w:rPr>
        <w:t xml:space="preserve">NATIONAL HISTORIC PRESERVATION ACT REQUIREMENTS (SMALL) (OCT </w:t>
      </w:r>
      <w:r w:rsidR="00EA0423" w:rsidRPr="005A6E54">
        <w:rPr>
          <w:highlight w:val="yellow"/>
        </w:rPr>
        <w:t>2020</w:t>
      </w:r>
      <w:r w:rsidRPr="005A6E54">
        <w:rPr>
          <w:highlight w:val="yellow"/>
        </w:rPr>
        <w:t>)</w:t>
      </w:r>
      <w:bookmarkEnd w:id="256"/>
      <w:bookmarkEnd w:id="257"/>
      <w:bookmarkEnd w:id="258"/>
    </w:p>
    <w:p w14:paraId="49FC086A" w14:textId="77777777" w:rsidR="00F9561C" w:rsidRPr="005A6E54" w:rsidRDefault="00F9561C" w:rsidP="00F9561C">
      <w:pPr>
        <w:jc w:val="both"/>
        <w:rPr>
          <w:sz w:val="16"/>
          <w:szCs w:val="16"/>
          <w:highlight w:val="yellow"/>
        </w:rPr>
      </w:pPr>
    </w:p>
    <w:p w14:paraId="64DBA23F" w14:textId="77777777" w:rsidR="00F9561C" w:rsidRPr="005A6E54" w:rsidRDefault="00F9561C" w:rsidP="00DD6A3D">
      <w:pPr>
        <w:tabs>
          <w:tab w:val="left" w:pos="540"/>
        </w:tabs>
        <w:ind w:left="540" w:hanging="540"/>
        <w:jc w:val="both"/>
        <w:rPr>
          <w:sz w:val="16"/>
          <w:szCs w:val="16"/>
          <w:highlight w:val="yellow"/>
        </w:rPr>
      </w:pPr>
      <w:r w:rsidRPr="005A6E54">
        <w:rPr>
          <w:sz w:val="16"/>
          <w:szCs w:val="16"/>
          <w:highlight w:val="yellow"/>
        </w:rPr>
        <w:t>A.</w:t>
      </w:r>
      <w:r w:rsidRPr="005A6E54">
        <w:rPr>
          <w:sz w:val="16"/>
          <w:szCs w:val="16"/>
          <w:highlight w:val="yellow"/>
        </w:rPr>
        <w:tab/>
        <w:t>The Government is responsible for complying with section 106 of the National Historic Preservation Act of 1966, as amended, 54 U.S.C. § 306108 (Section 106An Offeror must allow the Government access to the offered Property to conduct studies in furtherance of the Secti</w:t>
      </w:r>
      <w:r w:rsidR="00065923" w:rsidRPr="005A6E54">
        <w:rPr>
          <w:sz w:val="16"/>
          <w:szCs w:val="16"/>
          <w:highlight w:val="yellow"/>
        </w:rPr>
        <w:t xml:space="preserve">on 106 compliance. </w:t>
      </w:r>
      <w:r w:rsidRPr="005A6E54">
        <w:rPr>
          <w:sz w:val="16"/>
          <w:szCs w:val="16"/>
          <w:highlight w:val="yellow"/>
        </w:rPr>
        <w:tab/>
      </w:r>
    </w:p>
    <w:p w14:paraId="58EC3FA0" w14:textId="77777777" w:rsidR="00F9561C" w:rsidRPr="005A6E54" w:rsidRDefault="00F9561C" w:rsidP="00DD6A3D">
      <w:pPr>
        <w:tabs>
          <w:tab w:val="left" w:pos="540"/>
        </w:tabs>
        <w:ind w:left="540" w:hanging="540"/>
        <w:jc w:val="both"/>
        <w:rPr>
          <w:sz w:val="16"/>
          <w:szCs w:val="16"/>
          <w:highlight w:val="yellow"/>
        </w:rPr>
      </w:pPr>
    </w:p>
    <w:p w14:paraId="7A51B6D0" w14:textId="25F8ACF9" w:rsidR="00F9561C" w:rsidRPr="005A6E54" w:rsidRDefault="00F9561C" w:rsidP="00DD6A3D">
      <w:pPr>
        <w:tabs>
          <w:tab w:val="left" w:pos="540"/>
        </w:tabs>
        <w:ind w:left="540" w:hanging="540"/>
        <w:jc w:val="both"/>
        <w:rPr>
          <w:sz w:val="16"/>
          <w:szCs w:val="16"/>
          <w:highlight w:val="yellow"/>
        </w:rPr>
      </w:pPr>
      <w:r w:rsidRPr="005A6E54">
        <w:rPr>
          <w:sz w:val="16"/>
          <w:szCs w:val="16"/>
          <w:highlight w:val="yellow"/>
        </w:rPr>
        <w:t>B.</w:t>
      </w:r>
      <w:r w:rsidRPr="005A6E54">
        <w:rPr>
          <w:sz w:val="16"/>
          <w:szCs w:val="16"/>
          <w:highlight w:val="yellow"/>
        </w:rPr>
        <w:tab/>
        <w:t xml:space="preserve">If the Government determines that the leasing action could affect historic property, the Offeror of any Property that the Government determines could affect historic property will be required to retain, at its sole cost and expense, the services of a preservation architect who meets or exceeds the </w:t>
      </w:r>
      <w:r w:rsidRPr="005A6E54">
        <w:rPr>
          <w:i/>
          <w:sz w:val="16"/>
          <w:szCs w:val="16"/>
          <w:highlight w:val="yellow"/>
        </w:rPr>
        <w:t>Secretary of the Interior’s Professional Qualifications Standards for Historic Architecture</w:t>
      </w:r>
      <w:r w:rsidRPr="005A6E54">
        <w:rPr>
          <w:sz w:val="16"/>
          <w:szCs w:val="16"/>
          <w:highlight w:val="yellow"/>
        </w:rPr>
        <w:t xml:space="preserve">, as amended and annotated and previously published in the Code of Federal Regulations, 36 C.F.R. part 61, and </w:t>
      </w:r>
      <w:r w:rsidR="00504D14" w:rsidRPr="005A6E54">
        <w:rPr>
          <w:sz w:val="16"/>
          <w:szCs w:val="16"/>
          <w:highlight w:val="yellow"/>
        </w:rPr>
        <w:t xml:space="preserve">the </w:t>
      </w:r>
      <w:r w:rsidR="00DE6E4D" w:rsidRPr="005A6E54">
        <w:rPr>
          <w:i/>
          <w:sz w:val="16"/>
          <w:szCs w:val="16"/>
          <w:highlight w:val="yellow"/>
        </w:rPr>
        <w:t>GSA’s Qualification Requirements for Preservation Architects and Other Specialists</w:t>
      </w:r>
      <w:r w:rsidRPr="005A6E54">
        <w:rPr>
          <w:sz w:val="16"/>
          <w:szCs w:val="16"/>
          <w:highlight w:val="yellow"/>
        </w:rPr>
        <w:t xml:space="preserve">.  These standards are available at: </w:t>
      </w:r>
      <w:hyperlink r:id="rId15" w:history="1">
        <w:r w:rsidR="001324D4" w:rsidRPr="005A6E54">
          <w:rPr>
            <w:rStyle w:val="Hyperlink"/>
            <w:sz w:val="16"/>
            <w:szCs w:val="16"/>
            <w:highlight w:val="yellow"/>
          </w:rPr>
          <w:t>https://www.gsa.gov/real-estate/</w:t>
        </w:r>
      </w:hyperlink>
      <w:r w:rsidR="001324D4" w:rsidRPr="005A6E54">
        <w:rPr>
          <w:sz w:val="16"/>
          <w:szCs w:val="16"/>
          <w:highlight w:val="yellow"/>
        </w:rPr>
        <w:t>.</w:t>
      </w:r>
    </w:p>
    <w:p w14:paraId="2BDF33AA" w14:textId="77777777" w:rsidR="008F14F9" w:rsidRPr="005A6E54" w:rsidRDefault="008F14F9">
      <w:pPr>
        <w:tabs>
          <w:tab w:val="left" w:pos="720"/>
        </w:tabs>
        <w:jc w:val="both"/>
        <w:rPr>
          <w:sz w:val="16"/>
          <w:szCs w:val="16"/>
          <w:highlight w:val="yellow"/>
        </w:rPr>
      </w:pPr>
    </w:p>
    <w:p w14:paraId="2CCDBC07" w14:textId="77777777" w:rsidR="00F868E8" w:rsidRPr="005A6E54" w:rsidRDefault="006C36C7" w:rsidP="001324D4">
      <w:pPr>
        <w:keepNext/>
        <w:keepLines/>
        <w:tabs>
          <w:tab w:val="left" w:pos="540"/>
        </w:tabs>
        <w:jc w:val="both"/>
        <w:rPr>
          <w:rFonts w:cs="Arial"/>
          <w:caps/>
          <w:vanish/>
          <w:color w:val="0000FF"/>
          <w:sz w:val="16"/>
          <w:szCs w:val="16"/>
          <w:highlight w:val="yellow"/>
        </w:rPr>
      </w:pPr>
      <w:r w:rsidRPr="005A6E54">
        <w:rPr>
          <w:rFonts w:cs="Arial"/>
          <w:b/>
          <w:caps/>
          <w:vanish/>
          <w:color w:val="0000FF"/>
          <w:sz w:val="16"/>
          <w:szCs w:val="16"/>
          <w:highlight w:val="yellow"/>
        </w:rPr>
        <w:t>ACTION REQUIRED:</w:t>
      </w:r>
      <w:r w:rsidRPr="005A6E54">
        <w:rPr>
          <w:rFonts w:cs="Arial"/>
          <w:caps/>
          <w:vanish/>
          <w:color w:val="0000FF"/>
          <w:sz w:val="16"/>
          <w:szCs w:val="16"/>
          <w:highlight w:val="yellow"/>
        </w:rPr>
        <w:t xml:space="preserve"> </w:t>
      </w:r>
      <w:r w:rsidR="00F868E8" w:rsidRPr="005A6E54">
        <w:rPr>
          <w:rFonts w:cs="Arial"/>
          <w:caps/>
          <w:vanish/>
          <w:color w:val="0000FF"/>
          <w:sz w:val="16"/>
          <w:szCs w:val="16"/>
          <w:highlight w:val="yellow"/>
        </w:rPr>
        <w:t xml:space="preserve">Ask the Offeror if there are any energy efficiency upgrades that may be cost effective over the firm term of the lease.  If </w:t>
      </w:r>
      <w:r w:rsidRPr="005A6E54">
        <w:rPr>
          <w:rFonts w:cs="Arial"/>
          <w:caps/>
          <w:vanish/>
          <w:color w:val="0000FF"/>
          <w:sz w:val="16"/>
          <w:szCs w:val="16"/>
          <w:highlight w:val="yellow"/>
        </w:rPr>
        <w:t>the Lessor proposes</w:t>
      </w:r>
      <w:r w:rsidR="00F868E8" w:rsidRPr="005A6E54">
        <w:rPr>
          <w:rFonts w:cs="Arial"/>
          <w:caps/>
          <w:vanish/>
          <w:color w:val="0000FF"/>
          <w:sz w:val="16"/>
          <w:szCs w:val="16"/>
          <w:highlight w:val="yellow"/>
        </w:rPr>
        <w:t xml:space="preserve"> any upgrades, include those in the lease.  if the Lessor does not propose any upgrades and the rationale is acceptable</w:t>
      </w:r>
      <w:r w:rsidR="00785EB3" w:rsidRPr="005A6E54">
        <w:rPr>
          <w:rFonts w:cs="Arial"/>
          <w:caps/>
          <w:vanish/>
          <w:color w:val="0000FF"/>
          <w:sz w:val="16"/>
          <w:szCs w:val="16"/>
          <w:highlight w:val="yellow"/>
        </w:rPr>
        <w:t xml:space="preserve"> (LCO agrees that no upgrades are cost effective)</w:t>
      </w:r>
      <w:r w:rsidR="00F868E8" w:rsidRPr="005A6E54">
        <w:rPr>
          <w:rFonts w:cs="Arial"/>
          <w:caps/>
          <w:vanish/>
          <w:color w:val="0000FF"/>
          <w:sz w:val="16"/>
          <w:szCs w:val="16"/>
          <w:highlight w:val="yellow"/>
        </w:rPr>
        <w:t>, document the discussion in a memo to file.</w:t>
      </w:r>
    </w:p>
    <w:p w14:paraId="6BB32604" w14:textId="77777777" w:rsidR="007022FD" w:rsidRPr="005A6E54" w:rsidRDefault="00616553" w:rsidP="001324D4">
      <w:pPr>
        <w:pStyle w:val="Heading2"/>
        <w:tabs>
          <w:tab w:val="left" w:pos="540"/>
        </w:tabs>
        <w:rPr>
          <w:highlight w:val="yellow"/>
        </w:rPr>
      </w:pPr>
      <w:bookmarkStart w:id="259" w:name="_Toc399934956"/>
      <w:bookmarkStart w:id="260" w:name="_Toc175644931"/>
      <w:r w:rsidRPr="005A6E54">
        <w:rPr>
          <w:highlight w:val="yellow"/>
        </w:rPr>
        <w:t xml:space="preserve">ENERGY INDEPENDENCE AND SECURITY ACT </w:t>
      </w:r>
      <w:r w:rsidR="007A0C84" w:rsidRPr="005A6E54">
        <w:rPr>
          <w:highlight w:val="yellow"/>
        </w:rPr>
        <w:t>(</w:t>
      </w:r>
      <w:r w:rsidR="008F14F9" w:rsidRPr="005A6E54">
        <w:rPr>
          <w:highlight w:val="yellow"/>
        </w:rPr>
        <w:t>FEMA</w:t>
      </w:r>
      <w:r w:rsidR="007A0C84" w:rsidRPr="005A6E54">
        <w:rPr>
          <w:highlight w:val="yellow"/>
        </w:rPr>
        <w:t>)</w:t>
      </w:r>
      <w:r w:rsidR="00700AE7" w:rsidRPr="005A6E54">
        <w:rPr>
          <w:highlight w:val="yellow"/>
        </w:rPr>
        <w:t xml:space="preserve"> </w:t>
      </w:r>
      <w:r w:rsidRPr="005A6E54">
        <w:rPr>
          <w:highlight w:val="yellow"/>
        </w:rPr>
        <w:t>(</w:t>
      </w:r>
      <w:r w:rsidR="00077399" w:rsidRPr="005A6E54">
        <w:rPr>
          <w:highlight w:val="yellow"/>
        </w:rPr>
        <w:t>AUG</w:t>
      </w:r>
      <w:r w:rsidR="00415C4A" w:rsidRPr="005A6E54">
        <w:rPr>
          <w:highlight w:val="yellow"/>
        </w:rPr>
        <w:t xml:space="preserve"> 2017</w:t>
      </w:r>
      <w:r w:rsidRPr="005A6E54">
        <w:rPr>
          <w:highlight w:val="yellow"/>
        </w:rPr>
        <w:t>)</w:t>
      </w:r>
      <w:bookmarkEnd w:id="259"/>
      <w:bookmarkEnd w:id="260"/>
    </w:p>
    <w:p w14:paraId="52C6609D" w14:textId="77777777" w:rsidR="00616553" w:rsidRPr="005A6E54" w:rsidRDefault="00616553" w:rsidP="00F62F70">
      <w:pPr>
        <w:rPr>
          <w:sz w:val="16"/>
          <w:szCs w:val="16"/>
          <w:highlight w:val="yellow"/>
        </w:rPr>
      </w:pPr>
    </w:p>
    <w:p w14:paraId="1F7535F0" w14:textId="77777777" w:rsidR="007E34E0" w:rsidRPr="005A6E54" w:rsidRDefault="007E34E0" w:rsidP="00DD6A3D">
      <w:pPr>
        <w:pStyle w:val="BodyText1"/>
        <w:tabs>
          <w:tab w:val="clear" w:pos="576"/>
          <w:tab w:val="clear" w:pos="864"/>
          <w:tab w:val="clear" w:pos="1296"/>
          <w:tab w:val="clear" w:pos="1728"/>
          <w:tab w:val="clear" w:pos="2160"/>
          <w:tab w:val="clear" w:pos="2592"/>
          <w:tab w:val="clear" w:pos="3024"/>
          <w:tab w:val="left" w:pos="540"/>
        </w:tabs>
        <w:ind w:left="540" w:hanging="540"/>
        <w:rPr>
          <w:szCs w:val="16"/>
          <w:highlight w:val="yellow"/>
        </w:rPr>
      </w:pPr>
      <w:r w:rsidRPr="005A6E54">
        <w:rPr>
          <w:szCs w:val="16"/>
          <w:highlight w:val="yellow"/>
        </w:rPr>
        <w:t>A.</w:t>
      </w:r>
      <w:r w:rsidRPr="005A6E54">
        <w:rPr>
          <w:szCs w:val="16"/>
          <w:highlight w:val="yellow"/>
        </w:rPr>
        <w:tab/>
        <w:t xml:space="preserve">The Energy Independence and Security Act (EISA) establishes requirements for Government leases relating to energy efficiency standards and potential </w:t>
      </w:r>
      <w:proofErr w:type="gramStart"/>
      <w:r w:rsidRPr="005A6E54">
        <w:rPr>
          <w:szCs w:val="16"/>
          <w:highlight w:val="yellow"/>
        </w:rPr>
        <w:t>cost effective</w:t>
      </w:r>
      <w:proofErr w:type="gramEnd"/>
      <w:r w:rsidRPr="005A6E54">
        <w:rPr>
          <w:szCs w:val="16"/>
          <w:highlight w:val="yellow"/>
        </w:rPr>
        <w:t xml:space="preserve"> energy efficiency and conservation improvements.</w:t>
      </w:r>
      <w:r w:rsidR="001B609D" w:rsidRPr="005A6E54">
        <w:rPr>
          <w:szCs w:val="16"/>
          <w:highlight w:val="yellow"/>
        </w:rPr>
        <w:t xml:space="preserve">    </w:t>
      </w:r>
    </w:p>
    <w:p w14:paraId="6EA2F5ED" w14:textId="77777777" w:rsidR="007E34E0" w:rsidRPr="005A6E54" w:rsidRDefault="007E34E0" w:rsidP="00DD6A3D">
      <w:pPr>
        <w:tabs>
          <w:tab w:val="left" w:pos="540"/>
        </w:tabs>
        <w:ind w:left="540" w:hanging="540"/>
        <w:jc w:val="both"/>
        <w:rPr>
          <w:sz w:val="16"/>
          <w:szCs w:val="16"/>
          <w:highlight w:val="yellow"/>
        </w:rPr>
      </w:pPr>
    </w:p>
    <w:p w14:paraId="7CC178B5" w14:textId="77777777" w:rsidR="007E34E0" w:rsidRPr="005A6E54" w:rsidRDefault="008B3C4D" w:rsidP="00DD6A3D">
      <w:pPr>
        <w:pStyle w:val="BodyText1"/>
        <w:tabs>
          <w:tab w:val="clear" w:pos="576"/>
          <w:tab w:val="clear" w:pos="864"/>
          <w:tab w:val="clear" w:pos="1296"/>
          <w:tab w:val="clear" w:pos="1728"/>
          <w:tab w:val="clear" w:pos="2160"/>
          <w:tab w:val="clear" w:pos="2592"/>
          <w:tab w:val="clear" w:pos="3024"/>
          <w:tab w:val="left" w:pos="540"/>
        </w:tabs>
        <w:ind w:left="540" w:hanging="540"/>
        <w:rPr>
          <w:szCs w:val="16"/>
          <w:highlight w:val="yellow"/>
        </w:rPr>
      </w:pPr>
      <w:r w:rsidRPr="005A6E54">
        <w:rPr>
          <w:szCs w:val="16"/>
          <w:highlight w:val="yellow"/>
        </w:rPr>
        <w:t>B</w:t>
      </w:r>
      <w:r w:rsidR="007E34E0" w:rsidRPr="005A6E54">
        <w:rPr>
          <w:szCs w:val="16"/>
          <w:highlight w:val="yellow"/>
        </w:rPr>
        <w:t>.</w:t>
      </w:r>
      <w:r w:rsidR="007E34E0" w:rsidRPr="005A6E54">
        <w:rPr>
          <w:szCs w:val="16"/>
          <w:highlight w:val="yellow"/>
        </w:rPr>
        <w:tab/>
        <w:t xml:space="preserve">If the offered Space is not in a Building that has earned the ENERGY STAR® Label within one year prior to the due date for final proposal revisions, Offerors are required to include in their lease proposal an agreement to renovate the </w:t>
      </w:r>
      <w:proofErr w:type="gramStart"/>
      <w:r w:rsidR="007E34E0" w:rsidRPr="005A6E54">
        <w:rPr>
          <w:szCs w:val="16"/>
          <w:highlight w:val="yellow"/>
        </w:rPr>
        <w:t>Building</w:t>
      </w:r>
      <w:proofErr w:type="gramEnd"/>
      <w:r w:rsidR="007E34E0" w:rsidRPr="005A6E54">
        <w:rPr>
          <w:szCs w:val="16"/>
          <w:highlight w:val="yellow"/>
        </w:rPr>
        <w:t xml:space="preserve"> for all energy efficiency and conservation improvements that it has determined would be cost effective over the Firm Term of the Lease </w:t>
      </w:r>
    </w:p>
    <w:p w14:paraId="2540C273" w14:textId="77777777" w:rsidR="002B247C" w:rsidRPr="005A6E54" w:rsidRDefault="002B247C" w:rsidP="00DD6A3D">
      <w:pPr>
        <w:tabs>
          <w:tab w:val="left" w:pos="540"/>
        </w:tabs>
        <w:ind w:left="540" w:hanging="540"/>
        <w:jc w:val="both"/>
        <w:rPr>
          <w:sz w:val="16"/>
          <w:szCs w:val="16"/>
          <w:highlight w:val="yellow"/>
        </w:rPr>
      </w:pPr>
    </w:p>
    <w:p w14:paraId="34C4A5CD" w14:textId="06F7027B" w:rsidR="00A30200" w:rsidRPr="00DD6A3D" w:rsidRDefault="00F868E8" w:rsidP="00DD6A3D">
      <w:pPr>
        <w:tabs>
          <w:tab w:val="left" w:pos="540"/>
        </w:tabs>
        <w:ind w:left="540" w:hanging="540"/>
        <w:jc w:val="both"/>
        <w:rPr>
          <w:sz w:val="16"/>
          <w:szCs w:val="16"/>
        </w:rPr>
      </w:pPr>
      <w:r w:rsidRPr="005A6E54">
        <w:rPr>
          <w:sz w:val="16"/>
          <w:szCs w:val="16"/>
          <w:highlight w:val="yellow"/>
        </w:rPr>
        <w:t>C</w:t>
      </w:r>
      <w:r w:rsidR="007E34E0" w:rsidRPr="005A6E54">
        <w:rPr>
          <w:sz w:val="16"/>
          <w:szCs w:val="16"/>
          <w:highlight w:val="yellow"/>
        </w:rPr>
        <w:t>.</w:t>
      </w:r>
      <w:r w:rsidR="007E34E0" w:rsidRPr="005A6E54">
        <w:rPr>
          <w:sz w:val="16"/>
          <w:szCs w:val="16"/>
          <w:highlight w:val="yellow"/>
        </w:rPr>
        <w:tab/>
        <w:t xml:space="preserve">If no improvements are proposed, the Offeror must </w:t>
      </w:r>
      <w:r w:rsidRPr="005A6E54">
        <w:rPr>
          <w:sz w:val="16"/>
          <w:szCs w:val="16"/>
          <w:highlight w:val="yellow"/>
        </w:rPr>
        <w:t>provide a rationale to the Lease Contracting Officer</w:t>
      </w:r>
      <w:r w:rsidR="00582F53" w:rsidRPr="005A6E54">
        <w:rPr>
          <w:sz w:val="16"/>
          <w:szCs w:val="16"/>
          <w:highlight w:val="yellow"/>
        </w:rPr>
        <w:t xml:space="preserve"> (LCO)</w:t>
      </w:r>
      <w:r w:rsidRPr="005A6E54">
        <w:rPr>
          <w:sz w:val="16"/>
          <w:szCs w:val="16"/>
          <w:highlight w:val="yellow"/>
        </w:rPr>
        <w:t xml:space="preserve">.  </w:t>
      </w:r>
      <w:r w:rsidR="007E34E0" w:rsidRPr="005A6E54">
        <w:rPr>
          <w:sz w:val="16"/>
          <w:szCs w:val="16"/>
          <w:highlight w:val="yellow"/>
        </w:rPr>
        <w:t>If such explanation is unreasonable, the offer may be rejected</w:t>
      </w:r>
      <w:r w:rsidR="00DD6A3D" w:rsidRPr="005A6E54">
        <w:rPr>
          <w:sz w:val="16"/>
          <w:szCs w:val="16"/>
          <w:highlight w:val="yellow"/>
        </w:rPr>
        <w:t>.</w:t>
      </w:r>
    </w:p>
    <w:p w14:paraId="6CC957A8" w14:textId="77777777" w:rsidR="00F9561C" w:rsidRDefault="00F9561C" w:rsidP="00DD6A3D">
      <w:pPr>
        <w:pStyle w:val="ListParagraph"/>
        <w:tabs>
          <w:tab w:val="left" w:pos="540"/>
        </w:tabs>
        <w:ind w:left="540" w:hanging="540"/>
        <w:rPr>
          <w:sz w:val="16"/>
          <w:szCs w:val="16"/>
        </w:rPr>
      </w:pPr>
    </w:p>
    <w:p w14:paraId="0334C6AA" w14:textId="6C77B2EB" w:rsidR="00F9561C" w:rsidRPr="00DE037B" w:rsidRDefault="00F9561C" w:rsidP="001324D4">
      <w:pPr>
        <w:pStyle w:val="Heading2"/>
        <w:tabs>
          <w:tab w:val="clear" w:pos="720"/>
          <w:tab w:val="left" w:pos="540"/>
        </w:tabs>
      </w:pPr>
      <w:bookmarkStart w:id="261" w:name="_Toc463531353"/>
      <w:bookmarkStart w:id="262" w:name="_Toc175644932"/>
      <w:r w:rsidRPr="009C17A4">
        <w:t>HUBZONE</w:t>
      </w:r>
      <w:r>
        <w:t xml:space="preserve"> </w:t>
      </w:r>
      <w:r w:rsidRPr="009C17A4">
        <w:t xml:space="preserve">SMALL BUSINESS CONCERN </w:t>
      </w:r>
      <w:r w:rsidR="005B0818">
        <w:t>price preference</w:t>
      </w:r>
      <w:r w:rsidRPr="009C17A4">
        <w:t xml:space="preserve"> (SMALL) (</w:t>
      </w:r>
      <w:r w:rsidR="005B0818">
        <w:t>oct 2023</w:t>
      </w:r>
      <w:r w:rsidRPr="009C17A4">
        <w:t>)</w:t>
      </w:r>
      <w:bookmarkEnd w:id="261"/>
      <w:bookmarkEnd w:id="262"/>
    </w:p>
    <w:p w14:paraId="1AB61A56" w14:textId="77777777" w:rsidR="00F9561C" w:rsidRPr="001324D4" w:rsidRDefault="00F9561C" w:rsidP="00F9561C">
      <w:pPr>
        <w:pStyle w:val="Title"/>
        <w:rPr>
          <w:rFonts w:cs="Times New Roman"/>
          <w:bCs/>
          <w:caps/>
          <w:szCs w:val="20"/>
        </w:rPr>
      </w:pPr>
    </w:p>
    <w:p w14:paraId="12F02F02" w14:textId="2D6EB313" w:rsidR="00D821EB" w:rsidRDefault="005B0818" w:rsidP="001324D4">
      <w:pPr>
        <w:rPr>
          <w:rFonts w:cs="Arial"/>
          <w:color w:val="000000"/>
          <w:sz w:val="16"/>
          <w:szCs w:val="16"/>
        </w:rPr>
      </w:pPr>
      <w:r>
        <w:rPr>
          <w:rFonts w:cs="Arial"/>
          <w:sz w:val="16"/>
          <w:szCs w:val="16"/>
        </w:rPr>
        <w:t xml:space="preserve">A </w:t>
      </w:r>
      <w:r w:rsidR="00F9561C" w:rsidRPr="009E577D">
        <w:rPr>
          <w:rFonts w:cs="Arial"/>
          <w:sz w:val="16"/>
          <w:szCs w:val="16"/>
        </w:rPr>
        <w:t>HUBZone small business concern (SBC) Offeror may elect to waive the price evaluation preference provided in the “</w:t>
      </w:r>
      <w:r>
        <w:rPr>
          <w:rFonts w:cs="Arial"/>
          <w:sz w:val="16"/>
          <w:szCs w:val="16"/>
        </w:rPr>
        <w:t>Basis of Award</w:t>
      </w:r>
      <w:r w:rsidR="00F9561C" w:rsidRPr="009E577D">
        <w:rPr>
          <w:rFonts w:cs="Arial"/>
          <w:sz w:val="16"/>
          <w:szCs w:val="16"/>
        </w:rPr>
        <w:t>” paragraph</w:t>
      </w:r>
      <w:r w:rsidR="00F9561C">
        <w:rPr>
          <w:rFonts w:cs="Arial"/>
          <w:sz w:val="16"/>
          <w:szCs w:val="16"/>
        </w:rPr>
        <w:t xml:space="preserve">.  </w:t>
      </w:r>
      <w:r w:rsidR="00F9561C" w:rsidRPr="009E577D">
        <w:rPr>
          <w:rFonts w:cs="Arial"/>
          <w:sz w:val="16"/>
          <w:szCs w:val="16"/>
        </w:rPr>
        <w:t>In such a case, no price evaluation preference shall apply to the evaluation of the HUBZone SBC</w:t>
      </w:r>
      <w:r w:rsidR="00F9561C" w:rsidRPr="009E577D">
        <w:rPr>
          <w:rFonts w:cs="Arial"/>
          <w:color w:val="000000"/>
          <w:sz w:val="16"/>
          <w:szCs w:val="16"/>
        </w:rPr>
        <w:t>.</w:t>
      </w:r>
    </w:p>
    <w:p w14:paraId="47C69CA2" w14:textId="2786C204" w:rsidR="001324D4" w:rsidRDefault="001324D4" w:rsidP="006C36C7">
      <w:pPr>
        <w:jc w:val="both"/>
        <w:rPr>
          <w:rFonts w:cs="Arial"/>
          <w:color w:val="000000"/>
          <w:sz w:val="16"/>
          <w:szCs w:val="16"/>
        </w:rPr>
      </w:pPr>
    </w:p>
    <w:p w14:paraId="77CDE772" w14:textId="77777777" w:rsidR="001324D4" w:rsidRDefault="001324D4" w:rsidP="006C36C7">
      <w:pPr>
        <w:jc w:val="both"/>
        <w:rPr>
          <w:rFonts w:cs="Arial"/>
          <w:b/>
          <w:caps/>
          <w:vanish/>
          <w:color w:val="0000FF"/>
          <w:sz w:val="16"/>
          <w:szCs w:val="16"/>
        </w:rPr>
      </w:pPr>
    </w:p>
    <w:tbl>
      <w:tblPr>
        <w:tblW w:w="0" w:type="auto"/>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9576"/>
      </w:tblGrid>
      <w:tr w:rsidR="00616553" w:rsidRPr="006504C1" w14:paraId="1DCDD24F" w14:textId="77777777" w:rsidTr="009D754A">
        <w:trPr>
          <w:trHeight w:val="576"/>
        </w:trPr>
        <w:tc>
          <w:tcPr>
            <w:tcW w:w="9576" w:type="dxa"/>
            <w:tcBorders>
              <w:top w:val="single" w:sz="18" w:space="0" w:color="auto"/>
              <w:bottom w:val="single" w:sz="18" w:space="0" w:color="auto"/>
            </w:tcBorders>
            <w:vAlign w:val="center"/>
          </w:tcPr>
          <w:p w14:paraId="23480AAA" w14:textId="77777777" w:rsidR="004A72CD" w:rsidRDefault="00C755E6">
            <w:pPr>
              <w:pStyle w:val="Heading1"/>
            </w:pPr>
            <w:bookmarkStart w:id="263" w:name="_Toc414867087"/>
            <w:bookmarkStart w:id="264" w:name="_Toc414876892"/>
            <w:bookmarkStart w:id="265" w:name="_Toc357066442"/>
            <w:bookmarkStart w:id="266" w:name="_Toc338409712"/>
            <w:bookmarkEnd w:id="263"/>
            <w:bookmarkEnd w:id="264"/>
            <w:bookmarkEnd w:id="265"/>
            <w:r>
              <w:t xml:space="preserve">  </w:t>
            </w:r>
            <w:bookmarkStart w:id="267" w:name="_Toc175644933"/>
            <w:bookmarkEnd w:id="266"/>
            <w:r w:rsidR="006B39D0">
              <w:t>HOW TO OFFER</w:t>
            </w:r>
            <w:bookmarkEnd w:id="267"/>
          </w:p>
        </w:tc>
      </w:tr>
    </w:tbl>
    <w:p w14:paraId="7C09DD2A" w14:textId="77777777" w:rsidR="00616553" w:rsidRPr="006504C1" w:rsidRDefault="00616553" w:rsidP="00544220">
      <w:pPr>
        <w:pStyle w:val="Heading2"/>
        <w:numPr>
          <w:ilvl w:val="0"/>
          <w:numId w:val="0"/>
        </w:numPr>
        <w:tabs>
          <w:tab w:val="clear" w:pos="720"/>
        </w:tabs>
      </w:pPr>
    </w:p>
    <w:p w14:paraId="21768481" w14:textId="77777777" w:rsidR="00616553" w:rsidRPr="00AC11AF" w:rsidRDefault="004B0E39" w:rsidP="001324D4">
      <w:pPr>
        <w:pStyle w:val="NoSpacing1"/>
        <w:tabs>
          <w:tab w:val="left" w:pos="540"/>
        </w:tabs>
      </w:pPr>
      <w:r w:rsidRPr="00A61491">
        <w:t>ACT</w:t>
      </w:r>
      <w:r>
        <w:t>io</w:t>
      </w:r>
      <w:r w:rsidRPr="00A61491">
        <w:t xml:space="preserve">N REQUIRED:  </w:t>
      </w:r>
      <w:r w:rsidR="006C36C7">
        <w:rPr>
          <w:b w:val="0"/>
        </w:rPr>
        <w:t xml:space="preserve">when more than one offer is expected to be received, establish an appropriate deadline for offers which reflects </w:t>
      </w:r>
      <w:r w:rsidR="00807264">
        <w:rPr>
          <w:b w:val="0"/>
        </w:rPr>
        <w:t>the circumstances</w:t>
      </w:r>
      <w:r w:rsidR="00582F53">
        <w:rPr>
          <w:b w:val="0"/>
        </w:rPr>
        <w:t>.</w:t>
      </w:r>
    </w:p>
    <w:p w14:paraId="5AC6003C" w14:textId="77777777" w:rsidR="007022FD" w:rsidRPr="005572E4" w:rsidRDefault="00616553" w:rsidP="001137ED">
      <w:pPr>
        <w:pStyle w:val="Heading2"/>
        <w:tabs>
          <w:tab w:val="left" w:pos="540"/>
        </w:tabs>
      </w:pPr>
      <w:bookmarkStart w:id="268" w:name="_Toc399934961"/>
      <w:bookmarkStart w:id="269" w:name="_Toc175644934"/>
      <w:r w:rsidRPr="005572E4">
        <w:t xml:space="preserve">RECEIPT OF Lease Proposals </w:t>
      </w:r>
      <w:r w:rsidR="00E728DB">
        <w:t>(</w:t>
      </w:r>
      <w:r w:rsidR="005E3CD3">
        <w:t>FEMA</w:t>
      </w:r>
      <w:r w:rsidR="00E728DB">
        <w:t xml:space="preserve">) </w:t>
      </w:r>
      <w:r w:rsidRPr="005572E4">
        <w:t>(</w:t>
      </w:r>
      <w:r w:rsidR="00AA79EA">
        <w:t>OCT 2020</w:t>
      </w:r>
      <w:r w:rsidRPr="005572E4">
        <w:t>)</w:t>
      </w:r>
      <w:bookmarkEnd w:id="268"/>
      <w:bookmarkEnd w:id="269"/>
      <w:r w:rsidRPr="005572E4">
        <w:t xml:space="preserve">  </w:t>
      </w:r>
    </w:p>
    <w:p w14:paraId="7903E08D" w14:textId="77777777" w:rsidR="00616553" w:rsidRPr="006504C1" w:rsidRDefault="00616553" w:rsidP="00006569">
      <w:pPr>
        <w:jc w:val="both"/>
        <w:rPr>
          <w:rFonts w:cs="Arial"/>
          <w:sz w:val="16"/>
          <w:szCs w:val="16"/>
        </w:rPr>
      </w:pPr>
    </w:p>
    <w:p w14:paraId="24CA6A80" w14:textId="77777777" w:rsidR="00616553" w:rsidRPr="003D31BA" w:rsidRDefault="00616553" w:rsidP="00DD6A3D">
      <w:pPr>
        <w:tabs>
          <w:tab w:val="left" w:pos="540"/>
        </w:tabs>
        <w:ind w:left="540" w:hanging="540"/>
        <w:jc w:val="both"/>
        <w:rPr>
          <w:rFonts w:cs="Arial"/>
          <w:sz w:val="16"/>
          <w:szCs w:val="16"/>
        </w:rPr>
      </w:pPr>
      <w:r w:rsidRPr="003D31BA">
        <w:rPr>
          <w:rFonts w:cs="Arial"/>
          <w:sz w:val="16"/>
          <w:szCs w:val="16"/>
        </w:rPr>
        <w:t>A.</w:t>
      </w:r>
      <w:r w:rsidRPr="003D31BA">
        <w:rPr>
          <w:rFonts w:cs="Arial"/>
          <w:sz w:val="16"/>
          <w:szCs w:val="16"/>
        </w:rPr>
        <w:tab/>
        <w:t xml:space="preserve">Offeror is authorized to transmit its </w:t>
      </w:r>
      <w:r w:rsidR="00367898">
        <w:rPr>
          <w:rFonts w:cs="Arial"/>
          <w:sz w:val="16"/>
          <w:szCs w:val="16"/>
        </w:rPr>
        <w:t>l</w:t>
      </w:r>
      <w:r w:rsidRPr="003D31BA">
        <w:rPr>
          <w:rFonts w:cs="Arial"/>
          <w:sz w:val="16"/>
          <w:szCs w:val="16"/>
        </w:rPr>
        <w:t>ease proposal as an attachment to an email</w:t>
      </w:r>
      <w:r w:rsidR="00E728DB">
        <w:rPr>
          <w:rFonts w:cs="Arial"/>
          <w:sz w:val="16"/>
          <w:szCs w:val="16"/>
        </w:rPr>
        <w:t>.</w:t>
      </w:r>
      <w:r w:rsidRPr="003D31BA">
        <w:rPr>
          <w:rFonts w:cs="Arial"/>
          <w:sz w:val="16"/>
          <w:szCs w:val="16"/>
        </w:rPr>
        <w:t xml:space="preserve">  Offeror's email shall include the name, address and telephone number of the Offeror, and identify the name and title of the individual signing on behalf of the Offeror.  Offeror's signed </w:t>
      </w:r>
      <w:r w:rsidR="009E5D97">
        <w:rPr>
          <w:rFonts w:cs="Arial"/>
          <w:sz w:val="16"/>
          <w:szCs w:val="16"/>
        </w:rPr>
        <w:t>L</w:t>
      </w:r>
      <w:r w:rsidRPr="003D31BA">
        <w:rPr>
          <w:rFonts w:cs="Arial"/>
          <w:sz w:val="16"/>
          <w:szCs w:val="16"/>
        </w:rPr>
        <w:t xml:space="preserve">ease proposal must be saved in a generally accessible format (such as portable document format (pdf)), which displays a visible image of all original document </w:t>
      </w:r>
      <w:proofErr w:type="gramStart"/>
      <w:r w:rsidRPr="003D31BA">
        <w:rPr>
          <w:rFonts w:cs="Arial"/>
          <w:sz w:val="16"/>
          <w:szCs w:val="16"/>
        </w:rPr>
        <w:t>signatures, and</w:t>
      </w:r>
      <w:proofErr w:type="gramEnd"/>
      <w:r w:rsidRPr="003D31BA">
        <w:rPr>
          <w:rFonts w:cs="Arial"/>
          <w:sz w:val="16"/>
          <w:szCs w:val="16"/>
        </w:rPr>
        <w:t xml:space="preserve"> must be transmitted as an attachment to the email.  Only emails transmitted to, and received at, the GSA email address identified </w:t>
      </w:r>
      <w:r w:rsidRPr="003D31BA">
        <w:rPr>
          <w:rFonts w:cs="Arial"/>
          <w:sz w:val="16"/>
          <w:szCs w:val="16"/>
        </w:rPr>
        <w:lastRenderedPageBreak/>
        <w:t xml:space="preserve">in the </w:t>
      </w:r>
      <w:r w:rsidR="00524975">
        <w:rPr>
          <w:rFonts w:cs="Arial"/>
          <w:sz w:val="16"/>
          <w:szCs w:val="16"/>
        </w:rPr>
        <w:t>RLP</w:t>
      </w:r>
      <w:r w:rsidRPr="003D31BA">
        <w:rPr>
          <w:rFonts w:cs="Arial"/>
          <w:sz w:val="16"/>
          <w:szCs w:val="16"/>
        </w:rPr>
        <w:t xml:space="preserve"> will be accepted.  Offeror submitting a </w:t>
      </w:r>
      <w:r w:rsidR="009E5D97">
        <w:rPr>
          <w:rFonts w:cs="Arial"/>
          <w:sz w:val="16"/>
          <w:szCs w:val="16"/>
        </w:rPr>
        <w:t>L</w:t>
      </w:r>
      <w:r w:rsidRPr="003D31BA">
        <w:rPr>
          <w:rFonts w:cs="Arial"/>
          <w:sz w:val="16"/>
          <w:szCs w:val="16"/>
        </w:rPr>
        <w:t xml:space="preserve">ease proposal by email shall retain in its possession, and make available upon GSA's request, its original signed proposal.  Offeror choosing not to submit its proposal via email may still submit its </w:t>
      </w:r>
      <w:r w:rsidR="00367898">
        <w:rPr>
          <w:rFonts w:cs="Arial"/>
          <w:sz w:val="16"/>
          <w:szCs w:val="16"/>
        </w:rPr>
        <w:t>l</w:t>
      </w:r>
      <w:r w:rsidRPr="003D31BA">
        <w:rPr>
          <w:rFonts w:cs="Arial"/>
          <w:sz w:val="16"/>
          <w:szCs w:val="16"/>
        </w:rPr>
        <w:t>ease proposal</w:t>
      </w:r>
      <w:r w:rsidR="00BB6F28">
        <w:rPr>
          <w:rFonts w:cs="Arial"/>
          <w:sz w:val="16"/>
          <w:szCs w:val="16"/>
        </w:rPr>
        <w:t>,</w:t>
      </w:r>
      <w:r w:rsidRPr="003D31BA">
        <w:rPr>
          <w:rFonts w:cs="Arial"/>
          <w:sz w:val="16"/>
          <w:szCs w:val="16"/>
        </w:rPr>
        <w:t xml:space="preserve"> by United States mail</w:t>
      </w:r>
      <w:r w:rsidR="00BB6F28">
        <w:rPr>
          <w:rFonts w:cs="Arial"/>
          <w:sz w:val="16"/>
          <w:szCs w:val="16"/>
        </w:rPr>
        <w:t>,</w:t>
      </w:r>
      <w:r w:rsidRPr="003D31BA">
        <w:rPr>
          <w:rFonts w:cs="Arial"/>
          <w:sz w:val="16"/>
          <w:szCs w:val="16"/>
        </w:rPr>
        <w:t xml:space="preserve"> or other express delivery service of Offeror's choosing.</w:t>
      </w:r>
    </w:p>
    <w:p w14:paraId="04646BEC" w14:textId="77777777" w:rsidR="00616553" w:rsidRPr="003D31BA" w:rsidRDefault="00616553" w:rsidP="00DD6A3D">
      <w:pPr>
        <w:tabs>
          <w:tab w:val="left" w:pos="540"/>
        </w:tabs>
        <w:ind w:left="540" w:hanging="540"/>
        <w:jc w:val="both"/>
        <w:rPr>
          <w:rFonts w:cs="Arial"/>
          <w:sz w:val="16"/>
          <w:szCs w:val="16"/>
        </w:rPr>
      </w:pPr>
    </w:p>
    <w:p w14:paraId="1B8CF1C9" w14:textId="77777777" w:rsidR="002B247C" w:rsidRDefault="00616553" w:rsidP="00DD6A3D">
      <w:pPr>
        <w:tabs>
          <w:tab w:val="left" w:pos="540"/>
        </w:tabs>
        <w:ind w:left="540" w:hanging="540"/>
        <w:jc w:val="both"/>
        <w:rPr>
          <w:rFonts w:cs="Arial"/>
          <w:sz w:val="16"/>
          <w:szCs w:val="16"/>
        </w:rPr>
      </w:pPr>
      <w:r w:rsidRPr="003D31BA">
        <w:rPr>
          <w:rFonts w:cs="Arial"/>
          <w:sz w:val="16"/>
          <w:szCs w:val="16"/>
        </w:rPr>
        <w:t>B.</w:t>
      </w:r>
      <w:r w:rsidRPr="003D31BA">
        <w:rPr>
          <w:rFonts w:cs="Arial"/>
          <w:sz w:val="16"/>
          <w:szCs w:val="16"/>
        </w:rPr>
        <w:tab/>
      </w:r>
      <w:proofErr w:type="gramStart"/>
      <w:r w:rsidRPr="003D31BA">
        <w:rPr>
          <w:rFonts w:cs="Arial"/>
          <w:sz w:val="16"/>
          <w:szCs w:val="16"/>
        </w:rPr>
        <w:t>In order to</w:t>
      </w:r>
      <w:proofErr w:type="gramEnd"/>
      <w:r w:rsidRPr="003D31BA">
        <w:rPr>
          <w:rFonts w:cs="Arial"/>
          <w:sz w:val="16"/>
          <w:szCs w:val="16"/>
        </w:rPr>
        <w:t xml:space="preserve"> be considered for award, offers conforming to the requirements of the </w:t>
      </w:r>
      <w:r w:rsidR="009C17A4">
        <w:rPr>
          <w:rFonts w:cs="Arial"/>
          <w:sz w:val="16"/>
          <w:szCs w:val="16"/>
        </w:rPr>
        <w:t>RLP</w:t>
      </w:r>
      <w:r w:rsidR="00353187">
        <w:rPr>
          <w:rFonts w:cs="Arial"/>
          <w:sz w:val="16"/>
          <w:szCs w:val="16"/>
        </w:rPr>
        <w:t xml:space="preserve"> </w:t>
      </w:r>
      <w:r w:rsidRPr="003D31BA">
        <w:rPr>
          <w:rFonts w:cs="Arial"/>
          <w:sz w:val="16"/>
          <w:szCs w:val="16"/>
        </w:rPr>
        <w:t xml:space="preserve">shall be received </w:t>
      </w:r>
      <w:r w:rsidR="00E728DB">
        <w:rPr>
          <w:rFonts w:cs="Arial"/>
          <w:sz w:val="16"/>
          <w:szCs w:val="16"/>
        </w:rPr>
        <w:t>n</w:t>
      </w:r>
      <w:r w:rsidRPr="003D31BA">
        <w:rPr>
          <w:rFonts w:cs="Arial"/>
          <w:sz w:val="16"/>
          <w:szCs w:val="16"/>
        </w:rPr>
        <w:t xml:space="preserve">o later than on the </w:t>
      </w:r>
      <w:r w:rsidR="00AA79EA">
        <w:rPr>
          <w:rFonts w:cs="Arial"/>
          <w:sz w:val="16"/>
          <w:szCs w:val="16"/>
        </w:rPr>
        <w:t>date specified below</w:t>
      </w:r>
      <w:r w:rsidRPr="003D31BA">
        <w:rPr>
          <w:rFonts w:cs="Arial"/>
          <w:sz w:val="16"/>
          <w:szCs w:val="16"/>
        </w:rPr>
        <w:t xml:space="preserve"> at the following designated office and address</w:t>
      </w:r>
      <w:r w:rsidR="00277E4B">
        <w:rPr>
          <w:rFonts w:cs="Arial"/>
          <w:sz w:val="16"/>
          <w:szCs w:val="16"/>
        </w:rPr>
        <w:t>, or email address</w:t>
      </w:r>
      <w:r w:rsidRPr="003D31BA">
        <w:rPr>
          <w:rFonts w:cs="Arial"/>
          <w:sz w:val="16"/>
          <w:szCs w:val="16"/>
        </w:rPr>
        <w:t>:</w:t>
      </w:r>
    </w:p>
    <w:p w14:paraId="09247694" w14:textId="77777777" w:rsidR="00616553" w:rsidRPr="001324D4" w:rsidRDefault="00616553" w:rsidP="00006569">
      <w:pPr>
        <w:jc w:val="both"/>
        <w:rPr>
          <w:rFonts w:cs="Arial"/>
          <w:sz w:val="16"/>
          <w:szCs w:val="16"/>
        </w:rPr>
      </w:pPr>
    </w:p>
    <w:tbl>
      <w:tblPr>
        <w:tblW w:w="0" w:type="auto"/>
        <w:tblInd w:w="540" w:type="dxa"/>
        <w:tblLayout w:type="fixed"/>
        <w:tblLook w:val="01E0" w:firstRow="1" w:lastRow="1" w:firstColumn="1" w:lastColumn="1" w:noHBand="0" w:noVBand="0"/>
      </w:tblPr>
      <w:tblGrid>
        <w:gridCol w:w="2250"/>
        <w:gridCol w:w="6401"/>
      </w:tblGrid>
      <w:tr w:rsidR="00FA1D5F" w:rsidRPr="001324D4" w14:paraId="4A557C08" w14:textId="77777777" w:rsidTr="001324D4">
        <w:trPr>
          <w:trHeight w:val="293"/>
        </w:trPr>
        <w:tc>
          <w:tcPr>
            <w:tcW w:w="2250" w:type="dxa"/>
          </w:tcPr>
          <w:p w14:paraId="56E5B4FA" w14:textId="53AA9637" w:rsidR="00FA1D5F" w:rsidRPr="001324D4" w:rsidRDefault="001324D4" w:rsidP="001324D4">
            <w:pPr>
              <w:pStyle w:val="Default"/>
              <w:ind w:left="-206"/>
              <w:jc w:val="both"/>
              <w:rPr>
                <w:rFonts w:ascii="Arial" w:hAnsi="Arial" w:cs="Arial"/>
                <w:color w:val="auto"/>
                <w:sz w:val="16"/>
                <w:szCs w:val="16"/>
              </w:rPr>
            </w:pPr>
            <w:r>
              <w:rPr>
                <w:rFonts w:ascii="Arial" w:hAnsi="Arial" w:cs="Arial"/>
                <w:color w:val="auto"/>
                <w:sz w:val="16"/>
                <w:szCs w:val="16"/>
              </w:rPr>
              <w:t xml:space="preserve">  </w:t>
            </w:r>
            <w:r w:rsidR="00FA1D5F" w:rsidRPr="001324D4">
              <w:rPr>
                <w:rFonts w:ascii="Arial" w:hAnsi="Arial" w:cs="Arial"/>
                <w:color w:val="auto"/>
                <w:sz w:val="16"/>
                <w:szCs w:val="16"/>
              </w:rPr>
              <w:t>Date</w:t>
            </w:r>
            <w:r w:rsidR="000D2A88" w:rsidRPr="001324D4">
              <w:rPr>
                <w:rFonts w:ascii="Arial" w:hAnsi="Arial" w:cs="Arial"/>
                <w:color w:val="auto"/>
                <w:sz w:val="16"/>
                <w:szCs w:val="16"/>
              </w:rPr>
              <w:t>/Time</w:t>
            </w:r>
            <w:r w:rsidR="00FA1D5F" w:rsidRPr="001324D4">
              <w:rPr>
                <w:rFonts w:ascii="Arial" w:hAnsi="Arial" w:cs="Arial"/>
                <w:color w:val="auto"/>
                <w:sz w:val="16"/>
                <w:szCs w:val="16"/>
              </w:rPr>
              <w:t>:</w:t>
            </w:r>
            <w:r>
              <w:rPr>
                <w:rFonts w:ascii="Arial" w:hAnsi="Arial" w:cs="Arial"/>
                <w:color w:val="auto"/>
                <w:sz w:val="16"/>
                <w:szCs w:val="16"/>
              </w:rPr>
              <w:t xml:space="preserve"> </w:t>
            </w:r>
            <w:r w:rsidRPr="006B62EF">
              <w:rPr>
                <w:rFonts w:ascii="Arial" w:hAnsi="Arial" w:cs="Arial"/>
                <w:color w:val="ED0000"/>
                <w:sz w:val="16"/>
                <w:szCs w:val="16"/>
              </w:rPr>
              <w:t>____________</w:t>
            </w:r>
          </w:p>
        </w:tc>
        <w:tc>
          <w:tcPr>
            <w:tcW w:w="6401" w:type="dxa"/>
            <w:vMerge w:val="restart"/>
            <w:vAlign w:val="center"/>
          </w:tcPr>
          <w:p w14:paraId="455CB0EA" w14:textId="77777777" w:rsidR="00FA1D5F" w:rsidRPr="001324D4" w:rsidRDefault="00FA1D5F" w:rsidP="00785EB3">
            <w:pPr>
              <w:pStyle w:val="Default"/>
              <w:jc w:val="center"/>
              <w:rPr>
                <w:rFonts w:ascii="Arial" w:hAnsi="Arial" w:cs="Arial"/>
                <w:color w:val="auto"/>
                <w:sz w:val="16"/>
                <w:szCs w:val="16"/>
              </w:rPr>
            </w:pPr>
          </w:p>
          <w:p w14:paraId="0FFBCF89" w14:textId="70EA23DE" w:rsidR="00FA1D5F" w:rsidRPr="001324D4" w:rsidRDefault="00FA1D5F" w:rsidP="00785EB3">
            <w:pPr>
              <w:pStyle w:val="Default"/>
              <w:jc w:val="center"/>
              <w:rPr>
                <w:rFonts w:ascii="Arial" w:hAnsi="Arial" w:cs="Arial"/>
                <w:color w:val="auto"/>
                <w:sz w:val="16"/>
                <w:szCs w:val="16"/>
              </w:rPr>
            </w:pPr>
            <w:r w:rsidRPr="001324D4">
              <w:rPr>
                <w:rFonts w:ascii="Arial" w:hAnsi="Arial" w:cs="Arial"/>
                <w:color w:val="auto"/>
                <w:sz w:val="16"/>
                <w:szCs w:val="16"/>
              </w:rPr>
              <w:t>Provided Orally</w:t>
            </w:r>
          </w:p>
        </w:tc>
      </w:tr>
      <w:tr w:rsidR="00FA1D5F" w:rsidRPr="001324D4" w14:paraId="38C04024" w14:textId="77777777" w:rsidTr="001324D4">
        <w:trPr>
          <w:trHeight w:val="293"/>
        </w:trPr>
        <w:tc>
          <w:tcPr>
            <w:tcW w:w="2250" w:type="dxa"/>
          </w:tcPr>
          <w:p w14:paraId="4C8420C3" w14:textId="288FE2FD" w:rsidR="00FA1D5F" w:rsidRPr="001324D4" w:rsidRDefault="001324D4" w:rsidP="001324D4">
            <w:pPr>
              <w:pStyle w:val="Default"/>
              <w:ind w:left="-206"/>
              <w:rPr>
                <w:rFonts w:ascii="Arial" w:hAnsi="Arial" w:cs="Arial"/>
                <w:color w:val="auto"/>
                <w:sz w:val="16"/>
                <w:szCs w:val="16"/>
              </w:rPr>
            </w:pPr>
            <w:r>
              <w:rPr>
                <w:rFonts w:ascii="Arial" w:hAnsi="Arial" w:cs="Arial"/>
                <w:color w:val="auto"/>
                <w:sz w:val="16"/>
                <w:szCs w:val="16"/>
              </w:rPr>
              <w:t xml:space="preserve">  </w:t>
            </w:r>
            <w:r w:rsidR="00FA1D5F" w:rsidRPr="001324D4">
              <w:rPr>
                <w:rFonts w:ascii="Arial" w:hAnsi="Arial" w:cs="Arial"/>
                <w:color w:val="auto"/>
                <w:sz w:val="16"/>
                <w:szCs w:val="16"/>
              </w:rPr>
              <w:t>Office Address:</w:t>
            </w:r>
            <w:r>
              <w:rPr>
                <w:rFonts w:ascii="Arial" w:hAnsi="Arial" w:cs="Arial"/>
                <w:color w:val="auto"/>
                <w:sz w:val="16"/>
                <w:szCs w:val="16"/>
              </w:rPr>
              <w:t xml:space="preserve"> </w:t>
            </w:r>
            <w:r w:rsidRPr="006B62EF">
              <w:rPr>
                <w:rFonts w:ascii="Arial" w:hAnsi="Arial" w:cs="Arial"/>
                <w:color w:val="ED0000"/>
                <w:sz w:val="16"/>
                <w:szCs w:val="16"/>
              </w:rPr>
              <w:t>___________</w:t>
            </w:r>
          </w:p>
        </w:tc>
        <w:tc>
          <w:tcPr>
            <w:tcW w:w="6401" w:type="dxa"/>
            <w:vMerge/>
          </w:tcPr>
          <w:p w14:paraId="03E9BB3A" w14:textId="77777777" w:rsidR="00FA1D5F" w:rsidRPr="001324D4" w:rsidRDefault="00FA1D5F" w:rsidP="000D4EA4">
            <w:pPr>
              <w:pStyle w:val="Default"/>
              <w:jc w:val="both"/>
              <w:rPr>
                <w:rFonts w:ascii="Arial" w:hAnsi="Arial" w:cs="Arial"/>
                <w:color w:val="auto"/>
                <w:sz w:val="16"/>
                <w:szCs w:val="16"/>
              </w:rPr>
            </w:pPr>
          </w:p>
        </w:tc>
      </w:tr>
      <w:tr w:rsidR="00FA1D5F" w:rsidRPr="001324D4" w14:paraId="496318D1" w14:textId="77777777" w:rsidTr="001324D4">
        <w:trPr>
          <w:trHeight w:val="293"/>
        </w:trPr>
        <w:tc>
          <w:tcPr>
            <w:tcW w:w="2250" w:type="dxa"/>
          </w:tcPr>
          <w:p w14:paraId="42697507" w14:textId="65270AEE" w:rsidR="00FA1D5F" w:rsidRPr="001324D4" w:rsidRDefault="001324D4" w:rsidP="001324D4">
            <w:pPr>
              <w:pStyle w:val="Default"/>
              <w:ind w:left="-206"/>
              <w:jc w:val="both"/>
              <w:rPr>
                <w:rFonts w:ascii="Arial" w:hAnsi="Arial" w:cs="Arial"/>
                <w:color w:val="auto"/>
                <w:sz w:val="16"/>
                <w:szCs w:val="16"/>
              </w:rPr>
            </w:pPr>
            <w:r>
              <w:rPr>
                <w:rFonts w:ascii="Arial" w:hAnsi="Arial" w:cs="Arial"/>
                <w:color w:val="auto"/>
                <w:sz w:val="16"/>
                <w:szCs w:val="16"/>
              </w:rPr>
              <w:t xml:space="preserve">  </w:t>
            </w:r>
            <w:r w:rsidR="00FA1D5F" w:rsidRPr="001324D4">
              <w:rPr>
                <w:rFonts w:ascii="Arial" w:hAnsi="Arial" w:cs="Arial"/>
                <w:color w:val="auto"/>
                <w:sz w:val="16"/>
                <w:szCs w:val="16"/>
              </w:rPr>
              <w:t xml:space="preserve">Email Address: </w:t>
            </w:r>
            <w:r w:rsidRPr="006B62EF">
              <w:rPr>
                <w:rFonts w:ascii="Arial" w:hAnsi="Arial" w:cs="Arial"/>
                <w:color w:val="ED0000"/>
                <w:sz w:val="16"/>
                <w:szCs w:val="16"/>
              </w:rPr>
              <w:t>___________</w:t>
            </w:r>
          </w:p>
        </w:tc>
        <w:tc>
          <w:tcPr>
            <w:tcW w:w="6401" w:type="dxa"/>
            <w:vMerge/>
          </w:tcPr>
          <w:p w14:paraId="62BB601D" w14:textId="77777777" w:rsidR="00FA1D5F" w:rsidRPr="001324D4" w:rsidRDefault="00FA1D5F" w:rsidP="000D4EA4">
            <w:pPr>
              <w:pStyle w:val="Default"/>
              <w:jc w:val="both"/>
              <w:rPr>
                <w:rFonts w:ascii="Arial" w:hAnsi="Arial" w:cs="Arial"/>
                <w:color w:val="auto"/>
                <w:sz w:val="16"/>
                <w:szCs w:val="16"/>
              </w:rPr>
            </w:pPr>
          </w:p>
        </w:tc>
      </w:tr>
    </w:tbl>
    <w:p w14:paraId="3A766CD9" w14:textId="77777777" w:rsidR="00616553" w:rsidRPr="001324D4" w:rsidRDefault="00616553" w:rsidP="00006569">
      <w:pPr>
        <w:jc w:val="both"/>
        <w:rPr>
          <w:rFonts w:cs="Arial"/>
          <w:sz w:val="16"/>
          <w:szCs w:val="16"/>
        </w:rPr>
      </w:pPr>
    </w:p>
    <w:p w14:paraId="6C3A88FC" w14:textId="77777777" w:rsidR="00616553" w:rsidRPr="003D31BA" w:rsidRDefault="00616553" w:rsidP="00DD6A3D">
      <w:pPr>
        <w:tabs>
          <w:tab w:val="left" w:pos="540"/>
        </w:tabs>
        <w:ind w:left="540" w:hanging="540"/>
        <w:jc w:val="both"/>
        <w:rPr>
          <w:rFonts w:cs="Arial"/>
          <w:sz w:val="16"/>
          <w:szCs w:val="16"/>
        </w:rPr>
      </w:pPr>
      <w:r w:rsidRPr="003D31BA">
        <w:rPr>
          <w:rFonts w:cs="Arial"/>
          <w:sz w:val="16"/>
          <w:szCs w:val="16"/>
        </w:rPr>
        <w:t>C.</w:t>
      </w:r>
      <w:r w:rsidRPr="003D31BA">
        <w:rPr>
          <w:rFonts w:cs="Arial"/>
          <w:sz w:val="16"/>
          <w:szCs w:val="16"/>
        </w:rPr>
        <w:tab/>
        <w:t>Offers sent by United States mail or hand delivered (including delivery by commercial carrier) shall be deemed late if delivered to the address of the office designated for receipt of offers after the date and time established for receipt of offers.</w:t>
      </w:r>
    </w:p>
    <w:p w14:paraId="1CA628AE" w14:textId="77777777" w:rsidR="00616553" w:rsidRPr="003D31BA" w:rsidRDefault="00616553" w:rsidP="00DD6A3D">
      <w:pPr>
        <w:tabs>
          <w:tab w:val="left" w:pos="540"/>
        </w:tabs>
        <w:ind w:left="540" w:hanging="540"/>
        <w:jc w:val="both"/>
        <w:rPr>
          <w:rFonts w:cs="Arial"/>
          <w:sz w:val="16"/>
          <w:szCs w:val="16"/>
        </w:rPr>
      </w:pPr>
    </w:p>
    <w:p w14:paraId="2D735BE0" w14:textId="77777777" w:rsidR="00616553" w:rsidRPr="003D31BA" w:rsidRDefault="00616553" w:rsidP="00DD6A3D">
      <w:pPr>
        <w:tabs>
          <w:tab w:val="left" w:pos="540"/>
        </w:tabs>
        <w:ind w:left="540" w:hanging="540"/>
        <w:jc w:val="both"/>
        <w:rPr>
          <w:rFonts w:cs="Arial"/>
          <w:sz w:val="16"/>
          <w:szCs w:val="16"/>
        </w:rPr>
      </w:pPr>
      <w:r w:rsidRPr="003D31BA">
        <w:rPr>
          <w:rFonts w:cs="Arial"/>
          <w:sz w:val="16"/>
          <w:szCs w:val="16"/>
        </w:rPr>
        <w:t xml:space="preserve">D. </w:t>
      </w:r>
      <w:r w:rsidR="0092191F">
        <w:rPr>
          <w:rFonts w:cs="Arial"/>
          <w:sz w:val="16"/>
          <w:szCs w:val="16"/>
        </w:rPr>
        <w:tab/>
      </w:r>
      <w:r w:rsidRPr="003D31BA">
        <w:rPr>
          <w:rFonts w:cs="Arial"/>
          <w:sz w:val="16"/>
          <w:szCs w:val="16"/>
        </w:rPr>
        <w:t xml:space="preserve">Offers transmitted through email shall be deemed late if received at the designated email address after the date and time established for receipt of offers unless it was received at the initial point of entry to the Government infrastructure not later than 5:00 p.m. one </w:t>
      </w:r>
      <w:r w:rsidR="000D0ADC">
        <w:rPr>
          <w:rFonts w:cs="Arial"/>
          <w:sz w:val="16"/>
          <w:szCs w:val="16"/>
        </w:rPr>
        <w:t>W</w:t>
      </w:r>
      <w:r w:rsidRPr="003D31BA">
        <w:rPr>
          <w:rFonts w:cs="Arial"/>
          <w:sz w:val="16"/>
          <w:szCs w:val="16"/>
        </w:rPr>
        <w:t xml:space="preserve">orking </w:t>
      </w:r>
      <w:r w:rsidR="000D0ADC">
        <w:rPr>
          <w:rFonts w:cs="Arial"/>
          <w:sz w:val="16"/>
          <w:szCs w:val="16"/>
        </w:rPr>
        <w:t>D</w:t>
      </w:r>
      <w:r w:rsidRPr="003D31BA">
        <w:rPr>
          <w:rFonts w:cs="Arial"/>
          <w:sz w:val="16"/>
          <w:szCs w:val="16"/>
        </w:rPr>
        <w:t xml:space="preserve">ay prior to the date specified for receipt of proposals. </w:t>
      </w:r>
    </w:p>
    <w:p w14:paraId="3D9870D9" w14:textId="77777777" w:rsidR="00616553" w:rsidRPr="003D31BA" w:rsidRDefault="00616553" w:rsidP="00DD6A3D">
      <w:pPr>
        <w:tabs>
          <w:tab w:val="left" w:pos="540"/>
        </w:tabs>
        <w:ind w:left="540" w:hanging="540"/>
        <w:jc w:val="both"/>
        <w:rPr>
          <w:rFonts w:cs="Arial"/>
          <w:sz w:val="16"/>
          <w:szCs w:val="16"/>
        </w:rPr>
      </w:pPr>
    </w:p>
    <w:p w14:paraId="1C2E11D2" w14:textId="77777777" w:rsidR="00616553" w:rsidRPr="003D31BA" w:rsidRDefault="00616553" w:rsidP="00DD6A3D">
      <w:pPr>
        <w:tabs>
          <w:tab w:val="left" w:pos="540"/>
        </w:tabs>
        <w:ind w:left="540" w:hanging="540"/>
        <w:jc w:val="both"/>
        <w:rPr>
          <w:rFonts w:cs="Arial"/>
          <w:sz w:val="16"/>
          <w:szCs w:val="16"/>
        </w:rPr>
      </w:pPr>
      <w:r w:rsidRPr="003D31BA">
        <w:rPr>
          <w:rFonts w:cs="Arial"/>
          <w:sz w:val="16"/>
          <w:szCs w:val="16"/>
        </w:rPr>
        <w:t xml:space="preserve">E. </w:t>
      </w:r>
      <w:r w:rsidR="0092191F">
        <w:rPr>
          <w:rFonts w:cs="Arial"/>
          <w:sz w:val="16"/>
          <w:szCs w:val="16"/>
        </w:rPr>
        <w:tab/>
      </w:r>
      <w:r w:rsidRPr="003D31BA">
        <w:rPr>
          <w:rFonts w:cs="Arial"/>
          <w:sz w:val="16"/>
          <w:szCs w:val="16"/>
        </w:rPr>
        <w:t>Offers may be also deemed timely if there is acceptable evidence to establish that it was received at the Government installation designated for receipt of proposals and was under the Government’s control prior to the time set for receipt of proposals; or if it was the only proposal received.</w:t>
      </w:r>
    </w:p>
    <w:p w14:paraId="2E6E68BA" w14:textId="77777777" w:rsidR="00616553" w:rsidRPr="001324D4" w:rsidRDefault="00616553" w:rsidP="00DD6A3D">
      <w:pPr>
        <w:tabs>
          <w:tab w:val="left" w:pos="540"/>
        </w:tabs>
        <w:ind w:left="540" w:hanging="540"/>
        <w:jc w:val="both"/>
        <w:rPr>
          <w:rFonts w:cs="Arial"/>
          <w:sz w:val="16"/>
          <w:szCs w:val="21"/>
        </w:rPr>
      </w:pPr>
    </w:p>
    <w:p w14:paraId="5CB46D54" w14:textId="77777777" w:rsidR="00616553" w:rsidRPr="003D31BA" w:rsidRDefault="00616553" w:rsidP="00DD6A3D">
      <w:pPr>
        <w:pStyle w:val="Title"/>
        <w:tabs>
          <w:tab w:val="left" w:pos="540"/>
        </w:tabs>
        <w:ind w:left="540" w:hanging="540"/>
        <w:rPr>
          <w:strike/>
        </w:rPr>
      </w:pPr>
      <w:r>
        <w:t>F</w:t>
      </w:r>
      <w:r w:rsidRPr="003D31BA">
        <w:t>.</w:t>
      </w:r>
      <w:r w:rsidRPr="003D31BA">
        <w:tab/>
        <w:t xml:space="preserve">There will be no public opening of offers, and all offers will be confidential until the </w:t>
      </w:r>
      <w:r w:rsidR="00367898">
        <w:t>L</w:t>
      </w:r>
      <w:r w:rsidRPr="003D31BA">
        <w:t>ease has been awarded.  However, the Government may release proposals outside the Government such as to support contractors to assist in the evaluation of offers.  Such Government contractors shall be required to protect the data from unauthorized disclosure</w:t>
      </w:r>
      <w:r w:rsidR="00F54EAC">
        <w:t>.</w:t>
      </w:r>
    </w:p>
    <w:p w14:paraId="5B295E14" w14:textId="11610537" w:rsidR="007B7BEC" w:rsidRDefault="007B7BEC" w:rsidP="001137ED">
      <w:pPr>
        <w:tabs>
          <w:tab w:val="left" w:pos="540"/>
        </w:tabs>
        <w:rPr>
          <w:sz w:val="16"/>
          <w:szCs w:val="16"/>
        </w:rPr>
      </w:pPr>
    </w:p>
    <w:p w14:paraId="4C74D44F" w14:textId="77777777" w:rsidR="009F08F1" w:rsidRDefault="00641346" w:rsidP="00DD6A3D">
      <w:pPr>
        <w:pStyle w:val="NoSpacing1"/>
        <w:tabs>
          <w:tab w:val="left" w:pos="540"/>
        </w:tabs>
      </w:pPr>
      <w:r w:rsidRPr="00A61491">
        <w:t>ACT</w:t>
      </w:r>
      <w:r>
        <w:t>io</w:t>
      </w:r>
      <w:r w:rsidRPr="00A61491">
        <w:t>N REQUIRED:</w:t>
      </w:r>
      <w:r w:rsidR="009F08F1">
        <w:t xml:space="preserve"> </w:t>
      </w:r>
      <w:r w:rsidR="009F08F1" w:rsidRPr="009F08F1">
        <w:rPr>
          <w:b w:val="0"/>
        </w:rPr>
        <w:t>USE OF THIS RLP ATTACHMENT IS MANDATORY BUT RESPONSE IS CONTINGENT UPON RESPONSE TO SAM ONLINE REPRESENTATION 52.204-26</w:t>
      </w:r>
      <w:r w:rsidR="009F08F1">
        <w:rPr>
          <w:b w:val="0"/>
        </w:rPr>
        <w:t>.</w:t>
      </w:r>
    </w:p>
    <w:p w14:paraId="3901BD88" w14:textId="77777777" w:rsidR="00641346" w:rsidRPr="00AC11AF" w:rsidRDefault="00641346" w:rsidP="00DD6A3D">
      <w:pPr>
        <w:pStyle w:val="NoSpacing1"/>
        <w:tabs>
          <w:tab w:val="left" w:pos="540"/>
        </w:tabs>
        <w:ind w:left="540" w:hanging="540"/>
      </w:pPr>
      <w:r>
        <w:rPr>
          <w:b w:val="0"/>
        </w:rPr>
        <w:t>obtain SECTION 889 representation prior to award, unless AN ALTERNATIVE process (E.G., allowing REPRESENTATION to be obtained after award) has been approved by the senior procurement executive (spe).  ADDITIONAL GUIDANCE REGARDING THE WAIVER PROCESS FOR STAFFORD ACT EMERGENCY PROCUREMENTS CAN BE FOUND UNDER LEASING ALERT LA-20-11 AND MV-20-10.</w:t>
      </w:r>
    </w:p>
    <w:p w14:paraId="12D0D44A" w14:textId="77777777" w:rsidR="00641346" w:rsidRPr="005572E4" w:rsidRDefault="009F08F1" w:rsidP="00DD6A3D">
      <w:pPr>
        <w:pStyle w:val="Heading2"/>
        <w:tabs>
          <w:tab w:val="left" w:pos="540"/>
        </w:tabs>
        <w:ind w:left="540" w:hanging="540"/>
      </w:pPr>
      <w:bookmarkStart w:id="270" w:name="_Toc175644935"/>
      <w:r>
        <w:t>FAR 52.204-24, REPRESENTATION REGARDING CERTAIN TELECOMMUNICATIONS AND VIDEO SURVEILLANCE SERVICES OR EQUIPMENT (FEMA) (OCT 2020)</w:t>
      </w:r>
      <w:bookmarkEnd w:id="270"/>
    </w:p>
    <w:p w14:paraId="706CD21A" w14:textId="77777777" w:rsidR="00641346" w:rsidRDefault="00641346" w:rsidP="00641346">
      <w:pPr>
        <w:jc w:val="both"/>
        <w:rPr>
          <w:rFonts w:cs="Arial"/>
          <w:sz w:val="16"/>
          <w:szCs w:val="16"/>
        </w:rPr>
      </w:pPr>
    </w:p>
    <w:p w14:paraId="19C52AA1" w14:textId="77777777" w:rsidR="009F08F1" w:rsidRPr="006504C1" w:rsidRDefault="009F08F1" w:rsidP="00641346">
      <w:pPr>
        <w:jc w:val="both"/>
        <w:rPr>
          <w:rFonts w:cs="Arial"/>
          <w:sz w:val="16"/>
          <w:szCs w:val="16"/>
        </w:rPr>
      </w:pPr>
      <w:r>
        <w:rPr>
          <w:sz w:val="16"/>
          <w:szCs w:val="16"/>
        </w:rPr>
        <w:t xml:space="preserve">Offeror must complete FAR 52.204-24, </w:t>
      </w:r>
      <w:r w:rsidRPr="003E0501">
        <w:rPr>
          <w:sz w:val="16"/>
          <w:szCs w:val="16"/>
        </w:rPr>
        <w:t>Representation Regarding Certain Telecommunications and Video Surveillance Services or Equipment</w:t>
      </w:r>
      <w:r>
        <w:rPr>
          <w:sz w:val="16"/>
          <w:szCs w:val="16"/>
        </w:rPr>
        <w:t>, as directed by the LCO.</w:t>
      </w:r>
    </w:p>
    <w:sectPr w:rsidR="009F08F1" w:rsidRPr="006504C1" w:rsidSect="00022D07">
      <w:footerReference w:type="default" r:id="rId16"/>
      <w:footerReference w:type="first" r:id="rId17"/>
      <w:footnotePr>
        <w:pos w:val="beneathText"/>
      </w:footnotePr>
      <w:pgSz w:w="12240" w:h="15840" w:code="1"/>
      <w:pgMar w:top="1008" w:right="792" w:bottom="1728" w:left="792"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CF6AD" w14:textId="77777777" w:rsidR="005F5FAB" w:rsidRDefault="005F5FAB" w:rsidP="00C05BC9">
      <w:r>
        <w:separator/>
      </w:r>
    </w:p>
  </w:endnote>
  <w:endnote w:type="continuationSeparator" w:id="0">
    <w:p w14:paraId="75D71F1A" w14:textId="77777777" w:rsidR="005F5FAB" w:rsidRDefault="005F5FAB" w:rsidP="00C0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yington">
    <w:altName w:val="Calibri"/>
    <w:charset w:val="00"/>
    <w:family w:val="auto"/>
    <w:pitch w:val="variable"/>
    <w:sig w:usb0="80000027" w:usb1="0000004A"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8A015" w14:textId="77777777" w:rsidR="00797C21" w:rsidRDefault="00797C21">
    <w:pPr>
      <w:pStyle w:val="Footer"/>
    </w:pPr>
    <w:r>
      <w:rPr>
        <w:rFonts w:cs="Arial"/>
        <w:smallCaps/>
        <w:sz w:val="16"/>
        <w:szCs w:val="16"/>
      </w:rPr>
      <w:tab/>
    </w:r>
    <w:r>
      <w:rPr>
        <w:rFonts w:cs="Arial"/>
        <w:smallCaps/>
        <w:sz w:val="16"/>
        <w:szCs w:val="16"/>
      </w:rPr>
      <w:tab/>
      <w:t>GSA FORM R103</w:t>
    </w:r>
    <w:r w:rsidRPr="006100D6">
      <w:rPr>
        <w:rFonts w:cs="Arial"/>
        <w:smallCaps/>
        <w:sz w:val="16"/>
        <w:szCs w:val="16"/>
      </w:rPr>
      <w:t xml:space="preserve"> (</w:t>
    </w:r>
    <w:r w:rsidR="001056B9">
      <w:rPr>
        <w:rFonts w:cs="Arial"/>
        <w:smallCaps/>
        <w:sz w:val="16"/>
        <w:szCs w:val="16"/>
      </w:rPr>
      <w:t>10</w:t>
    </w:r>
    <w:r w:rsidR="00C22320">
      <w:rPr>
        <w:rFonts w:cs="Arial"/>
        <w:smallCaps/>
        <w:sz w:val="16"/>
        <w:szCs w:val="16"/>
      </w:rPr>
      <w:t>/16</w:t>
    </w:r>
    <w:r w:rsidRPr="006100D6">
      <w:rPr>
        <w:rFonts w:cs="Arial"/>
        <w:smallCap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9AEF5" w14:textId="5D00E2ED" w:rsidR="00797C21" w:rsidRPr="00AE3DD6" w:rsidRDefault="00797C21" w:rsidP="0000547D">
    <w:pPr>
      <w:pStyle w:val="Footer"/>
      <w:tabs>
        <w:tab w:val="clear" w:pos="9360"/>
        <w:tab w:val="right" w:pos="10620"/>
      </w:tabs>
      <w:rPr>
        <w:rFonts w:cs="Arial"/>
        <w:smallCaps/>
        <w:sz w:val="16"/>
        <w:szCs w:val="16"/>
      </w:rPr>
    </w:pPr>
    <w:r>
      <w:rPr>
        <w:rFonts w:cs="Arial"/>
        <w:smallCaps/>
        <w:sz w:val="16"/>
        <w:szCs w:val="16"/>
      </w:rPr>
      <w:tab/>
    </w:r>
    <w:r w:rsidRPr="006100D6">
      <w:rPr>
        <w:rFonts w:cs="Arial"/>
        <w:smallCaps/>
        <w:sz w:val="16"/>
        <w:szCs w:val="16"/>
      </w:rPr>
      <w:tab/>
    </w:r>
    <w:r w:rsidR="00AA0D40">
      <w:rPr>
        <w:rFonts w:cs="Arial"/>
        <w:smallCaps/>
        <w:sz w:val="16"/>
        <w:szCs w:val="16"/>
      </w:rPr>
      <w:t xml:space="preserve">GSA </w:t>
    </w:r>
    <w:r w:rsidR="00E40AF8">
      <w:rPr>
        <w:rFonts w:cs="Arial"/>
        <w:smallCaps/>
        <w:sz w:val="16"/>
        <w:szCs w:val="16"/>
      </w:rPr>
      <w:t>TEMPLATE</w:t>
    </w:r>
    <w:r w:rsidR="00AA0D40">
      <w:rPr>
        <w:rFonts w:cs="Arial"/>
        <w:smallCaps/>
        <w:sz w:val="16"/>
        <w:szCs w:val="16"/>
      </w:rPr>
      <w:t xml:space="preserve"> R103D</w:t>
    </w:r>
    <w:r w:rsidRPr="008676CF">
      <w:rPr>
        <w:rFonts w:cs="Arial"/>
        <w:smallCaps/>
        <w:sz w:val="16"/>
        <w:szCs w:val="16"/>
      </w:rPr>
      <w:t xml:space="preserve"> (</w:t>
    </w:r>
    <w:r w:rsidR="00E40AF8">
      <w:rPr>
        <w:rFonts w:cs="Arial"/>
        <w:smallCaps/>
        <w:sz w:val="16"/>
        <w:szCs w:val="16"/>
      </w:rPr>
      <w:t>10/</w:t>
    </w:r>
    <w:r w:rsidR="00761FEF">
      <w:rPr>
        <w:rFonts w:cs="Arial"/>
        <w:smallCaps/>
        <w:sz w:val="16"/>
        <w:szCs w:val="16"/>
      </w:rPr>
      <w:t>2024</w:t>
    </w:r>
    <w:r w:rsidRPr="006100D6">
      <w:rPr>
        <w:rFonts w:cs="Arial"/>
        <w:smallCaps/>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FDDBB" w14:textId="77777777" w:rsidR="00797C21" w:rsidRPr="006100D6" w:rsidRDefault="00797C21" w:rsidP="008270A1">
    <w:pPr>
      <w:pStyle w:val="Footer"/>
      <w:tabs>
        <w:tab w:val="clear" w:pos="4680"/>
      </w:tabs>
      <w:rPr>
        <w:rFonts w:cs="Arial"/>
        <w:smallCaps/>
        <w:sz w:val="16"/>
        <w:szCs w:val="16"/>
      </w:rPr>
    </w:pPr>
    <w:r w:rsidRPr="006100D6">
      <w:rPr>
        <w:rFonts w:cs="Arial"/>
        <w:smallCaps/>
        <w:sz w:val="16"/>
        <w:szCs w:val="16"/>
      </w:rPr>
      <w:t xml:space="preserve">RLP </w:t>
    </w:r>
    <w:r>
      <w:rPr>
        <w:rFonts w:cs="Arial"/>
        <w:smallCaps/>
        <w:sz w:val="16"/>
        <w:szCs w:val="16"/>
      </w:rPr>
      <w:t>TABLE OF CONTENTS</w:t>
    </w:r>
    <w:r w:rsidRPr="006100D6">
      <w:rPr>
        <w:rFonts w:cs="Arial"/>
        <w:smallCaps/>
        <w:sz w:val="16"/>
        <w:szCs w:val="16"/>
      </w:rPr>
      <w:tab/>
    </w:r>
    <w:r>
      <w:rPr>
        <w:rFonts w:cs="Arial"/>
        <w:smallCaps/>
        <w:sz w:val="16"/>
        <w:szCs w:val="16"/>
      </w:rPr>
      <w:t>GSA FORM R101</w:t>
    </w:r>
    <w:r w:rsidRPr="006100D6">
      <w:rPr>
        <w:rFonts w:cs="Arial"/>
        <w:smallCaps/>
        <w:sz w:val="16"/>
        <w:szCs w:val="16"/>
      </w:rPr>
      <w:t>C (</w:t>
    </w:r>
    <w:r>
      <w:rPr>
        <w:rFonts w:cs="Arial"/>
        <w:smallCaps/>
        <w:sz w:val="16"/>
        <w:szCs w:val="16"/>
      </w:rPr>
      <w:t>January 2012</w:t>
    </w:r>
    <w:r w:rsidRPr="006100D6">
      <w:rPr>
        <w:rFonts w:cs="Arial"/>
        <w:smallCaps/>
        <w:sz w:val="16"/>
        <w:szCs w:val="16"/>
      </w:rPr>
      <w:t>)</w:t>
    </w:r>
  </w:p>
  <w:p w14:paraId="774A0840" w14:textId="77777777" w:rsidR="00797C21" w:rsidRDefault="00797C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339CA" w14:textId="5E25967A" w:rsidR="00797C21" w:rsidRPr="006100D6" w:rsidRDefault="00F35DC5" w:rsidP="0000547D">
    <w:pPr>
      <w:pStyle w:val="Footer"/>
      <w:tabs>
        <w:tab w:val="clear" w:pos="4680"/>
        <w:tab w:val="clear" w:pos="9360"/>
        <w:tab w:val="right" w:pos="10620"/>
      </w:tabs>
      <w:rPr>
        <w:rFonts w:cs="Arial"/>
        <w:smallCaps/>
        <w:sz w:val="16"/>
        <w:szCs w:val="16"/>
      </w:rPr>
    </w:pPr>
    <w:r>
      <w:rPr>
        <w:rFonts w:cs="Arial"/>
        <w:smallCaps/>
        <w:sz w:val="16"/>
        <w:szCs w:val="16"/>
      </w:rPr>
      <w:t xml:space="preserve"> </w:t>
    </w:r>
    <w:r w:rsidR="00797C21" w:rsidRPr="006100D6">
      <w:rPr>
        <w:rFonts w:cs="Arial"/>
        <w:smallCaps/>
        <w:sz w:val="16"/>
        <w:szCs w:val="16"/>
      </w:rPr>
      <w:tab/>
    </w:r>
    <w:r w:rsidR="00AA0D40">
      <w:rPr>
        <w:rFonts w:cs="Arial"/>
        <w:smallCaps/>
        <w:sz w:val="16"/>
        <w:szCs w:val="16"/>
      </w:rPr>
      <w:t xml:space="preserve">GSA </w:t>
    </w:r>
    <w:r w:rsidR="001A4719">
      <w:rPr>
        <w:rFonts w:cs="Arial"/>
        <w:smallCaps/>
        <w:sz w:val="16"/>
        <w:szCs w:val="16"/>
      </w:rPr>
      <w:t>TEMPLATE</w:t>
    </w:r>
    <w:r w:rsidR="00AA0D40">
      <w:rPr>
        <w:rFonts w:cs="Arial"/>
        <w:smallCaps/>
        <w:sz w:val="16"/>
        <w:szCs w:val="16"/>
      </w:rPr>
      <w:t xml:space="preserve"> R103D</w:t>
    </w:r>
    <w:r w:rsidR="00797C21" w:rsidRPr="006100D6">
      <w:rPr>
        <w:rFonts w:cs="Arial"/>
        <w:smallCaps/>
        <w:sz w:val="16"/>
        <w:szCs w:val="16"/>
      </w:rPr>
      <w:t xml:space="preserve"> (</w:t>
    </w:r>
    <w:r w:rsidR="00624E13">
      <w:rPr>
        <w:rFonts w:cs="Arial"/>
        <w:smallCaps/>
        <w:sz w:val="16"/>
        <w:szCs w:val="16"/>
      </w:rPr>
      <w:t>10/</w:t>
    </w:r>
    <w:r w:rsidR="00761FEF">
      <w:rPr>
        <w:rFonts w:cs="Arial"/>
        <w:smallCaps/>
        <w:sz w:val="16"/>
        <w:szCs w:val="16"/>
      </w:rPr>
      <w:t>24</w:t>
    </w:r>
    <w:r w:rsidR="00797C21" w:rsidRPr="006100D6">
      <w:rPr>
        <w:rFonts w:cs="Arial"/>
        <w:smallCaps/>
        <w:sz w:val="16"/>
        <w:szCs w:val="16"/>
      </w:rPr>
      <w:t>)</w:t>
    </w:r>
  </w:p>
  <w:p w14:paraId="664CBF8A" w14:textId="77777777" w:rsidR="00797C21" w:rsidRPr="00E92609" w:rsidRDefault="00797C21" w:rsidP="00E926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218CD" w14:textId="2736A4C7" w:rsidR="00797C21" w:rsidRPr="006100D6" w:rsidRDefault="00797C21" w:rsidP="0000547D">
    <w:pPr>
      <w:pStyle w:val="Footer"/>
      <w:tabs>
        <w:tab w:val="clear" w:pos="4680"/>
        <w:tab w:val="clear" w:pos="9360"/>
        <w:tab w:val="right" w:pos="10620"/>
      </w:tabs>
      <w:rPr>
        <w:rFonts w:cs="Arial"/>
        <w:smallCaps/>
        <w:sz w:val="16"/>
        <w:szCs w:val="16"/>
      </w:rPr>
    </w:pPr>
    <w:r w:rsidRPr="006100D6">
      <w:rPr>
        <w:rFonts w:cs="Arial"/>
        <w:smallCaps/>
        <w:sz w:val="16"/>
        <w:szCs w:val="16"/>
      </w:rPr>
      <w:tab/>
    </w:r>
    <w:r w:rsidR="00AA0D40">
      <w:rPr>
        <w:rFonts w:cs="Arial"/>
        <w:smallCaps/>
        <w:sz w:val="16"/>
        <w:szCs w:val="16"/>
      </w:rPr>
      <w:t xml:space="preserve">GSA </w:t>
    </w:r>
    <w:r w:rsidR="001A4719">
      <w:rPr>
        <w:rFonts w:cs="Arial"/>
        <w:smallCaps/>
        <w:sz w:val="16"/>
        <w:szCs w:val="16"/>
      </w:rPr>
      <w:t>TEMPLATE</w:t>
    </w:r>
    <w:r w:rsidR="00AA0D40">
      <w:rPr>
        <w:rFonts w:cs="Arial"/>
        <w:smallCaps/>
        <w:sz w:val="16"/>
        <w:szCs w:val="16"/>
      </w:rPr>
      <w:t xml:space="preserve"> R103D</w:t>
    </w:r>
    <w:r w:rsidRPr="006100D6">
      <w:rPr>
        <w:rFonts w:cs="Arial"/>
        <w:smallCaps/>
        <w:sz w:val="16"/>
        <w:szCs w:val="16"/>
      </w:rPr>
      <w:t xml:space="preserve"> (</w:t>
    </w:r>
    <w:r w:rsidR="00624E13">
      <w:rPr>
        <w:rFonts w:cs="Arial"/>
        <w:smallCaps/>
        <w:sz w:val="16"/>
        <w:szCs w:val="16"/>
      </w:rPr>
      <w:t>10/</w:t>
    </w:r>
    <w:r w:rsidR="00761FEF">
      <w:rPr>
        <w:rFonts w:cs="Arial"/>
        <w:smallCaps/>
        <w:sz w:val="16"/>
        <w:szCs w:val="16"/>
      </w:rPr>
      <w:t>24</w:t>
    </w:r>
    <w:r w:rsidRPr="006100D6">
      <w:rPr>
        <w:rFonts w:cs="Arial"/>
        <w:smallCaps/>
        <w:sz w:val="16"/>
        <w:szCs w:val="16"/>
      </w:rPr>
      <w:t>)</w:t>
    </w:r>
  </w:p>
  <w:p w14:paraId="642E70BF" w14:textId="77777777" w:rsidR="00797C21" w:rsidRDefault="00797C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B77F3" w14:textId="77777777" w:rsidR="005F5FAB" w:rsidRDefault="005F5FAB" w:rsidP="00C05BC9">
      <w:r>
        <w:separator/>
      </w:r>
    </w:p>
  </w:footnote>
  <w:footnote w:type="continuationSeparator" w:id="0">
    <w:p w14:paraId="5E6140DF" w14:textId="77777777" w:rsidR="005F5FAB" w:rsidRDefault="005F5FAB" w:rsidP="00C05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9CC"/>
    <w:multiLevelType w:val="multilevel"/>
    <w:tmpl w:val="3DF2DCFC"/>
    <w:styleLink w:val="LeaseNumbering"/>
    <w:lvl w:ilvl="0">
      <w:start w:val="1"/>
      <w:numFmt w:val="decimalZero"/>
      <w:lvlText w:val="%1"/>
      <w:lvlJc w:val="left"/>
      <w:rPr>
        <w:rFonts w:ascii="Arial" w:hAnsi="Arial" w:cs="Times New Roman" w:hint="default"/>
        <w:b/>
        <w:sz w:val="16"/>
      </w:rPr>
    </w:lvl>
    <w:lvl w:ilvl="1">
      <w:start w:val="1"/>
      <w:numFmt w:val="upperLetter"/>
      <w:lvlText w:val="%2."/>
      <w:lvlJc w:val="left"/>
      <w:rPr>
        <w:rFonts w:ascii="Arial" w:hAnsi="Arial" w:cs="Times New Roman" w:hint="default"/>
        <w:sz w:val="16"/>
      </w:rPr>
    </w:lvl>
    <w:lvl w:ilvl="2">
      <w:start w:val="1"/>
      <w:numFmt w:val="decimal"/>
      <w:lvlText w:val="%3."/>
      <w:lvlJc w:val="left"/>
      <w:pPr>
        <w:ind w:left="720"/>
      </w:pPr>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72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 w15:restartNumberingAfterBreak="0">
    <w:nsid w:val="042350F1"/>
    <w:multiLevelType w:val="hybridMultilevel"/>
    <w:tmpl w:val="F96E7FF8"/>
    <w:lvl w:ilvl="0" w:tplc="ECCA9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933A0"/>
    <w:multiLevelType w:val="hybridMultilevel"/>
    <w:tmpl w:val="855EDF4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046543"/>
    <w:multiLevelType w:val="hybridMultilevel"/>
    <w:tmpl w:val="62A4C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25CF2"/>
    <w:multiLevelType w:val="hybridMultilevel"/>
    <w:tmpl w:val="FB64BB0C"/>
    <w:lvl w:ilvl="0" w:tplc="6F826FC4">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9B39DC"/>
    <w:multiLevelType w:val="hybridMultilevel"/>
    <w:tmpl w:val="EF40FCA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19">
      <w:start w:val="1"/>
      <w:numFmt w:val="lowerLetter"/>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5275E7"/>
    <w:multiLevelType w:val="hybridMultilevel"/>
    <w:tmpl w:val="FE7229F4"/>
    <w:lvl w:ilvl="0" w:tplc="2B76CE80">
      <w:start w:val="1"/>
      <w:numFmt w:val="upperLetter"/>
      <w:lvlText w:val="%1."/>
      <w:lvlJc w:val="left"/>
      <w:pPr>
        <w:ind w:left="36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FBF4558"/>
    <w:multiLevelType w:val="hybridMultilevel"/>
    <w:tmpl w:val="BAACEF28"/>
    <w:lvl w:ilvl="0" w:tplc="2B76CE80">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17A1FEE"/>
    <w:multiLevelType w:val="hybridMultilevel"/>
    <w:tmpl w:val="9D9852EC"/>
    <w:lvl w:ilvl="0" w:tplc="A886B666">
      <w:start w:val="1"/>
      <w:numFmt w:val="upperLetter"/>
      <w:lvlText w:val="%1."/>
      <w:lvlJc w:val="left"/>
      <w:pPr>
        <w:ind w:left="720" w:hanging="360"/>
      </w:pPr>
      <w:rPr>
        <w:rFonts w:ascii="Arial" w:eastAsia="Times New Roman" w:hAnsi="Arial" w:cs="Times New Roman"/>
        <w:b w:val="0"/>
        <w:i w:val="0"/>
        <w:sz w:val="16"/>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1EE0BA6"/>
    <w:multiLevelType w:val="hybridMultilevel"/>
    <w:tmpl w:val="20B6368C"/>
    <w:lvl w:ilvl="0" w:tplc="2B76CE80">
      <w:start w:val="1"/>
      <w:numFmt w:val="upperLetter"/>
      <w:lvlText w:val="%1."/>
      <w:lvlJc w:val="left"/>
      <w:pPr>
        <w:ind w:left="450" w:hanging="360"/>
      </w:pPr>
      <w:rPr>
        <w:rFonts w:ascii="Arial" w:hAnsi="Arial" w:cs="Times New Roman" w:hint="default"/>
        <w:b w:val="0"/>
        <w:i w:val="0"/>
        <w:color w:val="auto"/>
        <w:sz w:val="16"/>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0" w15:restartNumberingAfterBreak="0">
    <w:nsid w:val="136F439E"/>
    <w:multiLevelType w:val="multilevel"/>
    <w:tmpl w:val="2646D2E0"/>
    <w:styleLink w:val="Lease"/>
    <w:lvl w:ilvl="0">
      <w:start w:val="1"/>
      <w:numFmt w:val="decimal"/>
      <w:lvlText w:val="SECTION %1"/>
      <w:lvlJc w:val="left"/>
      <w:rPr>
        <w:rFonts w:ascii="Arial" w:hAnsi="Arial" w:cs="Times New Roman" w:hint="default"/>
        <w:b/>
        <w:sz w:val="20"/>
      </w:rPr>
    </w:lvl>
    <w:lvl w:ilvl="1">
      <w:start w:val="1"/>
      <w:numFmt w:val="decimalZero"/>
      <w:lvlText w:val="%1.%2"/>
      <w:lvlJc w:val="left"/>
      <w:rPr>
        <w:rFonts w:ascii="Arial" w:hAnsi="Arial" w:cs="Times New Roman" w:hint="default"/>
        <w:sz w:val="16"/>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1" w15:restartNumberingAfterBreak="0">
    <w:nsid w:val="17221E4A"/>
    <w:multiLevelType w:val="hybridMultilevel"/>
    <w:tmpl w:val="4B28BAE4"/>
    <w:lvl w:ilvl="0" w:tplc="0409000F">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5A1012"/>
    <w:multiLevelType w:val="hybridMultilevel"/>
    <w:tmpl w:val="4210C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9212AAE"/>
    <w:multiLevelType w:val="hybridMultilevel"/>
    <w:tmpl w:val="8A88FF26"/>
    <w:lvl w:ilvl="0" w:tplc="FA94C2B8">
      <w:start w:val="1"/>
      <w:numFmt w:val="lowerLetter"/>
      <w:lvlText w:val="%1."/>
      <w:lvlJc w:val="left"/>
      <w:pPr>
        <w:ind w:left="1440" w:hanging="360"/>
      </w:pPr>
      <w:rPr>
        <w:rFonts w:ascii="Arial" w:hAnsi="Arial" w:cs="Times New Roman" w:hint="default"/>
        <w:b w:val="0"/>
        <w:i w:val="0"/>
        <w:color w:val="auto"/>
        <w:sz w:val="16"/>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1C8432ED"/>
    <w:multiLevelType w:val="hybridMultilevel"/>
    <w:tmpl w:val="9A5438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1E19602D"/>
    <w:multiLevelType w:val="hybridMultilevel"/>
    <w:tmpl w:val="C180D81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FB6C13"/>
    <w:multiLevelType w:val="hybridMultilevel"/>
    <w:tmpl w:val="E4CE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B3E3D"/>
    <w:multiLevelType w:val="multilevel"/>
    <w:tmpl w:val="14EACC82"/>
    <w:lvl w:ilvl="0">
      <w:start w:val="1"/>
      <w:numFmt w:val="decimal"/>
      <w:pStyle w:val="Heading1"/>
      <w:lvlText w:val="SECTION %1"/>
      <w:lvlJc w:val="left"/>
      <w:rPr>
        <w:rFonts w:ascii="Arial" w:hAnsi="Arial" w:cs="Times New Roman" w:hint="default"/>
        <w:b/>
        <w:i w:val="0"/>
        <w:caps/>
        <w:strike w:val="0"/>
        <w:dstrike w:val="0"/>
        <w:vanish w:val="0"/>
        <w:color w:val="auto"/>
        <w:sz w:val="20"/>
        <w:vertAlign w:val="baseline"/>
      </w:rPr>
    </w:lvl>
    <w:lvl w:ilvl="1">
      <w:start w:val="1"/>
      <w:numFmt w:val="decimalZero"/>
      <w:pStyle w:val="Heading2"/>
      <w:lvlText w:val="%1.%2"/>
      <w:lvlJc w:val="left"/>
      <w:rPr>
        <w:rFonts w:ascii="Arial" w:hAnsi="Arial" w:cs="Times New Roman" w:hint="default"/>
        <w:b/>
        <w:i w:val="0"/>
        <w:caps w:val="0"/>
        <w:strike w:val="0"/>
        <w:dstrike w:val="0"/>
        <w:vanish w:val="0"/>
        <w:color w:val="000000"/>
        <w:sz w:val="16"/>
        <w:vertAlign w:val="baseline"/>
      </w:rPr>
    </w:lvl>
    <w:lvl w:ilvl="2">
      <w:start w:val="1"/>
      <w:numFmt w:val="none"/>
      <w:lvlText w:val="%3"/>
      <w:lvlJc w:val="left"/>
      <w:rPr>
        <w:rFonts w:ascii="Arial" w:hAnsi="Arial" w:cs="Times New Roman" w:hint="default"/>
        <w:b w:val="0"/>
        <w:i w:val="0"/>
        <w:caps w:val="0"/>
        <w:strike w:val="0"/>
        <w:dstrike w:val="0"/>
        <w:vanish w:val="0"/>
        <w:color w:val="000000"/>
        <w:sz w:val="16"/>
        <w:vertAlign w:val="baseline"/>
      </w:rPr>
    </w:lvl>
    <w:lvl w:ilvl="3">
      <w:start w:val="1"/>
      <w:numFmt w:val="lowerLetter"/>
      <w:lvlText w:val="%4."/>
      <w:lvlJc w:val="left"/>
      <w:pPr>
        <w:ind w:left="1980"/>
      </w:pPr>
      <w:rPr>
        <w:rFonts w:ascii="Arial" w:hAnsi="Arial" w:cs="Times New Roman" w:hint="default"/>
        <w:b w:val="0"/>
        <w:i w:val="0"/>
        <w:caps w:val="0"/>
        <w:strike w:val="0"/>
        <w:dstrike w:val="0"/>
        <w:vanish w:val="0"/>
        <w:color w:val="000000"/>
        <w:sz w:val="16"/>
        <w:vertAlign w:val="baseline"/>
      </w:rPr>
    </w:lvl>
    <w:lvl w:ilvl="4">
      <w:start w:val="1"/>
      <w:numFmt w:val="lowerLetter"/>
      <w:lvlText w:val="(%5)"/>
      <w:lvlJc w:val="left"/>
      <w:pPr>
        <w:ind w:left="3420" w:hanging="360"/>
      </w:pPr>
      <w:rPr>
        <w:rFonts w:cs="Times New Roman" w:hint="default"/>
      </w:rPr>
    </w:lvl>
    <w:lvl w:ilvl="5">
      <w:start w:val="1"/>
      <w:numFmt w:val="lowerRoman"/>
      <w:lvlText w:val="(%6)"/>
      <w:lvlJc w:val="left"/>
      <w:pPr>
        <w:ind w:left="3780" w:hanging="360"/>
      </w:pPr>
      <w:rPr>
        <w:rFonts w:cs="Times New Roman" w:hint="default"/>
      </w:rPr>
    </w:lvl>
    <w:lvl w:ilvl="6">
      <w:start w:val="1"/>
      <w:numFmt w:val="decimal"/>
      <w:lvlText w:val="%7."/>
      <w:lvlJc w:val="left"/>
      <w:pPr>
        <w:ind w:left="4140" w:hanging="360"/>
      </w:pPr>
      <w:rPr>
        <w:rFonts w:cs="Times New Roman" w:hint="default"/>
      </w:rPr>
    </w:lvl>
    <w:lvl w:ilvl="7">
      <w:start w:val="1"/>
      <w:numFmt w:val="lowerLetter"/>
      <w:lvlText w:val="%8."/>
      <w:lvlJc w:val="left"/>
      <w:pPr>
        <w:ind w:left="4500" w:hanging="360"/>
      </w:pPr>
      <w:rPr>
        <w:rFonts w:cs="Times New Roman" w:hint="default"/>
      </w:rPr>
    </w:lvl>
    <w:lvl w:ilvl="8">
      <w:start w:val="1"/>
      <w:numFmt w:val="lowerRoman"/>
      <w:lvlText w:val="%9."/>
      <w:lvlJc w:val="left"/>
      <w:pPr>
        <w:ind w:left="4860" w:hanging="360"/>
      </w:pPr>
      <w:rPr>
        <w:rFonts w:cs="Times New Roman" w:hint="default"/>
      </w:rPr>
    </w:lvl>
  </w:abstractNum>
  <w:abstractNum w:abstractNumId="18" w15:restartNumberingAfterBreak="0">
    <w:nsid w:val="28241B4A"/>
    <w:multiLevelType w:val="hybridMultilevel"/>
    <w:tmpl w:val="47026E76"/>
    <w:lvl w:ilvl="0" w:tplc="2B76CE80">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DF41831"/>
    <w:multiLevelType w:val="hybridMultilevel"/>
    <w:tmpl w:val="602E199A"/>
    <w:lvl w:ilvl="0" w:tplc="16DC5780">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E19390A"/>
    <w:multiLevelType w:val="hybridMultilevel"/>
    <w:tmpl w:val="F5F2F152"/>
    <w:lvl w:ilvl="0" w:tplc="0B066056">
      <w:start w:val="1"/>
      <w:numFmt w:val="upperLetter"/>
      <w:lvlText w:val="%1."/>
      <w:lvlJc w:val="left"/>
      <w:pPr>
        <w:ind w:left="36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EB38A6"/>
    <w:multiLevelType w:val="hybridMultilevel"/>
    <w:tmpl w:val="659A44D4"/>
    <w:lvl w:ilvl="0" w:tplc="86B69D9E">
      <w:start w:val="1"/>
      <w:numFmt w:val="upperLetter"/>
      <w:lvlText w:val="%1."/>
      <w:lvlJc w:val="left"/>
      <w:pPr>
        <w:tabs>
          <w:tab w:val="num" w:pos="360"/>
        </w:tabs>
        <w:ind w:left="360" w:hanging="360"/>
      </w:pPr>
      <w:rPr>
        <w:rFonts w:ascii="Arial" w:hAnsi="Arial" w:cs="Times New Roman" w:hint="default"/>
        <w:b w:val="0"/>
        <w:i w:val="0"/>
        <w:color w:val="auto"/>
        <w:sz w:val="16"/>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F6A3A05"/>
    <w:multiLevelType w:val="hybridMultilevel"/>
    <w:tmpl w:val="28F2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C04149"/>
    <w:multiLevelType w:val="hybridMultilevel"/>
    <w:tmpl w:val="8644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8A5FF4"/>
    <w:multiLevelType w:val="hybridMultilevel"/>
    <w:tmpl w:val="D0A4B362"/>
    <w:lvl w:ilvl="0" w:tplc="ABFC88FA">
      <w:start w:val="2"/>
      <w:numFmt w:val="upperLetter"/>
      <w:lvlText w:val="%1."/>
      <w:lvlJc w:val="left"/>
      <w:pPr>
        <w:ind w:left="36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66607D"/>
    <w:multiLevelType w:val="hybridMultilevel"/>
    <w:tmpl w:val="B6CA04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9D41EF"/>
    <w:multiLevelType w:val="hybridMultilevel"/>
    <w:tmpl w:val="78B661C0"/>
    <w:lvl w:ilvl="0" w:tplc="506494EC">
      <w:start w:val="1"/>
      <w:numFmt w:val="decimal"/>
      <w:lvlText w:val="%1."/>
      <w:lvlJc w:val="left"/>
      <w:pPr>
        <w:ind w:left="1440" w:hanging="360"/>
      </w:pPr>
      <w:rPr>
        <w:rFonts w:ascii="Arial" w:hAnsi="Arial" w:cs="Times New Roman" w:hint="default"/>
        <w:b w:val="0"/>
        <w:i w:val="0"/>
        <w:color w:val="auto"/>
        <w:sz w:val="16"/>
        <w:vertAlign w:val="baseli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3F7C2AF6"/>
    <w:multiLevelType w:val="hybridMultilevel"/>
    <w:tmpl w:val="B7EA219E"/>
    <w:lvl w:ilvl="0" w:tplc="16DC5780">
      <w:start w:val="1"/>
      <w:numFmt w:val="upperLetter"/>
      <w:lvlText w:val="%1."/>
      <w:lvlJc w:val="left"/>
      <w:pPr>
        <w:ind w:left="72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043080B"/>
    <w:multiLevelType w:val="hybridMultilevel"/>
    <w:tmpl w:val="FDC2B08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1EBEBF02">
      <w:start w:val="26"/>
      <w:numFmt w:val="upperLetter"/>
      <w:lvlText w:val="%3."/>
      <w:lvlJc w:val="left"/>
      <w:pPr>
        <w:tabs>
          <w:tab w:val="num" w:pos="2700"/>
        </w:tabs>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3402674"/>
    <w:multiLevelType w:val="hybridMultilevel"/>
    <w:tmpl w:val="C6B49DD0"/>
    <w:lvl w:ilvl="0" w:tplc="C3D0AE1A">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1347C3"/>
    <w:multiLevelType w:val="hybridMultilevel"/>
    <w:tmpl w:val="10A865CC"/>
    <w:lvl w:ilvl="0" w:tplc="0409000F">
      <w:start w:val="1"/>
      <w:numFmt w:val="decimal"/>
      <w:lvlText w:val="%1."/>
      <w:lvlJc w:val="left"/>
      <w:pPr>
        <w:ind w:left="450" w:hanging="360"/>
      </w:pPr>
      <w:rPr>
        <w:rFonts w:cs="Times New Roman"/>
        <w:b w:val="0"/>
        <w:i w:val="0"/>
        <w:sz w:val="16"/>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7892075"/>
    <w:multiLevelType w:val="hybridMultilevel"/>
    <w:tmpl w:val="D4DA5B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834499D"/>
    <w:multiLevelType w:val="hybridMultilevel"/>
    <w:tmpl w:val="7DD0165C"/>
    <w:lvl w:ilvl="0" w:tplc="506494EC">
      <w:start w:val="1"/>
      <w:numFmt w:val="decimal"/>
      <w:lvlText w:val="%1."/>
      <w:lvlJc w:val="left"/>
      <w:pPr>
        <w:ind w:left="1440" w:hanging="360"/>
      </w:pPr>
      <w:rPr>
        <w:rFonts w:ascii="Arial" w:hAnsi="Arial" w:cs="Times New Roman" w:hint="default"/>
        <w:b w:val="0"/>
        <w:i w:val="0"/>
        <w:color w:val="auto"/>
        <w:sz w:val="16"/>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49255160"/>
    <w:multiLevelType w:val="hybridMultilevel"/>
    <w:tmpl w:val="82D0F5B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D8F29A2"/>
    <w:multiLevelType w:val="hybridMultilevel"/>
    <w:tmpl w:val="133887F8"/>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2166991"/>
    <w:multiLevelType w:val="hybridMultilevel"/>
    <w:tmpl w:val="88B8832C"/>
    <w:lvl w:ilvl="0" w:tplc="45F2E688">
      <w:start w:val="1"/>
      <w:numFmt w:val="upperLetter"/>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FC7B18"/>
    <w:multiLevelType w:val="hybridMultilevel"/>
    <w:tmpl w:val="2C44BC58"/>
    <w:lvl w:ilvl="0" w:tplc="818A1412">
      <w:start w:val="1"/>
      <w:numFmt w:val="decimal"/>
      <w:lvlText w:val="%1."/>
      <w:lvlJc w:val="left"/>
      <w:pPr>
        <w:ind w:left="1440" w:hanging="360"/>
      </w:pPr>
      <w:rPr>
        <w:rFonts w:ascii="Arial" w:hAnsi="Arial" w:cs="Times New Roman" w:hint="default"/>
        <w:b w:val="0"/>
        <w:i w:val="0"/>
        <w:sz w:val="16"/>
        <w:vertAlign w:val="superscrip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58CA0812"/>
    <w:multiLevelType w:val="hybridMultilevel"/>
    <w:tmpl w:val="84BCC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E27C19"/>
    <w:multiLevelType w:val="hybridMultilevel"/>
    <w:tmpl w:val="A670BD10"/>
    <w:lvl w:ilvl="0" w:tplc="46522488">
      <w:start w:val="1"/>
      <w:numFmt w:val="upperLetter"/>
      <w:lvlText w:val="%1."/>
      <w:lvlJc w:val="left"/>
      <w:pPr>
        <w:ind w:left="360" w:hanging="360"/>
      </w:pPr>
      <w:rPr>
        <w:rFonts w:ascii="Arial" w:hAnsi="Arial" w:cs="Times New Roman" w:hint="default"/>
        <w:b w:val="0"/>
        <w:i w:val="0"/>
        <w:color w:val="auto"/>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F591292"/>
    <w:multiLevelType w:val="hybridMultilevel"/>
    <w:tmpl w:val="AF389D32"/>
    <w:lvl w:ilvl="0" w:tplc="0409000F">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FD718B8"/>
    <w:multiLevelType w:val="multilevel"/>
    <w:tmpl w:val="94DA09F6"/>
    <w:lvl w:ilvl="0">
      <w:start w:val="1"/>
      <w:numFmt w:val="decimal"/>
      <w:lvlText w:val="%1."/>
      <w:lvlJc w:val="left"/>
      <w:pPr>
        <w:ind w:left="720" w:hanging="360"/>
      </w:pPr>
      <w:rPr>
        <w:sz w:val="16"/>
        <w:szCs w:val="16"/>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1" w15:restartNumberingAfterBreak="0">
    <w:nsid w:val="651113CB"/>
    <w:multiLevelType w:val="hybridMultilevel"/>
    <w:tmpl w:val="33CC9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4607E7"/>
    <w:multiLevelType w:val="hybridMultilevel"/>
    <w:tmpl w:val="E1B6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842673"/>
    <w:multiLevelType w:val="hybridMultilevel"/>
    <w:tmpl w:val="7882A886"/>
    <w:lvl w:ilvl="0" w:tplc="818A1412">
      <w:start w:val="1"/>
      <w:numFmt w:val="decimal"/>
      <w:lvlText w:val="%1."/>
      <w:lvlJc w:val="left"/>
      <w:pPr>
        <w:ind w:left="1440" w:hanging="360"/>
      </w:pPr>
      <w:rPr>
        <w:rFonts w:ascii="Arial" w:hAnsi="Arial" w:cs="Times New Roman" w:hint="default"/>
        <w:b w:val="0"/>
        <w:i w:val="0"/>
        <w:sz w:val="16"/>
        <w:vertAlign w:val="superscrip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15:restartNumberingAfterBreak="0">
    <w:nsid w:val="66A10D54"/>
    <w:multiLevelType w:val="hybridMultilevel"/>
    <w:tmpl w:val="9370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696BB4"/>
    <w:multiLevelType w:val="hybridMultilevel"/>
    <w:tmpl w:val="468251FE"/>
    <w:lvl w:ilvl="0" w:tplc="46522488">
      <w:start w:val="1"/>
      <w:numFmt w:val="upperLetter"/>
      <w:lvlText w:val="%1."/>
      <w:lvlJc w:val="left"/>
      <w:pPr>
        <w:ind w:left="450" w:hanging="360"/>
      </w:pPr>
      <w:rPr>
        <w:rFonts w:ascii="Arial" w:hAnsi="Arial" w:cs="Times New Roman" w:hint="default"/>
        <w:b w:val="0"/>
        <w:i w:val="0"/>
        <w:color w:val="auto"/>
        <w:sz w:val="16"/>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6" w15:restartNumberingAfterBreak="0">
    <w:nsid w:val="68292788"/>
    <w:multiLevelType w:val="hybridMultilevel"/>
    <w:tmpl w:val="FE7229F4"/>
    <w:lvl w:ilvl="0" w:tplc="2B76CE80">
      <w:start w:val="1"/>
      <w:numFmt w:val="upperLetter"/>
      <w:lvlText w:val="%1."/>
      <w:lvlJc w:val="left"/>
      <w:pPr>
        <w:ind w:left="36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6D2F03D8"/>
    <w:multiLevelType w:val="hybridMultilevel"/>
    <w:tmpl w:val="309A0ADC"/>
    <w:lvl w:ilvl="0" w:tplc="726CF970">
      <w:start w:val="2"/>
      <w:numFmt w:val="upperLetter"/>
      <w:lvlText w:val="%1."/>
      <w:lvlJc w:val="left"/>
      <w:pPr>
        <w:ind w:left="450" w:hanging="360"/>
      </w:pPr>
      <w:rPr>
        <w:rFonts w:ascii="Arial" w:hAnsi="Arial" w:cs="Times New Roman" w:hint="default"/>
        <w:b w:val="0"/>
        <w:i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5B1434"/>
    <w:multiLevelType w:val="hybridMultilevel"/>
    <w:tmpl w:val="4A4216BC"/>
    <w:lvl w:ilvl="0" w:tplc="32D0C670">
      <w:start w:val="1"/>
      <w:numFmt w:val="upperLetter"/>
      <w:lvlText w:val="%1."/>
      <w:lvlJc w:val="left"/>
      <w:pPr>
        <w:tabs>
          <w:tab w:val="num" w:pos="360"/>
        </w:tabs>
        <w:ind w:left="360" w:hanging="360"/>
      </w:pPr>
      <w:rPr>
        <w:rFonts w:ascii="Arial" w:hAnsi="Arial" w:cs="Times New Roman" w:hint="default"/>
        <w:b w:val="0"/>
        <w:i w:val="0"/>
        <w:color w:val="auto"/>
        <w:sz w:val="16"/>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702C26F2"/>
    <w:multiLevelType w:val="hybridMultilevel"/>
    <w:tmpl w:val="BA92E3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66885290">
    <w:abstractNumId w:val="10"/>
  </w:num>
  <w:num w:numId="2" w16cid:durableId="1756903799">
    <w:abstractNumId w:val="17"/>
  </w:num>
  <w:num w:numId="3" w16cid:durableId="1252395994">
    <w:abstractNumId w:val="6"/>
  </w:num>
  <w:num w:numId="4" w16cid:durableId="92216364">
    <w:abstractNumId w:val="18"/>
  </w:num>
  <w:num w:numId="5" w16cid:durableId="992950758">
    <w:abstractNumId w:val="36"/>
  </w:num>
  <w:num w:numId="6" w16cid:durableId="1683818017">
    <w:abstractNumId w:val="9"/>
  </w:num>
  <w:num w:numId="7" w16cid:durableId="442651424">
    <w:abstractNumId w:val="19"/>
  </w:num>
  <w:num w:numId="8" w16cid:durableId="856768639">
    <w:abstractNumId w:val="32"/>
  </w:num>
  <w:num w:numId="9" w16cid:durableId="627007599">
    <w:abstractNumId w:val="26"/>
  </w:num>
  <w:num w:numId="10" w16cid:durableId="1492796479">
    <w:abstractNumId w:val="43"/>
  </w:num>
  <w:num w:numId="11" w16cid:durableId="987632154">
    <w:abstractNumId w:val="7"/>
  </w:num>
  <w:num w:numId="12" w16cid:durableId="1562519782">
    <w:abstractNumId w:val="3"/>
  </w:num>
  <w:num w:numId="13" w16cid:durableId="1250114774">
    <w:abstractNumId w:val="11"/>
  </w:num>
  <w:num w:numId="14" w16cid:durableId="840314545">
    <w:abstractNumId w:val="31"/>
  </w:num>
  <w:num w:numId="15" w16cid:durableId="1172720044">
    <w:abstractNumId w:val="39"/>
  </w:num>
  <w:num w:numId="16" w16cid:durableId="981808590">
    <w:abstractNumId w:val="49"/>
  </w:num>
  <w:num w:numId="17" w16cid:durableId="387384884">
    <w:abstractNumId w:val="4"/>
  </w:num>
  <w:num w:numId="18" w16cid:durableId="1893541994">
    <w:abstractNumId w:val="2"/>
  </w:num>
  <w:num w:numId="19" w16cid:durableId="862672061">
    <w:abstractNumId w:val="0"/>
  </w:num>
  <w:num w:numId="20" w16cid:durableId="159732150">
    <w:abstractNumId w:val="13"/>
  </w:num>
  <w:num w:numId="21" w16cid:durableId="308556221">
    <w:abstractNumId w:val="33"/>
  </w:num>
  <w:num w:numId="22" w16cid:durableId="1975477199">
    <w:abstractNumId w:val="41"/>
  </w:num>
  <w:num w:numId="23" w16cid:durableId="482281603">
    <w:abstractNumId w:val="42"/>
  </w:num>
  <w:num w:numId="24" w16cid:durableId="889339322">
    <w:abstractNumId w:val="14"/>
  </w:num>
  <w:num w:numId="25" w16cid:durableId="468789742">
    <w:abstractNumId w:val="23"/>
  </w:num>
  <w:num w:numId="26" w16cid:durableId="1062561485">
    <w:abstractNumId w:val="44"/>
  </w:num>
  <w:num w:numId="27" w16cid:durableId="1030956731">
    <w:abstractNumId w:val="21"/>
  </w:num>
  <w:num w:numId="28" w16cid:durableId="1514419723">
    <w:abstractNumId w:val="37"/>
  </w:num>
  <w:num w:numId="29" w16cid:durableId="448009204">
    <w:abstractNumId w:val="12"/>
  </w:num>
  <w:num w:numId="30" w16cid:durableId="1145202801">
    <w:abstractNumId w:val="48"/>
  </w:num>
  <w:num w:numId="31" w16cid:durableId="678771314">
    <w:abstractNumId w:val="40"/>
  </w:num>
  <w:num w:numId="32" w16cid:durableId="928661345">
    <w:abstractNumId w:val="27"/>
  </w:num>
  <w:num w:numId="33" w16cid:durableId="738017261">
    <w:abstractNumId w:val="46"/>
  </w:num>
  <w:num w:numId="34" w16cid:durableId="501968530">
    <w:abstractNumId w:val="28"/>
  </w:num>
  <w:num w:numId="35" w16cid:durableId="274413269">
    <w:abstractNumId w:val="22"/>
  </w:num>
  <w:num w:numId="36" w16cid:durableId="475801349">
    <w:abstractNumId w:val="34"/>
  </w:num>
  <w:num w:numId="37" w16cid:durableId="414206119">
    <w:abstractNumId w:val="24"/>
  </w:num>
  <w:num w:numId="38" w16cid:durableId="1559777801">
    <w:abstractNumId w:val="29"/>
  </w:num>
  <w:num w:numId="39" w16cid:durableId="846747240">
    <w:abstractNumId w:val="15"/>
  </w:num>
  <w:num w:numId="40" w16cid:durableId="935407259">
    <w:abstractNumId w:val="16"/>
  </w:num>
  <w:num w:numId="41" w16cid:durableId="957835181">
    <w:abstractNumId w:val="35"/>
  </w:num>
  <w:num w:numId="42" w16cid:durableId="334773143">
    <w:abstractNumId w:val="17"/>
  </w:num>
  <w:num w:numId="43" w16cid:durableId="456606412">
    <w:abstractNumId w:val="17"/>
  </w:num>
  <w:num w:numId="44" w16cid:durableId="887377189">
    <w:abstractNumId w:val="17"/>
  </w:num>
  <w:num w:numId="45" w16cid:durableId="433013005">
    <w:abstractNumId w:val="17"/>
  </w:num>
  <w:num w:numId="46" w16cid:durableId="562718067">
    <w:abstractNumId w:val="17"/>
  </w:num>
  <w:num w:numId="47" w16cid:durableId="557281957">
    <w:abstractNumId w:val="17"/>
  </w:num>
  <w:num w:numId="48" w16cid:durableId="970014232">
    <w:abstractNumId w:val="17"/>
  </w:num>
  <w:num w:numId="49" w16cid:durableId="1908302337">
    <w:abstractNumId w:val="45"/>
  </w:num>
  <w:num w:numId="50" w16cid:durableId="1674645116">
    <w:abstractNumId w:val="47"/>
  </w:num>
  <w:num w:numId="51" w16cid:durableId="27415496">
    <w:abstractNumId w:val="17"/>
  </w:num>
  <w:num w:numId="52" w16cid:durableId="99570215">
    <w:abstractNumId w:val="17"/>
  </w:num>
  <w:num w:numId="53" w16cid:durableId="1720858857">
    <w:abstractNumId w:val="17"/>
  </w:num>
  <w:num w:numId="54" w16cid:durableId="746733667">
    <w:abstractNumId w:val="17"/>
  </w:num>
  <w:num w:numId="55" w16cid:durableId="450704485">
    <w:abstractNumId w:val="8"/>
  </w:num>
  <w:num w:numId="56" w16cid:durableId="1592153723">
    <w:abstractNumId w:val="30"/>
  </w:num>
  <w:num w:numId="57" w16cid:durableId="808594917">
    <w:abstractNumId w:val="38"/>
  </w:num>
  <w:num w:numId="58" w16cid:durableId="79065111">
    <w:abstractNumId w:val="20"/>
  </w:num>
  <w:num w:numId="59" w16cid:durableId="1502574876">
    <w:abstractNumId w:val="25"/>
  </w:num>
  <w:num w:numId="60" w16cid:durableId="1475680843">
    <w:abstractNumId w:val="5"/>
  </w:num>
  <w:num w:numId="61" w16cid:durableId="681786019">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360"/>
  <w:consecutiveHyphenLimit w:val="2"/>
  <w:doNotHyphenateCaps/>
  <w:drawingGridHorizontalSpacing w:val="10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40"/>
    <w:rsid w:val="000017E4"/>
    <w:rsid w:val="00002C4F"/>
    <w:rsid w:val="00003D1B"/>
    <w:rsid w:val="0000547D"/>
    <w:rsid w:val="000059C6"/>
    <w:rsid w:val="000064E3"/>
    <w:rsid w:val="00006569"/>
    <w:rsid w:val="00007006"/>
    <w:rsid w:val="00007846"/>
    <w:rsid w:val="00007956"/>
    <w:rsid w:val="000101F2"/>
    <w:rsid w:val="00010558"/>
    <w:rsid w:val="00010BE1"/>
    <w:rsid w:val="00010CD3"/>
    <w:rsid w:val="00011643"/>
    <w:rsid w:val="00012058"/>
    <w:rsid w:val="00013348"/>
    <w:rsid w:val="0001356B"/>
    <w:rsid w:val="000137DF"/>
    <w:rsid w:val="000142A7"/>
    <w:rsid w:val="00016F60"/>
    <w:rsid w:val="00017C05"/>
    <w:rsid w:val="00021465"/>
    <w:rsid w:val="000222B4"/>
    <w:rsid w:val="00022D07"/>
    <w:rsid w:val="000233D0"/>
    <w:rsid w:val="00023966"/>
    <w:rsid w:val="0002400E"/>
    <w:rsid w:val="00024254"/>
    <w:rsid w:val="00024A5F"/>
    <w:rsid w:val="00024D0B"/>
    <w:rsid w:val="00027D71"/>
    <w:rsid w:val="00027FFB"/>
    <w:rsid w:val="00031586"/>
    <w:rsid w:val="000324DB"/>
    <w:rsid w:val="00034BBE"/>
    <w:rsid w:val="000367F5"/>
    <w:rsid w:val="00036AE2"/>
    <w:rsid w:val="000376A6"/>
    <w:rsid w:val="00037F2B"/>
    <w:rsid w:val="00041074"/>
    <w:rsid w:val="0004166B"/>
    <w:rsid w:val="00041C67"/>
    <w:rsid w:val="00042627"/>
    <w:rsid w:val="000439A5"/>
    <w:rsid w:val="00043C81"/>
    <w:rsid w:val="0004480A"/>
    <w:rsid w:val="000451CC"/>
    <w:rsid w:val="000458F9"/>
    <w:rsid w:val="00045FCD"/>
    <w:rsid w:val="000477C2"/>
    <w:rsid w:val="00050C87"/>
    <w:rsid w:val="00054AA8"/>
    <w:rsid w:val="00057A29"/>
    <w:rsid w:val="00057A49"/>
    <w:rsid w:val="00061BA6"/>
    <w:rsid w:val="0006207F"/>
    <w:rsid w:val="00062505"/>
    <w:rsid w:val="000637A5"/>
    <w:rsid w:val="000654BE"/>
    <w:rsid w:val="00065923"/>
    <w:rsid w:val="0006597E"/>
    <w:rsid w:val="000668C4"/>
    <w:rsid w:val="000677AB"/>
    <w:rsid w:val="00070969"/>
    <w:rsid w:val="00071818"/>
    <w:rsid w:val="00071FBA"/>
    <w:rsid w:val="000721AA"/>
    <w:rsid w:val="000729AD"/>
    <w:rsid w:val="00073259"/>
    <w:rsid w:val="00073681"/>
    <w:rsid w:val="00074509"/>
    <w:rsid w:val="00074CE6"/>
    <w:rsid w:val="00074EA4"/>
    <w:rsid w:val="0007597E"/>
    <w:rsid w:val="00076245"/>
    <w:rsid w:val="00076BFE"/>
    <w:rsid w:val="00077298"/>
    <w:rsid w:val="00077399"/>
    <w:rsid w:val="000800A2"/>
    <w:rsid w:val="00080C56"/>
    <w:rsid w:val="00080C76"/>
    <w:rsid w:val="00081058"/>
    <w:rsid w:val="00082398"/>
    <w:rsid w:val="000846F7"/>
    <w:rsid w:val="00084E7E"/>
    <w:rsid w:val="00086487"/>
    <w:rsid w:val="00086C50"/>
    <w:rsid w:val="00086FE0"/>
    <w:rsid w:val="000874F3"/>
    <w:rsid w:val="00087B3F"/>
    <w:rsid w:val="000903C6"/>
    <w:rsid w:val="00090915"/>
    <w:rsid w:val="00090FDC"/>
    <w:rsid w:val="00091103"/>
    <w:rsid w:val="00091A0A"/>
    <w:rsid w:val="00094705"/>
    <w:rsid w:val="00096936"/>
    <w:rsid w:val="00097412"/>
    <w:rsid w:val="000A2C24"/>
    <w:rsid w:val="000A3475"/>
    <w:rsid w:val="000A5367"/>
    <w:rsid w:val="000B0E4B"/>
    <w:rsid w:val="000B15B2"/>
    <w:rsid w:val="000B1704"/>
    <w:rsid w:val="000B238E"/>
    <w:rsid w:val="000B2CF6"/>
    <w:rsid w:val="000B2E77"/>
    <w:rsid w:val="000B33EF"/>
    <w:rsid w:val="000B3EE8"/>
    <w:rsid w:val="000B40F6"/>
    <w:rsid w:val="000B47F9"/>
    <w:rsid w:val="000B4ED8"/>
    <w:rsid w:val="000B6514"/>
    <w:rsid w:val="000B668C"/>
    <w:rsid w:val="000B73A8"/>
    <w:rsid w:val="000C2E54"/>
    <w:rsid w:val="000C3E38"/>
    <w:rsid w:val="000C4D29"/>
    <w:rsid w:val="000C4F7E"/>
    <w:rsid w:val="000C59DB"/>
    <w:rsid w:val="000C5E9E"/>
    <w:rsid w:val="000C5EC2"/>
    <w:rsid w:val="000C63FB"/>
    <w:rsid w:val="000C6DC0"/>
    <w:rsid w:val="000D0ADC"/>
    <w:rsid w:val="000D0E67"/>
    <w:rsid w:val="000D185B"/>
    <w:rsid w:val="000D2A88"/>
    <w:rsid w:val="000D2B72"/>
    <w:rsid w:val="000D49AD"/>
    <w:rsid w:val="000D4A52"/>
    <w:rsid w:val="000D4EA4"/>
    <w:rsid w:val="000D5FA6"/>
    <w:rsid w:val="000D6B9A"/>
    <w:rsid w:val="000E0C04"/>
    <w:rsid w:val="000E0F0B"/>
    <w:rsid w:val="000E14FD"/>
    <w:rsid w:val="000E1CAB"/>
    <w:rsid w:val="000E4FC7"/>
    <w:rsid w:val="000E5326"/>
    <w:rsid w:val="000E74F6"/>
    <w:rsid w:val="000F0DFA"/>
    <w:rsid w:val="000F0F9C"/>
    <w:rsid w:val="000F19FB"/>
    <w:rsid w:val="000F2FD9"/>
    <w:rsid w:val="000F37D6"/>
    <w:rsid w:val="000F4450"/>
    <w:rsid w:val="000F47A8"/>
    <w:rsid w:val="000F5BF7"/>
    <w:rsid w:val="000F660C"/>
    <w:rsid w:val="000F7023"/>
    <w:rsid w:val="000F7AA9"/>
    <w:rsid w:val="001008FB"/>
    <w:rsid w:val="00100DB6"/>
    <w:rsid w:val="00101B69"/>
    <w:rsid w:val="001033C2"/>
    <w:rsid w:val="001035F6"/>
    <w:rsid w:val="00103B07"/>
    <w:rsid w:val="00104053"/>
    <w:rsid w:val="001056B9"/>
    <w:rsid w:val="00106FF6"/>
    <w:rsid w:val="0011075E"/>
    <w:rsid w:val="001107F7"/>
    <w:rsid w:val="00111FA1"/>
    <w:rsid w:val="0011260B"/>
    <w:rsid w:val="00112927"/>
    <w:rsid w:val="00112AA5"/>
    <w:rsid w:val="00112D7E"/>
    <w:rsid w:val="001137ED"/>
    <w:rsid w:val="00114A32"/>
    <w:rsid w:val="00115285"/>
    <w:rsid w:val="00116348"/>
    <w:rsid w:val="00120012"/>
    <w:rsid w:val="00120AB6"/>
    <w:rsid w:val="00120D55"/>
    <w:rsid w:val="00121039"/>
    <w:rsid w:val="00121D80"/>
    <w:rsid w:val="001234B5"/>
    <w:rsid w:val="00125039"/>
    <w:rsid w:val="00125D22"/>
    <w:rsid w:val="00126C14"/>
    <w:rsid w:val="001277D6"/>
    <w:rsid w:val="00127C71"/>
    <w:rsid w:val="00130E79"/>
    <w:rsid w:val="001311C4"/>
    <w:rsid w:val="001324D4"/>
    <w:rsid w:val="00134BE0"/>
    <w:rsid w:val="00134F15"/>
    <w:rsid w:val="00135BC9"/>
    <w:rsid w:val="00137CAA"/>
    <w:rsid w:val="00137DAB"/>
    <w:rsid w:val="00141248"/>
    <w:rsid w:val="00141AD6"/>
    <w:rsid w:val="00144988"/>
    <w:rsid w:val="00145142"/>
    <w:rsid w:val="00145DB8"/>
    <w:rsid w:val="0014732C"/>
    <w:rsid w:val="00147A9F"/>
    <w:rsid w:val="00147CA1"/>
    <w:rsid w:val="001504EA"/>
    <w:rsid w:val="001510D4"/>
    <w:rsid w:val="0015244B"/>
    <w:rsid w:val="001554F3"/>
    <w:rsid w:val="00155D6C"/>
    <w:rsid w:val="001561CA"/>
    <w:rsid w:val="001609F0"/>
    <w:rsid w:val="00162F91"/>
    <w:rsid w:val="001639B4"/>
    <w:rsid w:val="0016489F"/>
    <w:rsid w:val="00164B4E"/>
    <w:rsid w:val="00165E5D"/>
    <w:rsid w:val="00166077"/>
    <w:rsid w:val="00170562"/>
    <w:rsid w:val="00170B73"/>
    <w:rsid w:val="00171FCF"/>
    <w:rsid w:val="001735C9"/>
    <w:rsid w:val="00174469"/>
    <w:rsid w:val="00174D27"/>
    <w:rsid w:val="00175900"/>
    <w:rsid w:val="00175E3F"/>
    <w:rsid w:val="00176A10"/>
    <w:rsid w:val="0018181C"/>
    <w:rsid w:val="00182398"/>
    <w:rsid w:val="00184867"/>
    <w:rsid w:val="001854F9"/>
    <w:rsid w:val="00186D52"/>
    <w:rsid w:val="00186F11"/>
    <w:rsid w:val="0018717A"/>
    <w:rsid w:val="0018752A"/>
    <w:rsid w:val="00190210"/>
    <w:rsid w:val="001904FE"/>
    <w:rsid w:val="001928B2"/>
    <w:rsid w:val="00192F5E"/>
    <w:rsid w:val="0019339E"/>
    <w:rsid w:val="001937A3"/>
    <w:rsid w:val="001944FE"/>
    <w:rsid w:val="00194862"/>
    <w:rsid w:val="00195699"/>
    <w:rsid w:val="001963B7"/>
    <w:rsid w:val="00196749"/>
    <w:rsid w:val="00196D0D"/>
    <w:rsid w:val="001A04D4"/>
    <w:rsid w:val="001A0D5A"/>
    <w:rsid w:val="001A165D"/>
    <w:rsid w:val="001A27CA"/>
    <w:rsid w:val="001A286C"/>
    <w:rsid w:val="001A2F70"/>
    <w:rsid w:val="001A3EE5"/>
    <w:rsid w:val="001A4160"/>
    <w:rsid w:val="001A4719"/>
    <w:rsid w:val="001A570D"/>
    <w:rsid w:val="001A58DA"/>
    <w:rsid w:val="001A6179"/>
    <w:rsid w:val="001A749D"/>
    <w:rsid w:val="001A7B42"/>
    <w:rsid w:val="001A7BC2"/>
    <w:rsid w:val="001B0C1D"/>
    <w:rsid w:val="001B0F5F"/>
    <w:rsid w:val="001B1274"/>
    <w:rsid w:val="001B1BC0"/>
    <w:rsid w:val="001B1D27"/>
    <w:rsid w:val="001B3B40"/>
    <w:rsid w:val="001B55DF"/>
    <w:rsid w:val="001B5CF4"/>
    <w:rsid w:val="001B5D5F"/>
    <w:rsid w:val="001B609D"/>
    <w:rsid w:val="001B6292"/>
    <w:rsid w:val="001B7328"/>
    <w:rsid w:val="001C03B1"/>
    <w:rsid w:val="001C13F7"/>
    <w:rsid w:val="001C2423"/>
    <w:rsid w:val="001C24A8"/>
    <w:rsid w:val="001C254A"/>
    <w:rsid w:val="001C3A70"/>
    <w:rsid w:val="001C4759"/>
    <w:rsid w:val="001C4CEA"/>
    <w:rsid w:val="001C5B94"/>
    <w:rsid w:val="001C647F"/>
    <w:rsid w:val="001C6BC8"/>
    <w:rsid w:val="001C7FB2"/>
    <w:rsid w:val="001D05F3"/>
    <w:rsid w:val="001D0913"/>
    <w:rsid w:val="001D2259"/>
    <w:rsid w:val="001D2DA6"/>
    <w:rsid w:val="001E1F9B"/>
    <w:rsid w:val="001E473A"/>
    <w:rsid w:val="001E7169"/>
    <w:rsid w:val="001F1116"/>
    <w:rsid w:val="001F20D7"/>
    <w:rsid w:val="001F2994"/>
    <w:rsid w:val="001F3926"/>
    <w:rsid w:val="001F4B04"/>
    <w:rsid w:val="001F4C74"/>
    <w:rsid w:val="001F55B9"/>
    <w:rsid w:val="001F79C5"/>
    <w:rsid w:val="002005C2"/>
    <w:rsid w:val="00200872"/>
    <w:rsid w:val="00202463"/>
    <w:rsid w:val="0020394A"/>
    <w:rsid w:val="002042C6"/>
    <w:rsid w:val="0020432C"/>
    <w:rsid w:val="002062F5"/>
    <w:rsid w:val="00207064"/>
    <w:rsid w:val="00207734"/>
    <w:rsid w:val="002107C9"/>
    <w:rsid w:val="00210DD8"/>
    <w:rsid w:val="00211BB4"/>
    <w:rsid w:val="002124F4"/>
    <w:rsid w:val="002146C1"/>
    <w:rsid w:val="00214C69"/>
    <w:rsid w:val="00215001"/>
    <w:rsid w:val="002152CB"/>
    <w:rsid w:val="002152FF"/>
    <w:rsid w:val="00216AD9"/>
    <w:rsid w:val="00216F48"/>
    <w:rsid w:val="0021778D"/>
    <w:rsid w:val="00220DD8"/>
    <w:rsid w:val="002251E5"/>
    <w:rsid w:val="0022536C"/>
    <w:rsid w:val="00225A27"/>
    <w:rsid w:val="00226494"/>
    <w:rsid w:val="002264C8"/>
    <w:rsid w:val="00230E1E"/>
    <w:rsid w:val="002311EB"/>
    <w:rsid w:val="00232DA4"/>
    <w:rsid w:val="00233A2D"/>
    <w:rsid w:val="00233C47"/>
    <w:rsid w:val="00234F5A"/>
    <w:rsid w:val="00237208"/>
    <w:rsid w:val="002404F0"/>
    <w:rsid w:val="002409E6"/>
    <w:rsid w:val="00243568"/>
    <w:rsid w:val="00243818"/>
    <w:rsid w:val="00244143"/>
    <w:rsid w:val="002445B6"/>
    <w:rsid w:val="00244612"/>
    <w:rsid w:val="00244740"/>
    <w:rsid w:val="00245B00"/>
    <w:rsid w:val="00245E55"/>
    <w:rsid w:val="00247749"/>
    <w:rsid w:val="002507D9"/>
    <w:rsid w:val="0025241A"/>
    <w:rsid w:val="002528FF"/>
    <w:rsid w:val="00254C5D"/>
    <w:rsid w:val="002557ED"/>
    <w:rsid w:val="00257936"/>
    <w:rsid w:val="00257A6C"/>
    <w:rsid w:val="002619B3"/>
    <w:rsid w:val="00262B00"/>
    <w:rsid w:val="00262FB3"/>
    <w:rsid w:val="00263D52"/>
    <w:rsid w:val="0026423E"/>
    <w:rsid w:val="00265012"/>
    <w:rsid w:val="00267747"/>
    <w:rsid w:val="00267A4C"/>
    <w:rsid w:val="00267EC6"/>
    <w:rsid w:val="00271034"/>
    <w:rsid w:val="00272C48"/>
    <w:rsid w:val="002747B9"/>
    <w:rsid w:val="00274B46"/>
    <w:rsid w:val="00274D2F"/>
    <w:rsid w:val="00274F12"/>
    <w:rsid w:val="00275FFB"/>
    <w:rsid w:val="00276F20"/>
    <w:rsid w:val="002770B7"/>
    <w:rsid w:val="0027722E"/>
    <w:rsid w:val="00277D1A"/>
    <w:rsid w:val="00277E4B"/>
    <w:rsid w:val="0028008F"/>
    <w:rsid w:val="002820D3"/>
    <w:rsid w:val="00282D9D"/>
    <w:rsid w:val="0028332A"/>
    <w:rsid w:val="00283591"/>
    <w:rsid w:val="00283E90"/>
    <w:rsid w:val="00287E1A"/>
    <w:rsid w:val="00290465"/>
    <w:rsid w:val="00290928"/>
    <w:rsid w:val="00290950"/>
    <w:rsid w:val="00291C21"/>
    <w:rsid w:val="00291CDF"/>
    <w:rsid w:val="002925F9"/>
    <w:rsid w:val="00293AEA"/>
    <w:rsid w:val="00293C36"/>
    <w:rsid w:val="002946C0"/>
    <w:rsid w:val="00294AE0"/>
    <w:rsid w:val="00294BBE"/>
    <w:rsid w:val="002953D3"/>
    <w:rsid w:val="002955E6"/>
    <w:rsid w:val="00295FDF"/>
    <w:rsid w:val="00297125"/>
    <w:rsid w:val="002A0EEF"/>
    <w:rsid w:val="002A1BB1"/>
    <w:rsid w:val="002A3412"/>
    <w:rsid w:val="002A39A7"/>
    <w:rsid w:val="002A4827"/>
    <w:rsid w:val="002A6608"/>
    <w:rsid w:val="002A6E3D"/>
    <w:rsid w:val="002B02D6"/>
    <w:rsid w:val="002B04A8"/>
    <w:rsid w:val="002B1879"/>
    <w:rsid w:val="002B247C"/>
    <w:rsid w:val="002B277E"/>
    <w:rsid w:val="002B75CE"/>
    <w:rsid w:val="002C0498"/>
    <w:rsid w:val="002C060C"/>
    <w:rsid w:val="002C1FEA"/>
    <w:rsid w:val="002C25BD"/>
    <w:rsid w:val="002C3629"/>
    <w:rsid w:val="002C3CD5"/>
    <w:rsid w:val="002C4287"/>
    <w:rsid w:val="002C6F3A"/>
    <w:rsid w:val="002D0B4C"/>
    <w:rsid w:val="002D1797"/>
    <w:rsid w:val="002D3F96"/>
    <w:rsid w:val="002D43DB"/>
    <w:rsid w:val="002D487E"/>
    <w:rsid w:val="002D5ACA"/>
    <w:rsid w:val="002D60B3"/>
    <w:rsid w:val="002D6FB3"/>
    <w:rsid w:val="002D789F"/>
    <w:rsid w:val="002D7B5C"/>
    <w:rsid w:val="002D7FCB"/>
    <w:rsid w:val="002E1B4B"/>
    <w:rsid w:val="002E2801"/>
    <w:rsid w:val="002E2C71"/>
    <w:rsid w:val="002E476C"/>
    <w:rsid w:val="002E63DF"/>
    <w:rsid w:val="002F0093"/>
    <w:rsid w:val="002F1F62"/>
    <w:rsid w:val="002F32F3"/>
    <w:rsid w:val="002F56AE"/>
    <w:rsid w:val="002F59B9"/>
    <w:rsid w:val="002F5DE5"/>
    <w:rsid w:val="002F66D3"/>
    <w:rsid w:val="002F7D04"/>
    <w:rsid w:val="00300920"/>
    <w:rsid w:val="00301B84"/>
    <w:rsid w:val="003034EA"/>
    <w:rsid w:val="00303E06"/>
    <w:rsid w:val="00304AD4"/>
    <w:rsid w:val="00306BC4"/>
    <w:rsid w:val="0030774F"/>
    <w:rsid w:val="003079B3"/>
    <w:rsid w:val="00307EE9"/>
    <w:rsid w:val="00310952"/>
    <w:rsid w:val="00310B1B"/>
    <w:rsid w:val="00310FA7"/>
    <w:rsid w:val="00311D20"/>
    <w:rsid w:val="0031289E"/>
    <w:rsid w:val="00312A9E"/>
    <w:rsid w:val="00312E4F"/>
    <w:rsid w:val="003136AB"/>
    <w:rsid w:val="00316B2D"/>
    <w:rsid w:val="003170BD"/>
    <w:rsid w:val="003170E8"/>
    <w:rsid w:val="00320FF1"/>
    <w:rsid w:val="00321003"/>
    <w:rsid w:val="0032204F"/>
    <w:rsid w:val="00323446"/>
    <w:rsid w:val="00323E2F"/>
    <w:rsid w:val="003247EA"/>
    <w:rsid w:val="003256FD"/>
    <w:rsid w:val="00325C9A"/>
    <w:rsid w:val="00325CF5"/>
    <w:rsid w:val="00325DBF"/>
    <w:rsid w:val="00326638"/>
    <w:rsid w:val="00327E08"/>
    <w:rsid w:val="00331E24"/>
    <w:rsid w:val="003330B4"/>
    <w:rsid w:val="003336C1"/>
    <w:rsid w:val="00335B7E"/>
    <w:rsid w:val="00335B87"/>
    <w:rsid w:val="00336228"/>
    <w:rsid w:val="003363FE"/>
    <w:rsid w:val="00336AF8"/>
    <w:rsid w:val="0033739D"/>
    <w:rsid w:val="00337462"/>
    <w:rsid w:val="00337787"/>
    <w:rsid w:val="0034040C"/>
    <w:rsid w:val="00340531"/>
    <w:rsid w:val="00341C83"/>
    <w:rsid w:val="00341D75"/>
    <w:rsid w:val="003422AD"/>
    <w:rsid w:val="00342E62"/>
    <w:rsid w:val="003442E6"/>
    <w:rsid w:val="00345911"/>
    <w:rsid w:val="00347859"/>
    <w:rsid w:val="003509ED"/>
    <w:rsid w:val="00351F0C"/>
    <w:rsid w:val="00353187"/>
    <w:rsid w:val="003531DD"/>
    <w:rsid w:val="003537E8"/>
    <w:rsid w:val="003538BE"/>
    <w:rsid w:val="00354B97"/>
    <w:rsid w:val="00356385"/>
    <w:rsid w:val="00356DE7"/>
    <w:rsid w:val="00360ED8"/>
    <w:rsid w:val="00361492"/>
    <w:rsid w:val="00362305"/>
    <w:rsid w:val="00363EA8"/>
    <w:rsid w:val="00365728"/>
    <w:rsid w:val="003659DE"/>
    <w:rsid w:val="00367898"/>
    <w:rsid w:val="00367B66"/>
    <w:rsid w:val="00367ED6"/>
    <w:rsid w:val="0037097D"/>
    <w:rsid w:val="00370D7F"/>
    <w:rsid w:val="00370FBD"/>
    <w:rsid w:val="003719B8"/>
    <w:rsid w:val="00371DAA"/>
    <w:rsid w:val="00371DF4"/>
    <w:rsid w:val="003727D6"/>
    <w:rsid w:val="00372E93"/>
    <w:rsid w:val="00374051"/>
    <w:rsid w:val="003740F3"/>
    <w:rsid w:val="00374754"/>
    <w:rsid w:val="00375589"/>
    <w:rsid w:val="00377881"/>
    <w:rsid w:val="00377B54"/>
    <w:rsid w:val="00380D2C"/>
    <w:rsid w:val="00380F10"/>
    <w:rsid w:val="00381507"/>
    <w:rsid w:val="00382A77"/>
    <w:rsid w:val="00382C85"/>
    <w:rsid w:val="00382FA7"/>
    <w:rsid w:val="003830DC"/>
    <w:rsid w:val="003832D5"/>
    <w:rsid w:val="00384A97"/>
    <w:rsid w:val="00385431"/>
    <w:rsid w:val="003863C0"/>
    <w:rsid w:val="00387143"/>
    <w:rsid w:val="0038720C"/>
    <w:rsid w:val="0038756C"/>
    <w:rsid w:val="0039318C"/>
    <w:rsid w:val="00393607"/>
    <w:rsid w:val="003946CF"/>
    <w:rsid w:val="00397CDD"/>
    <w:rsid w:val="003A19A5"/>
    <w:rsid w:val="003A1D9D"/>
    <w:rsid w:val="003A2698"/>
    <w:rsid w:val="003A47C0"/>
    <w:rsid w:val="003A5ABE"/>
    <w:rsid w:val="003A5B92"/>
    <w:rsid w:val="003A6DD0"/>
    <w:rsid w:val="003A719D"/>
    <w:rsid w:val="003A74C9"/>
    <w:rsid w:val="003A764B"/>
    <w:rsid w:val="003A76DC"/>
    <w:rsid w:val="003A7F16"/>
    <w:rsid w:val="003B624F"/>
    <w:rsid w:val="003C0FD3"/>
    <w:rsid w:val="003C1660"/>
    <w:rsid w:val="003C462F"/>
    <w:rsid w:val="003C7114"/>
    <w:rsid w:val="003C739D"/>
    <w:rsid w:val="003C7BE6"/>
    <w:rsid w:val="003D1141"/>
    <w:rsid w:val="003D1A0E"/>
    <w:rsid w:val="003D31BA"/>
    <w:rsid w:val="003D4112"/>
    <w:rsid w:val="003D44F6"/>
    <w:rsid w:val="003D761D"/>
    <w:rsid w:val="003E00C0"/>
    <w:rsid w:val="003E160B"/>
    <w:rsid w:val="003E1846"/>
    <w:rsid w:val="003E2468"/>
    <w:rsid w:val="003E2773"/>
    <w:rsid w:val="003E2CD3"/>
    <w:rsid w:val="003E3A9B"/>
    <w:rsid w:val="003E4956"/>
    <w:rsid w:val="003E5B14"/>
    <w:rsid w:val="003E7A87"/>
    <w:rsid w:val="003F1530"/>
    <w:rsid w:val="003F15DA"/>
    <w:rsid w:val="003F1638"/>
    <w:rsid w:val="003F1817"/>
    <w:rsid w:val="003F3373"/>
    <w:rsid w:val="003F3677"/>
    <w:rsid w:val="003F3959"/>
    <w:rsid w:val="003F3A16"/>
    <w:rsid w:val="003F6064"/>
    <w:rsid w:val="003F6624"/>
    <w:rsid w:val="00400774"/>
    <w:rsid w:val="004027B8"/>
    <w:rsid w:val="00402A26"/>
    <w:rsid w:val="00403543"/>
    <w:rsid w:val="00403DAF"/>
    <w:rsid w:val="00403DD3"/>
    <w:rsid w:val="004042C3"/>
    <w:rsid w:val="004049DB"/>
    <w:rsid w:val="00405362"/>
    <w:rsid w:val="004057B5"/>
    <w:rsid w:val="00405C3B"/>
    <w:rsid w:val="00405E64"/>
    <w:rsid w:val="00407E0D"/>
    <w:rsid w:val="0041250F"/>
    <w:rsid w:val="0041252A"/>
    <w:rsid w:val="004133C9"/>
    <w:rsid w:val="00413F19"/>
    <w:rsid w:val="00414CA8"/>
    <w:rsid w:val="00415C4A"/>
    <w:rsid w:val="00415DAB"/>
    <w:rsid w:val="004165E6"/>
    <w:rsid w:val="00423796"/>
    <w:rsid w:val="004244DB"/>
    <w:rsid w:val="00424B2C"/>
    <w:rsid w:val="004250B5"/>
    <w:rsid w:val="00425538"/>
    <w:rsid w:val="0042589A"/>
    <w:rsid w:val="0042604E"/>
    <w:rsid w:val="004266A2"/>
    <w:rsid w:val="004269E1"/>
    <w:rsid w:val="00426D27"/>
    <w:rsid w:val="00427639"/>
    <w:rsid w:val="00427C23"/>
    <w:rsid w:val="00427C99"/>
    <w:rsid w:val="0043119C"/>
    <w:rsid w:val="00431649"/>
    <w:rsid w:val="00431AE1"/>
    <w:rsid w:val="00431DAB"/>
    <w:rsid w:val="00433F7A"/>
    <w:rsid w:val="004350C3"/>
    <w:rsid w:val="00435A9F"/>
    <w:rsid w:val="00436172"/>
    <w:rsid w:val="00437040"/>
    <w:rsid w:val="004373C1"/>
    <w:rsid w:val="00437680"/>
    <w:rsid w:val="00437A7D"/>
    <w:rsid w:val="00437BD3"/>
    <w:rsid w:val="00441B34"/>
    <w:rsid w:val="004441E7"/>
    <w:rsid w:val="00447343"/>
    <w:rsid w:val="0045005B"/>
    <w:rsid w:val="00452441"/>
    <w:rsid w:val="004524C6"/>
    <w:rsid w:val="00454494"/>
    <w:rsid w:val="00454DF2"/>
    <w:rsid w:val="00456C2B"/>
    <w:rsid w:val="00457A4D"/>
    <w:rsid w:val="00457B9E"/>
    <w:rsid w:val="00457F42"/>
    <w:rsid w:val="00460C1B"/>
    <w:rsid w:val="0046360B"/>
    <w:rsid w:val="0046460C"/>
    <w:rsid w:val="0046510A"/>
    <w:rsid w:val="00466329"/>
    <w:rsid w:val="00467B44"/>
    <w:rsid w:val="0047092F"/>
    <w:rsid w:val="004713FC"/>
    <w:rsid w:val="00472442"/>
    <w:rsid w:val="00472735"/>
    <w:rsid w:val="00472AD4"/>
    <w:rsid w:val="00473147"/>
    <w:rsid w:val="00473FE0"/>
    <w:rsid w:val="00474A79"/>
    <w:rsid w:val="00475B2D"/>
    <w:rsid w:val="004769D6"/>
    <w:rsid w:val="00476E1B"/>
    <w:rsid w:val="00477AEB"/>
    <w:rsid w:val="00477CE2"/>
    <w:rsid w:val="00480A3A"/>
    <w:rsid w:val="00483C99"/>
    <w:rsid w:val="00484983"/>
    <w:rsid w:val="0048552D"/>
    <w:rsid w:val="00485FA1"/>
    <w:rsid w:val="00486296"/>
    <w:rsid w:val="00487301"/>
    <w:rsid w:val="00491E42"/>
    <w:rsid w:val="004922CB"/>
    <w:rsid w:val="00493E70"/>
    <w:rsid w:val="00493FD8"/>
    <w:rsid w:val="004969D3"/>
    <w:rsid w:val="004A02AA"/>
    <w:rsid w:val="004A0F7A"/>
    <w:rsid w:val="004A1ED1"/>
    <w:rsid w:val="004A2305"/>
    <w:rsid w:val="004A4A23"/>
    <w:rsid w:val="004A53C8"/>
    <w:rsid w:val="004A72CD"/>
    <w:rsid w:val="004A7DAD"/>
    <w:rsid w:val="004B077B"/>
    <w:rsid w:val="004B0E39"/>
    <w:rsid w:val="004B28F6"/>
    <w:rsid w:val="004B2AFF"/>
    <w:rsid w:val="004B3361"/>
    <w:rsid w:val="004B41E6"/>
    <w:rsid w:val="004B61BF"/>
    <w:rsid w:val="004B66F9"/>
    <w:rsid w:val="004B6A9F"/>
    <w:rsid w:val="004B7089"/>
    <w:rsid w:val="004C0DFB"/>
    <w:rsid w:val="004C284D"/>
    <w:rsid w:val="004C40E6"/>
    <w:rsid w:val="004C40E9"/>
    <w:rsid w:val="004C4A2F"/>
    <w:rsid w:val="004C6CF5"/>
    <w:rsid w:val="004C7FAC"/>
    <w:rsid w:val="004D0186"/>
    <w:rsid w:val="004D0E0E"/>
    <w:rsid w:val="004D14A9"/>
    <w:rsid w:val="004D501A"/>
    <w:rsid w:val="004D5522"/>
    <w:rsid w:val="004E25CD"/>
    <w:rsid w:val="004E460E"/>
    <w:rsid w:val="004E4BA5"/>
    <w:rsid w:val="004E5D60"/>
    <w:rsid w:val="004E60B5"/>
    <w:rsid w:val="004E69D5"/>
    <w:rsid w:val="004F06FF"/>
    <w:rsid w:val="004F0D4E"/>
    <w:rsid w:val="004F12A8"/>
    <w:rsid w:val="004F359C"/>
    <w:rsid w:val="004F4344"/>
    <w:rsid w:val="004F4B55"/>
    <w:rsid w:val="004F57A7"/>
    <w:rsid w:val="004F6A14"/>
    <w:rsid w:val="00500AC6"/>
    <w:rsid w:val="005010A7"/>
    <w:rsid w:val="0050392D"/>
    <w:rsid w:val="00504558"/>
    <w:rsid w:val="00504D14"/>
    <w:rsid w:val="00504F9D"/>
    <w:rsid w:val="0050511C"/>
    <w:rsid w:val="00506755"/>
    <w:rsid w:val="005107CA"/>
    <w:rsid w:val="00514624"/>
    <w:rsid w:val="0051563E"/>
    <w:rsid w:val="005169AA"/>
    <w:rsid w:val="00516C33"/>
    <w:rsid w:val="00517B9A"/>
    <w:rsid w:val="00520AFB"/>
    <w:rsid w:val="00520EAA"/>
    <w:rsid w:val="005226CF"/>
    <w:rsid w:val="00523CB8"/>
    <w:rsid w:val="00524975"/>
    <w:rsid w:val="00527E89"/>
    <w:rsid w:val="005307B9"/>
    <w:rsid w:val="005313B9"/>
    <w:rsid w:val="00531520"/>
    <w:rsid w:val="00532785"/>
    <w:rsid w:val="005329BA"/>
    <w:rsid w:val="00533246"/>
    <w:rsid w:val="005337FA"/>
    <w:rsid w:val="005345A9"/>
    <w:rsid w:val="005346ED"/>
    <w:rsid w:val="00534937"/>
    <w:rsid w:val="005354A9"/>
    <w:rsid w:val="0053710D"/>
    <w:rsid w:val="00537AB2"/>
    <w:rsid w:val="00537CB0"/>
    <w:rsid w:val="00540008"/>
    <w:rsid w:val="00541C88"/>
    <w:rsid w:val="00541E43"/>
    <w:rsid w:val="005426CA"/>
    <w:rsid w:val="00544220"/>
    <w:rsid w:val="00544DC3"/>
    <w:rsid w:val="005459D7"/>
    <w:rsid w:val="0054683C"/>
    <w:rsid w:val="00547AE5"/>
    <w:rsid w:val="00547E4F"/>
    <w:rsid w:val="00547EE6"/>
    <w:rsid w:val="00552686"/>
    <w:rsid w:val="005546DA"/>
    <w:rsid w:val="0055483B"/>
    <w:rsid w:val="0055600B"/>
    <w:rsid w:val="00556F96"/>
    <w:rsid w:val="005572E4"/>
    <w:rsid w:val="005573EB"/>
    <w:rsid w:val="00562586"/>
    <w:rsid w:val="00562E60"/>
    <w:rsid w:val="00566DBE"/>
    <w:rsid w:val="0057024C"/>
    <w:rsid w:val="00572769"/>
    <w:rsid w:val="00573644"/>
    <w:rsid w:val="00573EE9"/>
    <w:rsid w:val="00574B30"/>
    <w:rsid w:val="00576AD6"/>
    <w:rsid w:val="0058015E"/>
    <w:rsid w:val="00580B2B"/>
    <w:rsid w:val="0058250D"/>
    <w:rsid w:val="00582F53"/>
    <w:rsid w:val="005834C0"/>
    <w:rsid w:val="00583EC8"/>
    <w:rsid w:val="0058408E"/>
    <w:rsid w:val="005848F8"/>
    <w:rsid w:val="00584C15"/>
    <w:rsid w:val="00584C44"/>
    <w:rsid w:val="00592CA0"/>
    <w:rsid w:val="00593AAE"/>
    <w:rsid w:val="0059428C"/>
    <w:rsid w:val="00597233"/>
    <w:rsid w:val="005A017C"/>
    <w:rsid w:val="005A0CC3"/>
    <w:rsid w:val="005A177A"/>
    <w:rsid w:val="005A1875"/>
    <w:rsid w:val="005A1986"/>
    <w:rsid w:val="005A363F"/>
    <w:rsid w:val="005A401D"/>
    <w:rsid w:val="005A4076"/>
    <w:rsid w:val="005A657C"/>
    <w:rsid w:val="005A661B"/>
    <w:rsid w:val="005A6799"/>
    <w:rsid w:val="005A6E54"/>
    <w:rsid w:val="005A7EAF"/>
    <w:rsid w:val="005A7F7C"/>
    <w:rsid w:val="005B0818"/>
    <w:rsid w:val="005B08B4"/>
    <w:rsid w:val="005B164B"/>
    <w:rsid w:val="005B4744"/>
    <w:rsid w:val="005B4DA5"/>
    <w:rsid w:val="005B5216"/>
    <w:rsid w:val="005B63D1"/>
    <w:rsid w:val="005B70AA"/>
    <w:rsid w:val="005C0430"/>
    <w:rsid w:val="005C04B9"/>
    <w:rsid w:val="005C06C2"/>
    <w:rsid w:val="005C1496"/>
    <w:rsid w:val="005C1699"/>
    <w:rsid w:val="005C17D7"/>
    <w:rsid w:val="005C1E56"/>
    <w:rsid w:val="005C1F84"/>
    <w:rsid w:val="005C402E"/>
    <w:rsid w:val="005C443D"/>
    <w:rsid w:val="005C4C52"/>
    <w:rsid w:val="005C5E5C"/>
    <w:rsid w:val="005C6499"/>
    <w:rsid w:val="005C66F1"/>
    <w:rsid w:val="005C700F"/>
    <w:rsid w:val="005C7B18"/>
    <w:rsid w:val="005D0849"/>
    <w:rsid w:val="005D1276"/>
    <w:rsid w:val="005D170E"/>
    <w:rsid w:val="005D2A88"/>
    <w:rsid w:val="005D3B61"/>
    <w:rsid w:val="005D3CA1"/>
    <w:rsid w:val="005D4AC5"/>
    <w:rsid w:val="005D7BA7"/>
    <w:rsid w:val="005E2680"/>
    <w:rsid w:val="005E3CD3"/>
    <w:rsid w:val="005E456B"/>
    <w:rsid w:val="005F1112"/>
    <w:rsid w:val="005F3805"/>
    <w:rsid w:val="005F464C"/>
    <w:rsid w:val="005F5F5F"/>
    <w:rsid w:val="005F5FAB"/>
    <w:rsid w:val="005F78CA"/>
    <w:rsid w:val="005F7D20"/>
    <w:rsid w:val="0060017C"/>
    <w:rsid w:val="00600DDC"/>
    <w:rsid w:val="006019D5"/>
    <w:rsid w:val="006033E1"/>
    <w:rsid w:val="006039C4"/>
    <w:rsid w:val="00604288"/>
    <w:rsid w:val="00604462"/>
    <w:rsid w:val="00605B94"/>
    <w:rsid w:val="00606204"/>
    <w:rsid w:val="00606C26"/>
    <w:rsid w:val="00606CA9"/>
    <w:rsid w:val="006100D6"/>
    <w:rsid w:val="006117DC"/>
    <w:rsid w:val="00612458"/>
    <w:rsid w:val="00612FE0"/>
    <w:rsid w:val="006137F9"/>
    <w:rsid w:val="00613FAB"/>
    <w:rsid w:val="0061643C"/>
    <w:rsid w:val="00616553"/>
    <w:rsid w:val="006165BB"/>
    <w:rsid w:val="006174EE"/>
    <w:rsid w:val="00617512"/>
    <w:rsid w:val="006203CD"/>
    <w:rsid w:val="00620FE6"/>
    <w:rsid w:val="00620FF3"/>
    <w:rsid w:val="00624E13"/>
    <w:rsid w:val="006256C5"/>
    <w:rsid w:val="00627307"/>
    <w:rsid w:val="00630307"/>
    <w:rsid w:val="0063077B"/>
    <w:rsid w:val="006309B8"/>
    <w:rsid w:val="006311EE"/>
    <w:rsid w:val="00632389"/>
    <w:rsid w:val="00635456"/>
    <w:rsid w:val="0063554B"/>
    <w:rsid w:val="0063583D"/>
    <w:rsid w:val="00636C6F"/>
    <w:rsid w:val="00641346"/>
    <w:rsid w:val="00641AF6"/>
    <w:rsid w:val="00642FAB"/>
    <w:rsid w:val="00643922"/>
    <w:rsid w:val="006444ED"/>
    <w:rsid w:val="00644586"/>
    <w:rsid w:val="00644634"/>
    <w:rsid w:val="00644CE9"/>
    <w:rsid w:val="00645A4E"/>
    <w:rsid w:val="00647B3E"/>
    <w:rsid w:val="00647F7A"/>
    <w:rsid w:val="006502DC"/>
    <w:rsid w:val="006504C1"/>
    <w:rsid w:val="0065071B"/>
    <w:rsid w:val="00652135"/>
    <w:rsid w:val="00652A17"/>
    <w:rsid w:val="00652C04"/>
    <w:rsid w:val="006535B9"/>
    <w:rsid w:val="006539FB"/>
    <w:rsid w:val="00653CA9"/>
    <w:rsid w:val="00654DD4"/>
    <w:rsid w:val="00655166"/>
    <w:rsid w:val="00655AF8"/>
    <w:rsid w:val="006565B4"/>
    <w:rsid w:val="006579BD"/>
    <w:rsid w:val="006603F5"/>
    <w:rsid w:val="00660613"/>
    <w:rsid w:val="00662E44"/>
    <w:rsid w:val="00663151"/>
    <w:rsid w:val="006647FA"/>
    <w:rsid w:val="00665BEB"/>
    <w:rsid w:val="006660D5"/>
    <w:rsid w:val="006676B2"/>
    <w:rsid w:val="00667974"/>
    <w:rsid w:val="00670244"/>
    <w:rsid w:val="00670349"/>
    <w:rsid w:val="00671130"/>
    <w:rsid w:val="00671687"/>
    <w:rsid w:val="00671853"/>
    <w:rsid w:val="00672557"/>
    <w:rsid w:val="00672EE7"/>
    <w:rsid w:val="00674C48"/>
    <w:rsid w:val="0067556F"/>
    <w:rsid w:val="00676447"/>
    <w:rsid w:val="00676765"/>
    <w:rsid w:val="00677367"/>
    <w:rsid w:val="00681482"/>
    <w:rsid w:val="0068262F"/>
    <w:rsid w:val="006826C8"/>
    <w:rsid w:val="00682FBE"/>
    <w:rsid w:val="00685347"/>
    <w:rsid w:val="00685EEA"/>
    <w:rsid w:val="00686CC6"/>
    <w:rsid w:val="00690458"/>
    <w:rsid w:val="00690EE1"/>
    <w:rsid w:val="0069133E"/>
    <w:rsid w:val="0069423F"/>
    <w:rsid w:val="00694A56"/>
    <w:rsid w:val="00695775"/>
    <w:rsid w:val="00696349"/>
    <w:rsid w:val="006964C3"/>
    <w:rsid w:val="00696A9B"/>
    <w:rsid w:val="00696BDA"/>
    <w:rsid w:val="00697B49"/>
    <w:rsid w:val="006A0339"/>
    <w:rsid w:val="006A072D"/>
    <w:rsid w:val="006A0FD4"/>
    <w:rsid w:val="006A360B"/>
    <w:rsid w:val="006A36BF"/>
    <w:rsid w:val="006A4261"/>
    <w:rsid w:val="006A4597"/>
    <w:rsid w:val="006A47D6"/>
    <w:rsid w:val="006A5125"/>
    <w:rsid w:val="006A547B"/>
    <w:rsid w:val="006A70BB"/>
    <w:rsid w:val="006A71CE"/>
    <w:rsid w:val="006A74DA"/>
    <w:rsid w:val="006B03FB"/>
    <w:rsid w:val="006B1292"/>
    <w:rsid w:val="006B18FA"/>
    <w:rsid w:val="006B2C24"/>
    <w:rsid w:val="006B30D6"/>
    <w:rsid w:val="006B3148"/>
    <w:rsid w:val="006B39D0"/>
    <w:rsid w:val="006B416C"/>
    <w:rsid w:val="006B4925"/>
    <w:rsid w:val="006B4E64"/>
    <w:rsid w:val="006B62EF"/>
    <w:rsid w:val="006B73BD"/>
    <w:rsid w:val="006B7C55"/>
    <w:rsid w:val="006C0212"/>
    <w:rsid w:val="006C0490"/>
    <w:rsid w:val="006C1413"/>
    <w:rsid w:val="006C1954"/>
    <w:rsid w:val="006C36C7"/>
    <w:rsid w:val="006C40B6"/>
    <w:rsid w:val="006C4750"/>
    <w:rsid w:val="006C4BA9"/>
    <w:rsid w:val="006C690C"/>
    <w:rsid w:val="006C7F1D"/>
    <w:rsid w:val="006D08AC"/>
    <w:rsid w:val="006D213A"/>
    <w:rsid w:val="006D240A"/>
    <w:rsid w:val="006D298C"/>
    <w:rsid w:val="006D2B88"/>
    <w:rsid w:val="006D55CF"/>
    <w:rsid w:val="006D6328"/>
    <w:rsid w:val="006D64E8"/>
    <w:rsid w:val="006D67B5"/>
    <w:rsid w:val="006E096A"/>
    <w:rsid w:val="006E101F"/>
    <w:rsid w:val="006E1E29"/>
    <w:rsid w:val="006E250F"/>
    <w:rsid w:val="006E2553"/>
    <w:rsid w:val="006E5415"/>
    <w:rsid w:val="006E6E34"/>
    <w:rsid w:val="006F0375"/>
    <w:rsid w:val="006F0647"/>
    <w:rsid w:val="006F1230"/>
    <w:rsid w:val="006F5622"/>
    <w:rsid w:val="006F71A4"/>
    <w:rsid w:val="006F7B3E"/>
    <w:rsid w:val="00700553"/>
    <w:rsid w:val="00700AE7"/>
    <w:rsid w:val="00701F7C"/>
    <w:rsid w:val="007022FD"/>
    <w:rsid w:val="007035DA"/>
    <w:rsid w:val="00703962"/>
    <w:rsid w:val="0070456B"/>
    <w:rsid w:val="007052FE"/>
    <w:rsid w:val="007061FA"/>
    <w:rsid w:val="00706D6E"/>
    <w:rsid w:val="007101A3"/>
    <w:rsid w:val="00711ED6"/>
    <w:rsid w:val="00714AB9"/>
    <w:rsid w:val="00715CFE"/>
    <w:rsid w:val="00716B37"/>
    <w:rsid w:val="007176F7"/>
    <w:rsid w:val="0071798C"/>
    <w:rsid w:val="00720828"/>
    <w:rsid w:val="00720924"/>
    <w:rsid w:val="00720D02"/>
    <w:rsid w:val="00722157"/>
    <w:rsid w:val="00725943"/>
    <w:rsid w:val="007271BA"/>
    <w:rsid w:val="00727553"/>
    <w:rsid w:val="00731268"/>
    <w:rsid w:val="00731700"/>
    <w:rsid w:val="00733FDF"/>
    <w:rsid w:val="0073662C"/>
    <w:rsid w:val="00736B29"/>
    <w:rsid w:val="00736DAB"/>
    <w:rsid w:val="00740ED2"/>
    <w:rsid w:val="007418A9"/>
    <w:rsid w:val="00741CE0"/>
    <w:rsid w:val="00742823"/>
    <w:rsid w:val="00743079"/>
    <w:rsid w:val="00743A8F"/>
    <w:rsid w:val="00745B78"/>
    <w:rsid w:val="00746974"/>
    <w:rsid w:val="00747F69"/>
    <w:rsid w:val="00750359"/>
    <w:rsid w:val="007506F9"/>
    <w:rsid w:val="0075167B"/>
    <w:rsid w:val="00751F24"/>
    <w:rsid w:val="00753080"/>
    <w:rsid w:val="0075506C"/>
    <w:rsid w:val="00760A89"/>
    <w:rsid w:val="00761FEF"/>
    <w:rsid w:val="0076225C"/>
    <w:rsid w:val="007622C7"/>
    <w:rsid w:val="00762EEF"/>
    <w:rsid w:val="00764EB0"/>
    <w:rsid w:val="007656E2"/>
    <w:rsid w:val="00765F29"/>
    <w:rsid w:val="00766D5C"/>
    <w:rsid w:val="007715E2"/>
    <w:rsid w:val="0077187C"/>
    <w:rsid w:val="00771B33"/>
    <w:rsid w:val="00772F48"/>
    <w:rsid w:val="00774C8B"/>
    <w:rsid w:val="00776B72"/>
    <w:rsid w:val="00777340"/>
    <w:rsid w:val="0077783D"/>
    <w:rsid w:val="00777AAF"/>
    <w:rsid w:val="00781A4F"/>
    <w:rsid w:val="00782D0E"/>
    <w:rsid w:val="00783A8B"/>
    <w:rsid w:val="00784CD7"/>
    <w:rsid w:val="00785EB3"/>
    <w:rsid w:val="00791255"/>
    <w:rsid w:val="0079129C"/>
    <w:rsid w:val="0079167B"/>
    <w:rsid w:val="00791A26"/>
    <w:rsid w:val="00793906"/>
    <w:rsid w:val="0079489F"/>
    <w:rsid w:val="00794D3B"/>
    <w:rsid w:val="00796297"/>
    <w:rsid w:val="00796749"/>
    <w:rsid w:val="007975EF"/>
    <w:rsid w:val="00797C21"/>
    <w:rsid w:val="00797F89"/>
    <w:rsid w:val="007A0100"/>
    <w:rsid w:val="007A0C84"/>
    <w:rsid w:val="007A2049"/>
    <w:rsid w:val="007A3D75"/>
    <w:rsid w:val="007A4EDF"/>
    <w:rsid w:val="007A5A70"/>
    <w:rsid w:val="007A6597"/>
    <w:rsid w:val="007A66ED"/>
    <w:rsid w:val="007B00C9"/>
    <w:rsid w:val="007B0B61"/>
    <w:rsid w:val="007B1863"/>
    <w:rsid w:val="007B308D"/>
    <w:rsid w:val="007B3E14"/>
    <w:rsid w:val="007B61AC"/>
    <w:rsid w:val="007B6C19"/>
    <w:rsid w:val="007B72DD"/>
    <w:rsid w:val="007B7BEC"/>
    <w:rsid w:val="007C025C"/>
    <w:rsid w:val="007C1854"/>
    <w:rsid w:val="007C1D16"/>
    <w:rsid w:val="007C2940"/>
    <w:rsid w:val="007C3297"/>
    <w:rsid w:val="007C4C5D"/>
    <w:rsid w:val="007C507B"/>
    <w:rsid w:val="007C5760"/>
    <w:rsid w:val="007C6151"/>
    <w:rsid w:val="007C731C"/>
    <w:rsid w:val="007C750D"/>
    <w:rsid w:val="007D0935"/>
    <w:rsid w:val="007D0A52"/>
    <w:rsid w:val="007D1E28"/>
    <w:rsid w:val="007D21C6"/>
    <w:rsid w:val="007D2BA3"/>
    <w:rsid w:val="007D2D52"/>
    <w:rsid w:val="007D3309"/>
    <w:rsid w:val="007D41BA"/>
    <w:rsid w:val="007D5810"/>
    <w:rsid w:val="007E00D0"/>
    <w:rsid w:val="007E313C"/>
    <w:rsid w:val="007E34E0"/>
    <w:rsid w:val="007E649F"/>
    <w:rsid w:val="007E728B"/>
    <w:rsid w:val="007F17A5"/>
    <w:rsid w:val="007F27BD"/>
    <w:rsid w:val="007F2F10"/>
    <w:rsid w:val="007F32CC"/>
    <w:rsid w:val="007F3642"/>
    <w:rsid w:val="007F54B8"/>
    <w:rsid w:val="007F63C3"/>
    <w:rsid w:val="007F73AF"/>
    <w:rsid w:val="007F7860"/>
    <w:rsid w:val="008009F3"/>
    <w:rsid w:val="00800A08"/>
    <w:rsid w:val="00801753"/>
    <w:rsid w:val="00805138"/>
    <w:rsid w:val="0080617A"/>
    <w:rsid w:val="008068DE"/>
    <w:rsid w:val="00807264"/>
    <w:rsid w:val="008075DD"/>
    <w:rsid w:val="0081005A"/>
    <w:rsid w:val="0081118F"/>
    <w:rsid w:val="008111F0"/>
    <w:rsid w:val="00811E95"/>
    <w:rsid w:val="00814306"/>
    <w:rsid w:val="00814FDC"/>
    <w:rsid w:val="008163FF"/>
    <w:rsid w:val="0082056C"/>
    <w:rsid w:val="00822008"/>
    <w:rsid w:val="00822BD6"/>
    <w:rsid w:val="00823837"/>
    <w:rsid w:val="00825423"/>
    <w:rsid w:val="0082639A"/>
    <w:rsid w:val="008270A1"/>
    <w:rsid w:val="00831625"/>
    <w:rsid w:val="00831669"/>
    <w:rsid w:val="0083180D"/>
    <w:rsid w:val="00832277"/>
    <w:rsid w:val="00833C3A"/>
    <w:rsid w:val="00833C57"/>
    <w:rsid w:val="008345F5"/>
    <w:rsid w:val="0083489C"/>
    <w:rsid w:val="00835804"/>
    <w:rsid w:val="00835D5C"/>
    <w:rsid w:val="00836215"/>
    <w:rsid w:val="00837FCB"/>
    <w:rsid w:val="00840FFE"/>
    <w:rsid w:val="00843B8B"/>
    <w:rsid w:val="00843DF9"/>
    <w:rsid w:val="0084424D"/>
    <w:rsid w:val="00850051"/>
    <w:rsid w:val="00853EEF"/>
    <w:rsid w:val="0085438C"/>
    <w:rsid w:val="00857649"/>
    <w:rsid w:val="00861136"/>
    <w:rsid w:val="00861AE5"/>
    <w:rsid w:val="00862D5E"/>
    <w:rsid w:val="00863426"/>
    <w:rsid w:val="0086676E"/>
    <w:rsid w:val="00867337"/>
    <w:rsid w:val="008676CF"/>
    <w:rsid w:val="00867710"/>
    <w:rsid w:val="008712B6"/>
    <w:rsid w:val="00871BC6"/>
    <w:rsid w:val="008747C9"/>
    <w:rsid w:val="00880118"/>
    <w:rsid w:val="0088062D"/>
    <w:rsid w:val="00880FFF"/>
    <w:rsid w:val="008824EA"/>
    <w:rsid w:val="008836C1"/>
    <w:rsid w:val="00885B1C"/>
    <w:rsid w:val="00885F4A"/>
    <w:rsid w:val="008864B9"/>
    <w:rsid w:val="0088682F"/>
    <w:rsid w:val="00890E89"/>
    <w:rsid w:val="00891D30"/>
    <w:rsid w:val="008924DD"/>
    <w:rsid w:val="00894865"/>
    <w:rsid w:val="00894C28"/>
    <w:rsid w:val="008959F5"/>
    <w:rsid w:val="0089656E"/>
    <w:rsid w:val="00896D1F"/>
    <w:rsid w:val="00897A03"/>
    <w:rsid w:val="008A0D7D"/>
    <w:rsid w:val="008A4BE9"/>
    <w:rsid w:val="008A5821"/>
    <w:rsid w:val="008A5BED"/>
    <w:rsid w:val="008A65C6"/>
    <w:rsid w:val="008A7F0E"/>
    <w:rsid w:val="008B0244"/>
    <w:rsid w:val="008B15C9"/>
    <w:rsid w:val="008B3929"/>
    <w:rsid w:val="008B3C4D"/>
    <w:rsid w:val="008B4B80"/>
    <w:rsid w:val="008B4EFD"/>
    <w:rsid w:val="008C2FEF"/>
    <w:rsid w:val="008C4229"/>
    <w:rsid w:val="008C49F9"/>
    <w:rsid w:val="008C5A2B"/>
    <w:rsid w:val="008C6342"/>
    <w:rsid w:val="008C72D4"/>
    <w:rsid w:val="008C78CF"/>
    <w:rsid w:val="008D0586"/>
    <w:rsid w:val="008D1427"/>
    <w:rsid w:val="008D2369"/>
    <w:rsid w:val="008D29D9"/>
    <w:rsid w:val="008D3535"/>
    <w:rsid w:val="008D53CF"/>
    <w:rsid w:val="008D6824"/>
    <w:rsid w:val="008D7312"/>
    <w:rsid w:val="008D7EC2"/>
    <w:rsid w:val="008E03B4"/>
    <w:rsid w:val="008E04D4"/>
    <w:rsid w:val="008E13B7"/>
    <w:rsid w:val="008E1589"/>
    <w:rsid w:val="008E23C9"/>
    <w:rsid w:val="008E24A3"/>
    <w:rsid w:val="008E3EE3"/>
    <w:rsid w:val="008E4DC7"/>
    <w:rsid w:val="008E52E5"/>
    <w:rsid w:val="008E52F8"/>
    <w:rsid w:val="008E5362"/>
    <w:rsid w:val="008E68DF"/>
    <w:rsid w:val="008E7573"/>
    <w:rsid w:val="008E7F3F"/>
    <w:rsid w:val="008F14F9"/>
    <w:rsid w:val="008F1694"/>
    <w:rsid w:val="008F2D09"/>
    <w:rsid w:val="008F3D61"/>
    <w:rsid w:val="008F4DD8"/>
    <w:rsid w:val="008F6FCC"/>
    <w:rsid w:val="008F7FCF"/>
    <w:rsid w:val="0090025F"/>
    <w:rsid w:val="0090180C"/>
    <w:rsid w:val="00901955"/>
    <w:rsid w:val="00903A93"/>
    <w:rsid w:val="009052A3"/>
    <w:rsid w:val="009059B5"/>
    <w:rsid w:val="009062D5"/>
    <w:rsid w:val="009077C7"/>
    <w:rsid w:val="009109BD"/>
    <w:rsid w:val="009123BB"/>
    <w:rsid w:val="0091312C"/>
    <w:rsid w:val="009139A2"/>
    <w:rsid w:val="00915724"/>
    <w:rsid w:val="00920115"/>
    <w:rsid w:val="0092191F"/>
    <w:rsid w:val="0092196F"/>
    <w:rsid w:val="00921B4A"/>
    <w:rsid w:val="00922C5D"/>
    <w:rsid w:val="00923196"/>
    <w:rsid w:val="00923237"/>
    <w:rsid w:val="00925FF8"/>
    <w:rsid w:val="00926156"/>
    <w:rsid w:val="00926529"/>
    <w:rsid w:val="009269FC"/>
    <w:rsid w:val="00927484"/>
    <w:rsid w:val="00927C25"/>
    <w:rsid w:val="00930245"/>
    <w:rsid w:val="00930669"/>
    <w:rsid w:val="009316F8"/>
    <w:rsid w:val="009331EF"/>
    <w:rsid w:val="00933581"/>
    <w:rsid w:val="0093428D"/>
    <w:rsid w:val="009368C7"/>
    <w:rsid w:val="00936A17"/>
    <w:rsid w:val="0093795A"/>
    <w:rsid w:val="00941043"/>
    <w:rsid w:val="00941A3D"/>
    <w:rsid w:val="00941DEC"/>
    <w:rsid w:val="00942965"/>
    <w:rsid w:val="00944B86"/>
    <w:rsid w:val="009461B0"/>
    <w:rsid w:val="00946977"/>
    <w:rsid w:val="00947951"/>
    <w:rsid w:val="00947A0B"/>
    <w:rsid w:val="00947F94"/>
    <w:rsid w:val="009523A0"/>
    <w:rsid w:val="0095457E"/>
    <w:rsid w:val="0095661F"/>
    <w:rsid w:val="009570C4"/>
    <w:rsid w:val="00957145"/>
    <w:rsid w:val="00957AFB"/>
    <w:rsid w:val="00957CB9"/>
    <w:rsid w:val="00957EB7"/>
    <w:rsid w:val="00960169"/>
    <w:rsid w:val="00960813"/>
    <w:rsid w:val="00961C5D"/>
    <w:rsid w:val="0096305D"/>
    <w:rsid w:val="009642EC"/>
    <w:rsid w:val="0096542F"/>
    <w:rsid w:val="00966468"/>
    <w:rsid w:val="009676C6"/>
    <w:rsid w:val="009679B6"/>
    <w:rsid w:val="00970858"/>
    <w:rsid w:val="009731E5"/>
    <w:rsid w:val="0097333E"/>
    <w:rsid w:val="00973AB6"/>
    <w:rsid w:val="009743B2"/>
    <w:rsid w:val="0097493D"/>
    <w:rsid w:val="009761CB"/>
    <w:rsid w:val="00976D6F"/>
    <w:rsid w:val="00977080"/>
    <w:rsid w:val="00977A58"/>
    <w:rsid w:val="00977ABD"/>
    <w:rsid w:val="00980627"/>
    <w:rsid w:val="00980890"/>
    <w:rsid w:val="00981BEB"/>
    <w:rsid w:val="00982E61"/>
    <w:rsid w:val="00983518"/>
    <w:rsid w:val="00983B26"/>
    <w:rsid w:val="00985389"/>
    <w:rsid w:val="009861C6"/>
    <w:rsid w:val="00990970"/>
    <w:rsid w:val="00991DE8"/>
    <w:rsid w:val="009927BC"/>
    <w:rsid w:val="00993EAF"/>
    <w:rsid w:val="00997348"/>
    <w:rsid w:val="0099793D"/>
    <w:rsid w:val="009A0B10"/>
    <w:rsid w:val="009A1C20"/>
    <w:rsid w:val="009A1CE2"/>
    <w:rsid w:val="009A2847"/>
    <w:rsid w:val="009A2F12"/>
    <w:rsid w:val="009A36AB"/>
    <w:rsid w:val="009A36B3"/>
    <w:rsid w:val="009A48F0"/>
    <w:rsid w:val="009A5AF5"/>
    <w:rsid w:val="009A7585"/>
    <w:rsid w:val="009A7A0C"/>
    <w:rsid w:val="009A7B7E"/>
    <w:rsid w:val="009B2859"/>
    <w:rsid w:val="009B2CA0"/>
    <w:rsid w:val="009B43F7"/>
    <w:rsid w:val="009B4C47"/>
    <w:rsid w:val="009B6FF7"/>
    <w:rsid w:val="009B77A9"/>
    <w:rsid w:val="009C05DA"/>
    <w:rsid w:val="009C17A4"/>
    <w:rsid w:val="009C21E2"/>
    <w:rsid w:val="009C466A"/>
    <w:rsid w:val="009C487E"/>
    <w:rsid w:val="009C54CD"/>
    <w:rsid w:val="009C6358"/>
    <w:rsid w:val="009C6990"/>
    <w:rsid w:val="009C788E"/>
    <w:rsid w:val="009D12CC"/>
    <w:rsid w:val="009D2360"/>
    <w:rsid w:val="009D432F"/>
    <w:rsid w:val="009D5485"/>
    <w:rsid w:val="009D571D"/>
    <w:rsid w:val="009D6BD3"/>
    <w:rsid w:val="009D754A"/>
    <w:rsid w:val="009E0427"/>
    <w:rsid w:val="009E155B"/>
    <w:rsid w:val="009E15EA"/>
    <w:rsid w:val="009E1F9F"/>
    <w:rsid w:val="009E24B0"/>
    <w:rsid w:val="009E2CAA"/>
    <w:rsid w:val="009E307A"/>
    <w:rsid w:val="009E390A"/>
    <w:rsid w:val="009E40D9"/>
    <w:rsid w:val="009E577D"/>
    <w:rsid w:val="009E5D97"/>
    <w:rsid w:val="009E6590"/>
    <w:rsid w:val="009E67F0"/>
    <w:rsid w:val="009F01D1"/>
    <w:rsid w:val="009F08F1"/>
    <w:rsid w:val="009F15DA"/>
    <w:rsid w:val="009F237F"/>
    <w:rsid w:val="009F3C73"/>
    <w:rsid w:val="009F42A2"/>
    <w:rsid w:val="009F43E8"/>
    <w:rsid w:val="009F716A"/>
    <w:rsid w:val="009F7A06"/>
    <w:rsid w:val="00A002D8"/>
    <w:rsid w:val="00A004F6"/>
    <w:rsid w:val="00A01B5B"/>
    <w:rsid w:val="00A02793"/>
    <w:rsid w:val="00A03310"/>
    <w:rsid w:val="00A04698"/>
    <w:rsid w:val="00A04E5F"/>
    <w:rsid w:val="00A06F4B"/>
    <w:rsid w:val="00A07BAC"/>
    <w:rsid w:val="00A07DEB"/>
    <w:rsid w:val="00A12661"/>
    <w:rsid w:val="00A12A76"/>
    <w:rsid w:val="00A13718"/>
    <w:rsid w:val="00A16501"/>
    <w:rsid w:val="00A1716E"/>
    <w:rsid w:val="00A2040E"/>
    <w:rsid w:val="00A20FC1"/>
    <w:rsid w:val="00A21655"/>
    <w:rsid w:val="00A227BA"/>
    <w:rsid w:val="00A23098"/>
    <w:rsid w:val="00A23820"/>
    <w:rsid w:val="00A249E1"/>
    <w:rsid w:val="00A24D3A"/>
    <w:rsid w:val="00A25080"/>
    <w:rsid w:val="00A268D2"/>
    <w:rsid w:val="00A27C7C"/>
    <w:rsid w:val="00A301E9"/>
    <w:rsid w:val="00A30200"/>
    <w:rsid w:val="00A31E85"/>
    <w:rsid w:val="00A32205"/>
    <w:rsid w:val="00A329A5"/>
    <w:rsid w:val="00A334F2"/>
    <w:rsid w:val="00A34D69"/>
    <w:rsid w:val="00A35930"/>
    <w:rsid w:val="00A36617"/>
    <w:rsid w:val="00A37347"/>
    <w:rsid w:val="00A37C05"/>
    <w:rsid w:val="00A40C50"/>
    <w:rsid w:val="00A412BB"/>
    <w:rsid w:val="00A419A8"/>
    <w:rsid w:val="00A4286C"/>
    <w:rsid w:val="00A42D59"/>
    <w:rsid w:val="00A42F02"/>
    <w:rsid w:val="00A433D2"/>
    <w:rsid w:val="00A44533"/>
    <w:rsid w:val="00A456BC"/>
    <w:rsid w:val="00A465C8"/>
    <w:rsid w:val="00A46C36"/>
    <w:rsid w:val="00A472FC"/>
    <w:rsid w:val="00A47632"/>
    <w:rsid w:val="00A50249"/>
    <w:rsid w:val="00A509BC"/>
    <w:rsid w:val="00A53A06"/>
    <w:rsid w:val="00A54AFD"/>
    <w:rsid w:val="00A55591"/>
    <w:rsid w:val="00A55A83"/>
    <w:rsid w:val="00A567CB"/>
    <w:rsid w:val="00A5695A"/>
    <w:rsid w:val="00A609CA"/>
    <w:rsid w:val="00A61491"/>
    <w:rsid w:val="00A638FB"/>
    <w:rsid w:val="00A63D5C"/>
    <w:rsid w:val="00A648E2"/>
    <w:rsid w:val="00A64A75"/>
    <w:rsid w:val="00A65434"/>
    <w:rsid w:val="00A7054B"/>
    <w:rsid w:val="00A70D83"/>
    <w:rsid w:val="00A71134"/>
    <w:rsid w:val="00A71DC4"/>
    <w:rsid w:val="00A725F4"/>
    <w:rsid w:val="00A7282E"/>
    <w:rsid w:val="00A745E1"/>
    <w:rsid w:val="00A75908"/>
    <w:rsid w:val="00A76C1D"/>
    <w:rsid w:val="00A77A60"/>
    <w:rsid w:val="00A77A74"/>
    <w:rsid w:val="00A8156A"/>
    <w:rsid w:val="00A832B9"/>
    <w:rsid w:val="00A84454"/>
    <w:rsid w:val="00A84940"/>
    <w:rsid w:val="00A85DF3"/>
    <w:rsid w:val="00A86432"/>
    <w:rsid w:val="00A86564"/>
    <w:rsid w:val="00A87222"/>
    <w:rsid w:val="00A90086"/>
    <w:rsid w:val="00A92E50"/>
    <w:rsid w:val="00A951C0"/>
    <w:rsid w:val="00A95396"/>
    <w:rsid w:val="00A95904"/>
    <w:rsid w:val="00A970B0"/>
    <w:rsid w:val="00A97A6B"/>
    <w:rsid w:val="00AA0D40"/>
    <w:rsid w:val="00AA120B"/>
    <w:rsid w:val="00AA2295"/>
    <w:rsid w:val="00AA25FB"/>
    <w:rsid w:val="00AA39CF"/>
    <w:rsid w:val="00AA4EAB"/>
    <w:rsid w:val="00AA65E6"/>
    <w:rsid w:val="00AA74F2"/>
    <w:rsid w:val="00AA79A5"/>
    <w:rsid w:val="00AA79EA"/>
    <w:rsid w:val="00AB62CC"/>
    <w:rsid w:val="00AB7F3B"/>
    <w:rsid w:val="00AC11AF"/>
    <w:rsid w:val="00AC1230"/>
    <w:rsid w:val="00AC2A3B"/>
    <w:rsid w:val="00AC40E6"/>
    <w:rsid w:val="00AC4F22"/>
    <w:rsid w:val="00AC5051"/>
    <w:rsid w:val="00AC67D0"/>
    <w:rsid w:val="00AC6C15"/>
    <w:rsid w:val="00AC74A9"/>
    <w:rsid w:val="00AC765C"/>
    <w:rsid w:val="00AC7715"/>
    <w:rsid w:val="00AD016A"/>
    <w:rsid w:val="00AD0E19"/>
    <w:rsid w:val="00AD1DD5"/>
    <w:rsid w:val="00AD27BA"/>
    <w:rsid w:val="00AD3668"/>
    <w:rsid w:val="00AD3C61"/>
    <w:rsid w:val="00AD3CE2"/>
    <w:rsid w:val="00AD6D55"/>
    <w:rsid w:val="00AD7B75"/>
    <w:rsid w:val="00AE3DD6"/>
    <w:rsid w:val="00AE4435"/>
    <w:rsid w:val="00AE4B7C"/>
    <w:rsid w:val="00AE6E29"/>
    <w:rsid w:val="00AE7987"/>
    <w:rsid w:val="00AE7A5F"/>
    <w:rsid w:val="00AF13FB"/>
    <w:rsid w:val="00AF1D9F"/>
    <w:rsid w:val="00AF1E4A"/>
    <w:rsid w:val="00AF21EC"/>
    <w:rsid w:val="00AF2E68"/>
    <w:rsid w:val="00AF4C17"/>
    <w:rsid w:val="00AF61CA"/>
    <w:rsid w:val="00AF6EA4"/>
    <w:rsid w:val="00AF7C4F"/>
    <w:rsid w:val="00AF7E3B"/>
    <w:rsid w:val="00AF7E64"/>
    <w:rsid w:val="00B00166"/>
    <w:rsid w:val="00B02308"/>
    <w:rsid w:val="00B04497"/>
    <w:rsid w:val="00B04784"/>
    <w:rsid w:val="00B055A4"/>
    <w:rsid w:val="00B0645C"/>
    <w:rsid w:val="00B075CD"/>
    <w:rsid w:val="00B10803"/>
    <w:rsid w:val="00B10B02"/>
    <w:rsid w:val="00B1114E"/>
    <w:rsid w:val="00B11FF6"/>
    <w:rsid w:val="00B1336B"/>
    <w:rsid w:val="00B13ACA"/>
    <w:rsid w:val="00B15EAD"/>
    <w:rsid w:val="00B21626"/>
    <w:rsid w:val="00B21A58"/>
    <w:rsid w:val="00B21EF8"/>
    <w:rsid w:val="00B235AE"/>
    <w:rsid w:val="00B23A99"/>
    <w:rsid w:val="00B25A91"/>
    <w:rsid w:val="00B263BC"/>
    <w:rsid w:val="00B27046"/>
    <w:rsid w:val="00B270F7"/>
    <w:rsid w:val="00B30346"/>
    <w:rsid w:val="00B308B9"/>
    <w:rsid w:val="00B30C66"/>
    <w:rsid w:val="00B314DC"/>
    <w:rsid w:val="00B31ABE"/>
    <w:rsid w:val="00B33953"/>
    <w:rsid w:val="00B3568A"/>
    <w:rsid w:val="00B35A22"/>
    <w:rsid w:val="00B35A6F"/>
    <w:rsid w:val="00B406C6"/>
    <w:rsid w:val="00B42339"/>
    <w:rsid w:val="00B43F3D"/>
    <w:rsid w:val="00B46DE2"/>
    <w:rsid w:val="00B50860"/>
    <w:rsid w:val="00B52C97"/>
    <w:rsid w:val="00B5437F"/>
    <w:rsid w:val="00B54824"/>
    <w:rsid w:val="00B5572D"/>
    <w:rsid w:val="00B55DA7"/>
    <w:rsid w:val="00B56189"/>
    <w:rsid w:val="00B567AB"/>
    <w:rsid w:val="00B60375"/>
    <w:rsid w:val="00B61929"/>
    <w:rsid w:val="00B6264F"/>
    <w:rsid w:val="00B62F52"/>
    <w:rsid w:val="00B64799"/>
    <w:rsid w:val="00B66828"/>
    <w:rsid w:val="00B66EF0"/>
    <w:rsid w:val="00B67046"/>
    <w:rsid w:val="00B71A67"/>
    <w:rsid w:val="00B73637"/>
    <w:rsid w:val="00B73DA5"/>
    <w:rsid w:val="00B7601A"/>
    <w:rsid w:val="00B77FCA"/>
    <w:rsid w:val="00B80CF9"/>
    <w:rsid w:val="00B8165B"/>
    <w:rsid w:val="00B81B58"/>
    <w:rsid w:val="00B82AD8"/>
    <w:rsid w:val="00B832B6"/>
    <w:rsid w:val="00B851A7"/>
    <w:rsid w:val="00B862E9"/>
    <w:rsid w:val="00B86AFD"/>
    <w:rsid w:val="00B86F8F"/>
    <w:rsid w:val="00B8733B"/>
    <w:rsid w:val="00B92480"/>
    <w:rsid w:val="00B92900"/>
    <w:rsid w:val="00B93F30"/>
    <w:rsid w:val="00B9620C"/>
    <w:rsid w:val="00B96EAD"/>
    <w:rsid w:val="00B97550"/>
    <w:rsid w:val="00B97D42"/>
    <w:rsid w:val="00BA09B1"/>
    <w:rsid w:val="00BA0A60"/>
    <w:rsid w:val="00BA1A4E"/>
    <w:rsid w:val="00BA1BE2"/>
    <w:rsid w:val="00BA3969"/>
    <w:rsid w:val="00BA5B5F"/>
    <w:rsid w:val="00BA6407"/>
    <w:rsid w:val="00BB30A4"/>
    <w:rsid w:val="00BB3979"/>
    <w:rsid w:val="00BB6DF5"/>
    <w:rsid w:val="00BB6F0B"/>
    <w:rsid w:val="00BB6F28"/>
    <w:rsid w:val="00BC0201"/>
    <w:rsid w:val="00BC0290"/>
    <w:rsid w:val="00BC04C0"/>
    <w:rsid w:val="00BC1DF4"/>
    <w:rsid w:val="00BC2706"/>
    <w:rsid w:val="00BC27D7"/>
    <w:rsid w:val="00BC377D"/>
    <w:rsid w:val="00BC3C13"/>
    <w:rsid w:val="00BC5678"/>
    <w:rsid w:val="00BC6026"/>
    <w:rsid w:val="00BC63AE"/>
    <w:rsid w:val="00BC7448"/>
    <w:rsid w:val="00BC7ACD"/>
    <w:rsid w:val="00BD14F2"/>
    <w:rsid w:val="00BD16D4"/>
    <w:rsid w:val="00BD234F"/>
    <w:rsid w:val="00BD2C80"/>
    <w:rsid w:val="00BD4136"/>
    <w:rsid w:val="00BD5037"/>
    <w:rsid w:val="00BD63B2"/>
    <w:rsid w:val="00BD6B2D"/>
    <w:rsid w:val="00BE2B96"/>
    <w:rsid w:val="00BE53B8"/>
    <w:rsid w:val="00BE558E"/>
    <w:rsid w:val="00BE66C1"/>
    <w:rsid w:val="00BF046C"/>
    <w:rsid w:val="00BF2867"/>
    <w:rsid w:val="00BF5019"/>
    <w:rsid w:val="00BF5805"/>
    <w:rsid w:val="00BF5C38"/>
    <w:rsid w:val="00BF6301"/>
    <w:rsid w:val="00BF7A6C"/>
    <w:rsid w:val="00C00363"/>
    <w:rsid w:val="00C00369"/>
    <w:rsid w:val="00C012B9"/>
    <w:rsid w:val="00C02C2A"/>
    <w:rsid w:val="00C0388F"/>
    <w:rsid w:val="00C047BE"/>
    <w:rsid w:val="00C0502D"/>
    <w:rsid w:val="00C05807"/>
    <w:rsid w:val="00C05BC9"/>
    <w:rsid w:val="00C05C23"/>
    <w:rsid w:val="00C05C34"/>
    <w:rsid w:val="00C05F19"/>
    <w:rsid w:val="00C060E8"/>
    <w:rsid w:val="00C06345"/>
    <w:rsid w:val="00C07523"/>
    <w:rsid w:val="00C103D2"/>
    <w:rsid w:val="00C10FAA"/>
    <w:rsid w:val="00C111A5"/>
    <w:rsid w:val="00C12036"/>
    <w:rsid w:val="00C129F4"/>
    <w:rsid w:val="00C135E2"/>
    <w:rsid w:val="00C13FC8"/>
    <w:rsid w:val="00C143B2"/>
    <w:rsid w:val="00C14FE0"/>
    <w:rsid w:val="00C15EDF"/>
    <w:rsid w:val="00C1686E"/>
    <w:rsid w:val="00C20009"/>
    <w:rsid w:val="00C208DC"/>
    <w:rsid w:val="00C20B86"/>
    <w:rsid w:val="00C2191D"/>
    <w:rsid w:val="00C22106"/>
    <w:rsid w:val="00C22320"/>
    <w:rsid w:val="00C22895"/>
    <w:rsid w:val="00C22CD0"/>
    <w:rsid w:val="00C22F2E"/>
    <w:rsid w:val="00C231D7"/>
    <w:rsid w:val="00C23D92"/>
    <w:rsid w:val="00C2633C"/>
    <w:rsid w:val="00C26A5B"/>
    <w:rsid w:val="00C2763F"/>
    <w:rsid w:val="00C33D16"/>
    <w:rsid w:val="00C35C57"/>
    <w:rsid w:val="00C4043E"/>
    <w:rsid w:val="00C40F63"/>
    <w:rsid w:val="00C4180E"/>
    <w:rsid w:val="00C43A8D"/>
    <w:rsid w:val="00C43F81"/>
    <w:rsid w:val="00C473FE"/>
    <w:rsid w:val="00C478B9"/>
    <w:rsid w:val="00C47D1C"/>
    <w:rsid w:val="00C52B20"/>
    <w:rsid w:val="00C56047"/>
    <w:rsid w:val="00C6174B"/>
    <w:rsid w:val="00C61E98"/>
    <w:rsid w:val="00C6259C"/>
    <w:rsid w:val="00C62837"/>
    <w:rsid w:val="00C62F99"/>
    <w:rsid w:val="00C63ED1"/>
    <w:rsid w:val="00C63FAF"/>
    <w:rsid w:val="00C65F31"/>
    <w:rsid w:val="00C66DC4"/>
    <w:rsid w:val="00C66F65"/>
    <w:rsid w:val="00C67418"/>
    <w:rsid w:val="00C70202"/>
    <w:rsid w:val="00C70C18"/>
    <w:rsid w:val="00C71CA6"/>
    <w:rsid w:val="00C71CE0"/>
    <w:rsid w:val="00C72248"/>
    <w:rsid w:val="00C7241F"/>
    <w:rsid w:val="00C72D37"/>
    <w:rsid w:val="00C73E37"/>
    <w:rsid w:val="00C745A6"/>
    <w:rsid w:val="00C755E6"/>
    <w:rsid w:val="00C75914"/>
    <w:rsid w:val="00C75FE9"/>
    <w:rsid w:val="00C770DB"/>
    <w:rsid w:val="00C80B71"/>
    <w:rsid w:val="00C8174C"/>
    <w:rsid w:val="00C823AF"/>
    <w:rsid w:val="00C82754"/>
    <w:rsid w:val="00C8308C"/>
    <w:rsid w:val="00C8400C"/>
    <w:rsid w:val="00C84A65"/>
    <w:rsid w:val="00C85A9E"/>
    <w:rsid w:val="00C85ADD"/>
    <w:rsid w:val="00C85DCD"/>
    <w:rsid w:val="00C879FD"/>
    <w:rsid w:val="00C87E74"/>
    <w:rsid w:val="00C9250D"/>
    <w:rsid w:val="00C92D25"/>
    <w:rsid w:val="00C949A0"/>
    <w:rsid w:val="00C958D5"/>
    <w:rsid w:val="00C95CD7"/>
    <w:rsid w:val="00C97101"/>
    <w:rsid w:val="00C97F32"/>
    <w:rsid w:val="00CA03CD"/>
    <w:rsid w:val="00CA0D75"/>
    <w:rsid w:val="00CA0E72"/>
    <w:rsid w:val="00CA1B33"/>
    <w:rsid w:val="00CA2CC5"/>
    <w:rsid w:val="00CA4E01"/>
    <w:rsid w:val="00CA5E12"/>
    <w:rsid w:val="00CA7221"/>
    <w:rsid w:val="00CB1ACD"/>
    <w:rsid w:val="00CB1FC5"/>
    <w:rsid w:val="00CB2CBB"/>
    <w:rsid w:val="00CB3402"/>
    <w:rsid w:val="00CB5D3D"/>
    <w:rsid w:val="00CB6B25"/>
    <w:rsid w:val="00CC2515"/>
    <w:rsid w:val="00CC3BE8"/>
    <w:rsid w:val="00CC477C"/>
    <w:rsid w:val="00CC490E"/>
    <w:rsid w:val="00CC4CD6"/>
    <w:rsid w:val="00CC655D"/>
    <w:rsid w:val="00CC6609"/>
    <w:rsid w:val="00CD107E"/>
    <w:rsid w:val="00CD16FE"/>
    <w:rsid w:val="00CD2277"/>
    <w:rsid w:val="00CD236C"/>
    <w:rsid w:val="00CD27DC"/>
    <w:rsid w:val="00CD323C"/>
    <w:rsid w:val="00CD4CFF"/>
    <w:rsid w:val="00CD692B"/>
    <w:rsid w:val="00CD6FC7"/>
    <w:rsid w:val="00CE0242"/>
    <w:rsid w:val="00CE11F7"/>
    <w:rsid w:val="00CE2669"/>
    <w:rsid w:val="00CE2C22"/>
    <w:rsid w:val="00CE2FE9"/>
    <w:rsid w:val="00CE3527"/>
    <w:rsid w:val="00CE3930"/>
    <w:rsid w:val="00CE45B5"/>
    <w:rsid w:val="00CE4E64"/>
    <w:rsid w:val="00CE640B"/>
    <w:rsid w:val="00CE6B3C"/>
    <w:rsid w:val="00CE7C85"/>
    <w:rsid w:val="00CF25EF"/>
    <w:rsid w:val="00CF2B92"/>
    <w:rsid w:val="00CF3078"/>
    <w:rsid w:val="00CF39D1"/>
    <w:rsid w:val="00CF3CA9"/>
    <w:rsid w:val="00CF4106"/>
    <w:rsid w:val="00CF45FE"/>
    <w:rsid w:val="00CF7180"/>
    <w:rsid w:val="00CF7BED"/>
    <w:rsid w:val="00D00941"/>
    <w:rsid w:val="00D018BD"/>
    <w:rsid w:val="00D04B8A"/>
    <w:rsid w:val="00D0640D"/>
    <w:rsid w:val="00D06C57"/>
    <w:rsid w:val="00D101F4"/>
    <w:rsid w:val="00D107FF"/>
    <w:rsid w:val="00D11A33"/>
    <w:rsid w:val="00D1227B"/>
    <w:rsid w:val="00D13B20"/>
    <w:rsid w:val="00D1487F"/>
    <w:rsid w:val="00D16861"/>
    <w:rsid w:val="00D1786B"/>
    <w:rsid w:val="00D201D6"/>
    <w:rsid w:val="00D205AF"/>
    <w:rsid w:val="00D228E2"/>
    <w:rsid w:val="00D24EB3"/>
    <w:rsid w:val="00D25734"/>
    <w:rsid w:val="00D25F0C"/>
    <w:rsid w:val="00D262D5"/>
    <w:rsid w:val="00D27200"/>
    <w:rsid w:val="00D27489"/>
    <w:rsid w:val="00D27689"/>
    <w:rsid w:val="00D27957"/>
    <w:rsid w:val="00D27E5F"/>
    <w:rsid w:val="00D31F66"/>
    <w:rsid w:val="00D324F5"/>
    <w:rsid w:val="00D34AAC"/>
    <w:rsid w:val="00D354E2"/>
    <w:rsid w:val="00D35506"/>
    <w:rsid w:val="00D35A46"/>
    <w:rsid w:val="00D36208"/>
    <w:rsid w:val="00D36792"/>
    <w:rsid w:val="00D4015F"/>
    <w:rsid w:val="00D40705"/>
    <w:rsid w:val="00D4077A"/>
    <w:rsid w:val="00D41565"/>
    <w:rsid w:val="00D42428"/>
    <w:rsid w:val="00D43E52"/>
    <w:rsid w:val="00D44335"/>
    <w:rsid w:val="00D4719D"/>
    <w:rsid w:val="00D50622"/>
    <w:rsid w:val="00D51E24"/>
    <w:rsid w:val="00D523A2"/>
    <w:rsid w:val="00D6086E"/>
    <w:rsid w:val="00D60E3B"/>
    <w:rsid w:val="00D61348"/>
    <w:rsid w:val="00D6296F"/>
    <w:rsid w:val="00D6379F"/>
    <w:rsid w:val="00D6438A"/>
    <w:rsid w:val="00D65471"/>
    <w:rsid w:val="00D719BC"/>
    <w:rsid w:val="00D71B35"/>
    <w:rsid w:val="00D72080"/>
    <w:rsid w:val="00D72255"/>
    <w:rsid w:val="00D72A18"/>
    <w:rsid w:val="00D73CFE"/>
    <w:rsid w:val="00D752A7"/>
    <w:rsid w:val="00D75BD3"/>
    <w:rsid w:val="00D76484"/>
    <w:rsid w:val="00D77295"/>
    <w:rsid w:val="00D77B94"/>
    <w:rsid w:val="00D80670"/>
    <w:rsid w:val="00D81024"/>
    <w:rsid w:val="00D81590"/>
    <w:rsid w:val="00D821EB"/>
    <w:rsid w:val="00D827DC"/>
    <w:rsid w:val="00D8333D"/>
    <w:rsid w:val="00D8336B"/>
    <w:rsid w:val="00D839CB"/>
    <w:rsid w:val="00D8451C"/>
    <w:rsid w:val="00D8550D"/>
    <w:rsid w:val="00D85679"/>
    <w:rsid w:val="00D85E68"/>
    <w:rsid w:val="00D869EF"/>
    <w:rsid w:val="00D86BC8"/>
    <w:rsid w:val="00D876BE"/>
    <w:rsid w:val="00D90377"/>
    <w:rsid w:val="00D909A4"/>
    <w:rsid w:val="00D90E98"/>
    <w:rsid w:val="00D9288F"/>
    <w:rsid w:val="00D92A06"/>
    <w:rsid w:val="00D95698"/>
    <w:rsid w:val="00D962E2"/>
    <w:rsid w:val="00D9740B"/>
    <w:rsid w:val="00DA02E3"/>
    <w:rsid w:val="00DA1D35"/>
    <w:rsid w:val="00DA2581"/>
    <w:rsid w:val="00DA442C"/>
    <w:rsid w:val="00DA6DA1"/>
    <w:rsid w:val="00DA7D27"/>
    <w:rsid w:val="00DB0024"/>
    <w:rsid w:val="00DB00D9"/>
    <w:rsid w:val="00DB0BEF"/>
    <w:rsid w:val="00DB20C5"/>
    <w:rsid w:val="00DB2F2A"/>
    <w:rsid w:val="00DB43F0"/>
    <w:rsid w:val="00DB4B4F"/>
    <w:rsid w:val="00DB5BE9"/>
    <w:rsid w:val="00DB6182"/>
    <w:rsid w:val="00DB6943"/>
    <w:rsid w:val="00DB75CF"/>
    <w:rsid w:val="00DB7C60"/>
    <w:rsid w:val="00DB7E02"/>
    <w:rsid w:val="00DC2075"/>
    <w:rsid w:val="00DC22E5"/>
    <w:rsid w:val="00DC2C68"/>
    <w:rsid w:val="00DC4E8E"/>
    <w:rsid w:val="00DC53E2"/>
    <w:rsid w:val="00DC7C37"/>
    <w:rsid w:val="00DD12F0"/>
    <w:rsid w:val="00DD1BCB"/>
    <w:rsid w:val="00DD20E6"/>
    <w:rsid w:val="00DD22B0"/>
    <w:rsid w:val="00DD25FF"/>
    <w:rsid w:val="00DD2909"/>
    <w:rsid w:val="00DD3E83"/>
    <w:rsid w:val="00DD45B7"/>
    <w:rsid w:val="00DD5978"/>
    <w:rsid w:val="00DD5DEC"/>
    <w:rsid w:val="00DD6A3D"/>
    <w:rsid w:val="00DE037B"/>
    <w:rsid w:val="00DE139C"/>
    <w:rsid w:val="00DE2D60"/>
    <w:rsid w:val="00DE2D91"/>
    <w:rsid w:val="00DE2DF4"/>
    <w:rsid w:val="00DE3C34"/>
    <w:rsid w:val="00DE426B"/>
    <w:rsid w:val="00DE48A3"/>
    <w:rsid w:val="00DE6E4D"/>
    <w:rsid w:val="00DF3196"/>
    <w:rsid w:val="00DF4A07"/>
    <w:rsid w:val="00DF4F9A"/>
    <w:rsid w:val="00DF51BC"/>
    <w:rsid w:val="00DF60CA"/>
    <w:rsid w:val="00DF7E40"/>
    <w:rsid w:val="00E001C2"/>
    <w:rsid w:val="00E006A4"/>
    <w:rsid w:val="00E00F62"/>
    <w:rsid w:val="00E02B22"/>
    <w:rsid w:val="00E04A81"/>
    <w:rsid w:val="00E05AAC"/>
    <w:rsid w:val="00E060A7"/>
    <w:rsid w:val="00E06267"/>
    <w:rsid w:val="00E10EE3"/>
    <w:rsid w:val="00E11F06"/>
    <w:rsid w:val="00E13047"/>
    <w:rsid w:val="00E13139"/>
    <w:rsid w:val="00E134F9"/>
    <w:rsid w:val="00E137B3"/>
    <w:rsid w:val="00E13A0A"/>
    <w:rsid w:val="00E13AD2"/>
    <w:rsid w:val="00E13BCF"/>
    <w:rsid w:val="00E1479B"/>
    <w:rsid w:val="00E1549E"/>
    <w:rsid w:val="00E1596A"/>
    <w:rsid w:val="00E17374"/>
    <w:rsid w:val="00E20C02"/>
    <w:rsid w:val="00E22626"/>
    <w:rsid w:val="00E22BCB"/>
    <w:rsid w:val="00E23325"/>
    <w:rsid w:val="00E23B75"/>
    <w:rsid w:val="00E23E22"/>
    <w:rsid w:val="00E25B5B"/>
    <w:rsid w:val="00E267DC"/>
    <w:rsid w:val="00E30385"/>
    <w:rsid w:val="00E308E2"/>
    <w:rsid w:val="00E3112D"/>
    <w:rsid w:val="00E31AFE"/>
    <w:rsid w:val="00E32505"/>
    <w:rsid w:val="00E32A03"/>
    <w:rsid w:val="00E348CD"/>
    <w:rsid w:val="00E34B9C"/>
    <w:rsid w:val="00E35128"/>
    <w:rsid w:val="00E35491"/>
    <w:rsid w:val="00E35C1E"/>
    <w:rsid w:val="00E376B7"/>
    <w:rsid w:val="00E40015"/>
    <w:rsid w:val="00E40AF8"/>
    <w:rsid w:val="00E42BA6"/>
    <w:rsid w:val="00E433B0"/>
    <w:rsid w:val="00E45555"/>
    <w:rsid w:val="00E45DE1"/>
    <w:rsid w:val="00E46786"/>
    <w:rsid w:val="00E50E75"/>
    <w:rsid w:val="00E51C1D"/>
    <w:rsid w:val="00E52BDC"/>
    <w:rsid w:val="00E534B1"/>
    <w:rsid w:val="00E53722"/>
    <w:rsid w:val="00E53F1A"/>
    <w:rsid w:val="00E5480E"/>
    <w:rsid w:val="00E55F86"/>
    <w:rsid w:val="00E56367"/>
    <w:rsid w:val="00E5710F"/>
    <w:rsid w:val="00E60004"/>
    <w:rsid w:val="00E607C4"/>
    <w:rsid w:val="00E66761"/>
    <w:rsid w:val="00E705B7"/>
    <w:rsid w:val="00E70ADC"/>
    <w:rsid w:val="00E71FA7"/>
    <w:rsid w:val="00E72483"/>
    <w:rsid w:val="00E728DB"/>
    <w:rsid w:val="00E737B0"/>
    <w:rsid w:val="00E80167"/>
    <w:rsid w:val="00E821FA"/>
    <w:rsid w:val="00E826D7"/>
    <w:rsid w:val="00E8418E"/>
    <w:rsid w:val="00E84B97"/>
    <w:rsid w:val="00E85291"/>
    <w:rsid w:val="00E85417"/>
    <w:rsid w:val="00E857B2"/>
    <w:rsid w:val="00E861A2"/>
    <w:rsid w:val="00E8681E"/>
    <w:rsid w:val="00E92609"/>
    <w:rsid w:val="00E92C05"/>
    <w:rsid w:val="00E9344D"/>
    <w:rsid w:val="00E9423F"/>
    <w:rsid w:val="00E9484C"/>
    <w:rsid w:val="00E95B48"/>
    <w:rsid w:val="00E96746"/>
    <w:rsid w:val="00EA0151"/>
    <w:rsid w:val="00EA0423"/>
    <w:rsid w:val="00EA111A"/>
    <w:rsid w:val="00EA2809"/>
    <w:rsid w:val="00EA2BE9"/>
    <w:rsid w:val="00EA2D23"/>
    <w:rsid w:val="00EA3DA6"/>
    <w:rsid w:val="00EA4B31"/>
    <w:rsid w:val="00EA55BF"/>
    <w:rsid w:val="00EA7867"/>
    <w:rsid w:val="00EA7C71"/>
    <w:rsid w:val="00EB04BB"/>
    <w:rsid w:val="00EB069A"/>
    <w:rsid w:val="00EB086B"/>
    <w:rsid w:val="00EB1893"/>
    <w:rsid w:val="00EB3B11"/>
    <w:rsid w:val="00EB503D"/>
    <w:rsid w:val="00EB7681"/>
    <w:rsid w:val="00EB7AF9"/>
    <w:rsid w:val="00EB7C68"/>
    <w:rsid w:val="00EC0346"/>
    <w:rsid w:val="00EC072A"/>
    <w:rsid w:val="00EC091B"/>
    <w:rsid w:val="00EC09E1"/>
    <w:rsid w:val="00EC181A"/>
    <w:rsid w:val="00EC1F6E"/>
    <w:rsid w:val="00EC21CA"/>
    <w:rsid w:val="00EC2AD3"/>
    <w:rsid w:val="00EC4EE8"/>
    <w:rsid w:val="00EC5EB6"/>
    <w:rsid w:val="00EC7868"/>
    <w:rsid w:val="00ED132C"/>
    <w:rsid w:val="00ED239D"/>
    <w:rsid w:val="00ED4072"/>
    <w:rsid w:val="00ED4B2C"/>
    <w:rsid w:val="00ED6A41"/>
    <w:rsid w:val="00EE47D6"/>
    <w:rsid w:val="00EE6F68"/>
    <w:rsid w:val="00EF0157"/>
    <w:rsid w:val="00EF091F"/>
    <w:rsid w:val="00EF0D3B"/>
    <w:rsid w:val="00EF3895"/>
    <w:rsid w:val="00EF57EC"/>
    <w:rsid w:val="00EF5D7E"/>
    <w:rsid w:val="00F04882"/>
    <w:rsid w:val="00F04F10"/>
    <w:rsid w:val="00F0580F"/>
    <w:rsid w:val="00F060F9"/>
    <w:rsid w:val="00F07847"/>
    <w:rsid w:val="00F100DE"/>
    <w:rsid w:val="00F10ECC"/>
    <w:rsid w:val="00F13025"/>
    <w:rsid w:val="00F13047"/>
    <w:rsid w:val="00F1354F"/>
    <w:rsid w:val="00F13F57"/>
    <w:rsid w:val="00F1475E"/>
    <w:rsid w:val="00F14E72"/>
    <w:rsid w:val="00F14EFD"/>
    <w:rsid w:val="00F1566E"/>
    <w:rsid w:val="00F15BD4"/>
    <w:rsid w:val="00F15EA1"/>
    <w:rsid w:val="00F171CF"/>
    <w:rsid w:val="00F178D5"/>
    <w:rsid w:val="00F21E30"/>
    <w:rsid w:val="00F25EE0"/>
    <w:rsid w:val="00F25FE2"/>
    <w:rsid w:val="00F27EFC"/>
    <w:rsid w:val="00F308DE"/>
    <w:rsid w:val="00F33F81"/>
    <w:rsid w:val="00F35DC5"/>
    <w:rsid w:val="00F407AD"/>
    <w:rsid w:val="00F40AFA"/>
    <w:rsid w:val="00F429CC"/>
    <w:rsid w:val="00F4306D"/>
    <w:rsid w:val="00F43B05"/>
    <w:rsid w:val="00F47B3C"/>
    <w:rsid w:val="00F50B36"/>
    <w:rsid w:val="00F50D34"/>
    <w:rsid w:val="00F51B07"/>
    <w:rsid w:val="00F5293F"/>
    <w:rsid w:val="00F54AAA"/>
    <w:rsid w:val="00F54EAC"/>
    <w:rsid w:val="00F562FA"/>
    <w:rsid w:val="00F56990"/>
    <w:rsid w:val="00F57745"/>
    <w:rsid w:val="00F57C61"/>
    <w:rsid w:val="00F605D6"/>
    <w:rsid w:val="00F610B0"/>
    <w:rsid w:val="00F61E0A"/>
    <w:rsid w:val="00F622F2"/>
    <w:rsid w:val="00F62F70"/>
    <w:rsid w:val="00F64BBD"/>
    <w:rsid w:val="00F652F3"/>
    <w:rsid w:val="00F658DF"/>
    <w:rsid w:val="00F65953"/>
    <w:rsid w:val="00F65E4D"/>
    <w:rsid w:val="00F67609"/>
    <w:rsid w:val="00F67AB6"/>
    <w:rsid w:val="00F67E95"/>
    <w:rsid w:val="00F707E2"/>
    <w:rsid w:val="00F70A77"/>
    <w:rsid w:val="00F70AB4"/>
    <w:rsid w:val="00F710F0"/>
    <w:rsid w:val="00F71B01"/>
    <w:rsid w:val="00F7228D"/>
    <w:rsid w:val="00F7299E"/>
    <w:rsid w:val="00F7320B"/>
    <w:rsid w:val="00F743CF"/>
    <w:rsid w:val="00F74452"/>
    <w:rsid w:val="00F765A4"/>
    <w:rsid w:val="00F7787A"/>
    <w:rsid w:val="00F77FFA"/>
    <w:rsid w:val="00F8077D"/>
    <w:rsid w:val="00F833B1"/>
    <w:rsid w:val="00F8379C"/>
    <w:rsid w:val="00F838CE"/>
    <w:rsid w:val="00F83C19"/>
    <w:rsid w:val="00F83ED9"/>
    <w:rsid w:val="00F84283"/>
    <w:rsid w:val="00F843D1"/>
    <w:rsid w:val="00F8452D"/>
    <w:rsid w:val="00F85131"/>
    <w:rsid w:val="00F858A5"/>
    <w:rsid w:val="00F85F4D"/>
    <w:rsid w:val="00F868E8"/>
    <w:rsid w:val="00F869A2"/>
    <w:rsid w:val="00F87F1E"/>
    <w:rsid w:val="00F90029"/>
    <w:rsid w:val="00F90489"/>
    <w:rsid w:val="00F9181D"/>
    <w:rsid w:val="00F92A5B"/>
    <w:rsid w:val="00F935EC"/>
    <w:rsid w:val="00F93EE3"/>
    <w:rsid w:val="00F94360"/>
    <w:rsid w:val="00F95032"/>
    <w:rsid w:val="00F9561C"/>
    <w:rsid w:val="00F95C32"/>
    <w:rsid w:val="00F95D2F"/>
    <w:rsid w:val="00F971CB"/>
    <w:rsid w:val="00FA0021"/>
    <w:rsid w:val="00FA0384"/>
    <w:rsid w:val="00FA1AE3"/>
    <w:rsid w:val="00FA1D5F"/>
    <w:rsid w:val="00FA1DBF"/>
    <w:rsid w:val="00FA25DE"/>
    <w:rsid w:val="00FA519A"/>
    <w:rsid w:val="00FB054B"/>
    <w:rsid w:val="00FB258F"/>
    <w:rsid w:val="00FB330E"/>
    <w:rsid w:val="00FB4834"/>
    <w:rsid w:val="00FB5907"/>
    <w:rsid w:val="00FB7CC7"/>
    <w:rsid w:val="00FC00A2"/>
    <w:rsid w:val="00FC04D2"/>
    <w:rsid w:val="00FC058D"/>
    <w:rsid w:val="00FC1988"/>
    <w:rsid w:val="00FC291F"/>
    <w:rsid w:val="00FC2B1D"/>
    <w:rsid w:val="00FC354D"/>
    <w:rsid w:val="00FC52D7"/>
    <w:rsid w:val="00FC59B2"/>
    <w:rsid w:val="00FC5BCD"/>
    <w:rsid w:val="00FC60D1"/>
    <w:rsid w:val="00FD145B"/>
    <w:rsid w:val="00FD25BB"/>
    <w:rsid w:val="00FD2654"/>
    <w:rsid w:val="00FD3CD2"/>
    <w:rsid w:val="00FD411F"/>
    <w:rsid w:val="00FD4271"/>
    <w:rsid w:val="00FD4F3D"/>
    <w:rsid w:val="00FD5CDD"/>
    <w:rsid w:val="00FE0CDC"/>
    <w:rsid w:val="00FE173B"/>
    <w:rsid w:val="00FE20EE"/>
    <w:rsid w:val="00FE2579"/>
    <w:rsid w:val="00FE2B90"/>
    <w:rsid w:val="00FE42EF"/>
    <w:rsid w:val="00FE7819"/>
    <w:rsid w:val="00FF0661"/>
    <w:rsid w:val="00FF0756"/>
    <w:rsid w:val="00FF0D60"/>
    <w:rsid w:val="00FF2064"/>
    <w:rsid w:val="00FF243B"/>
    <w:rsid w:val="00FF351C"/>
    <w:rsid w:val="00FF53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4BE4E"/>
  <w15:docId w15:val="{90680742-B433-4BA9-9722-F40A9B8B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99"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C22"/>
    <w:rPr>
      <w:rFonts w:ascii="Arial" w:hAnsi="Arial"/>
    </w:rPr>
  </w:style>
  <w:style w:type="paragraph" w:styleId="Heading1">
    <w:name w:val="heading 1"/>
    <w:aliases w:val="SECTION"/>
    <w:basedOn w:val="ListParagraph"/>
    <w:next w:val="Normal"/>
    <w:link w:val="Heading1Char"/>
    <w:uiPriority w:val="99"/>
    <w:qFormat/>
    <w:rsid w:val="00A04698"/>
    <w:pPr>
      <w:numPr>
        <w:numId w:val="2"/>
      </w:numPr>
      <w:ind w:left="0"/>
      <w:jc w:val="both"/>
      <w:outlineLvl w:val="0"/>
    </w:pPr>
    <w:rPr>
      <w:rFonts w:cs="Arial"/>
      <w:b/>
    </w:rPr>
  </w:style>
  <w:style w:type="paragraph" w:styleId="Heading2">
    <w:name w:val="heading 2"/>
    <w:aliases w:val="Clause Title"/>
    <w:basedOn w:val="Normal"/>
    <w:next w:val="Normal"/>
    <w:link w:val="Heading2Char"/>
    <w:uiPriority w:val="99"/>
    <w:qFormat/>
    <w:rsid w:val="00A04698"/>
    <w:pPr>
      <w:keepNext/>
      <w:widowControl w:val="0"/>
      <w:numPr>
        <w:ilvl w:val="1"/>
        <w:numId w:val="2"/>
      </w:numPr>
      <w:tabs>
        <w:tab w:val="left" w:pos="720"/>
      </w:tabs>
      <w:jc w:val="both"/>
      <w:outlineLvl w:val="1"/>
    </w:pPr>
    <w:rPr>
      <w:b/>
      <w:caps/>
      <w:sz w:val="16"/>
    </w:rPr>
  </w:style>
  <w:style w:type="paragraph" w:styleId="Heading3">
    <w:name w:val="heading 3"/>
    <w:basedOn w:val="Normal"/>
    <w:next w:val="Normal"/>
    <w:link w:val="Heading3Char"/>
    <w:qFormat/>
    <w:rsid w:val="00BA3969"/>
    <w:pPr>
      <w:keepNext/>
      <w:keepLines/>
      <w:spacing w:before="200"/>
      <w:outlineLvl w:val="2"/>
    </w:pPr>
    <w:rPr>
      <w:rFonts w:ascii="Cambria" w:hAnsi="Cambria"/>
      <w:b/>
      <w:bCs/>
      <w:color w:val="4F81BD"/>
    </w:rPr>
  </w:style>
  <w:style w:type="paragraph" w:styleId="Heading4">
    <w:name w:val="heading 4"/>
    <w:basedOn w:val="Normal"/>
    <w:next w:val="Normal"/>
    <w:link w:val="Heading4Char"/>
    <w:qFormat/>
    <w:locked/>
    <w:rsid w:val="006504C1"/>
    <w:pPr>
      <w:keepNext/>
      <w:framePr w:hSpace="187" w:wrap="around" w:vAnchor="page" w:hAnchor="margin" w:y="2979"/>
      <w:jc w:val="right"/>
      <w:outlineLvl w:val="3"/>
    </w:pPr>
    <w:rPr>
      <w:rFonts w:cs="Arial"/>
      <w:b/>
    </w:rPr>
  </w:style>
  <w:style w:type="paragraph" w:styleId="Heading5">
    <w:name w:val="heading 5"/>
    <w:basedOn w:val="Normal"/>
    <w:next w:val="Normal"/>
    <w:link w:val="Heading5Char"/>
    <w:qFormat/>
    <w:locked/>
    <w:rsid w:val="005F3805"/>
    <w:pPr>
      <w:keepNext/>
      <w:outlineLvl w:val="4"/>
    </w:pPr>
    <w:rPr>
      <w:rFonts w:ascii="Comic Sans MS" w:hAnsi="Comic Sans MS"/>
      <w:caps/>
      <w:sz w:val="18"/>
      <w:szCs w:val="18"/>
      <w:u w:val="single"/>
    </w:rPr>
  </w:style>
  <w:style w:type="paragraph" w:styleId="Heading6">
    <w:name w:val="heading 6"/>
    <w:basedOn w:val="Normal"/>
    <w:next w:val="Normal"/>
    <w:link w:val="Heading6Char"/>
    <w:qFormat/>
    <w:locked/>
    <w:rsid w:val="00155D6C"/>
    <w:pPr>
      <w:keepNext/>
      <w:outlineLvl w:val="5"/>
    </w:pPr>
    <w:rPr>
      <w:rFonts w:cs="Arial"/>
      <w:b/>
      <w:caps/>
      <w:sz w:val="16"/>
      <w:szCs w:val="16"/>
    </w:rPr>
  </w:style>
  <w:style w:type="paragraph" w:styleId="Heading7">
    <w:name w:val="heading 7"/>
    <w:basedOn w:val="Normal"/>
    <w:next w:val="Normal"/>
    <w:link w:val="Heading7Char"/>
    <w:qFormat/>
    <w:locked/>
    <w:rsid w:val="00155D6C"/>
    <w:pPr>
      <w:keepNext/>
      <w:jc w:val="center"/>
      <w:outlineLvl w:val="6"/>
    </w:pPr>
    <w:rPr>
      <w:rFonts w:cs="Arial"/>
      <w:b/>
      <w:caps/>
      <w:vanish/>
      <w:color w:val="548DD4"/>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9"/>
    <w:locked/>
    <w:rsid w:val="00A04698"/>
    <w:rPr>
      <w:rFonts w:ascii="Arial" w:hAnsi="Arial" w:cs="Arial"/>
      <w:b/>
    </w:rPr>
  </w:style>
  <w:style w:type="character" w:customStyle="1" w:styleId="Heading2Char">
    <w:name w:val="Heading 2 Char"/>
    <w:aliases w:val="Clause Title Char"/>
    <w:basedOn w:val="DefaultParagraphFont"/>
    <w:link w:val="Heading2"/>
    <w:uiPriority w:val="99"/>
    <w:locked/>
    <w:rsid w:val="00A04698"/>
    <w:rPr>
      <w:rFonts w:ascii="Arial" w:hAnsi="Arial"/>
      <w:b/>
      <w:caps/>
      <w:sz w:val="16"/>
    </w:rPr>
  </w:style>
  <w:style w:type="character" w:customStyle="1" w:styleId="Heading3Char">
    <w:name w:val="Heading 3 Char"/>
    <w:basedOn w:val="DefaultParagraphFont"/>
    <w:link w:val="Heading3"/>
    <w:semiHidden/>
    <w:locked/>
    <w:rsid w:val="00BA3969"/>
    <w:rPr>
      <w:rFonts w:ascii="Cambria" w:hAnsi="Cambria" w:cs="Times New Roman"/>
      <w:b/>
      <w:bCs/>
      <w:color w:val="4F81BD"/>
      <w:sz w:val="20"/>
      <w:szCs w:val="20"/>
    </w:rPr>
  </w:style>
  <w:style w:type="character" w:customStyle="1" w:styleId="Heading4Char">
    <w:name w:val="Heading 4 Char"/>
    <w:basedOn w:val="DefaultParagraphFont"/>
    <w:link w:val="Heading4"/>
    <w:locked/>
    <w:rsid w:val="006504C1"/>
    <w:rPr>
      <w:rFonts w:ascii="Arial" w:hAnsi="Arial" w:cs="Arial"/>
      <w:b/>
      <w:sz w:val="20"/>
      <w:szCs w:val="20"/>
    </w:rPr>
  </w:style>
  <w:style w:type="character" w:customStyle="1" w:styleId="Heading5Char">
    <w:name w:val="Heading 5 Char"/>
    <w:basedOn w:val="DefaultParagraphFont"/>
    <w:link w:val="Heading5"/>
    <w:locked/>
    <w:rsid w:val="005F3805"/>
    <w:rPr>
      <w:rFonts w:ascii="Comic Sans MS" w:hAnsi="Comic Sans MS" w:cs="Times New Roman"/>
      <w:caps/>
      <w:sz w:val="18"/>
      <w:szCs w:val="18"/>
      <w:u w:val="single"/>
    </w:rPr>
  </w:style>
  <w:style w:type="character" w:customStyle="1" w:styleId="Heading6Char">
    <w:name w:val="Heading 6 Char"/>
    <w:basedOn w:val="DefaultParagraphFont"/>
    <w:link w:val="Heading6"/>
    <w:locked/>
    <w:rsid w:val="00155D6C"/>
    <w:rPr>
      <w:rFonts w:ascii="Arial" w:hAnsi="Arial" w:cs="Arial"/>
      <w:b/>
      <w:caps/>
      <w:sz w:val="16"/>
      <w:szCs w:val="16"/>
    </w:rPr>
  </w:style>
  <w:style w:type="character" w:customStyle="1" w:styleId="Heading7Char">
    <w:name w:val="Heading 7 Char"/>
    <w:basedOn w:val="DefaultParagraphFont"/>
    <w:link w:val="Heading7"/>
    <w:locked/>
    <w:rsid w:val="00155D6C"/>
    <w:rPr>
      <w:rFonts w:ascii="Arial" w:hAnsi="Arial" w:cs="Arial"/>
      <w:b/>
      <w:caps/>
      <w:vanish/>
      <w:color w:val="548DD4"/>
      <w:sz w:val="16"/>
      <w:szCs w:val="16"/>
    </w:rPr>
  </w:style>
  <w:style w:type="paragraph" w:customStyle="1" w:styleId="Default">
    <w:name w:val="Default"/>
    <w:rsid w:val="00CE2C22"/>
    <w:pPr>
      <w:autoSpaceDE w:val="0"/>
      <w:autoSpaceDN w:val="0"/>
      <w:adjustRightInd w:val="0"/>
    </w:pPr>
    <w:rPr>
      <w:rFonts w:ascii="Book Antiqua" w:hAnsi="Book Antiqua" w:cs="Book Antiqua"/>
      <w:color w:val="000000"/>
      <w:sz w:val="24"/>
      <w:szCs w:val="24"/>
    </w:rPr>
  </w:style>
  <w:style w:type="paragraph" w:customStyle="1" w:styleId="BodyText1">
    <w:name w:val="Body Text 1"/>
    <w:basedOn w:val="Normal"/>
    <w:link w:val="BodyText1Char"/>
    <w:uiPriority w:val="99"/>
    <w:rsid w:val="00E348CD"/>
    <w:pPr>
      <w:tabs>
        <w:tab w:val="left" w:pos="576"/>
        <w:tab w:val="left" w:pos="864"/>
        <w:tab w:val="left" w:pos="1296"/>
        <w:tab w:val="left" w:pos="1728"/>
        <w:tab w:val="left" w:pos="2160"/>
        <w:tab w:val="left" w:pos="2592"/>
        <w:tab w:val="left" w:pos="3024"/>
      </w:tabs>
      <w:ind w:left="864" w:hanging="864"/>
      <w:jc w:val="both"/>
    </w:pPr>
    <w:rPr>
      <w:sz w:val="16"/>
    </w:rPr>
  </w:style>
  <w:style w:type="paragraph" w:styleId="ListParagraph">
    <w:name w:val="List Paragraph"/>
    <w:basedOn w:val="Normal"/>
    <w:uiPriority w:val="99"/>
    <w:qFormat/>
    <w:rsid w:val="00475B2D"/>
    <w:pPr>
      <w:ind w:left="720"/>
      <w:contextualSpacing/>
    </w:pPr>
  </w:style>
  <w:style w:type="table" w:styleId="TableGrid">
    <w:name w:val="Table Grid"/>
    <w:basedOn w:val="TableNormal"/>
    <w:rsid w:val="00FF20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semiHidden/>
    <w:rsid w:val="0095661F"/>
    <w:pPr>
      <w:tabs>
        <w:tab w:val="right" w:pos="360"/>
        <w:tab w:val="left" w:pos="576"/>
        <w:tab w:val="left" w:pos="1152"/>
        <w:tab w:val="left" w:pos="1728"/>
        <w:tab w:val="left" w:pos="2304"/>
        <w:tab w:val="left" w:pos="2880"/>
        <w:tab w:val="left" w:pos="3456"/>
        <w:tab w:val="left" w:pos="4032"/>
      </w:tabs>
      <w:spacing w:line="200" w:lineRule="exact"/>
      <w:ind w:left="285" w:hanging="285"/>
      <w:outlineLvl w:val="0"/>
    </w:pPr>
    <w:rPr>
      <w:rFonts w:cs="Arial"/>
      <w:color w:val="0000FF"/>
    </w:rPr>
  </w:style>
  <w:style w:type="character" w:customStyle="1" w:styleId="BodyTextIndentChar">
    <w:name w:val="Body Text Indent Char"/>
    <w:basedOn w:val="DefaultParagraphFont"/>
    <w:link w:val="BodyTextIndent"/>
    <w:semiHidden/>
    <w:locked/>
    <w:rsid w:val="0095661F"/>
    <w:rPr>
      <w:rFonts w:ascii="Arial" w:hAnsi="Arial" w:cs="Arial"/>
      <w:color w:val="0000FF"/>
      <w:sz w:val="20"/>
      <w:szCs w:val="20"/>
    </w:rPr>
  </w:style>
  <w:style w:type="paragraph" w:styleId="BodyText">
    <w:name w:val="Body Text"/>
    <w:basedOn w:val="Normal"/>
    <w:link w:val="BodyTextChar"/>
    <w:semiHidden/>
    <w:rsid w:val="0095661F"/>
    <w:pPr>
      <w:jc w:val="both"/>
    </w:pPr>
    <w:rPr>
      <w:rFonts w:cs="Arial"/>
      <w:color w:val="0000FF"/>
    </w:rPr>
  </w:style>
  <w:style w:type="character" w:customStyle="1" w:styleId="BodyTextChar">
    <w:name w:val="Body Text Char"/>
    <w:basedOn w:val="DefaultParagraphFont"/>
    <w:link w:val="BodyText"/>
    <w:semiHidden/>
    <w:locked/>
    <w:rsid w:val="0095661F"/>
    <w:rPr>
      <w:rFonts w:ascii="Arial" w:hAnsi="Arial" w:cs="Arial"/>
      <w:color w:val="0000FF"/>
      <w:sz w:val="20"/>
      <w:szCs w:val="20"/>
    </w:rPr>
  </w:style>
  <w:style w:type="paragraph" w:styleId="BodyText2">
    <w:name w:val="Body Text 2"/>
    <w:basedOn w:val="Normal"/>
    <w:link w:val="BodyText2Char"/>
    <w:semiHidden/>
    <w:rsid w:val="00A03310"/>
    <w:pPr>
      <w:spacing w:after="120" w:line="480" w:lineRule="auto"/>
    </w:pPr>
  </w:style>
  <w:style w:type="character" w:customStyle="1" w:styleId="BodyText2Char">
    <w:name w:val="Body Text 2 Char"/>
    <w:basedOn w:val="DefaultParagraphFont"/>
    <w:link w:val="BodyText2"/>
    <w:semiHidden/>
    <w:locked/>
    <w:rsid w:val="00A03310"/>
    <w:rPr>
      <w:rFonts w:ascii="Arial" w:hAnsi="Arial" w:cs="Times New Roman"/>
      <w:sz w:val="20"/>
      <w:szCs w:val="20"/>
    </w:rPr>
  </w:style>
  <w:style w:type="paragraph" w:styleId="Header">
    <w:name w:val="header"/>
    <w:basedOn w:val="Normal"/>
    <w:link w:val="HeaderChar"/>
    <w:semiHidden/>
    <w:rsid w:val="00C05BC9"/>
    <w:pPr>
      <w:tabs>
        <w:tab w:val="center" w:pos="4680"/>
        <w:tab w:val="right" w:pos="9360"/>
      </w:tabs>
    </w:pPr>
  </w:style>
  <w:style w:type="character" w:customStyle="1" w:styleId="HeaderChar">
    <w:name w:val="Header Char"/>
    <w:basedOn w:val="DefaultParagraphFont"/>
    <w:link w:val="Header"/>
    <w:semiHidden/>
    <w:locked/>
    <w:rsid w:val="00C05BC9"/>
    <w:rPr>
      <w:rFonts w:ascii="Arial" w:hAnsi="Arial" w:cs="Times New Roman"/>
      <w:sz w:val="20"/>
      <w:szCs w:val="20"/>
    </w:rPr>
  </w:style>
  <w:style w:type="paragraph" w:styleId="Footer">
    <w:name w:val="footer"/>
    <w:basedOn w:val="Normal"/>
    <w:link w:val="FooterChar"/>
    <w:rsid w:val="00C05BC9"/>
    <w:pPr>
      <w:tabs>
        <w:tab w:val="center" w:pos="4680"/>
        <w:tab w:val="right" w:pos="9360"/>
      </w:tabs>
    </w:pPr>
  </w:style>
  <w:style w:type="character" w:customStyle="1" w:styleId="FooterChar">
    <w:name w:val="Footer Char"/>
    <w:basedOn w:val="DefaultParagraphFont"/>
    <w:link w:val="Footer"/>
    <w:locked/>
    <w:rsid w:val="00C05BC9"/>
    <w:rPr>
      <w:rFonts w:ascii="Arial" w:hAnsi="Arial" w:cs="Times New Roman"/>
      <w:sz w:val="20"/>
      <w:szCs w:val="20"/>
    </w:rPr>
  </w:style>
  <w:style w:type="paragraph" w:styleId="BalloonText">
    <w:name w:val="Balloon Text"/>
    <w:basedOn w:val="Normal"/>
    <w:link w:val="BalloonTextChar"/>
    <w:uiPriority w:val="99"/>
    <w:rsid w:val="007A2049"/>
    <w:rPr>
      <w:rFonts w:ascii="Tahoma" w:hAnsi="Tahoma" w:cs="Tahoma"/>
      <w:sz w:val="16"/>
      <w:szCs w:val="16"/>
    </w:rPr>
  </w:style>
  <w:style w:type="character" w:customStyle="1" w:styleId="BalloonTextChar">
    <w:name w:val="Balloon Text Char"/>
    <w:basedOn w:val="DefaultParagraphFont"/>
    <w:link w:val="BalloonText"/>
    <w:uiPriority w:val="99"/>
    <w:locked/>
    <w:rsid w:val="007A2049"/>
    <w:rPr>
      <w:rFonts w:ascii="Tahoma" w:hAnsi="Tahoma" w:cs="Tahoma"/>
      <w:sz w:val="16"/>
      <w:szCs w:val="16"/>
    </w:rPr>
  </w:style>
  <w:style w:type="character" w:styleId="Hyperlink">
    <w:name w:val="Hyperlink"/>
    <w:basedOn w:val="DefaultParagraphFont"/>
    <w:uiPriority w:val="99"/>
    <w:rsid w:val="00337462"/>
    <w:rPr>
      <w:rFonts w:cs="Times New Roman"/>
      <w:caps/>
      <w:u w:val="single"/>
    </w:rPr>
  </w:style>
  <w:style w:type="paragraph" w:customStyle="1" w:styleId="BodyText2a">
    <w:name w:val="Body Text 2a"/>
    <w:basedOn w:val="Normal"/>
    <w:uiPriority w:val="99"/>
    <w:rsid w:val="00337462"/>
    <w:pPr>
      <w:tabs>
        <w:tab w:val="left" w:pos="576"/>
        <w:tab w:val="right" w:pos="1152"/>
        <w:tab w:val="left" w:pos="1296"/>
        <w:tab w:val="left" w:pos="1728"/>
        <w:tab w:val="left" w:pos="2160"/>
        <w:tab w:val="left" w:pos="2592"/>
        <w:tab w:val="left" w:pos="3024"/>
      </w:tabs>
      <w:ind w:left="1296" w:hanging="1296"/>
      <w:jc w:val="both"/>
    </w:pPr>
    <w:rPr>
      <w:sz w:val="16"/>
    </w:rPr>
  </w:style>
  <w:style w:type="paragraph" w:styleId="BodyText3">
    <w:name w:val="Body Text 3"/>
    <w:basedOn w:val="Normal"/>
    <w:link w:val="BodyText3Char"/>
    <w:rsid w:val="00B56189"/>
    <w:pPr>
      <w:spacing w:after="120"/>
    </w:pPr>
    <w:rPr>
      <w:sz w:val="16"/>
      <w:szCs w:val="16"/>
    </w:rPr>
  </w:style>
  <w:style w:type="character" w:customStyle="1" w:styleId="BodyText3Char">
    <w:name w:val="Body Text 3 Char"/>
    <w:basedOn w:val="DefaultParagraphFont"/>
    <w:link w:val="BodyText3"/>
    <w:locked/>
    <w:rsid w:val="00B56189"/>
    <w:rPr>
      <w:rFonts w:ascii="Arial" w:hAnsi="Arial" w:cs="Times New Roman"/>
      <w:sz w:val="16"/>
      <w:szCs w:val="16"/>
    </w:rPr>
  </w:style>
  <w:style w:type="paragraph" w:customStyle="1" w:styleId="Instructions">
    <w:name w:val="Instructions"/>
    <w:basedOn w:val="Normal"/>
    <w:rsid w:val="00B56189"/>
    <w:pPr>
      <w:keepNext/>
      <w:keepLines/>
      <w:widowControl w:val="0"/>
      <w:tabs>
        <w:tab w:val="left" w:pos="576"/>
        <w:tab w:val="left" w:pos="864"/>
        <w:tab w:val="left" w:pos="1296"/>
        <w:tab w:val="left" w:pos="1728"/>
        <w:tab w:val="left" w:pos="2160"/>
        <w:tab w:val="left" w:pos="2592"/>
        <w:tab w:val="left" w:pos="3024"/>
      </w:tabs>
      <w:ind w:right="1440"/>
      <w:jc w:val="both"/>
    </w:pPr>
    <w:rPr>
      <w:caps/>
      <w:vanish/>
      <w:color w:val="0000FF"/>
    </w:rPr>
  </w:style>
  <w:style w:type="paragraph" w:customStyle="1" w:styleId="InstructionsHeading">
    <w:name w:val="Instructions Heading"/>
    <w:basedOn w:val="Instructions"/>
    <w:rsid w:val="00B56189"/>
    <w:rPr>
      <w:b/>
    </w:rPr>
  </w:style>
  <w:style w:type="paragraph" w:customStyle="1" w:styleId="BodyText4">
    <w:name w:val="Body Text 4"/>
    <w:basedOn w:val="Normal"/>
    <w:rsid w:val="00B56189"/>
    <w:pPr>
      <w:keepNext/>
      <w:keepLines/>
      <w:tabs>
        <w:tab w:val="left" w:pos="576"/>
        <w:tab w:val="left" w:pos="864"/>
        <w:tab w:val="left" w:pos="1296"/>
        <w:tab w:val="right" w:pos="2016"/>
        <w:tab w:val="left" w:pos="2160"/>
        <w:tab w:val="left" w:pos="2592"/>
        <w:tab w:val="left" w:pos="3024"/>
      </w:tabs>
      <w:ind w:left="2160" w:hanging="2160"/>
      <w:jc w:val="both"/>
    </w:pPr>
    <w:rPr>
      <w:sz w:val="16"/>
    </w:rPr>
  </w:style>
  <w:style w:type="character" w:styleId="CommentReference">
    <w:name w:val="annotation reference"/>
    <w:basedOn w:val="DefaultParagraphFont"/>
    <w:uiPriority w:val="99"/>
    <w:rsid w:val="00C05807"/>
    <w:rPr>
      <w:rFonts w:cs="Times New Roman"/>
      <w:sz w:val="16"/>
      <w:szCs w:val="16"/>
    </w:rPr>
  </w:style>
  <w:style w:type="paragraph" w:styleId="CommentText">
    <w:name w:val="annotation text"/>
    <w:basedOn w:val="Normal"/>
    <w:link w:val="CommentTextChar"/>
    <w:uiPriority w:val="99"/>
    <w:rsid w:val="00C05807"/>
    <w:rPr>
      <w:rFonts w:ascii="Times New Roman" w:hAnsi="Times New Roman"/>
    </w:rPr>
  </w:style>
  <w:style w:type="character" w:customStyle="1" w:styleId="CommentTextChar">
    <w:name w:val="Comment Text Char"/>
    <w:basedOn w:val="DefaultParagraphFont"/>
    <w:link w:val="CommentText"/>
    <w:uiPriority w:val="99"/>
    <w:locked/>
    <w:rsid w:val="00C05807"/>
    <w:rPr>
      <w:rFonts w:ascii="Times New Roman" w:hAnsi="Times New Roman" w:cs="Times New Roman"/>
      <w:sz w:val="20"/>
      <w:szCs w:val="20"/>
    </w:rPr>
  </w:style>
  <w:style w:type="paragraph" w:styleId="FootnoteText">
    <w:name w:val="footnote text"/>
    <w:basedOn w:val="Normal"/>
    <w:link w:val="FootnoteTextChar"/>
    <w:semiHidden/>
    <w:rsid w:val="00B10B02"/>
  </w:style>
  <w:style w:type="character" w:customStyle="1" w:styleId="FootnoteTextChar">
    <w:name w:val="Footnote Text Char"/>
    <w:basedOn w:val="DefaultParagraphFont"/>
    <w:link w:val="FootnoteText"/>
    <w:semiHidden/>
    <w:locked/>
    <w:rsid w:val="00B10B02"/>
    <w:rPr>
      <w:rFonts w:ascii="Arial" w:hAnsi="Arial" w:cs="Times New Roman"/>
      <w:sz w:val="20"/>
      <w:szCs w:val="20"/>
    </w:rPr>
  </w:style>
  <w:style w:type="character" w:styleId="FootnoteReference">
    <w:name w:val="footnote reference"/>
    <w:basedOn w:val="DefaultParagraphFont"/>
    <w:semiHidden/>
    <w:rsid w:val="00B10B02"/>
    <w:rPr>
      <w:rFonts w:cs="Times New Roman"/>
      <w:vertAlign w:val="superscript"/>
    </w:rPr>
  </w:style>
  <w:style w:type="paragraph" w:styleId="EndnoteText">
    <w:name w:val="endnote text"/>
    <w:basedOn w:val="Normal"/>
    <w:link w:val="EndnoteTextChar"/>
    <w:semiHidden/>
    <w:rsid w:val="0030774F"/>
  </w:style>
  <w:style w:type="character" w:customStyle="1" w:styleId="EndnoteTextChar">
    <w:name w:val="Endnote Text Char"/>
    <w:basedOn w:val="DefaultParagraphFont"/>
    <w:link w:val="EndnoteText"/>
    <w:semiHidden/>
    <w:locked/>
    <w:rsid w:val="0030774F"/>
    <w:rPr>
      <w:rFonts w:ascii="Arial" w:hAnsi="Arial" w:cs="Times New Roman"/>
      <w:sz w:val="20"/>
      <w:szCs w:val="20"/>
    </w:rPr>
  </w:style>
  <w:style w:type="character" w:styleId="EndnoteReference">
    <w:name w:val="endnote reference"/>
    <w:basedOn w:val="DefaultParagraphFont"/>
    <w:semiHidden/>
    <w:rsid w:val="0030774F"/>
    <w:rPr>
      <w:rFonts w:cs="Times New Roman"/>
      <w:vertAlign w:val="superscript"/>
    </w:rPr>
  </w:style>
  <w:style w:type="paragraph" w:styleId="CommentSubject">
    <w:name w:val="annotation subject"/>
    <w:basedOn w:val="CommentText"/>
    <w:next w:val="CommentText"/>
    <w:link w:val="CommentSubjectChar"/>
    <w:semiHidden/>
    <w:rsid w:val="00F25EE0"/>
    <w:rPr>
      <w:rFonts w:ascii="Arial" w:hAnsi="Arial"/>
      <w:b/>
      <w:bCs/>
    </w:rPr>
  </w:style>
  <w:style w:type="character" w:customStyle="1" w:styleId="CommentSubjectChar">
    <w:name w:val="Comment Subject Char"/>
    <w:basedOn w:val="CommentTextChar"/>
    <w:link w:val="CommentSubject"/>
    <w:semiHidden/>
    <w:locked/>
    <w:rsid w:val="00F25EE0"/>
    <w:rPr>
      <w:rFonts w:ascii="Arial" w:hAnsi="Arial" w:cs="Times New Roman"/>
      <w:b/>
      <w:bCs/>
      <w:sz w:val="20"/>
      <w:szCs w:val="20"/>
    </w:rPr>
  </w:style>
  <w:style w:type="paragraph" w:customStyle="1" w:styleId="NoSpacing1">
    <w:name w:val="No Spacing1"/>
    <w:aliases w:val="HIDDEN,Clause"/>
    <w:basedOn w:val="Normal"/>
    <w:link w:val="NoSpacingChar"/>
    <w:rsid w:val="00B263BC"/>
    <w:pPr>
      <w:jc w:val="both"/>
    </w:pPr>
    <w:rPr>
      <w:rFonts w:cs="Arial"/>
      <w:b/>
      <w:caps/>
      <w:vanish/>
      <w:color w:val="0000FF"/>
      <w:sz w:val="16"/>
      <w:szCs w:val="16"/>
    </w:rPr>
  </w:style>
  <w:style w:type="paragraph" w:styleId="Title">
    <w:name w:val="Title"/>
    <w:aliases w:val="Clause Body"/>
    <w:basedOn w:val="Normal"/>
    <w:next w:val="Normal"/>
    <w:link w:val="TitleChar"/>
    <w:uiPriority w:val="99"/>
    <w:qFormat/>
    <w:rsid w:val="00460C1B"/>
    <w:pPr>
      <w:jc w:val="both"/>
    </w:pPr>
    <w:rPr>
      <w:rFonts w:cs="Arial"/>
      <w:sz w:val="16"/>
      <w:szCs w:val="16"/>
    </w:rPr>
  </w:style>
  <w:style w:type="character" w:customStyle="1" w:styleId="TitleChar">
    <w:name w:val="Title Char"/>
    <w:aliases w:val="Clause Body Char"/>
    <w:basedOn w:val="DefaultParagraphFont"/>
    <w:link w:val="Title"/>
    <w:uiPriority w:val="99"/>
    <w:locked/>
    <w:rsid w:val="00460C1B"/>
    <w:rPr>
      <w:rFonts w:ascii="Arial" w:hAnsi="Arial" w:cs="Arial"/>
      <w:sz w:val="16"/>
      <w:szCs w:val="16"/>
    </w:rPr>
  </w:style>
  <w:style w:type="paragraph" w:customStyle="1" w:styleId="ParagraphNumber">
    <w:name w:val="ParagraphNumber"/>
    <w:basedOn w:val="Normal"/>
    <w:link w:val="ParagraphNumberChar"/>
    <w:uiPriority w:val="99"/>
    <w:rsid w:val="00457A4D"/>
    <w:pPr>
      <w:keepNext/>
      <w:keepLines/>
      <w:widowControl w:val="0"/>
      <w:tabs>
        <w:tab w:val="right" w:pos="360"/>
        <w:tab w:val="left" w:pos="576"/>
        <w:tab w:val="left" w:pos="1728"/>
      </w:tabs>
      <w:spacing w:before="360" w:after="80"/>
      <w:ind w:left="1728" w:hanging="1728"/>
      <w:jc w:val="both"/>
    </w:pPr>
    <w:rPr>
      <w:b/>
    </w:rPr>
  </w:style>
  <w:style w:type="paragraph" w:styleId="Revision">
    <w:name w:val="Revision"/>
    <w:hidden/>
    <w:semiHidden/>
    <w:rsid w:val="00941DEC"/>
    <w:rPr>
      <w:rFonts w:ascii="Arial" w:hAnsi="Arial"/>
    </w:rPr>
  </w:style>
  <w:style w:type="paragraph" w:styleId="TOC1">
    <w:name w:val="toc 1"/>
    <w:basedOn w:val="Normal"/>
    <w:next w:val="Normal"/>
    <w:autoRedefine/>
    <w:uiPriority w:val="39"/>
    <w:rsid w:val="00E53F1A"/>
    <w:pPr>
      <w:keepNext/>
      <w:widowControl w:val="0"/>
      <w:tabs>
        <w:tab w:val="left" w:pos="605"/>
        <w:tab w:val="left" w:pos="1100"/>
        <w:tab w:val="right" w:leader="dot" w:pos="9360"/>
      </w:tabs>
      <w:spacing w:before="300"/>
    </w:pPr>
    <w:rPr>
      <w:rFonts w:cs="Arial"/>
      <w:b/>
      <w:bCs/>
      <w:noProof/>
      <w:sz w:val="16"/>
    </w:rPr>
  </w:style>
  <w:style w:type="paragraph" w:styleId="TOC2">
    <w:name w:val="toc 2"/>
    <w:basedOn w:val="Normal"/>
    <w:next w:val="Normal"/>
    <w:autoRedefine/>
    <w:uiPriority w:val="39"/>
    <w:rsid w:val="00E53F1A"/>
    <w:pPr>
      <w:tabs>
        <w:tab w:val="left" w:pos="800"/>
        <w:tab w:val="right" w:leader="dot" w:pos="10790"/>
      </w:tabs>
      <w:spacing w:before="120"/>
      <w:ind w:left="200"/>
    </w:pPr>
    <w:rPr>
      <w:rFonts w:ascii="Calibri" w:hAnsi="Calibri"/>
      <w:i/>
      <w:iCs/>
    </w:rPr>
  </w:style>
  <w:style w:type="character" w:customStyle="1" w:styleId="NoSpacingChar">
    <w:name w:val="No Spacing Char"/>
    <w:aliases w:val="HIDDEN Char,Clause Char,No Spacing1 Char"/>
    <w:basedOn w:val="DefaultParagraphFont"/>
    <w:link w:val="NoSpacing1"/>
    <w:locked/>
    <w:rsid w:val="0042604E"/>
    <w:rPr>
      <w:rFonts w:ascii="Arial" w:hAnsi="Arial" w:cs="Arial"/>
      <w:b/>
      <w:caps/>
      <w:vanish/>
      <w:color w:val="0000FF"/>
      <w:sz w:val="16"/>
      <w:szCs w:val="16"/>
    </w:rPr>
  </w:style>
  <w:style w:type="paragraph" w:styleId="BodyTextIndent2">
    <w:name w:val="Body Text Indent 2"/>
    <w:basedOn w:val="Normal"/>
    <w:link w:val="BodyTextIndent2Char"/>
    <w:rsid w:val="00D1227B"/>
    <w:pPr>
      <w:ind w:firstLine="720"/>
      <w:contextualSpacing/>
      <w:jc w:val="both"/>
    </w:pPr>
    <w:rPr>
      <w:sz w:val="16"/>
      <w:szCs w:val="16"/>
    </w:rPr>
  </w:style>
  <w:style w:type="character" w:customStyle="1" w:styleId="BodyTextIndent2Char">
    <w:name w:val="Body Text Indent 2 Char"/>
    <w:basedOn w:val="DefaultParagraphFont"/>
    <w:link w:val="BodyTextIndent2"/>
    <w:locked/>
    <w:rsid w:val="00D1227B"/>
    <w:rPr>
      <w:rFonts w:ascii="Arial" w:hAnsi="Arial" w:cs="Times New Roman"/>
      <w:sz w:val="16"/>
      <w:szCs w:val="16"/>
    </w:rPr>
  </w:style>
  <w:style w:type="character" w:styleId="Strong">
    <w:name w:val="Strong"/>
    <w:basedOn w:val="DefaultParagraphFont"/>
    <w:qFormat/>
    <w:locked/>
    <w:rsid w:val="00A25080"/>
    <w:rPr>
      <w:rFonts w:cs="Times New Roman"/>
      <w:b/>
      <w:caps/>
      <w:vanish/>
      <w:color w:val="0000FF"/>
      <w:sz w:val="16"/>
    </w:rPr>
  </w:style>
  <w:style w:type="paragraph" w:styleId="TOC3">
    <w:name w:val="toc 3"/>
    <w:basedOn w:val="Normal"/>
    <w:next w:val="Normal"/>
    <w:autoRedefine/>
    <w:locked/>
    <w:rsid w:val="00C473FE"/>
    <w:pPr>
      <w:ind w:left="400"/>
    </w:pPr>
    <w:rPr>
      <w:rFonts w:ascii="Calibri" w:hAnsi="Calibri"/>
    </w:rPr>
  </w:style>
  <w:style w:type="paragraph" w:styleId="TOC4">
    <w:name w:val="toc 4"/>
    <w:basedOn w:val="Normal"/>
    <w:next w:val="Normal"/>
    <w:autoRedefine/>
    <w:uiPriority w:val="39"/>
    <w:locked/>
    <w:rsid w:val="00DE48A3"/>
    <w:pPr>
      <w:tabs>
        <w:tab w:val="right" w:leader="dot" w:pos="9350"/>
      </w:tabs>
    </w:pPr>
    <w:rPr>
      <w:rFonts w:ascii="Calibri" w:hAnsi="Calibri"/>
    </w:rPr>
  </w:style>
  <w:style w:type="paragraph" w:styleId="TOC5">
    <w:name w:val="toc 5"/>
    <w:basedOn w:val="Normal"/>
    <w:next w:val="Normal"/>
    <w:autoRedefine/>
    <w:locked/>
    <w:rsid w:val="00C473FE"/>
    <w:pPr>
      <w:ind w:left="800"/>
    </w:pPr>
    <w:rPr>
      <w:rFonts w:ascii="Calibri" w:hAnsi="Calibri"/>
    </w:rPr>
  </w:style>
  <w:style w:type="paragraph" w:styleId="TOC6">
    <w:name w:val="toc 6"/>
    <w:basedOn w:val="Normal"/>
    <w:next w:val="Normal"/>
    <w:autoRedefine/>
    <w:locked/>
    <w:rsid w:val="00C473FE"/>
    <w:pPr>
      <w:ind w:left="1000"/>
    </w:pPr>
    <w:rPr>
      <w:rFonts w:ascii="Calibri" w:hAnsi="Calibri"/>
    </w:rPr>
  </w:style>
  <w:style w:type="paragraph" w:styleId="TOC7">
    <w:name w:val="toc 7"/>
    <w:basedOn w:val="Normal"/>
    <w:next w:val="Normal"/>
    <w:autoRedefine/>
    <w:locked/>
    <w:rsid w:val="00C473FE"/>
    <w:pPr>
      <w:ind w:left="1200"/>
    </w:pPr>
    <w:rPr>
      <w:rFonts w:ascii="Calibri" w:hAnsi="Calibri"/>
    </w:rPr>
  </w:style>
  <w:style w:type="paragraph" w:styleId="TOC8">
    <w:name w:val="toc 8"/>
    <w:basedOn w:val="Normal"/>
    <w:next w:val="Normal"/>
    <w:autoRedefine/>
    <w:locked/>
    <w:rsid w:val="00C473FE"/>
    <w:pPr>
      <w:ind w:left="1400"/>
    </w:pPr>
    <w:rPr>
      <w:rFonts w:ascii="Calibri" w:hAnsi="Calibri"/>
    </w:rPr>
  </w:style>
  <w:style w:type="paragraph" w:styleId="TOC9">
    <w:name w:val="toc 9"/>
    <w:basedOn w:val="Normal"/>
    <w:next w:val="Normal"/>
    <w:autoRedefine/>
    <w:locked/>
    <w:rsid w:val="00C473FE"/>
    <w:pPr>
      <w:ind w:left="1600"/>
    </w:pPr>
    <w:rPr>
      <w:rFonts w:ascii="Calibri" w:hAnsi="Calibri"/>
    </w:rPr>
  </w:style>
  <w:style w:type="paragraph" w:styleId="BodyTextIndent3">
    <w:name w:val="Body Text Indent 3"/>
    <w:basedOn w:val="Normal"/>
    <w:link w:val="BodyTextIndent3Char"/>
    <w:rsid w:val="005F3805"/>
    <w:pPr>
      <w:ind w:left="720" w:hanging="720"/>
    </w:pPr>
    <w:rPr>
      <w:rFonts w:ascii="Comic Sans MS" w:hAnsi="Comic Sans MS"/>
      <w:caps/>
      <w:sz w:val="18"/>
      <w:szCs w:val="18"/>
    </w:rPr>
  </w:style>
  <w:style w:type="character" w:customStyle="1" w:styleId="BodyTextIndent3Char">
    <w:name w:val="Body Text Indent 3 Char"/>
    <w:basedOn w:val="DefaultParagraphFont"/>
    <w:link w:val="BodyTextIndent3"/>
    <w:locked/>
    <w:rsid w:val="005F3805"/>
    <w:rPr>
      <w:rFonts w:ascii="Comic Sans MS" w:hAnsi="Comic Sans MS" w:cs="Times New Roman"/>
      <w:caps/>
      <w:sz w:val="18"/>
      <w:szCs w:val="18"/>
    </w:rPr>
  </w:style>
  <w:style w:type="character" w:styleId="Emphasis">
    <w:name w:val="Emphasis"/>
    <w:basedOn w:val="DefaultParagraphFont"/>
    <w:uiPriority w:val="20"/>
    <w:qFormat/>
    <w:locked/>
    <w:rsid w:val="00E857B2"/>
    <w:rPr>
      <w:rFonts w:cs="Times New Roman"/>
      <w:i/>
      <w:iCs/>
    </w:rPr>
  </w:style>
  <w:style w:type="paragraph" w:styleId="Subtitle">
    <w:name w:val="Subtitle"/>
    <w:basedOn w:val="Normal"/>
    <w:next w:val="Normal"/>
    <w:link w:val="SubtitleChar"/>
    <w:qFormat/>
    <w:locked/>
    <w:rsid w:val="00E857B2"/>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locked/>
    <w:rsid w:val="00E857B2"/>
    <w:rPr>
      <w:rFonts w:ascii="Cambria" w:hAnsi="Cambria" w:cs="Times New Roman"/>
      <w:i/>
      <w:iCs/>
      <w:color w:val="4F81BD"/>
      <w:spacing w:val="15"/>
      <w:sz w:val="24"/>
      <w:szCs w:val="24"/>
    </w:rPr>
  </w:style>
  <w:style w:type="character" w:customStyle="1" w:styleId="apple-style-span">
    <w:name w:val="apple-style-span"/>
    <w:basedOn w:val="DefaultParagraphFont"/>
    <w:rsid w:val="00405C3B"/>
    <w:rPr>
      <w:rFonts w:cs="Times New Roman"/>
    </w:rPr>
  </w:style>
  <w:style w:type="character" w:customStyle="1" w:styleId="apple-converted-space">
    <w:name w:val="apple-converted-space"/>
    <w:basedOn w:val="DefaultParagraphFont"/>
    <w:rsid w:val="00F4306D"/>
    <w:rPr>
      <w:rFonts w:cs="Times New Roman"/>
    </w:rPr>
  </w:style>
  <w:style w:type="character" w:customStyle="1" w:styleId="BodyText1Char">
    <w:name w:val="Body Text 1 Char"/>
    <w:basedOn w:val="DefaultParagraphFont"/>
    <w:link w:val="BodyText1"/>
    <w:uiPriority w:val="99"/>
    <w:locked/>
    <w:rsid w:val="001B7328"/>
    <w:rPr>
      <w:rFonts w:ascii="Arial" w:hAnsi="Arial" w:cs="Times New Roman"/>
      <w:sz w:val="20"/>
      <w:szCs w:val="20"/>
    </w:rPr>
  </w:style>
  <w:style w:type="numbering" w:customStyle="1" w:styleId="LeaseNumbering">
    <w:name w:val="Lease Numbering"/>
    <w:rsid w:val="00207F67"/>
    <w:pPr>
      <w:numPr>
        <w:numId w:val="19"/>
      </w:numPr>
    </w:pPr>
  </w:style>
  <w:style w:type="numbering" w:customStyle="1" w:styleId="Lease">
    <w:name w:val="Lease"/>
    <w:rsid w:val="00207F67"/>
    <w:pPr>
      <w:numPr>
        <w:numId w:val="1"/>
      </w:numPr>
    </w:pPr>
  </w:style>
  <w:style w:type="paragraph" w:styleId="NoSpacing">
    <w:name w:val="No Spacing"/>
    <w:basedOn w:val="Normal"/>
    <w:qFormat/>
    <w:rsid w:val="00C71CA6"/>
    <w:pPr>
      <w:jc w:val="both"/>
    </w:pPr>
    <w:rPr>
      <w:rFonts w:eastAsia="Times New Roman" w:cs="Arial"/>
      <w:b/>
      <w:caps/>
      <w:vanish/>
      <w:color w:val="0000FF"/>
      <w:sz w:val="16"/>
      <w:szCs w:val="16"/>
    </w:rPr>
  </w:style>
  <w:style w:type="paragraph" w:customStyle="1" w:styleId="pbody">
    <w:name w:val="pbody"/>
    <w:basedOn w:val="Normal"/>
    <w:rsid w:val="0034040C"/>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unhideWhenUsed/>
    <w:locked/>
    <w:rsid w:val="00C949A0"/>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locked/>
    <w:rsid w:val="005546DA"/>
    <w:rPr>
      <w:color w:val="800080" w:themeColor="followedHyperlink"/>
      <w:u w:val="single"/>
    </w:rPr>
  </w:style>
  <w:style w:type="character" w:customStyle="1" w:styleId="ParagraphNumberChar">
    <w:name w:val="ParagraphNumber Char"/>
    <w:link w:val="ParagraphNumber"/>
    <w:uiPriority w:val="99"/>
    <w:locked/>
    <w:rsid w:val="002264C8"/>
    <w:rPr>
      <w:rFonts w:ascii="Arial" w:hAnsi="Arial"/>
      <w:b/>
    </w:rPr>
  </w:style>
  <w:style w:type="paragraph" w:customStyle="1" w:styleId="pindented2">
    <w:name w:val="pindented2"/>
    <w:basedOn w:val="Normal"/>
    <w:rsid w:val="002264C8"/>
    <w:pPr>
      <w:spacing w:before="100" w:beforeAutospacing="1" w:after="100" w:afterAutospacing="1"/>
    </w:pPr>
    <w:rPr>
      <w:rFonts w:ascii="Times New Roman" w:eastAsia="Times New Roman" w:hAnsi="Times New Roman"/>
      <w:sz w:val="24"/>
      <w:szCs w:val="24"/>
    </w:rPr>
  </w:style>
  <w:style w:type="paragraph" w:customStyle="1" w:styleId="pindented1">
    <w:name w:val="pindented1"/>
    <w:basedOn w:val="Normal"/>
    <w:rsid w:val="002264C8"/>
    <w:pPr>
      <w:spacing w:before="100" w:beforeAutospacing="1" w:after="100" w:afterAutospacing="1"/>
    </w:pPr>
    <w:rPr>
      <w:rFonts w:ascii="Times New Roman" w:eastAsia="Times New Roman" w:hAnsi="Times New Roman"/>
      <w:sz w:val="24"/>
      <w:szCs w:val="24"/>
    </w:rPr>
  </w:style>
  <w:style w:type="paragraph" w:customStyle="1" w:styleId="pindented3">
    <w:name w:val="pindented3"/>
    <w:basedOn w:val="Normal"/>
    <w:rsid w:val="002264C8"/>
    <w:pPr>
      <w:spacing w:before="100" w:beforeAutospacing="1" w:after="100" w:afterAutospacing="1"/>
    </w:pPr>
    <w:rPr>
      <w:rFonts w:ascii="Times New Roman" w:eastAsia="Times New Roman" w:hAnsi="Times New Roman"/>
      <w:sz w:val="24"/>
      <w:szCs w:val="24"/>
    </w:rPr>
  </w:style>
  <w:style w:type="paragraph" w:customStyle="1" w:styleId="pindented4">
    <w:name w:val="pindented4"/>
    <w:basedOn w:val="Normal"/>
    <w:rsid w:val="002264C8"/>
    <w:pPr>
      <w:spacing w:before="100" w:beforeAutospacing="1" w:after="100" w:afterAutospacing="1"/>
    </w:pPr>
    <w:rPr>
      <w:rFonts w:ascii="Times New Roman" w:eastAsia="Times New Roman" w:hAnsi="Times New Roman"/>
      <w:sz w:val="24"/>
      <w:szCs w:val="24"/>
    </w:rPr>
  </w:style>
  <w:style w:type="paragraph" w:customStyle="1" w:styleId="KRPQuestions">
    <w:name w:val="KRP Questions"/>
    <w:basedOn w:val="Normal"/>
    <w:rsid w:val="004A72CD"/>
    <w:pPr>
      <w:widowControl w:val="0"/>
      <w:tabs>
        <w:tab w:val="left" w:pos="864"/>
      </w:tabs>
      <w:ind w:left="864" w:hanging="864"/>
    </w:pPr>
    <w:rPr>
      <w:rFonts w:ascii="Century Gothic" w:eastAsia="Times New Roman" w:hAnsi="Century Gothic"/>
      <w:b/>
      <w:color w:val="FF00FF"/>
    </w:rPr>
  </w:style>
  <w:style w:type="character" w:styleId="UnresolvedMention">
    <w:name w:val="Unresolved Mention"/>
    <w:basedOn w:val="DefaultParagraphFont"/>
    <w:uiPriority w:val="99"/>
    <w:semiHidden/>
    <w:unhideWhenUsed/>
    <w:rsid w:val="00132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96665">
      <w:bodyDiv w:val="1"/>
      <w:marLeft w:val="0"/>
      <w:marRight w:val="0"/>
      <w:marTop w:val="0"/>
      <w:marBottom w:val="0"/>
      <w:divBdr>
        <w:top w:val="none" w:sz="0" w:space="0" w:color="auto"/>
        <w:left w:val="none" w:sz="0" w:space="0" w:color="auto"/>
        <w:bottom w:val="none" w:sz="0" w:space="0" w:color="auto"/>
        <w:right w:val="none" w:sz="0" w:space="0" w:color="auto"/>
      </w:divBdr>
    </w:div>
    <w:div w:id="536236166">
      <w:bodyDiv w:val="1"/>
      <w:marLeft w:val="0"/>
      <w:marRight w:val="0"/>
      <w:marTop w:val="0"/>
      <w:marBottom w:val="0"/>
      <w:divBdr>
        <w:top w:val="none" w:sz="0" w:space="0" w:color="auto"/>
        <w:left w:val="none" w:sz="0" w:space="0" w:color="auto"/>
        <w:bottom w:val="none" w:sz="0" w:space="0" w:color="auto"/>
        <w:right w:val="none" w:sz="0" w:space="0" w:color="auto"/>
      </w:divBdr>
      <w:divsChild>
        <w:div w:id="71047986">
          <w:marLeft w:val="0"/>
          <w:marRight w:val="0"/>
          <w:marTop w:val="0"/>
          <w:marBottom w:val="0"/>
          <w:divBdr>
            <w:top w:val="none" w:sz="0" w:space="0" w:color="auto"/>
            <w:left w:val="none" w:sz="0" w:space="0" w:color="auto"/>
            <w:bottom w:val="none" w:sz="0" w:space="0" w:color="auto"/>
            <w:right w:val="none" w:sz="0" w:space="0" w:color="auto"/>
          </w:divBdr>
        </w:div>
        <w:div w:id="1861698534">
          <w:marLeft w:val="0"/>
          <w:marRight w:val="0"/>
          <w:marTop w:val="0"/>
          <w:marBottom w:val="0"/>
          <w:divBdr>
            <w:top w:val="none" w:sz="0" w:space="0" w:color="auto"/>
            <w:left w:val="none" w:sz="0" w:space="0" w:color="auto"/>
            <w:bottom w:val="none" w:sz="0" w:space="0" w:color="auto"/>
            <w:right w:val="none" w:sz="0" w:space="0" w:color="auto"/>
          </w:divBdr>
        </w:div>
        <w:div w:id="1834837638">
          <w:marLeft w:val="0"/>
          <w:marRight w:val="0"/>
          <w:marTop w:val="0"/>
          <w:marBottom w:val="0"/>
          <w:divBdr>
            <w:top w:val="none" w:sz="0" w:space="0" w:color="auto"/>
            <w:left w:val="none" w:sz="0" w:space="0" w:color="auto"/>
            <w:bottom w:val="none" w:sz="0" w:space="0" w:color="auto"/>
            <w:right w:val="none" w:sz="0" w:space="0" w:color="auto"/>
          </w:divBdr>
        </w:div>
        <w:div w:id="1006710508">
          <w:marLeft w:val="0"/>
          <w:marRight w:val="0"/>
          <w:marTop w:val="0"/>
          <w:marBottom w:val="0"/>
          <w:divBdr>
            <w:top w:val="none" w:sz="0" w:space="0" w:color="auto"/>
            <w:left w:val="none" w:sz="0" w:space="0" w:color="auto"/>
            <w:bottom w:val="none" w:sz="0" w:space="0" w:color="auto"/>
            <w:right w:val="none" w:sz="0" w:space="0" w:color="auto"/>
          </w:divBdr>
        </w:div>
        <w:div w:id="460079221">
          <w:marLeft w:val="0"/>
          <w:marRight w:val="0"/>
          <w:marTop w:val="0"/>
          <w:marBottom w:val="0"/>
          <w:divBdr>
            <w:top w:val="none" w:sz="0" w:space="0" w:color="auto"/>
            <w:left w:val="none" w:sz="0" w:space="0" w:color="auto"/>
            <w:bottom w:val="none" w:sz="0" w:space="0" w:color="auto"/>
            <w:right w:val="none" w:sz="0" w:space="0" w:color="auto"/>
          </w:divBdr>
        </w:div>
        <w:div w:id="1579634901">
          <w:marLeft w:val="0"/>
          <w:marRight w:val="0"/>
          <w:marTop w:val="0"/>
          <w:marBottom w:val="0"/>
          <w:divBdr>
            <w:top w:val="none" w:sz="0" w:space="0" w:color="auto"/>
            <w:left w:val="none" w:sz="0" w:space="0" w:color="auto"/>
            <w:bottom w:val="none" w:sz="0" w:space="0" w:color="auto"/>
            <w:right w:val="none" w:sz="0" w:space="0" w:color="auto"/>
          </w:divBdr>
        </w:div>
        <w:div w:id="480735908">
          <w:marLeft w:val="0"/>
          <w:marRight w:val="0"/>
          <w:marTop w:val="0"/>
          <w:marBottom w:val="0"/>
          <w:divBdr>
            <w:top w:val="none" w:sz="0" w:space="0" w:color="auto"/>
            <w:left w:val="none" w:sz="0" w:space="0" w:color="auto"/>
            <w:bottom w:val="none" w:sz="0" w:space="0" w:color="auto"/>
            <w:right w:val="none" w:sz="0" w:space="0" w:color="auto"/>
          </w:divBdr>
        </w:div>
      </w:divsChild>
    </w:div>
    <w:div w:id="212569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cfr.gov/current/title-36/section-800.1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fr.gov/current/title-36/section-60.3"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36/section-60.3" TargetMode="External"/><Relationship Id="rId5" Type="http://schemas.openxmlformats.org/officeDocument/2006/relationships/webSettings" Target="webSettings.xml"/><Relationship Id="rId15" Type="http://schemas.openxmlformats.org/officeDocument/2006/relationships/hyperlink" Target="https://www.gsa.gov/real-estate/historic-preservation/historic-preservation-policy-tools/preservation-tools-resources/proof-of-competency-other-documentation"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ecfr.gov/current/title-36/section-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32B5E-F0F6-4FC3-BB74-5D0734DA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3140</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GSA FORM R101A</vt:lpstr>
    </vt:vector>
  </TitlesOfParts>
  <Company>GSA</Company>
  <LinksUpToDate>false</LinksUpToDate>
  <CharactersWithSpaces>21002</CharactersWithSpaces>
  <SharedDoc>false</SharedDoc>
  <HLinks>
    <vt:vector size="210" baseType="variant">
      <vt:variant>
        <vt:i4>1245234</vt:i4>
      </vt:variant>
      <vt:variant>
        <vt:i4>206</vt:i4>
      </vt:variant>
      <vt:variant>
        <vt:i4>0</vt:i4>
      </vt:variant>
      <vt:variant>
        <vt:i4>5</vt:i4>
      </vt:variant>
      <vt:variant>
        <vt:lpwstr/>
      </vt:variant>
      <vt:variant>
        <vt:lpwstr>_Toc314518488</vt:lpwstr>
      </vt:variant>
      <vt:variant>
        <vt:i4>1245234</vt:i4>
      </vt:variant>
      <vt:variant>
        <vt:i4>200</vt:i4>
      </vt:variant>
      <vt:variant>
        <vt:i4>0</vt:i4>
      </vt:variant>
      <vt:variant>
        <vt:i4>5</vt:i4>
      </vt:variant>
      <vt:variant>
        <vt:lpwstr/>
      </vt:variant>
      <vt:variant>
        <vt:lpwstr>_Toc314518487</vt:lpwstr>
      </vt:variant>
      <vt:variant>
        <vt:i4>1245234</vt:i4>
      </vt:variant>
      <vt:variant>
        <vt:i4>194</vt:i4>
      </vt:variant>
      <vt:variant>
        <vt:i4>0</vt:i4>
      </vt:variant>
      <vt:variant>
        <vt:i4>5</vt:i4>
      </vt:variant>
      <vt:variant>
        <vt:lpwstr/>
      </vt:variant>
      <vt:variant>
        <vt:lpwstr>_Toc314518486</vt:lpwstr>
      </vt:variant>
      <vt:variant>
        <vt:i4>1245234</vt:i4>
      </vt:variant>
      <vt:variant>
        <vt:i4>188</vt:i4>
      </vt:variant>
      <vt:variant>
        <vt:i4>0</vt:i4>
      </vt:variant>
      <vt:variant>
        <vt:i4>5</vt:i4>
      </vt:variant>
      <vt:variant>
        <vt:lpwstr/>
      </vt:variant>
      <vt:variant>
        <vt:lpwstr>_Toc314518485</vt:lpwstr>
      </vt:variant>
      <vt:variant>
        <vt:i4>1245234</vt:i4>
      </vt:variant>
      <vt:variant>
        <vt:i4>182</vt:i4>
      </vt:variant>
      <vt:variant>
        <vt:i4>0</vt:i4>
      </vt:variant>
      <vt:variant>
        <vt:i4>5</vt:i4>
      </vt:variant>
      <vt:variant>
        <vt:lpwstr/>
      </vt:variant>
      <vt:variant>
        <vt:lpwstr>_Toc314518484</vt:lpwstr>
      </vt:variant>
      <vt:variant>
        <vt:i4>1245234</vt:i4>
      </vt:variant>
      <vt:variant>
        <vt:i4>176</vt:i4>
      </vt:variant>
      <vt:variant>
        <vt:i4>0</vt:i4>
      </vt:variant>
      <vt:variant>
        <vt:i4>5</vt:i4>
      </vt:variant>
      <vt:variant>
        <vt:lpwstr/>
      </vt:variant>
      <vt:variant>
        <vt:lpwstr>_Toc314518483</vt:lpwstr>
      </vt:variant>
      <vt:variant>
        <vt:i4>1245234</vt:i4>
      </vt:variant>
      <vt:variant>
        <vt:i4>170</vt:i4>
      </vt:variant>
      <vt:variant>
        <vt:i4>0</vt:i4>
      </vt:variant>
      <vt:variant>
        <vt:i4>5</vt:i4>
      </vt:variant>
      <vt:variant>
        <vt:lpwstr/>
      </vt:variant>
      <vt:variant>
        <vt:lpwstr>_Toc314518482</vt:lpwstr>
      </vt:variant>
      <vt:variant>
        <vt:i4>1245234</vt:i4>
      </vt:variant>
      <vt:variant>
        <vt:i4>164</vt:i4>
      </vt:variant>
      <vt:variant>
        <vt:i4>0</vt:i4>
      </vt:variant>
      <vt:variant>
        <vt:i4>5</vt:i4>
      </vt:variant>
      <vt:variant>
        <vt:lpwstr/>
      </vt:variant>
      <vt:variant>
        <vt:lpwstr>_Toc314518481</vt:lpwstr>
      </vt:variant>
      <vt:variant>
        <vt:i4>1245234</vt:i4>
      </vt:variant>
      <vt:variant>
        <vt:i4>158</vt:i4>
      </vt:variant>
      <vt:variant>
        <vt:i4>0</vt:i4>
      </vt:variant>
      <vt:variant>
        <vt:i4>5</vt:i4>
      </vt:variant>
      <vt:variant>
        <vt:lpwstr/>
      </vt:variant>
      <vt:variant>
        <vt:lpwstr>_Toc314518480</vt:lpwstr>
      </vt:variant>
      <vt:variant>
        <vt:i4>1835058</vt:i4>
      </vt:variant>
      <vt:variant>
        <vt:i4>152</vt:i4>
      </vt:variant>
      <vt:variant>
        <vt:i4>0</vt:i4>
      </vt:variant>
      <vt:variant>
        <vt:i4>5</vt:i4>
      </vt:variant>
      <vt:variant>
        <vt:lpwstr/>
      </vt:variant>
      <vt:variant>
        <vt:lpwstr>_Toc314518479</vt:lpwstr>
      </vt:variant>
      <vt:variant>
        <vt:i4>1835058</vt:i4>
      </vt:variant>
      <vt:variant>
        <vt:i4>146</vt:i4>
      </vt:variant>
      <vt:variant>
        <vt:i4>0</vt:i4>
      </vt:variant>
      <vt:variant>
        <vt:i4>5</vt:i4>
      </vt:variant>
      <vt:variant>
        <vt:lpwstr/>
      </vt:variant>
      <vt:variant>
        <vt:lpwstr>_Toc314518478</vt:lpwstr>
      </vt:variant>
      <vt:variant>
        <vt:i4>1835058</vt:i4>
      </vt:variant>
      <vt:variant>
        <vt:i4>140</vt:i4>
      </vt:variant>
      <vt:variant>
        <vt:i4>0</vt:i4>
      </vt:variant>
      <vt:variant>
        <vt:i4>5</vt:i4>
      </vt:variant>
      <vt:variant>
        <vt:lpwstr/>
      </vt:variant>
      <vt:variant>
        <vt:lpwstr>_Toc314518477</vt:lpwstr>
      </vt:variant>
      <vt:variant>
        <vt:i4>1835058</vt:i4>
      </vt:variant>
      <vt:variant>
        <vt:i4>134</vt:i4>
      </vt:variant>
      <vt:variant>
        <vt:i4>0</vt:i4>
      </vt:variant>
      <vt:variant>
        <vt:i4>5</vt:i4>
      </vt:variant>
      <vt:variant>
        <vt:lpwstr/>
      </vt:variant>
      <vt:variant>
        <vt:lpwstr>_Toc314518476</vt:lpwstr>
      </vt:variant>
      <vt:variant>
        <vt:i4>1835058</vt:i4>
      </vt:variant>
      <vt:variant>
        <vt:i4>128</vt:i4>
      </vt:variant>
      <vt:variant>
        <vt:i4>0</vt:i4>
      </vt:variant>
      <vt:variant>
        <vt:i4>5</vt:i4>
      </vt:variant>
      <vt:variant>
        <vt:lpwstr/>
      </vt:variant>
      <vt:variant>
        <vt:lpwstr>_Toc314518475</vt:lpwstr>
      </vt:variant>
      <vt:variant>
        <vt:i4>1835058</vt:i4>
      </vt:variant>
      <vt:variant>
        <vt:i4>122</vt:i4>
      </vt:variant>
      <vt:variant>
        <vt:i4>0</vt:i4>
      </vt:variant>
      <vt:variant>
        <vt:i4>5</vt:i4>
      </vt:variant>
      <vt:variant>
        <vt:lpwstr/>
      </vt:variant>
      <vt:variant>
        <vt:lpwstr>_Toc314518474</vt:lpwstr>
      </vt:variant>
      <vt:variant>
        <vt:i4>1835058</vt:i4>
      </vt:variant>
      <vt:variant>
        <vt:i4>116</vt:i4>
      </vt:variant>
      <vt:variant>
        <vt:i4>0</vt:i4>
      </vt:variant>
      <vt:variant>
        <vt:i4>5</vt:i4>
      </vt:variant>
      <vt:variant>
        <vt:lpwstr/>
      </vt:variant>
      <vt:variant>
        <vt:lpwstr>_Toc314518473</vt:lpwstr>
      </vt:variant>
      <vt:variant>
        <vt:i4>1835058</vt:i4>
      </vt:variant>
      <vt:variant>
        <vt:i4>110</vt:i4>
      </vt:variant>
      <vt:variant>
        <vt:i4>0</vt:i4>
      </vt:variant>
      <vt:variant>
        <vt:i4>5</vt:i4>
      </vt:variant>
      <vt:variant>
        <vt:lpwstr/>
      </vt:variant>
      <vt:variant>
        <vt:lpwstr>_Toc314518472</vt:lpwstr>
      </vt:variant>
      <vt:variant>
        <vt:i4>1835058</vt:i4>
      </vt:variant>
      <vt:variant>
        <vt:i4>104</vt:i4>
      </vt:variant>
      <vt:variant>
        <vt:i4>0</vt:i4>
      </vt:variant>
      <vt:variant>
        <vt:i4>5</vt:i4>
      </vt:variant>
      <vt:variant>
        <vt:lpwstr/>
      </vt:variant>
      <vt:variant>
        <vt:lpwstr>_Toc314518471</vt:lpwstr>
      </vt:variant>
      <vt:variant>
        <vt:i4>1835058</vt:i4>
      </vt:variant>
      <vt:variant>
        <vt:i4>98</vt:i4>
      </vt:variant>
      <vt:variant>
        <vt:i4>0</vt:i4>
      </vt:variant>
      <vt:variant>
        <vt:i4>5</vt:i4>
      </vt:variant>
      <vt:variant>
        <vt:lpwstr/>
      </vt:variant>
      <vt:variant>
        <vt:lpwstr>_Toc314518470</vt:lpwstr>
      </vt:variant>
      <vt:variant>
        <vt:i4>1900594</vt:i4>
      </vt:variant>
      <vt:variant>
        <vt:i4>92</vt:i4>
      </vt:variant>
      <vt:variant>
        <vt:i4>0</vt:i4>
      </vt:variant>
      <vt:variant>
        <vt:i4>5</vt:i4>
      </vt:variant>
      <vt:variant>
        <vt:lpwstr/>
      </vt:variant>
      <vt:variant>
        <vt:lpwstr>_Toc314518469</vt:lpwstr>
      </vt:variant>
      <vt:variant>
        <vt:i4>1900594</vt:i4>
      </vt:variant>
      <vt:variant>
        <vt:i4>86</vt:i4>
      </vt:variant>
      <vt:variant>
        <vt:i4>0</vt:i4>
      </vt:variant>
      <vt:variant>
        <vt:i4>5</vt:i4>
      </vt:variant>
      <vt:variant>
        <vt:lpwstr/>
      </vt:variant>
      <vt:variant>
        <vt:lpwstr>_Toc314518468</vt:lpwstr>
      </vt:variant>
      <vt:variant>
        <vt:i4>1900594</vt:i4>
      </vt:variant>
      <vt:variant>
        <vt:i4>80</vt:i4>
      </vt:variant>
      <vt:variant>
        <vt:i4>0</vt:i4>
      </vt:variant>
      <vt:variant>
        <vt:i4>5</vt:i4>
      </vt:variant>
      <vt:variant>
        <vt:lpwstr/>
      </vt:variant>
      <vt:variant>
        <vt:lpwstr>_Toc314518467</vt:lpwstr>
      </vt:variant>
      <vt:variant>
        <vt:i4>1900594</vt:i4>
      </vt:variant>
      <vt:variant>
        <vt:i4>74</vt:i4>
      </vt:variant>
      <vt:variant>
        <vt:i4>0</vt:i4>
      </vt:variant>
      <vt:variant>
        <vt:i4>5</vt:i4>
      </vt:variant>
      <vt:variant>
        <vt:lpwstr/>
      </vt:variant>
      <vt:variant>
        <vt:lpwstr>_Toc314518466</vt:lpwstr>
      </vt:variant>
      <vt:variant>
        <vt:i4>1900594</vt:i4>
      </vt:variant>
      <vt:variant>
        <vt:i4>68</vt:i4>
      </vt:variant>
      <vt:variant>
        <vt:i4>0</vt:i4>
      </vt:variant>
      <vt:variant>
        <vt:i4>5</vt:i4>
      </vt:variant>
      <vt:variant>
        <vt:lpwstr/>
      </vt:variant>
      <vt:variant>
        <vt:lpwstr>_Toc314518465</vt:lpwstr>
      </vt:variant>
      <vt:variant>
        <vt:i4>1900594</vt:i4>
      </vt:variant>
      <vt:variant>
        <vt:i4>62</vt:i4>
      </vt:variant>
      <vt:variant>
        <vt:i4>0</vt:i4>
      </vt:variant>
      <vt:variant>
        <vt:i4>5</vt:i4>
      </vt:variant>
      <vt:variant>
        <vt:lpwstr/>
      </vt:variant>
      <vt:variant>
        <vt:lpwstr>_Toc314518464</vt:lpwstr>
      </vt:variant>
      <vt:variant>
        <vt:i4>1900594</vt:i4>
      </vt:variant>
      <vt:variant>
        <vt:i4>56</vt:i4>
      </vt:variant>
      <vt:variant>
        <vt:i4>0</vt:i4>
      </vt:variant>
      <vt:variant>
        <vt:i4>5</vt:i4>
      </vt:variant>
      <vt:variant>
        <vt:lpwstr/>
      </vt:variant>
      <vt:variant>
        <vt:lpwstr>_Toc314518463</vt:lpwstr>
      </vt:variant>
      <vt:variant>
        <vt:i4>1900594</vt:i4>
      </vt:variant>
      <vt:variant>
        <vt:i4>50</vt:i4>
      </vt:variant>
      <vt:variant>
        <vt:i4>0</vt:i4>
      </vt:variant>
      <vt:variant>
        <vt:i4>5</vt:i4>
      </vt:variant>
      <vt:variant>
        <vt:lpwstr/>
      </vt:variant>
      <vt:variant>
        <vt:lpwstr>_Toc314518462</vt:lpwstr>
      </vt:variant>
      <vt:variant>
        <vt:i4>1900594</vt:i4>
      </vt:variant>
      <vt:variant>
        <vt:i4>44</vt:i4>
      </vt:variant>
      <vt:variant>
        <vt:i4>0</vt:i4>
      </vt:variant>
      <vt:variant>
        <vt:i4>5</vt:i4>
      </vt:variant>
      <vt:variant>
        <vt:lpwstr/>
      </vt:variant>
      <vt:variant>
        <vt:lpwstr>_Toc314518461</vt:lpwstr>
      </vt:variant>
      <vt:variant>
        <vt:i4>1900594</vt:i4>
      </vt:variant>
      <vt:variant>
        <vt:i4>38</vt:i4>
      </vt:variant>
      <vt:variant>
        <vt:i4>0</vt:i4>
      </vt:variant>
      <vt:variant>
        <vt:i4>5</vt:i4>
      </vt:variant>
      <vt:variant>
        <vt:lpwstr/>
      </vt:variant>
      <vt:variant>
        <vt:lpwstr>_Toc314518460</vt:lpwstr>
      </vt:variant>
      <vt:variant>
        <vt:i4>1966130</vt:i4>
      </vt:variant>
      <vt:variant>
        <vt:i4>32</vt:i4>
      </vt:variant>
      <vt:variant>
        <vt:i4>0</vt:i4>
      </vt:variant>
      <vt:variant>
        <vt:i4>5</vt:i4>
      </vt:variant>
      <vt:variant>
        <vt:lpwstr/>
      </vt:variant>
      <vt:variant>
        <vt:lpwstr>_Toc314518459</vt:lpwstr>
      </vt:variant>
      <vt:variant>
        <vt:i4>1966130</vt:i4>
      </vt:variant>
      <vt:variant>
        <vt:i4>26</vt:i4>
      </vt:variant>
      <vt:variant>
        <vt:i4>0</vt:i4>
      </vt:variant>
      <vt:variant>
        <vt:i4>5</vt:i4>
      </vt:variant>
      <vt:variant>
        <vt:lpwstr/>
      </vt:variant>
      <vt:variant>
        <vt:lpwstr>_Toc314518458</vt:lpwstr>
      </vt:variant>
      <vt:variant>
        <vt:i4>1966130</vt:i4>
      </vt:variant>
      <vt:variant>
        <vt:i4>20</vt:i4>
      </vt:variant>
      <vt:variant>
        <vt:i4>0</vt:i4>
      </vt:variant>
      <vt:variant>
        <vt:i4>5</vt:i4>
      </vt:variant>
      <vt:variant>
        <vt:lpwstr/>
      </vt:variant>
      <vt:variant>
        <vt:lpwstr>_Toc314518457</vt:lpwstr>
      </vt:variant>
      <vt:variant>
        <vt:i4>1966130</vt:i4>
      </vt:variant>
      <vt:variant>
        <vt:i4>14</vt:i4>
      </vt:variant>
      <vt:variant>
        <vt:i4>0</vt:i4>
      </vt:variant>
      <vt:variant>
        <vt:i4>5</vt:i4>
      </vt:variant>
      <vt:variant>
        <vt:lpwstr/>
      </vt:variant>
      <vt:variant>
        <vt:lpwstr>_Toc314518456</vt:lpwstr>
      </vt:variant>
      <vt:variant>
        <vt:i4>1966130</vt:i4>
      </vt:variant>
      <vt:variant>
        <vt:i4>8</vt:i4>
      </vt:variant>
      <vt:variant>
        <vt:i4>0</vt:i4>
      </vt:variant>
      <vt:variant>
        <vt:i4>5</vt:i4>
      </vt:variant>
      <vt:variant>
        <vt:lpwstr/>
      </vt:variant>
      <vt:variant>
        <vt:lpwstr>_Toc314518455</vt:lpwstr>
      </vt:variant>
      <vt:variant>
        <vt:i4>1966130</vt:i4>
      </vt:variant>
      <vt:variant>
        <vt:i4>2</vt:i4>
      </vt:variant>
      <vt:variant>
        <vt:i4>0</vt:i4>
      </vt:variant>
      <vt:variant>
        <vt:i4>5</vt:i4>
      </vt:variant>
      <vt:variant>
        <vt:lpwstr/>
      </vt:variant>
      <vt:variant>
        <vt:lpwstr>_Toc314518454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GSA FORM R101A</dc:title>
  <dc:subject>GSA REQUEST FOR LEASE  PROPOSAL</dc:subject>
  <dc:creator>GSA PBS PR</dc:creator>
  <dc:description>GSA REQUEST FOR LEASE  PROPOSAL</dc:description>
  <cp:lastModifiedBy>MarcoMSpruill</cp:lastModifiedBy>
  <cp:revision>2</cp:revision>
  <cp:lastPrinted>2015-02-25T23:09:00Z</cp:lastPrinted>
  <dcterms:created xsi:type="dcterms:W3CDTF">2024-11-19T15:21:00Z</dcterms:created>
  <dcterms:modified xsi:type="dcterms:W3CDTF">2024-11-19T15:21:00Z</dcterms:modified>
  <cp:category>GSA Forms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