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DB79" w14:textId="70A5479A" w:rsidR="00061261" w:rsidRDefault="001E5332">
      <w:r>
        <w:t xml:space="preserve">               </w:t>
      </w:r>
    </w:p>
    <w:tbl>
      <w:tblPr>
        <w:tblW w:w="0" w:type="auto"/>
        <w:tblBorders>
          <w:bottom w:val="single" w:sz="18" w:space="0" w:color="auto"/>
        </w:tblBorders>
        <w:tblLook w:val="00A0" w:firstRow="1" w:lastRow="0" w:firstColumn="1" w:lastColumn="0" w:noHBand="0" w:noVBand="0"/>
      </w:tblPr>
      <w:tblGrid>
        <w:gridCol w:w="5046"/>
        <w:gridCol w:w="5610"/>
      </w:tblGrid>
      <w:tr w:rsidR="002103E4" w:rsidRPr="009450A6" w14:paraId="7FDF7F00" w14:textId="77777777" w:rsidTr="00A23F26">
        <w:trPr>
          <w:trHeight w:val="20"/>
        </w:trPr>
        <w:tc>
          <w:tcPr>
            <w:tcW w:w="5132" w:type="dxa"/>
            <w:tcBorders>
              <w:bottom w:val="single" w:sz="18" w:space="0" w:color="auto"/>
            </w:tcBorders>
            <w:vAlign w:val="center"/>
          </w:tcPr>
          <w:p w14:paraId="0953ECF8" w14:textId="1CA2843D" w:rsidR="002103E4" w:rsidRDefault="002103E4" w:rsidP="00F3207C">
            <w:pPr>
              <w:pStyle w:val="ListParagraph"/>
              <w:suppressAutoHyphens/>
              <w:rPr>
                <w:rFonts w:cs="Arial"/>
                <w:b/>
                <w:color w:val="FF0000"/>
                <w:sz w:val="32"/>
                <w:szCs w:val="32"/>
              </w:rPr>
            </w:pPr>
            <w:r w:rsidRPr="00A23F26">
              <w:rPr>
                <w:rFonts w:cs="Arial"/>
                <w:b/>
                <w:sz w:val="32"/>
                <w:szCs w:val="32"/>
              </w:rPr>
              <w:t>LEASE NO. GS-</w:t>
            </w:r>
            <w:r w:rsidRPr="00A23F26">
              <w:rPr>
                <w:rFonts w:cs="Arial"/>
                <w:b/>
                <w:color w:val="FF0000"/>
                <w:sz w:val="32"/>
                <w:szCs w:val="32"/>
              </w:rPr>
              <w:t>XX</w:t>
            </w:r>
            <w:r w:rsidR="006C4443" w:rsidRPr="006C4443">
              <w:rPr>
                <w:rFonts w:cs="Arial"/>
                <w:b/>
                <w:sz w:val="32"/>
                <w:szCs w:val="32"/>
              </w:rPr>
              <w:t>P</w:t>
            </w:r>
            <w:r w:rsidRPr="00A23F26">
              <w:rPr>
                <w:rFonts w:cs="Arial"/>
                <w:b/>
                <w:sz w:val="32"/>
                <w:szCs w:val="32"/>
              </w:rPr>
              <w:t>-</w:t>
            </w:r>
            <w:r w:rsidR="00F3207C">
              <w:rPr>
                <w:rFonts w:cs="Arial"/>
                <w:b/>
                <w:sz w:val="32"/>
                <w:szCs w:val="32"/>
              </w:rPr>
              <w:t>L</w:t>
            </w:r>
            <w:r w:rsidR="006C4443" w:rsidRPr="006C4443">
              <w:rPr>
                <w:rFonts w:cs="Arial"/>
                <w:b/>
                <w:color w:val="FF0000"/>
                <w:sz w:val="32"/>
                <w:szCs w:val="32"/>
              </w:rPr>
              <w:t>XX</w:t>
            </w:r>
            <w:r w:rsidRPr="00A23F26">
              <w:rPr>
                <w:rFonts w:cs="Arial"/>
                <w:b/>
                <w:color w:val="FF0000"/>
                <w:sz w:val="32"/>
                <w:szCs w:val="32"/>
              </w:rPr>
              <w:t>XXXXX</w:t>
            </w:r>
          </w:p>
          <w:p w14:paraId="30DE9B95" w14:textId="73B6AE9F" w:rsidR="00FD1F4E" w:rsidRDefault="00FD1F4E" w:rsidP="00F3207C">
            <w:pPr>
              <w:pStyle w:val="ListParagraph"/>
              <w:suppressAutoHyphens/>
              <w:rPr>
                <w:rFonts w:cs="Arial"/>
                <w:b/>
                <w:sz w:val="32"/>
                <w:szCs w:val="32"/>
              </w:rPr>
            </w:pPr>
            <w:r>
              <w:rPr>
                <w:rFonts w:cs="Arial"/>
                <w:b/>
                <w:color w:val="FF0000"/>
                <w:sz w:val="32"/>
                <w:szCs w:val="32"/>
              </w:rPr>
              <w:t>BUILDING NO. XXXXXX</w:t>
            </w:r>
          </w:p>
        </w:tc>
        <w:tc>
          <w:tcPr>
            <w:tcW w:w="5740" w:type="dxa"/>
            <w:tcBorders>
              <w:bottom w:val="single" w:sz="18" w:space="0" w:color="auto"/>
            </w:tcBorders>
            <w:vAlign w:val="center"/>
          </w:tcPr>
          <w:p w14:paraId="670368CF" w14:textId="77777777" w:rsidR="002103E4" w:rsidRPr="00A23F26" w:rsidRDefault="0099198F" w:rsidP="00A23F26">
            <w:pPr>
              <w:widowControl w:val="0"/>
              <w:suppressAutoHyphens/>
              <w:contextualSpacing/>
              <w:jc w:val="right"/>
              <w:rPr>
                <w:rFonts w:cs="Arial"/>
                <w:b/>
                <w:szCs w:val="16"/>
              </w:rPr>
            </w:pPr>
            <w:bookmarkStart w:id="0" w:name="OLE_LINK11"/>
            <w:bookmarkStart w:id="1" w:name="OLE_LINK12"/>
            <w:r>
              <w:rPr>
                <w:rFonts w:cs="Arial"/>
                <w:b/>
                <w:szCs w:val="16"/>
              </w:rPr>
              <w:t>Warehouse</w:t>
            </w:r>
            <w:r w:rsidRPr="00A23F26">
              <w:rPr>
                <w:rFonts w:cs="Arial"/>
                <w:b/>
                <w:szCs w:val="16"/>
              </w:rPr>
              <w:t xml:space="preserve"> </w:t>
            </w:r>
            <w:r w:rsidR="002103E4" w:rsidRPr="00A23F26">
              <w:rPr>
                <w:rFonts w:cs="Arial"/>
                <w:b/>
                <w:szCs w:val="16"/>
              </w:rPr>
              <w:t>Lease</w:t>
            </w:r>
          </w:p>
          <w:p w14:paraId="062765E7" w14:textId="6731B2A3" w:rsidR="007D3021" w:rsidRDefault="002103E4" w:rsidP="00FD1F4E">
            <w:pPr>
              <w:suppressAutoHyphens/>
              <w:contextualSpacing/>
              <w:jc w:val="right"/>
              <w:rPr>
                <w:rFonts w:cs="Arial"/>
                <w:b/>
                <w:szCs w:val="16"/>
              </w:rPr>
            </w:pPr>
            <w:r w:rsidRPr="00A23F26">
              <w:rPr>
                <w:rFonts w:cs="Arial"/>
                <w:b/>
                <w:szCs w:val="16"/>
              </w:rPr>
              <w:t xml:space="preserve">GSA </w:t>
            </w:r>
            <w:r w:rsidR="00FD1F4E">
              <w:rPr>
                <w:rFonts w:cs="Arial"/>
                <w:b/>
                <w:szCs w:val="16"/>
              </w:rPr>
              <w:t xml:space="preserve">TEMPLATE </w:t>
            </w:r>
            <w:r w:rsidRPr="00A23F26">
              <w:rPr>
                <w:rFonts w:cs="Arial"/>
                <w:b/>
                <w:szCs w:val="16"/>
              </w:rPr>
              <w:t xml:space="preserve">FORM </w:t>
            </w:r>
            <w:r w:rsidR="007923CF" w:rsidRPr="00A23F26">
              <w:rPr>
                <w:rFonts w:cs="Arial"/>
                <w:b/>
                <w:szCs w:val="16"/>
              </w:rPr>
              <w:t>L201</w:t>
            </w:r>
            <w:r w:rsidR="007923CF">
              <w:rPr>
                <w:rFonts w:cs="Arial"/>
                <w:b/>
                <w:szCs w:val="16"/>
              </w:rPr>
              <w:t>WH</w:t>
            </w:r>
            <w:r w:rsidR="007923CF" w:rsidRPr="00A23F26">
              <w:rPr>
                <w:rFonts w:cs="Arial"/>
                <w:b/>
                <w:szCs w:val="16"/>
              </w:rPr>
              <w:t xml:space="preserve"> </w:t>
            </w:r>
            <w:r w:rsidRPr="00A23F26">
              <w:rPr>
                <w:rFonts w:cs="Arial"/>
                <w:b/>
                <w:szCs w:val="16"/>
              </w:rPr>
              <w:t>(</w:t>
            </w:r>
            <w:r w:rsidR="009D5326">
              <w:rPr>
                <w:rFonts w:cs="Arial"/>
                <w:b/>
                <w:szCs w:val="16"/>
              </w:rPr>
              <w:t>1</w:t>
            </w:r>
            <w:r w:rsidR="007C6CCB">
              <w:rPr>
                <w:rFonts w:cs="Arial"/>
                <w:b/>
                <w:szCs w:val="16"/>
              </w:rPr>
              <w:t>/</w:t>
            </w:r>
            <w:r w:rsidR="0066268A">
              <w:rPr>
                <w:rFonts w:cs="Arial"/>
                <w:b/>
                <w:szCs w:val="16"/>
              </w:rPr>
              <w:t>2025</w:t>
            </w:r>
            <w:r w:rsidRPr="00A23F26">
              <w:rPr>
                <w:rFonts w:cs="Arial"/>
                <w:b/>
                <w:szCs w:val="16"/>
              </w:rPr>
              <w:t>)</w:t>
            </w:r>
            <w:bookmarkEnd w:id="0"/>
            <w:bookmarkEnd w:id="1"/>
          </w:p>
          <w:p w14:paraId="08D8CA8F" w14:textId="76A72AF1" w:rsidR="004228B9" w:rsidRPr="004228B9" w:rsidRDefault="004228B9" w:rsidP="004228B9">
            <w:pPr>
              <w:rPr>
                <w:rFonts w:cs="Arial"/>
                <w:szCs w:val="16"/>
              </w:rPr>
            </w:pPr>
          </w:p>
        </w:tc>
      </w:tr>
    </w:tbl>
    <w:p w14:paraId="3C1825E6" w14:textId="77777777" w:rsidR="002103E4" w:rsidRPr="00F73A7D" w:rsidRDefault="002103E4" w:rsidP="0089411E">
      <w:pPr>
        <w:rPr>
          <w:rStyle w:val="Strong"/>
          <w:rFonts w:cs="Arial"/>
          <w:b w:val="0"/>
          <w:szCs w:val="16"/>
        </w:rPr>
      </w:pPr>
      <w:r w:rsidRPr="00F73A7D">
        <w:rPr>
          <w:rStyle w:val="Strong"/>
          <w:rFonts w:cs="Arial"/>
          <w:b w:val="0"/>
          <w:szCs w:val="16"/>
        </w:rPr>
        <w:t xml:space="preserve">INSTRUCTIONS TO LEASING SPECIALIST:  </w:t>
      </w:r>
      <w:r w:rsidR="00F17296">
        <w:rPr>
          <w:rStyle w:val="Strong"/>
          <w:rFonts w:cs="Arial"/>
          <w:b w:val="0"/>
          <w:szCs w:val="16"/>
        </w:rPr>
        <w:t xml:space="preserve">delete red text below (instructions to offerors) prior to finalizing lease document.   additional </w:t>
      </w:r>
      <w:r w:rsidRPr="00FC326C">
        <w:rPr>
          <w:rStyle w:val="Strong"/>
          <w:rFonts w:cs="Arial"/>
          <w:b w:val="0"/>
          <w:color w:val="FF0000"/>
          <w:szCs w:val="16"/>
        </w:rPr>
        <w:t>red X</w:t>
      </w:r>
      <w:r w:rsidRPr="00FC326C">
        <w:rPr>
          <w:rStyle w:val="Strong"/>
          <w:rFonts w:cs="Arial"/>
          <w:b w:val="0"/>
          <w:caps w:val="0"/>
          <w:color w:val="FF0000"/>
          <w:szCs w:val="16"/>
        </w:rPr>
        <w:t>s</w:t>
      </w:r>
      <w:r>
        <w:rPr>
          <w:rStyle w:val="Strong"/>
          <w:rFonts w:cs="Arial"/>
          <w:b w:val="0"/>
          <w:szCs w:val="16"/>
        </w:rPr>
        <w:t xml:space="preserve"> </w:t>
      </w:r>
      <w:r w:rsidR="00966E92">
        <w:rPr>
          <w:rStyle w:val="Strong"/>
          <w:rFonts w:cs="Arial"/>
          <w:b w:val="0"/>
          <w:szCs w:val="16"/>
        </w:rPr>
        <w:t xml:space="preserve">or blanks </w:t>
      </w:r>
      <w:r>
        <w:rPr>
          <w:rStyle w:val="Strong"/>
          <w:rFonts w:cs="Arial"/>
          <w:b w:val="0"/>
          <w:szCs w:val="16"/>
        </w:rPr>
        <w:t xml:space="preserve">throughout the document indicate </w:t>
      </w:r>
      <w:r w:rsidR="00CE6A4A">
        <w:rPr>
          <w:rStyle w:val="Strong"/>
          <w:rFonts w:cs="Arial"/>
          <w:b w:val="0"/>
          <w:szCs w:val="16"/>
        </w:rPr>
        <w:t xml:space="preserve">required </w:t>
      </w:r>
      <w:r>
        <w:rPr>
          <w:rStyle w:val="Strong"/>
          <w:rFonts w:cs="Arial"/>
          <w:b w:val="0"/>
          <w:szCs w:val="16"/>
        </w:rPr>
        <w:t>information to be input by the Leasing specialist</w:t>
      </w:r>
      <w:r w:rsidR="00E00575">
        <w:rPr>
          <w:rStyle w:val="Strong"/>
          <w:rFonts w:cs="Arial"/>
          <w:b w:val="0"/>
          <w:szCs w:val="16"/>
        </w:rPr>
        <w:t>—</w:t>
      </w:r>
      <w:r>
        <w:rPr>
          <w:rStyle w:val="Strong"/>
          <w:rFonts w:cs="Arial"/>
          <w:b w:val="0"/>
          <w:szCs w:val="16"/>
        </w:rPr>
        <w:t xml:space="preserve">change </w:t>
      </w:r>
      <w:r w:rsidRPr="00FC326C">
        <w:rPr>
          <w:rStyle w:val="Strong"/>
          <w:rFonts w:cs="Arial"/>
          <w:b w:val="0"/>
          <w:color w:val="FF0000"/>
          <w:szCs w:val="16"/>
        </w:rPr>
        <w:t>red text</w:t>
      </w:r>
      <w:r>
        <w:rPr>
          <w:rStyle w:val="Strong"/>
          <w:rFonts w:cs="Arial"/>
          <w:b w:val="0"/>
          <w:szCs w:val="16"/>
        </w:rPr>
        <w:t xml:space="preserve"> to </w:t>
      </w:r>
      <w:r w:rsidRPr="00FC326C">
        <w:rPr>
          <w:rStyle w:val="Strong"/>
          <w:rFonts w:cs="Arial"/>
          <w:b w:val="0"/>
          <w:color w:val="auto"/>
          <w:szCs w:val="16"/>
        </w:rPr>
        <w:t>black text</w:t>
      </w:r>
      <w:r>
        <w:rPr>
          <w:rStyle w:val="Strong"/>
          <w:rFonts w:cs="Arial"/>
          <w:b w:val="0"/>
          <w:szCs w:val="16"/>
        </w:rPr>
        <w:t xml:space="preserve"> after input is complete.</w:t>
      </w:r>
    </w:p>
    <w:p w14:paraId="0572CEFC" w14:textId="77777777" w:rsidR="002103E4" w:rsidRPr="00155D12" w:rsidRDefault="002103E4" w:rsidP="0089411E">
      <w:pPr>
        <w:rPr>
          <w:bCs/>
          <w:color w:val="FF0000"/>
        </w:rPr>
      </w:pPr>
    </w:p>
    <w:p w14:paraId="207B58A4" w14:textId="5C07C771" w:rsidR="002103E4" w:rsidRPr="0089411E" w:rsidRDefault="002103E4" w:rsidP="0089411E">
      <w:pPr>
        <w:rPr>
          <w:b/>
          <w:color w:val="FF0000"/>
        </w:rPr>
      </w:pPr>
      <w:r>
        <w:rPr>
          <w:b/>
          <w:color w:val="FF0000"/>
        </w:rPr>
        <w:t>INSTRUCTIONS TO OFFEROR:  Do not attempt to complete this</w:t>
      </w:r>
      <w:r w:rsidRPr="0089411E">
        <w:rPr>
          <w:b/>
          <w:color w:val="FF0000"/>
        </w:rPr>
        <w:t xml:space="preserve"> </w:t>
      </w:r>
      <w:r w:rsidR="006E4458">
        <w:rPr>
          <w:b/>
          <w:color w:val="FF0000"/>
        </w:rPr>
        <w:t>l</w:t>
      </w:r>
      <w:r w:rsidRPr="0089411E">
        <w:rPr>
          <w:b/>
          <w:color w:val="FF0000"/>
        </w:rPr>
        <w:t xml:space="preserve">ease </w:t>
      </w:r>
      <w:r w:rsidR="0062290A">
        <w:rPr>
          <w:b/>
          <w:color w:val="FF0000"/>
        </w:rPr>
        <w:t>template</w:t>
      </w:r>
      <w:r w:rsidRPr="0089411E">
        <w:rPr>
          <w:b/>
          <w:color w:val="FF0000"/>
        </w:rPr>
        <w:t xml:space="preserve"> (</w:t>
      </w:r>
      <w:r>
        <w:rPr>
          <w:b/>
          <w:color w:val="FF0000"/>
        </w:rPr>
        <w:t xml:space="preserve">GSA </w:t>
      </w:r>
      <w:r w:rsidR="00F546A4">
        <w:rPr>
          <w:b/>
          <w:color w:val="FF0000"/>
        </w:rPr>
        <w:t>Template</w:t>
      </w:r>
      <w:r w:rsidR="006E4458">
        <w:rPr>
          <w:b/>
          <w:color w:val="FF0000"/>
        </w:rPr>
        <w:t xml:space="preserve"> </w:t>
      </w:r>
      <w:r w:rsidRPr="0089411E">
        <w:rPr>
          <w:b/>
          <w:color w:val="FF0000"/>
        </w:rPr>
        <w:t xml:space="preserve">Form </w:t>
      </w:r>
      <w:r w:rsidR="0099198F" w:rsidRPr="0089411E">
        <w:rPr>
          <w:b/>
          <w:color w:val="FF0000"/>
        </w:rPr>
        <w:t>L201</w:t>
      </w:r>
      <w:r w:rsidR="0099198F">
        <w:rPr>
          <w:b/>
          <w:color w:val="FF0000"/>
        </w:rPr>
        <w:t>WH</w:t>
      </w:r>
      <w:r w:rsidR="006374E6">
        <w:rPr>
          <w:b/>
          <w:color w:val="FF0000"/>
        </w:rPr>
        <w:t>,</w:t>
      </w:r>
      <w:r w:rsidR="006E4458">
        <w:rPr>
          <w:b/>
          <w:color w:val="FF0000"/>
        </w:rPr>
        <w:t xml:space="preserve"> hereinafter Lease </w:t>
      </w:r>
      <w:r w:rsidR="00F546A4">
        <w:rPr>
          <w:b/>
          <w:color w:val="FF0000"/>
        </w:rPr>
        <w:t>Template</w:t>
      </w:r>
      <w:r w:rsidRPr="0089411E">
        <w:rPr>
          <w:b/>
          <w:color w:val="FF0000"/>
        </w:rPr>
        <w:t xml:space="preserve">).  Upon selection for award, GSA will transcribe the successful Offeror's final offered rent and other price data included on </w:t>
      </w:r>
      <w:r w:rsidR="00A33A82">
        <w:rPr>
          <w:b/>
          <w:color w:val="FF0000"/>
        </w:rPr>
        <w:t xml:space="preserve">Offeror’s submitted </w:t>
      </w:r>
      <w:r w:rsidR="006E4458">
        <w:rPr>
          <w:b/>
          <w:color w:val="FF0000"/>
        </w:rPr>
        <w:t xml:space="preserve">GSA Lease Proposal </w:t>
      </w:r>
      <w:r w:rsidR="00F546A4">
        <w:rPr>
          <w:b/>
          <w:color w:val="FF0000"/>
        </w:rPr>
        <w:t>Template</w:t>
      </w:r>
      <w:r w:rsidR="006E4458">
        <w:rPr>
          <w:b/>
          <w:color w:val="FF0000"/>
        </w:rPr>
        <w:t xml:space="preserve"> </w:t>
      </w:r>
      <w:r w:rsidR="0099198F" w:rsidRPr="0089411E">
        <w:rPr>
          <w:b/>
          <w:color w:val="FF0000"/>
        </w:rPr>
        <w:t>1364</w:t>
      </w:r>
      <w:r w:rsidR="0099198F">
        <w:rPr>
          <w:b/>
          <w:color w:val="FF0000"/>
        </w:rPr>
        <w:t>WH</w:t>
      </w:r>
      <w:r w:rsidR="006E4458">
        <w:rPr>
          <w:b/>
          <w:color w:val="FF0000"/>
        </w:rPr>
        <w:t xml:space="preserve">, </w:t>
      </w:r>
      <w:r w:rsidR="00A33A82">
        <w:rPr>
          <w:b/>
          <w:color w:val="FF0000"/>
        </w:rPr>
        <w:t>(</w:t>
      </w:r>
      <w:r w:rsidR="006E4458">
        <w:rPr>
          <w:b/>
          <w:color w:val="FF0000"/>
        </w:rPr>
        <w:t>hereinafter Lease Proposal Form</w:t>
      </w:r>
      <w:r w:rsidRPr="0089411E">
        <w:rPr>
          <w:b/>
          <w:color w:val="FF0000"/>
        </w:rPr>
        <w:t xml:space="preserve">) into </w:t>
      </w:r>
      <w:r w:rsidR="006E4458">
        <w:rPr>
          <w:b/>
          <w:color w:val="FF0000"/>
        </w:rPr>
        <w:t>a</w:t>
      </w:r>
      <w:r w:rsidRPr="0089411E">
        <w:rPr>
          <w:b/>
          <w:color w:val="FF0000"/>
        </w:rPr>
        <w:t xml:space="preserve"> Lease </w:t>
      </w:r>
      <w:r w:rsidR="00F546A4">
        <w:rPr>
          <w:b/>
          <w:color w:val="FF0000"/>
        </w:rPr>
        <w:t>Template</w:t>
      </w:r>
      <w:r w:rsidRPr="0089411E">
        <w:rPr>
          <w:b/>
          <w:color w:val="FF0000"/>
        </w:rPr>
        <w:t xml:space="preserve">, and transmit the completed Lease </w:t>
      </w:r>
      <w:r w:rsidR="00F546A4">
        <w:rPr>
          <w:b/>
          <w:color w:val="FF0000"/>
        </w:rPr>
        <w:t>Template</w:t>
      </w:r>
      <w:r w:rsidRPr="0089411E">
        <w:rPr>
          <w:b/>
          <w:color w:val="FF0000"/>
        </w:rPr>
        <w:t>, together with appropriate attachments, to the successful Offeror for execution.</w:t>
      </w:r>
    </w:p>
    <w:p w14:paraId="37043CCF" w14:textId="77777777" w:rsidR="00F5193D" w:rsidRPr="009C28AA" w:rsidRDefault="00F5193D" w:rsidP="00A00263">
      <w:pPr>
        <w:autoSpaceDE w:val="0"/>
        <w:autoSpaceDN w:val="0"/>
        <w:adjustRightInd w:val="0"/>
        <w:ind w:left="1155"/>
        <w:jc w:val="left"/>
        <w:rPr>
          <w:rFonts w:cs="Arial"/>
          <w:color w:val="000000"/>
          <w:szCs w:val="16"/>
        </w:rPr>
      </w:pPr>
    </w:p>
    <w:p w14:paraId="389D91A3" w14:textId="2A8B6219" w:rsidR="002103E4" w:rsidRPr="0062290A" w:rsidRDefault="002103E4" w:rsidP="004C0C59">
      <w:pPr>
        <w:pStyle w:val="ListParagraph"/>
        <w:numPr>
          <w:ilvl w:val="0"/>
          <w:numId w:val="83"/>
        </w:numPr>
        <w:tabs>
          <w:tab w:val="clear" w:pos="480"/>
          <w:tab w:val="clear" w:pos="960"/>
          <w:tab w:val="clear" w:pos="1440"/>
          <w:tab w:val="clear" w:pos="1920"/>
          <w:tab w:val="clear" w:pos="2400"/>
        </w:tabs>
        <w:suppressAutoHyphens/>
        <w:ind w:left="540" w:hanging="540"/>
        <w:rPr>
          <w:rFonts w:cs="Arial"/>
          <w:szCs w:val="16"/>
        </w:rPr>
      </w:pPr>
      <w:r w:rsidRPr="0062290A">
        <w:rPr>
          <w:rFonts w:ascii="Arial" w:hAnsi="Arial" w:cs="Arial"/>
          <w:sz w:val="16"/>
          <w:szCs w:val="16"/>
        </w:rPr>
        <w:t>This Lease</w:t>
      </w:r>
      <w:r w:rsidRPr="009C28AA">
        <w:rPr>
          <w:rFonts w:ascii="Arial" w:hAnsi="Arial" w:cs="Arial"/>
          <w:b/>
          <w:sz w:val="16"/>
          <w:szCs w:val="16"/>
        </w:rPr>
        <w:t xml:space="preserve"> </w:t>
      </w:r>
      <w:r w:rsidRPr="0062290A">
        <w:rPr>
          <w:rFonts w:ascii="Arial" w:hAnsi="Arial" w:cs="Arial"/>
          <w:sz w:val="16"/>
          <w:szCs w:val="16"/>
        </w:rPr>
        <w:t>is made and entered into between</w:t>
      </w:r>
    </w:p>
    <w:p w14:paraId="0FE8FC26" w14:textId="77777777" w:rsidR="002103E4" w:rsidRPr="009450A6" w:rsidRDefault="002103E4" w:rsidP="000E3921">
      <w:pPr>
        <w:suppressAutoHyphens/>
        <w:contextualSpacing/>
        <w:rPr>
          <w:rFonts w:cs="Arial"/>
          <w:szCs w:val="16"/>
        </w:rPr>
      </w:pPr>
    </w:p>
    <w:p w14:paraId="781E00CA" w14:textId="77777777" w:rsidR="002103E4" w:rsidRPr="00D84935" w:rsidRDefault="002103E4" w:rsidP="00396FE0">
      <w:pPr>
        <w:suppressAutoHyphens/>
        <w:contextualSpacing/>
        <w:rPr>
          <w:rFonts w:cs="Arial"/>
          <w:caps/>
          <w:vanish/>
          <w:color w:val="0000FF"/>
          <w:szCs w:val="16"/>
        </w:rPr>
      </w:pPr>
      <w:r w:rsidRPr="00B15433">
        <w:rPr>
          <w:rFonts w:cs="Arial"/>
          <w:b/>
          <w:szCs w:val="16"/>
        </w:rPr>
        <w:t>Lessor’s Name</w:t>
      </w:r>
      <w:r>
        <w:rPr>
          <w:rFonts w:cs="Arial"/>
          <w:sz w:val="20"/>
        </w:rPr>
        <w:t xml:space="preserve"> </w:t>
      </w:r>
      <w:r w:rsidRPr="00531D9D">
        <w:rPr>
          <w:rFonts w:cs="Arial"/>
          <w:caps/>
          <w:vanish/>
          <w:color w:val="0000FF"/>
          <w:szCs w:val="16"/>
        </w:rPr>
        <w:t>[INSERT LESSOR'S FULL LEGAL NAME EXACTLY AS PROVIDED BY LESSOR</w:t>
      </w:r>
      <w:r w:rsidR="004066CE">
        <w:rPr>
          <w:rFonts w:cs="Arial"/>
          <w:caps/>
          <w:vanish/>
          <w:color w:val="0000FF"/>
          <w:szCs w:val="16"/>
        </w:rPr>
        <w:t xml:space="preserve"> and </w:t>
      </w:r>
      <w:r w:rsidR="00193811">
        <w:rPr>
          <w:rFonts w:cs="Arial"/>
          <w:caps/>
          <w:vanish/>
          <w:color w:val="0000FF"/>
          <w:szCs w:val="16"/>
        </w:rPr>
        <w:t>registered</w:t>
      </w:r>
      <w:r w:rsidR="004066CE">
        <w:rPr>
          <w:rFonts w:cs="Arial"/>
          <w:caps/>
          <w:vanish/>
          <w:color w:val="0000FF"/>
          <w:szCs w:val="16"/>
        </w:rPr>
        <w:t xml:space="preserve"> in </w:t>
      </w:r>
      <w:r w:rsidR="00966E92">
        <w:rPr>
          <w:rFonts w:cs="Arial"/>
          <w:caps/>
          <w:vanish/>
          <w:color w:val="0000FF"/>
          <w:szCs w:val="16"/>
        </w:rPr>
        <w:t xml:space="preserve">the system for </w:t>
      </w:r>
      <w:r w:rsidR="000164BB">
        <w:rPr>
          <w:rFonts w:cs="Arial"/>
          <w:caps/>
          <w:vanish/>
          <w:color w:val="0000FF"/>
          <w:szCs w:val="16"/>
        </w:rPr>
        <w:t>AWARD MANAGEMENT</w:t>
      </w:r>
      <w:r w:rsidR="00966E92">
        <w:rPr>
          <w:rFonts w:cs="Arial"/>
          <w:caps/>
          <w:vanish/>
          <w:color w:val="0000FF"/>
          <w:szCs w:val="16"/>
        </w:rPr>
        <w:t xml:space="preserve"> (sam)</w:t>
      </w:r>
      <w:r w:rsidR="00193811">
        <w:rPr>
          <w:rFonts w:cs="Arial"/>
          <w:caps/>
          <w:vanish/>
          <w:color w:val="0000FF"/>
          <w:szCs w:val="16"/>
        </w:rPr>
        <w:t>.</w:t>
      </w:r>
      <w:r w:rsidRPr="00531D9D">
        <w:rPr>
          <w:rFonts w:cs="Arial"/>
          <w:caps/>
          <w:vanish/>
          <w:color w:val="0000FF"/>
          <w:szCs w:val="16"/>
        </w:rPr>
        <w:t>]</w:t>
      </w:r>
    </w:p>
    <w:p w14:paraId="32112E0F" w14:textId="77777777" w:rsidR="002103E4" w:rsidRPr="009450A6" w:rsidRDefault="002103E4" w:rsidP="000E3921">
      <w:pPr>
        <w:suppressAutoHyphens/>
        <w:contextualSpacing/>
        <w:jc w:val="center"/>
        <w:rPr>
          <w:rFonts w:cs="Arial"/>
          <w:szCs w:val="16"/>
        </w:rPr>
      </w:pPr>
    </w:p>
    <w:p w14:paraId="5820C5D9" w14:textId="2D3374AA" w:rsidR="002103E4" w:rsidRPr="00D84935" w:rsidRDefault="002103E4" w:rsidP="00F73A7D">
      <w:pPr>
        <w:suppressAutoHyphens/>
        <w:contextualSpacing/>
        <w:rPr>
          <w:rFonts w:cs="Arial"/>
          <w:caps/>
          <w:vanish/>
          <w:color w:val="0000FF"/>
          <w:szCs w:val="16"/>
        </w:rPr>
      </w:pPr>
      <w:r w:rsidRPr="00531D9D">
        <w:rPr>
          <w:rFonts w:cs="Arial"/>
          <w:caps/>
          <w:vanish/>
          <w:color w:val="0000FF"/>
          <w:szCs w:val="16"/>
        </w:rPr>
        <w:t>tHE TEMPLATE ASSUMES THE LESSOR OWNS THE PROPERTY</w:t>
      </w:r>
      <w:r>
        <w:rPr>
          <w:rFonts w:cs="Arial"/>
          <w:caps/>
          <w:vanish/>
          <w:color w:val="0000FF"/>
          <w:szCs w:val="16"/>
        </w:rPr>
        <w:t>.  however</w:t>
      </w:r>
      <w:r w:rsidR="006E4458">
        <w:rPr>
          <w:rFonts w:cs="Arial"/>
          <w:caps/>
          <w:vanish/>
          <w:color w:val="0000FF"/>
          <w:szCs w:val="16"/>
        </w:rPr>
        <w:t>,</w:t>
      </w:r>
      <w:r>
        <w:rPr>
          <w:rFonts w:cs="Arial"/>
          <w:caps/>
          <w:vanish/>
          <w:color w:val="0000FF"/>
          <w:szCs w:val="16"/>
        </w:rPr>
        <w:t xml:space="preserve"> if there are any unusual site-control issues, such as subleases, ground leases, </w:t>
      </w:r>
      <w:r w:rsidR="006B48D7">
        <w:rPr>
          <w:rFonts w:cs="Arial"/>
          <w:caps/>
          <w:vanish/>
          <w:color w:val="0000FF"/>
          <w:szCs w:val="16"/>
        </w:rPr>
        <w:t>etc.</w:t>
      </w:r>
      <w:r>
        <w:rPr>
          <w:rFonts w:cs="Arial"/>
          <w:caps/>
          <w:vanish/>
          <w:color w:val="0000FF"/>
          <w:szCs w:val="16"/>
        </w:rPr>
        <w:t>, please consult with Real Estate Acquisition Division subject</w:t>
      </w:r>
      <w:r w:rsidR="00F17296">
        <w:rPr>
          <w:rFonts w:cs="Arial"/>
          <w:caps/>
          <w:vanish/>
          <w:color w:val="0000FF"/>
          <w:szCs w:val="16"/>
        </w:rPr>
        <w:t xml:space="preserve"> </w:t>
      </w:r>
      <w:r>
        <w:rPr>
          <w:rFonts w:cs="Arial"/>
          <w:caps/>
          <w:vanish/>
          <w:color w:val="0000FF"/>
          <w:szCs w:val="16"/>
        </w:rPr>
        <w:t>matter experts and Regional Counsel, as needed.</w:t>
      </w:r>
      <w:r w:rsidR="00E97594">
        <w:rPr>
          <w:rFonts w:cs="Arial"/>
          <w:caps/>
          <w:vanish/>
          <w:color w:val="0000FF"/>
          <w:szCs w:val="16"/>
        </w:rPr>
        <w:t xml:space="preserve"> in the rare INSTANCE OF a lease award contingent upon the lessor’s subsequent purchase of the property, you must seek regional counsel’s advice on drafTING ADDITIONAL “contingency” language that protects the GOVERNMENT’S interests.</w:t>
      </w:r>
    </w:p>
    <w:p w14:paraId="7C52EBD9" w14:textId="77777777" w:rsidR="002103E4" w:rsidRPr="009450A6" w:rsidRDefault="002103E4" w:rsidP="000E3921">
      <w:pPr>
        <w:suppressAutoHyphens/>
        <w:contextualSpacing/>
        <w:rPr>
          <w:rFonts w:cs="Arial"/>
          <w:szCs w:val="16"/>
        </w:rPr>
      </w:pPr>
    </w:p>
    <w:p w14:paraId="142ED1C1" w14:textId="77777777" w:rsidR="002103E4" w:rsidRPr="009450A6" w:rsidRDefault="002103E4" w:rsidP="000E3921">
      <w:pPr>
        <w:suppressAutoHyphens/>
        <w:contextualSpacing/>
        <w:rPr>
          <w:rFonts w:cs="Arial"/>
          <w:szCs w:val="16"/>
        </w:rPr>
      </w:pPr>
      <w:r w:rsidRPr="009450A6">
        <w:rPr>
          <w:rFonts w:cs="Arial"/>
          <w:szCs w:val="16"/>
        </w:rPr>
        <w:t xml:space="preserve">(Lessor), whose principal place of business is [ADDRESS], </w:t>
      </w:r>
      <w:r w:rsidRPr="00396FE0">
        <w:rPr>
          <w:rFonts w:cs="Arial"/>
          <w:caps/>
          <w:vanish/>
          <w:color w:val="0000FF"/>
          <w:szCs w:val="16"/>
        </w:rPr>
        <w:t>[INSERT LESSOR'S ADDRESS]</w:t>
      </w:r>
      <w:r w:rsidRPr="009450A6">
        <w:rPr>
          <w:rFonts w:cs="Arial"/>
          <w:vanish/>
          <w:szCs w:val="16"/>
        </w:rPr>
        <w:t xml:space="preserve"> </w:t>
      </w:r>
      <w:r w:rsidRPr="009450A6">
        <w:rPr>
          <w:rFonts w:cs="Arial"/>
          <w:szCs w:val="16"/>
        </w:rPr>
        <w:t>and whose interest in the Property described herein is that of Fee Owner, and</w:t>
      </w:r>
    </w:p>
    <w:p w14:paraId="63319E92" w14:textId="77777777" w:rsidR="002103E4" w:rsidRPr="009450A6" w:rsidRDefault="002103E4" w:rsidP="000E3921">
      <w:pPr>
        <w:suppressAutoHyphens/>
        <w:contextualSpacing/>
        <w:jc w:val="center"/>
        <w:rPr>
          <w:rFonts w:cs="Arial"/>
          <w:szCs w:val="16"/>
        </w:rPr>
      </w:pPr>
    </w:p>
    <w:p w14:paraId="019D2F7E" w14:textId="77777777" w:rsidR="00F5193D" w:rsidRDefault="002103E4">
      <w:pPr>
        <w:suppressAutoHyphens/>
        <w:contextualSpacing/>
        <w:rPr>
          <w:rFonts w:cs="Arial"/>
          <w:szCs w:val="16"/>
        </w:rPr>
      </w:pPr>
      <w:r w:rsidRPr="005126C5">
        <w:rPr>
          <w:rFonts w:cs="Arial"/>
          <w:szCs w:val="16"/>
        </w:rPr>
        <w:t>The United States of America</w:t>
      </w:r>
    </w:p>
    <w:p w14:paraId="0633B032" w14:textId="77777777" w:rsidR="002103E4" w:rsidRPr="00155D12" w:rsidRDefault="002103E4" w:rsidP="000E3921">
      <w:pPr>
        <w:suppressAutoHyphens/>
        <w:contextualSpacing/>
        <w:rPr>
          <w:rFonts w:cs="Arial"/>
          <w:bCs/>
        </w:rPr>
      </w:pPr>
    </w:p>
    <w:p w14:paraId="07FB2338" w14:textId="77777777" w:rsidR="002103E4" w:rsidRPr="009450A6" w:rsidRDefault="002103E4" w:rsidP="000E3921">
      <w:pPr>
        <w:suppressAutoHyphens/>
        <w:contextualSpacing/>
        <w:rPr>
          <w:rFonts w:cs="Arial"/>
          <w:szCs w:val="16"/>
        </w:rPr>
      </w:pPr>
      <w:r>
        <w:rPr>
          <w:rFonts w:cs="Arial"/>
          <w:szCs w:val="16"/>
        </w:rPr>
        <w:t>(</w:t>
      </w:r>
      <w:r w:rsidRPr="009450A6">
        <w:rPr>
          <w:rFonts w:cs="Arial"/>
          <w:szCs w:val="16"/>
        </w:rPr>
        <w:t>Government), acting by and through the designated representative of the General Services Administration (GSA), upon the terms and conditions set forth herein.</w:t>
      </w:r>
    </w:p>
    <w:p w14:paraId="4882CB08" w14:textId="77777777" w:rsidR="002103E4" w:rsidRPr="009450A6" w:rsidRDefault="002103E4" w:rsidP="000E3921">
      <w:pPr>
        <w:suppressAutoHyphens/>
        <w:contextualSpacing/>
        <w:rPr>
          <w:rFonts w:cs="Arial"/>
          <w:szCs w:val="16"/>
        </w:rPr>
      </w:pPr>
    </w:p>
    <w:p w14:paraId="5CB3C881" w14:textId="441BAD55" w:rsidR="002103E4" w:rsidRPr="00003658" w:rsidRDefault="002103E4" w:rsidP="004C0C59">
      <w:pPr>
        <w:pStyle w:val="ListParagraph"/>
        <w:numPr>
          <w:ilvl w:val="0"/>
          <w:numId w:val="83"/>
        </w:numPr>
        <w:tabs>
          <w:tab w:val="clear" w:pos="480"/>
        </w:tabs>
        <w:suppressAutoHyphens/>
        <w:ind w:left="540" w:hanging="540"/>
        <w:rPr>
          <w:rFonts w:cs="Arial"/>
          <w:szCs w:val="16"/>
        </w:rPr>
      </w:pPr>
      <w:r w:rsidRPr="0062290A">
        <w:rPr>
          <w:rFonts w:ascii="Arial" w:hAnsi="Arial" w:cs="Arial"/>
          <w:sz w:val="16"/>
          <w:szCs w:val="16"/>
        </w:rPr>
        <w:t>Witnesseth</w:t>
      </w:r>
      <w:r w:rsidRPr="0062290A">
        <w:rPr>
          <w:rFonts w:ascii="Arial" w:hAnsi="Arial" w:cs="Arial"/>
          <w:b/>
          <w:sz w:val="16"/>
          <w:szCs w:val="16"/>
        </w:rPr>
        <w:t>:</w:t>
      </w:r>
      <w:r w:rsidRPr="00003658">
        <w:rPr>
          <w:rFonts w:cs="Arial"/>
          <w:szCs w:val="16"/>
        </w:rPr>
        <w:t xml:space="preserve"> </w:t>
      </w:r>
      <w:r w:rsidRPr="0062290A">
        <w:rPr>
          <w:rFonts w:ascii="Arial" w:hAnsi="Arial" w:cs="Arial"/>
          <w:sz w:val="16"/>
          <w:szCs w:val="16"/>
        </w:rPr>
        <w:t>The parties hereto, for the consideration hereinafter mentioned, covenant and agree as follows:</w:t>
      </w:r>
    </w:p>
    <w:p w14:paraId="781FDDAB" w14:textId="77777777" w:rsidR="002103E4" w:rsidRPr="00155D12" w:rsidRDefault="002103E4" w:rsidP="000E3921">
      <w:pPr>
        <w:suppressAutoHyphens/>
        <w:contextualSpacing/>
        <w:rPr>
          <w:rFonts w:cs="Arial"/>
          <w:bCs/>
          <w:szCs w:val="16"/>
        </w:rPr>
      </w:pPr>
    </w:p>
    <w:p w14:paraId="7987DD08" w14:textId="77777777" w:rsidR="00F5193D" w:rsidRDefault="002103E4" w:rsidP="000E3921">
      <w:pPr>
        <w:suppressAutoHyphens/>
        <w:contextualSpacing/>
        <w:rPr>
          <w:rFonts w:cs="Arial"/>
          <w:szCs w:val="16"/>
        </w:rPr>
      </w:pPr>
      <w:r w:rsidRPr="00BC54A9">
        <w:rPr>
          <w:rFonts w:cs="Arial"/>
          <w:szCs w:val="16"/>
        </w:rPr>
        <w:t xml:space="preserve">Lessor hereby leases to the Government the </w:t>
      </w:r>
      <w:r>
        <w:rPr>
          <w:rFonts w:cs="Arial"/>
          <w:szCs w:val="16"/>
        </w:rPr>
        <w:t>Premises</w:t>
      </w:r>
      <w:r w:rsidRPr="00BC54A9">
        <w:rPr>
          <w:rFonts w:cs="Arial"/>
          <w:szCs w:val="16"/>
        </w:rPr>
        <w:t xml:space="preserve"> described herein, being all or a portion of the </w:t>
      </w:r>
      <w:r>
        <w:rPr>
          <w:rFonts w:cs="Arial"/>
          <w:szCs w:val="16"/>
        </w:rPr>
        <w:t>Property</w:t>
      </w:r>
      <w:r w:rsidRPr="00BC54A9">
        <w:rPr>
          <w:rFonts w:cs="Arial"/>
          <w:szCs w:val="16"/>
        </w:rPr>
        <w:t xml:space="preserve"> located at</w:t>
      </w:r>
    </w:p>
    <w:p w14:paraId="6C377C1B" w14:textId="77777777" w:rsidR="002103E4" w:rsidRPr="00BC54A9" w:rsidRDefault="002103E4" w:rsidP="000E3921">
      <w:pPr>
        <w:suppressAutoHyphens/>
        <w:contextualSpacing/>
        <w:rPr>
          <w:rFonts w:cs="Arial"/>
          <w:szCs w:val="16"/>
        </w:rPr>
      </w:pPr>
    </w:p>
    <w:p w14:paraId="27A10FEC" w14:textId="77777777" w:rsidR="002103E4" w:rsidRPr="004119A6" w:rsidRDefault="002103E4">
      <w:pPr>
        <w:suppressAutoHyphens/>
        <w:contextualSpacing/>
        <w:rPr>
          <w:rFonts w:cs="Arial"/>
          <w:szCs w:val="16"/>
        </w:rPr>
      </w:pPr>
      <w:r w:rsidRPr="004119A6">
        <w:rPr>
          <w:rFonts w:cs="Arial"/>
          <w:b/>
          <w:szCs w:val="16"/>
        </w:rPr>
        <w:t>[Address</w:t>
      </w:r>
      <w:r w:rsidRPr="004119A6">
        <w:rPr>
          <w:rFonts w:cs="Arial"/>
          <w:szCs w:val="16"/>
        </w:rPr>
        <w:t>]</w:t>
      </w:r>
    </w:p>
    <w:p w14:paraId="68EC8ACD" w14:textId="77777777" w:rsidR="002103E4" w:rsidRPr="00BC54A9" w:rsidRDefault="002103E4" w:rsidP="000E3921">
      <w:pPr>
        <w:suppressAutoHyphens/>
        <w:contextualSpacing/>
        <w:rPr>
          <w:rFonts w:cs="Arial"/>
          <w:szCs w:val="16"/>
        </w:rPr>
      </w:pPr>
    </w:p>
    <w:p w14:paraId="5595D1E8" w14:textId="77777777" w:rsidR="002103E4" w:rsidRPr="00BC54A9" w:rsidRDefault="002103E4" w:rsidP="000E3921">
      <w:pPr>
        <w:suppressAutoHyphens/>
        <w:contextualSpacing/>
        <w:rPr>
          <w:rFonts w:cs="Arial"/>
          <w:szCs w:val="16"/>
        </w:rPr>
      </w:pPr>
      <w:r w:rsidRPr="00BC54A9">
        <w:rPr>
          <w:rFonts w:cs="Arial"/>
          <w:szCs w:val="16"/>
        </w:rPr>
        <w:t xml:space="preserve">and more fully described in </w:t>
      </w:r>
      <w:r>
        <w:rPr>
          <w:rFonts w:cs="Arial"/>
          <w:szCs w:val="16"/>
        </w:rPr>
        <w:t xml:space="preserve">Section 1 and </w:t>
      </w:r>
      <w:r w:rsidRPr="00BC54A9">
        <w:rPr>
          <w:rFonts w:cs="Arial"/>
          <w:szCs w:val="16"/>
        </w:rPr>
        <w:t xml:space="preserve">Exhibit </w:t>
      </w:r>
      <w:r w:rsidRPr="0010793F">
        <w:rPr>
          <w:rFonts w:cs="Arial"/>
          <w:b/>
          <w:color w:val="FF0000"/>
          <w:szCs w:val="16"/>
        </w:rPr>
        <w:t>XX</w:t>
      </w:r>
      <w:r w:rsidRPr="00A913BD">
        <w:rPr>
          <w:rFonts w:cs="Arial"/>
          <w:b/>
          <w:szCs w:val="16"/>
        </w:rPr>
        <w:t>,</w:t>
      </w:r>
      <w:r w:rsidRPr="00BC54A9">
        <w:rPr>
          <w:rFonts w:cs="Arial"/>
          <w:szCs w:val="16"/>
        </w:rPr>
        <w:t xml:space="preserve"> together with rights to the use of parking and other areas as set forth herein</w:t>
      </w:r>
      <w:r w:rsidR="005B0B59">
        <w:rPr>
          <w:rFonts w:cs="Arial"/>
          <w:szCs w:val="16"/>
        </w:rPr>
        <w:t>,</w:t>
      </w:r>
      <w:r w:rsidR="005B0B59" w:rsidRPr="005B0B59">
        <w:rPr>
          <w:rFonts w:cs="Arial"/>
          <w:szCs w:val="16"/>
        </w:rPr>
        <w:t xml:space="preserve"> </w:t>
      </w:r>
      <w:r w:rsidR="005B0B59">
        <w:rPr>
          <w:rFonts w:cs="Arial"/>
          <w:szCs w:val="16"/>
        </w:rPr>
        <w:t>to be used for such purposes as determined by GSA</w:t>
      </w:r>
      <w:r w:rsidRPr="00BC54A9">
        <w:rPr>
          <w:rFonts w:cs="Arial"/>
          <w:szCs w:val="16"/>
        </w:rPr>
        <w:t>.</w:t>
      </w:r>
    </w:p>
    <w:p w14:paraId="6FA29FA6" w14:textId="77777777" w:rsidR="002103E4" w:rsidRPr="009450A6" w:rsidRDefault="002103E4" w:rsidP="000E3921">
      <w:pPr>
        <w:suppressAutoHyphens/>
        <w:contextualSpacing/>
        <w:rPr>
          <w:rFonts w:cs="Arial"/>
          <w:szCs w:val="16"/>
        </w:rPr>
      </w:pPr>
    </w:p>
    <w:p w14:paraId="4CD3927F" w14:textId="77777777" w:rsidR="002103E4" w:rsidRPr="00F73A7D" w:rsidRDefault="006C4443" w:rsidP="000E3921">
      <w:pPr>
        <w:suppressAutoHyphens/>
        <w:contextualSpacing/>
        <w:rPr>
          <w:rStyle w:val="Strong"/>
          <w:rFonts w:cs="Arial"/>
          <w:b w:val="0"/>
          <w:szCs w:val="16"/>
        </w:rPr>
      </w:pPr>
      <w:r w:rsidRPr="006C4443">
        <w:rPr>
          <w:rStyle w:val="Strong"/>
          <w:rFonts w:cs="Arial"/>
          <w:szCs w:val="16"/>
        </w:rPr>
        <w:t>action required</w:t>
      </w:r>
      <w:r w:rsidR="00193811">
        <w:rPr>
          <w:rStyle w:val="Strong"/>
          <w:rFonts w:cs="Arial"/>
          <w:b w:val="0"/>
          <w:szCs w:val="16"/>
        </w:rPr>
        <w:t xml:space="preserve">:  </w:t>
      </w:r>
      <w:r w:rsidR="002103E4" w:rsidRPr="00F73A7D">
        <w:rPr>
          <w:rStyle w:val="Strong"/>
          <w:rFonts w:cs="Arial"/>
          <w:b w:val="0"/>
          <w:szCs w:val="16"/>
        </w:rPr>
        <w:t>LEASING SPECIALIST TO INPUT THE REQUIRED LEASE TERM</w:t>
      </w:r>
    </w:p>
    <w:p w14:paraId="6BA80141" w14:textId="6B4618DD" w:rsidR="002103E4" w:rsidRPr="009C28AA" w:rsidRDefault="002103E4" w:rsidP="004C0C59">
      <w:pPr>
        <w:pStyle w:val="ListParagraph"/>
        <w:numPr>
          <w:ilvl w:val="0"/>
          <w:numId w:val="83"/>
        </w:numPr>
        <w:suppressAutoHyphens/>
        <w:rPr>
          <w:rFonts w:cs="Arial"/>
          <w:b/>
          <w:szCs w:val="16"/>
        </w:rPr>
      </w:pPr>
      <w:r w:rsidRPr="009C28AA">
        <w:rPr>
          <w:rFonts w:ascii="Arial" w:hAnsi="Arial" w:cs="Arial"/>
          <w:b/>
          <w:sz w:val="16"/>
          <w:szCs w:val="16"/>
        </w:rPr>
        <w:t>LEASE TERM</w:t>
      </w:r>
    </w:p>
    <w:p w14:paraId="274502C4" w14:textId="77777777" w:rsidR="002103E4" w:rsidRDefault="002103E4" w:rsidP="000E3921">
      <w:pPr>
        <w:suppressAutoHyphens/>
        <w:contextualSpacing/>
        <w:rPr>
          <w:rFonts w:cs="Arial"/>
          <w:szCs w:val="16"/>
        </w:rPr>
      </w:pPr>
    </w:p>
    <w:p w14:paraId="1D87DF43" w14:textId="000F5A82" w:rsidR="002103E4" w:rsidRDefault="002103E4" w:rsidP="0055226C">
      <w:pPr>
        <w:tabs>
          <w:tab w:val="clear" w:pos="480"/>
          <w:tab w:val="clear" w:pos="960"/>
          <w:tab w:val="clear" w:pos="1440"/>
          <w:tab w:val="clear" w:pos="1920"/>
          <w:tab w:val="clear" w:pos="2400"/>
        </w:tabs>
        <w:suppressAutoHyphens/>
        <w:ind w:firstLine="540"/>
        <w:contextualSpacing/>
        <w:rPr>
          <w:rFonts w:cs="Arial"/>
          <w:szCs w:val="16"/>
        </w:rPr>
      </w:pPr>
      <w:r w:rsidRPr="005126C5">
        <w:rPr>
          <w:rFonts w:cs="Arial"/>
          <w:szCs w:val="16"/>
        </w:rPr>
        <w:t>To Have and To Hold</w:t>
      </w:r>
      <w:r>
        <w:rPr>
          <w:rFonts w:cs="Arial"/>
          <w:b/>
          <w:sz w:val="20"/>
        </w:rPr>
        <w:t xml:space="preserve"> </w:t>
      </w:r>
      <w:r w:rsidRPr="009450A6">
        <w:rPr>
          <w:rFonts w:cs="Arial"/>
          <w:szCs w:val="16"/>
        </w:rPr>
        <w:t xml:space="preserve">the said </w:t>
      </w:r>
      <w:r>
        <w:rPr>
          <w:rFonts w:cs="Arial"/>
          <w:szCs w:val="16"/>
        </w:rPr>
        <w:t>Premises</w:t>
      </w:r>
      <w:r w:rsidRPr="009450A6">
        <w:rPr>
          <w:rFonts w:cs="Arial"/>
          <w:szCs w:val="16"/>
        </w:rPr>
        <w:t xml:space="preserve"> with </w:t>
      </w:r>
      <w:r w:rsidR="006E4458">
        <w:rPr>
          <w:rFonts w:cs="Arial"/>
          <w:szCs w:val="16"/>
        </w:rPr>
        <w:t>its</w:t>
      </w:r>
      <w:r w:rsidR="006E4458" w:rsidRPr="009450A6">
        <w:rPr>
          <w:rFonts w:cs="Arial"/>
          <w:szCs w:val="16"/>
        </w:rPr>
        <w:t xml:space="preserve"> </w:t>
      </w:r>
      <w:r w:rsidRPr="009450A6">
        <w:rPr>
          <w:rFonts w:cs="Arial"/>
          <w:szCs w:val="16"/>
        </w:rPr>
        <w:t xml:space="preserve">appurtenances for the term beginning upon acceptance of the </w:t>
      </w:r>
      <w:r>
        <w:rPr>
          <w:rFonts w:cs="Arial"/>
          <w:szCs w:val="16"/>
        </w:rPr>
        <w:t>Premises</w:t>
      </w:r>
      <w:r w:rsidRPr="009450A6">
        <w:rPr>
          <w:rFonts w:cs="Arial"/>
          <w:szCs w:val="16"/>
        </w:rPr>
        <w:t xml:space="preserve"> as required by this Lease and</w:t>
      </w:r>
      <w:r w:rsidR="0055226C">
        <w:rPr>
          <w:rFonts w:cs="Arial"/>
          <w:szCs w:val="16"/>
        </w:rPr>
        <w:t xml:space="preserve"> </w:t>
      </w:r>
      <w:r w:rsidRPr="009450A6">
        <w:rPr>
          <w:rFonts w:cs="Arial"/>
          <w:szCs w:val="16"/>
        </w:rPr>
        <w:t>continuing for a period of</w:t>
      </w:r>
    </w:p>
    <w:p w14:paraId="008CE0D0" w14:textId="77777777" w:rsidR="002103E4" w:rsidRDefault="002103E4" w:rsidP="000E3921">
      <w:pPr>
        <w:suppressAutoHyphens/>
        <w:contextualSpacing/>
        <w:rPr>
          <w:rFonts w:cs="Arial"/>
          <w:szCs w:val="16"/>
        </w:rPr>
      </w:pPr>
    </w:p>
    <w:p w14:paraId="37994C60" w14:textId="7CF17FDE" w:rsidR="002103E4" w:rsidRPr="004119A6" w:rsidRDefault="002103E4" w:rsidP="004119A6">
      <w:pPr>
        <w:pStyle w:val="IndexHeading"/>
        <w:suppressAutoHyphens/>
        <w:contextualSpacing/>
        <w:rPr>
          <w:rFonts w:cs="Arial"/>
          <w:szCs w:val="16"/>
        </w:rPr>
      </w:pPr>
      <w:r w:rsidRPr="00333F35">
        <w:rPr>
          <w:rFonts w:cs="Arial"/>
          <w:color w:val="FF0000"/>
          <w:szCs w:val="16"/>
        </w:rPr>
        <w:t>X</w:t>
      </w:r>
      <w:r w:rsidRPr="004119A6">
        <w:rPr>
          <w:rFonts w:cs="Arial"/>
          <w:szCs w:val="16"/>
        </w:rPr>
        <w:t xml:space="preserve"> Years, </w:t>
      </w:r>
      <w:r w:rsidRPr="00333F35">
        <w:rPr>
          <w:rFonts w:cs="Arial"/>
          <w:color w:val="FF0000"/>
          <w:szCs w:val="16"/>
        </w:rPr>
        <w:t>X</w:t>
      </w:r>
      <w:r w:rsidRPr="004119A6">
        <w:rPr>
          <w:rFonts w:cs="Arial"/>
          <w:szCs w:val="16"/>
        </w:rPr>
        <w:t xml:space="preserve"> Years Firm,</w:t>
      </w:r>
    </w:p>
    <w:p w14:paraId="0F13DD4A" w14:textId="77777777" w:rsidR="002103E4" w:rsidRDefault="002103E4" w:rsidP="000E3921">
      <w:pPr>
        <w:suppressAutoHyphens/>
        <w:contextualSpacing/>
        <w:rPr>
          <w:rFonts w:cs="Arial"/>
          <w:szCs w:val="16"/>
        </w:rPr>
      </w:pPr>
    </w:p>
    <w:p w14:paraId="081D19BB" w14:textId="77777777" w:rsidR="00F5193D" w:rsidRDefault="002103E4" w:rsidP="000E3921">
      <w:pPr>
        <w:suppressAutoHyphens/>
        <w:contextualSpacing/>
        <w:rPr>
          <w:rFonts w:cs="Arial"/>
          <w:szCs w:val="16"/>
        </w:rPr>
      </w:pPr>
      <w:r w:rsidRPr="009450A6">
        <w:rPr>
          <w:rFonts w:cs="Arial"/>
          <w:szCs w:val="16"/>
        </w:rPr>
        <w:lastRenderedPageBreak/>
        <w:t>subject to termination and renewal rights as may be hereinafter set forth.</w:t>
      </w:r>
      <w:r>
        <w:rPr>
          <w:rFonts w:cs="Arial"/>
          <w:szCs w:val="16"/>
        </w:rPr>
        <w:t xml:space="preserve">  The commencement date of this Lease, along with any applicable termination and renewal rights, shall </w:t>
      </w:r>
      <w:r w:rsidR="006E4458">
        <w:rPr>
          <w:rFonts w:cs="Arial"/>
          <w:szCs w:val="16"/>
        </w:rPr>
        <w:t xml:space="preserve">be </w:t>
      </w:r>
      <w:r>
        <w:rPr>
          <w:rFonts w:cs="Arial"/>
          <w:szCs w:val="16"/>
        </w:rPr>
        <w:t xml:space="preserve">more specifically set forth in a Lease Amendment upon substantial completion and acceptance of the </w:t>
      </w:r>
      <w:r w:rsidR="00780F21">
        <w:rPr>
          <w:rFonts w:cs="Arial"/>
          <w:szCs w:val="16"/>
        </w:rPr>
        <w:t>S</w:t>
      </w:r>
      <w:r>
        <w:rPr>
          <w:rFonts w:cs="Arial"/>
          <w:szCs w:val="16"/>
        </w:rPr>
        <w:t xml:space="preserve">pace by the Government. </w:t>
      </w:r>
    </w:p>
    <w:p w14:paraId="37A06BA2" w14:textId="77777777" w:rsidR="00433992" w:rsidRDefault="00433992">
      <w:pPr>
        <w:tabs>
          <w:tab w:val="clear" w:pos="480"/>
          <w:tab w:val="clear" w:pos="960"/>
          <w:tab w:val="clear" w:pos="1440"/>
          <w:tab w:val="clear" w:pos="1920"/>
          <w:tab w:val="clear" w:pos="2400"/>
        </w:tabs>
        <w:jc w:val="left"/>
        <w:rPr>
          <w:rFonts w:cs="Arial"/>
          <w:b/>
          <w:noProof/>
          <w:color w:val="0000FF"/>
          <w:szCs w:val="16"/>
        </w:rPr>
      </w:pPr>
      <w:bookmarkStart w:id="2" w:name="OLE_LINK1"/>
      <w:bookmarkStart w:id="3" w:name="OLE_LINK2"/>
      <w:r>
        <w:rPr>
          <w:rFonts w:cs="Arial"/>
          <w:color w:val="0000FF"/>
          <w:szCs w:val="16"/>
        </w:rPr>
        <w:br w:type="page"/>
      </w:r>
    </w:p>
    <w:p w14:paraId="6D59E233" w14:textId="72AA0099" w:rsidR="0066268A" w:rsidRDefault="00685020">
      <w:pPr>
        <w:pStyle w:val="TOC1"/>
        <w:rPr>
          <w:rFonts w:asciiTheme="minorHAnsi" w:eastAsiaTheme="minorEastAsia" w:hAnsiTheme="minorHAnsi" w:cstheme="minorBidi"/>
          <w:b w:val="0"/>
          <w:kern w:val="2"/>
          <w:sz w:val="24"/>
          <w:szCs w:val="24"/>
          <w14:ligatures w14:val="standardContextual"/>
        </w:rPr>
      </w:pPr>
      <w:r>
        <w:rPr>
          <w:rFonts w:cs="Arial"/>
          <w:vanish/>
          <w:color w:val="0000FF"/>
          <w:szCs w:val="16"/>
        </w:rPr>
        <w:lastRenderedPageBreak/>
        <w:fldChar w:fldCharType="begin"/>
      </w:r>
      <w:r w:rsidR="002103E4">
        <w:rPr>
          <w:rFonts w:cs="Arial"/>
          <w:vanish/>
          <w:color w:val="0000FF"/>
          <w:szCs w:val="16"/>
        </w:rPr>
        <w:instrText xml:space="preserve"> TOC \o "1-3" \h \z \u </w:instrText>
      </w:r>
      <w:r>
        <w:rPr>
          <w:rFonts w:cs="Arial"/>
          <w:vanish/>
          <w:color w:val="0000FF"/>
          <w:szCs w:val="16"/>
        </w:rPr>
        <w:fldChar w:fldCharType="separate"/>
      </w:r>
      <w:hyperlink w:anchor="_Toc188868639" w:history="1">
        <w:r w:rsidR="0066268A" w:rsidRPr="00D91FA2">
          <w:rPr>
            <w:rStyle w:val="Hyperlink"/>
          </w:rPr>
          <w:t>SECTION 1</w:t>
        </w:r>
        <w:r w:rsidR="0066268A">
          <w:rPr>
            <w:rFonts w:asciiTheme="minorHAnsi" w:eastAsiaTheme="minorEastAsia" w:hAnsiTheme="minorHAnsi" w:cstheme="minorBidi"/>
            <w:b w:val="0"/>
            <w:kern w:val="2"/>
            <w:sz w:val="24"/>
            <w:szCs w:val="24"/>
            <w14:ligatures w14:val="standardContextual"/>
          </w:rPr>
          <w:tab/>
        </w:r>
        <w:r w:rsidR="0066268A" w:rsidRPr="00D91FA2">
          <w:rPr>
            <w:rStyle w:val="Hyperlink"/>
          </w:rPr>
          <w:t>THE PREMISES, RENT, AND OTHER TERMS</w:t>
        </w:r>
        <w:r w:rsidR="0066268A">
          <w:rPr>
            <w:webHidden/>
          </w:rPr>
          <w:tab/>
        </w:r>
        <w:r w:rsidR="0066268A">
          <w:rPr>
            <w:webHidden/>
          </w:rPr>
          <w:fldChar w:fldCharType="begin"/>
        </w:r>
        <w:r w:rsidR="0066268A">
          <w:rPr>
            <w:webHidden/>
          </w:rPr>
          <w:instrText xml:space="preserve"> PAGEREF _Toc188868639 \h </w:instrText>
        </w:r>
        <w:r w:rsidR="0066268A">
          <w:rPr>
            <w:webHidden/>
          </w:rPr>
        </w:r>
        <w:r w:rsidR="0066268A">
          <w:rPr>
            <w:webHidden/>
          </w:rPr>
          <w:fldChar w:fldCharType="separate"/>
        </w:r>
        <w:r w:rsidR="0066268A">
          <w:rPr>
            <w:webHidden/>
          </w:rPr>
          <w:t>6</w:t>
        </w:r>
        <w:r w:rsidR="0066268A">
          <w:rPr>
            <w:webHidden/>
          </w:rPr>
          <w:fldChar w:fldCharType="end"/>
        </w:r>
      </w:hyperlink>
    </w:p>
    <w:p w14:paraId="2C47BFDB" w14:textId="2286DEAF" w:rsidR="0066268A" w:rsidRDefault="0066268A">
      <w:pPr>
        <w:pStyle w:val="TOC2"/>
        <w:rPr>
          <w:rFonts w:asciiTheme="minorHAnsi" w:eastAsiaTheme="minorEastAsia" w:hAnsiTheme="minorHAnsi" w:cstheme="minorBidi"/>
          <w:kern w:val="2"/>
          <w:sz w:val="24"/>
          <w:szCs w:val="24"/>
          <w14:ligatures w14:val="standardContextual"/>
        </w:rPr>
      </w:pPr>
      <w:hyperlink w:anchor="_Toc188868640" w:history="1">
        <w:r w:rsidRPr="00D91FA2">
          <w:rPr>
            <w:rStyle w:val="Hyperlink"/>
          </w:rPr>
          <w:t>1.01</w:t>
        </w:r>
        <w:r>
          <w:rPr>
            <w:rFonts w:asciiTheme="minorHAnsi" w:eastAsiaTheme="minorEastAsia" w:hAnsiTheme="minorHAnsi" w:cstheme="minorBidi"/>
            <w:kern w:val="2"/>
            <w:sz w:val="24"/>
            <w:szCs w:val="24"/>
            <w14:ligatures w14:val="standardContextual"/>
          </w:rPr>
          <w:tab/>
        </w:r>
        <w:r w:rsidRPr="00D91FA2">
          <w:rPr>
            <w:rStyle w:val="Hyperlink"/>
          </w:rPr>
          <w:t>EXPRESS APPURTENANT RIGHTS (WAREHOUSE) (MAY 2014)</w:t>
        </w:r>
        <w:r>
          <w:rPr>
            <w:webHidden/>
          </w:rPr>
          <w:tab/>
        </w:r>
        <w:r>
          <w:rPr>
            <w:webHidden/>
          </w:rPr>
          <w:fldChar w:fldCharType="begin"/>
        </w:r>
        <w:r>
          <w:rPr>
            <w:webHidden/>
          </w:rPr>
          <w:instrText xml:space="preserve"> PAGEREF _Toc188868640 \h </w:instrText>
        </w:r>
        <w:r>
          <w:rPr>
            <w:webHidden/>
          </w:rPr>
        </w:r>
        <w:r>
          <w:rPr>
            <w:webHidden/>
          </w:rPr>
          <w:fldChar w:fldCharType="separate"/>
        </w:r>
        <w:r>
          <w:rPr>
            <w:webHidden/>
          </w:rPr>
          <w:t>6</w:t>
        </w:r>
        <w:r>
          <w:rPr>
            <w:webHidden/>
          </w:rPr>
          <w:fldChar w:fldCharType="end"/>
        </w:r>
      </w:hyperlink>
    </w:p>
    <w:p w14:paraId="5797FBD0" w14:textId="50FFD8C1" w:rsidR="0066268A" w:rsidRDefault="0066268A">
      <w:pPr>
        <w:pStyle w:val="TOC2"/>
        <w:rPr>
          <w:rFonts w:asciiTheme="minorHAnsi" w:eastAsiaTheme="minorEastAsia" w:hAnsiTheme="minorHAnsi" w:cstheme="minorBidi"/>
          <w:kern w:val="2"/>
          <w:sz w:val="24"/>
          <w:szCs w:val="24"/>
          <w14:ligatures w14:val="standardContextual"/>
        </w:rPr>
      </w:pPr>
      <w:hyperlink w:anchor="_Toc188868641" w:history="1">
        <w:r w:rsidRPr="00D91FA2">
          <w:rPr>
            <w:rStyle w:val="Hyperlink"/>
          </w:rPr>
          <w:t>1.02</w:t>
        </w:r>
        <w:r>
          <w:rPr>
            <w:rFonts w:asciiTheme="minorHAnsi" w:eastAsiaTheme="minorEastAsia" w:hAnsiTheme="minorHAnsi" w:cstheme="minorBidi"/>
            <w:kern w:val="2"/>
            <w:sz w:val="24"/>
            <w:szCs w:val="24"/>
            <w14:ligatures w14:val="standardContextual"/>
          </w:rPr>
          <w:tab/>
        </w:r>
        <w:r w:rsidRPr="00D91FA2">
          <w:rPr>
            <w:rStyle w:val="Hyperlink"/>
          </w:rPr>
          <w:t>TRUCK TURNING RADIUS REQUIREMENTS (WAREHOUSE) (MAY 2014)</w:t>
        </w:r>
        <w:r>
          <w:rPr>
            <w:webHidden/>
          </w:rPr>
          <w:tab/>
        </w:r>
        <w:r>
          <w:rPr>
            <w:webHidden/>
          </w:rPr>
          <w:fldChar w:fldCharType="begin"/>
        </w:r>
        <w:r>
          <w:rPr>
            <w:webHidden/>
          </w:rPr>
          <w:instrText xml:space="preserve"> PAGEREF _Toc188868641 \h </w:instrText>
        </w:r>
        <w:r>
          <w:rPr>
            <w:webHidden/>
          </w:rPr>
        </w:r>
        <w:r>
          <w:rPr>
            <w:webHidden/>
          </w:rPr>
          <w:fldChar w:fldCharType="separate"/>
        </w:r>
        <w:r>
          <w:rPr>
            <w:webHidden/>
          </w:rPr>
          <w:t>6</w:t>
        </w:r>
        <w:r>
          <w:rPr>
            <w:webHidden/>
          </w:rPr>
          <w:fldChar w:fldCharType="end"/>
        </w:r>
      </w:hyperlink>
    </w:p>
    <w:p w14:paraId="7CA450CC" w14:textId="250F6CC3" w:rsidR="0066268A" w:rsidRDefault="0066268A">
      <w:pPr>
        <w:pStyle w:val="TOC2"/>
        <w:rPr>
          <w:rFonts w:asciiTheme="minorHAnsi" w:eastAsiaTheme="minorEastAsia" w:hAnsiTheme="minorHAnsi" w:cstheme="minorBidi"/>
          <w:kern w:val="2"/>
          <w:sz w:val="24"/>
          <w:szCs w:val="24"/>
          <w14:ligatures w14:val="standardContextual"/>
        </w:rPr>
      </w:pPr>
      <w:hyperlink w:anchor="_Toc188868642" w:history="1">
        <w:r w:rsidRPr="00D91FA2">
          <w:rPr>
            <w:rStyle w:val="Hyperlink"/>
          </w:rPr>
          <w:t>1.03</w:t>
        </w:r>
        <w:r>
          <w:rPr>
            <w:rFonts w:asciiTheme="minorHAnsi" w:eastAsiaTheme="minorEastAsia" w:hAnsiTheme="minorHAnsi" w:cstheme="minorBidi"/>
            <w:kern w:val="2"/>
            <w:sz w:val="24"/>
            <w:szCs w:val="24"/>
            <w14:ligatures w14:val="standardContextual"/>
          </w:rPr>
          <w:tab/>
        </w:r>
        <w:r w:rsidRPr="00D91FA2">
          <w:rPr>
            <w:rStyle w:val="Hyperlink"/>
          </w:rPr>
          <w:t>CLEAR CEILING HEIGHT REQUIREMENTS (WAREHOUSE) (MAY 2014)</w:t>
        </w:r>
        <w:r>
          <w:rPr>
            <w:webHidden/>
          </w:rPr>
          <w:tab/>
        </w:r>
        <w:r>
          <w:rPr>
            <w:webHidden/>
          </w:rPr>
          <w:fldChar w:fldCharType="begin"/>
        </w:r>
        <w:r>
          <w:rPr>
            <w:webHidden/>
          </w:rPr>
          <w:instrText xml:space="preserve"> PAGEREF _Toc188868642 \h </w:instrText>
        </w:r>
        <w:r>
          <w:rPr>
            <w:webHidden/>
          </w:rPr>
        </w:r>
        <w:r>
          <w:rPr>
            <w:webHidden/>
          </w:rPr>
          <w:fldChar w:fldCharType="separate"/>
        </w:r>
        <w:r>
          <w:rPr>
            <w:webHidden/>
          </w:rPr>
          <w:t>7</w:t>
        </w:r>
        <w:r>
          <w:rPr>
            <w:webHidden/>
          </w:rPr>
          <w:fldChar w:fldCharType="end"/>
        </w:r>
      </w:hyperlink>
    </w:p>
    <w:p w14:paraId="46BC9413" w14:textId="573FE56D" w:rsidR="0066268A" w:rsidRDefault="0066268A">
      <w:pPr>
        <w:pStyle w:val="TOC2"/>
        <w:rPr>
          <w:rFonts w:asciiTheme="minorHAnsi" w:eastAsiaTheme="minorEastAsia" w:hAnsiTheme="minorHAnsi" w:cstheme="minorBidi"/>
          <w:kern w:val="2"/>
          <w:sz w:val="24"/>
          <w:szCs w:val="24"/>
          <w14:ligatures w14:val="standardContextual"/>
        </w:rPr>
      </w:pPr>
      <w:hyperlink w:anchor="_Toc188868643" w:history="1">
        <w:r w:rsidRPr="00D91FA2">
          <w:rPr>
            <w:rStyle w:val="Hyperlink"/>
          </w:rPr>
          <w:t>1.04</w:t>
        </w:r>
        <w:r>
          <w:rPr>
            <w:rFonts w:asciiTheme="minorHAnsi" w:eastAsiaTheme="minorEastAsia" w:hAnsiTheme="minorHAnsi" w:cstheme="minorBidi"/>
            <w:kern w:val="2"/>
            <w:sz w:val="24"/>
            <w:szCs w:val="24"/>
            <w14:ligatures w14:val="standardContextual"/>
          </w:rPr>
          <w:tab/>
        </w:r>
        <w:r w:rsidRPr="00D91FA2">
          <w:rPr>
            <w:rStyle w:val="Hyperlink"/>
          </w:rPr>
          <w:t>BAY WIDTH, BAY DEPTH, AND COLUMN SPACING REQUIREMENTS (WAREHOUSE) (MAY 2014)</w:t>
        </w:r>
        <w:r>
          <w:rPr>
            <w:webHidden/>
          </w:rPr>
          <w:tab/>
        </w:r>
        <w:r>
          <w:rPr>
            <w:webHidden/>
          </w:rPr>
          <w:fldChar w:fldCharType="begin"/>
        </w:r>
        <w:r>
          <w:rPr>
            <w:webHidden/>
          </w:rPr>
          <w:instrText xml:space="preserve"> PAGEREF _Toc188868643 \h </w:instrText>
        </w:r>
        <w:r>
          <w:rPr>
            <w:webHidden/>
          </w:rPr>
        </w:r>
        <w:r>
          <w:rPr>
            <w:webHidden/>
          </w:rPr>
          <w:fldChar w:fldCharType="separate"/>
        </w:r>
        <w:r>
          <w:rPr>
            <w:webHidden/>
          </w:rPr>
          <w:t>7</w:t>
        </w:r>
        <w:r>
          <w:rPr>
            <w:webHidden/>
          </w:rPr>
          <w:fldChar w:fldCharType="end"/>
        </w:r>
      </w:hyperlink>
    </w:p>
    <w:p w14:paraId="4B898161" w14:textId="5D2B2B75" w:rsidR="0066268A" w:rsidRDefault="0066268A">
      <w:pPr>
        <w:pStyle w:val="TOC2"/>
        <w:rPr>
          <w:rFonts w:asciiTheme="minorHAnsi" w:eastAsiaTheme="minorEastAsia" w:hAnsiTheme="minorHAnsi" w:cstheme="minorBidi"/>
          <w:kern w:val="2"/>
          <w:sz w:val="24"/>
          <w:szCs w:val="24"/>
          <w14:ligatures w14:val="standardContextual"/>
        </w:rPr>
      </w:pPr>
      <w:hyperlink w:anchor="_Toc188868644" w:history="1">
        <w:r w:rsidRPr="00D91FA2">
          <w:rPr>
            <w:rStyle w:val="Hyperlink"/>
          </w:rPr>
          <w:t>1.05</w:t>
        </w:r>
        <w:r>
          <w:rPr>
            <w:rFonts w:asciiTheme="minorHAnsi" w:eastAsiaTheme="minorEastAsia" w:hAnsiTheme="minorHAnsi" w:cstheme="minorBidi"/>
            <w:kern w:val="2"/>
            <w:sz w:val="24"/>
            <w:szCs w:val="24"/>
            <w14:ligatures w14:val="standardContextual"/>
          </w:rPr>
          <w:tab/>
        </w:r>
        <w:r w:rsidRPr="00D91FA2">
          <w:rPr>
            <w:rStyle w:val="Hyperlink"/>
          </w:rPr>
          <w:t>THE PREMISES (WAREHOUSE) (OCT 2022)</w:t>
        </w:r>
        <w:r>
          <w:rPr>
            <w:webHidden/>
          </w:rPr>
          <w:tab/>
        </w:r>
        <w:r>
          <w:rPr>
            <w:webHidden/>
          </w:rPr>
          <w:fldChar w:fldCharType="begin"/>
        </w:r>
        <w:r>
          <w:rPr>
            <w:webHidden/>
          </w:rPr>
          <w:instrText xml:space="preserve"> PAGEREF _Toc188868644 \h </w:instrText>
        </w:r>
        <w:r>
          <w:rPr>
            <w:webHidden/>
          </w:rPr>
        </w:r>
        <w:r>
          <w:rPr>
            <w:webHidden/>
          </w:rPr>
          <w:fldChar w:fldCharType="separate"/>
        </w:r>
        <w:r>
          <w:rPr>
            <w:webHidden/>
          </w:rPr>
          <w:t>7</w:t>
        </w:r>
        <w:r>
          <w:rPr>
            <w:webHidden/>
          </w:rPr>
          <w:fldChar w:fldCharType="end"/>
        </w:r>
      </w:hyperlink>
    </w:p>
    <w:p w14:paraId="75355654" w14:textId="0B58BF23" w:rsidR="0066268A" w:rsidRDefault="0066268A">
      <w:pPr>
        <w:pStyle w:val="TOC2"/>
        <w:rPr>
          <w:rFonts w:asciiTheme="minorHAnsi" w:eastAsiaTheme="minorEastAsia" w:hAnsiTheme="minorHAnsi" w:cstheme="minorBidi"/>
          <w:kern w:val="2"/>
          <w:sz w:val="24"/>
          <w:szCs w:val="24"/>
          <w14:ligatures w14:val="standardContextual"/>
        </w:rPr>
      </w:pPr>
      <w:hyperlink w:anchor="_Toc188868645" w:history="1">
        <w:r w:rsidRPr="00D91FA2">
          <w:rPr>
            <w:rStyle w:val="Hyperlink"/>
          </w:rPr>
          <w:t>1.06</w:t>
        </w:r>
        <w:r>
          <w:rPr>
            <w:rFonts w:asciiTheme="minorHAnsi" w:eastAsiaTheme="minorEastAsia" w:hAnsiTheme="minorHAnsi" w:cstheme="minorBidi"/>
            <w:kern w:val="2"/>
            <w:sz w:val="24"/>
            <w:szCs w:val="24"/>
            <w14:ligatures w14:val="standardContextual"/>
          </w:rPr>
          <w:tab/>
        </w:r>
        <w:r w:rsidRPr="00D91FA2">
          <w:rPr>
            <w:rStyle w:val="Hyperlink"/>
          </w:rPr>
          <w:t>RENT AND OTHER CONSIDERATION (WAREHOUSE) (OCT 2023)</w:t>
        </w:r>
        <w:r>
          <w:rPr>
            <w:webHidden/>
          </w:rPr>
          <w:tab/>
        </w:r>
        <w:r>
          <w:rPr>
            <w:webHidden/>
          </w:rPr>
          <w:fldChar w:fldCharType="begin"/>
        </w:r>
        <w:r>
          <w:rPr>
            <w:webHidden/>
          </w:rPr>
          <w:instrText xml:space="preserve"> PAGEREF _Toc188868645 \h </w:instrText>
        </w:r>
        <w:r>
          <w:rPr>
            <w:webHidden/>
          </w:rPr>
        </w:r>
        <w:r>
          <w:rPr>
            <w:webHidden/>
          </w:rPr>
          <w:fldChar w:fldCharType="separate"/>
        </w:r>
        <w:r>
          <w:rPr>
            <w:webHidden/>
          </w:rPr>
          <w:t>7</w:t>
        </w:r>
        <w:r>
          <w:rPr>
            <w:webHidden/>
          </w:rPr>
          <w:fldChar w:fldCharType="end"/>
        </w:r>
      </w:hyperlink>
    </w:p>
    <w:p w14:paraId="1A3DCA88" w14:textId="22C1CD14" w:rsidR="0066268A" w:rsidRDefault="0066268A">
      <w:pPr>
        <w:pStyle w:val="TOC2"/>
        <w:rPr>
          <w:rFonts w:asciiTheme="minorHAnsi" w:eastAsiaTheme="minorEastAsia" w:hAnsiTheme="minorHAnsi" w:cstheme="minorBidi"/>
          <w:kern w:val="2"/>
          <w:sz w:val="24"/>
          <w:szCs w:val="24"/>
          <w14:ligatures w14:val="standardContextual"/>
        </w:rPr>
      </w:pPr>
      <w:hyperlink w:anchor="_Toc188868646" w:history="1">
        <w:r w:rsidRPr="00D91FA2">
          <w:rPr>
            <w:rStyle w:val="Hyperlink"/>
          </w:rPr>
          <w:t>1.07</w:t>
        </w:r>
        <w:r>
          <w:rPr>
            <w:rFonts w:asciiTheme="minorHAnsi" w:eastAsiaTheme="minorEastAsia" w:hAnsiTheme="minorHAnsi" w:cstheme="minorBidi"/>
            <w:kern w:val="2"/>
            <w:sz w:val="24"/>
            <w:szCs w:val="24"/>
            <w14:ligatures w14:val="standardContextual"/>
          </w:rPr>
          <w:tab/>
        </w:r>
        <w:r w:rsidRPr="00D91FA2">
          <w:rPr>
            <w:rStyle w:val="Hyperlink"/>
          </w:rPr>
          <w:t>BROKER COMMISSION AND COMMISSION CREDIT (OCT 2016)</w:t>
        </w:r>
        <w:r>
          <w:rPr>
            <w:webHidden/>
          </w:rPr>
          <w:tab/>
        </w:r>
        <w:r>
          <w:rPr>
            <w:webHidden/>
          </w:rPr>
          <w:fldChar w:fldCharType="begin"/>
        </w:r>
        <w:r>
          <w:rPr>
            <w:webHidden/>
          </w:rPr>
          <w:instrText xml:space="preserve"> PAGEREF _Toc188868646 \h </w:instrText>
        </w:r>
        <w:r>
          <w:rPr>
            <w:webHidden/>
          </w:rPr>
        </w:r>
        <w:r>
          <w:rPr>
            <w:webHidden/>
          </w:rPr>
          <w:fldChar w:fldCharType="separate"/>
        </w:r>
        <w:r>
          <w:rPr>
            <w:webHidden/>
          </w:rPr>
          <w:t>8</w:t>
        </w:r>
        <w:r>
          <w:rPr>
            <w:webHidden/>
          </w:rPr>
          <w:fldChar w:fldCharType="end"/>
        </w:r>
      </w:hyperlink>
    </w:p>
    <w:p w14:paraId="4F8F7A2E" w14:textId="6F708CD8" w:rsidR="0066268A" w:rsidRDefault="0066268A">
      <w:pPr>
        <w:pStyle w:val="TOC2"/>
        <w:rPr>
          <w:rFonts w:asciiTheme="minorHAnsi" w:eastAsiaTheme="minorEastAsia" w:hAnsiTheme="minorHAnsi" w:cstheme="minorBidi"/>
          <w:kern w:val="2"/>
          <w:sz w:val="24"/>
          <w:szCs w:val="24"/>
          <w14:ligatures w14:val="standardContextual"/>
        </w:rPr>
      </w:pPr>
      <w:hyperlink w:anchor="_Toc188868647" w:history="1">
        <w:r w:rsidRPr="00D91FA2">
          <w:rPr>
            <w:rStyle w:val="Hyperlink"/>
          </w:rPr>
          <w:t>1.08</w:t>
        </w:r>
        <w:r>
          <w:rPr>
            <w:rFonts w:asciiTheme="minorHAnsi" w:eastAsiaTheme="minorEastAsia" w:hAnsiTheme="minorHAnsi" w:cstheme="minorBidi"/>
            <w:kern w:val="2"/>
            <w:sz w:val="24"/>
            <w:szCs w:val="24"/>
            <w14:ligatures w14:val="standardContextual"/>
          </w:rPr>
          <w:tab/>
        </w:r>
        <w:r w:rsidRPr="00D91FA2">
          <w:rPr>
            <w:rStyle w:val="Hyperlink"/>
          </w:rPr>
          <w:t>TERMINATION RIGHTS (OCT 2016)</w:t>
        </w:r>
        <w:r>
          <w:rPr>
            <w:webHidden/>
          </w:rPr>
          <w:tab/>
        </w:r>
        <w:r>
          <w:rPr>
            <w:webHidden/>
          </w:rPr>
          <w:fldChar w:fldCharType="begin"/>
        </w:r>
        <w:r>
          <w:rPr>
            <w:webHidden/>
          </w:rPr>
          <w:instrText xml:space="preserve"> PAGEREF _Toc188868647 \h </w:instrText>
        </w:r>
        <w:r>
          <w:rPr>
            <w:webHidden/>
          </w:rPr>
        </w:r>
        <w:r>
          <w:rPr>
            <w:webHidden/>
          </w:rPr>
          <w:fldChar w:fldCharType="separate"/>
        </w:r>
        <w:r>
          <w:rPr>
            <w:webHidden/>
          </w:rPr>
          <w:t>8</w:t>
        </w:r>
        <w:r>
          <w:rPr>
            <w:webHidden/>
          </w:rPr>
          <w:fldChar w:fldCharType="end"/>
        </w:r>
      </w:hyperlink>
    </w:p>
    <w:p w14:paraId="4E4F0815" w14:textId="79C62C61" w:rsidR="0066268A" w:rsidRDefault="0066268A">
      <w:pPr>
        <w:pStyle w:val="TOC2"/>
        <w:rPr>
          <w:rFonts w:asciiTheme="minorHAnsi" w:eastAsiaTheme="minorEastAsia" w:hAnsiTheme="minorHAnsi" w:cstheme="minorBidi"/>
          <w:kern w:val="2"/>
          <w:sz w:val="24"/>
          <w:szCs w:val="24"/>
          <w14:ligatures w14:val="standardContextual"/>
        </w:rPr>
      </w:pPr>
      <w:hyperlink w:anchor="_Toc188868648" w:history="1">
        <w:r w:rsidRPr="00D91FA2">
          <w:rPr>
            <w:rStyle w:val="Hyperlink"/>
          </w:rPr>
          <w:t>1.09</w:t>
        </w:r>
        <w:r>
          <w:rPr>
            <w:rFonts w:asciiTheme="minorHAnsi" w:eastAsiaTheme="minorEastAsia" w:hAnsiTheme="minorHAnsi" w:cstheme="minorBidi"/>
            <w:kern w:val="2"/>
            <w:sz w:val="24"/>
            <w:szCs w:val="24"/>
            <w14:ligatures w14:val="standardContextual"/>
          </w:rPr>
          <w:tab/>
        </w:r>
        <w:r w:rsidRPr="00D91FA2">
          <w:rPr>
            <w:rStyle w:val="Hyperlink"/>
          </w:rPr>
          <w:t>RENEWAL RIGHTS (OCT 2016)</w:t>
        </w:r>
        <w:r>
          <w:rPr>
            <w:webHidden/>
          </w:rPr>
          <w:tab/>
        </w:r>
        <w:r>
          <w:rPr>
            <w:webHidden/>
          </w:rPr>
          <w:fldChar w:fldCharType="begin"/>
        </w:r>
        <w:r>
          <w:rPr>
            <w:webHidden/>
          </w:rPr>
          <w:instrText xml:space="preserve"> PAGEREF _Toc188868648 \h </w:instrText>
        </w:r>
        <w:r>
          <w:rPr>
            <w:webHidden/>
          </w:rPr>
        </w:r>
        <w:r>
          <w:rPr>
            <w:webHidden/>
          </w:rPr>
          <w:fldChar w:fldCharType="separate"/>
        </w:r>
        <w:r>
          <w:rPr>
            <w:webHidden/>
          </w:rPr>
          <w:t>9</w:t>
        </w:r>
        <w:r>
          <w:rPr>
            <w:webHidden/>
          </w:rPr>
          <w:fldChar w:fldCharType="end"/>
        </w:r>
      </w:hyperlink>
    </w:p>
    <w:p w14:paraId="48F5F182" w14:textId="4E6C401D" w:rsidR="0066268A" w:rsidRDefault="0066268A">
      <w:pPr>
        <w:pStyle w:val="TOC2"/>
        <w:rPr>
          <w:rFonts w:asciiTheme="minorHAnsi" w:eastAsiaTheme="minorEastAsia" w:hAnsiTheme="minorHAnsi" w:cstheme="minorBidi"/>
          <w:kern w:val="2"/>
          <w:sz w:val="24"/>
          <w:szCs w:val="24"/>
          <w14:ligatures w14:val="standardContextual"/>
        </w:rPr>
      </w:pPr>
      <w:hyperlink w:anchor="_Toc188868649" w:history="1">
        <w:r w:rsidRPr="00D91FA2">
          <w:rPr>
            <w:rStyle w:val="Hyperlink"/>
          </w:rPr>
          <w:t>1.10</w:t>
        </w:r>
        <w:r>
          <w:rPr>
            <w:rFonts w:asciiTheme="minorHAnsi" w:eastAsiaTheme="minorEastAsia" w:hAnsiTheme="minorHAnsi" w:cstheme="minorBidi"/>
            <w:kern w:val="2"/>
            <w:sz w:val="24"/>
            <w:szCs w:val="24"/>
            <w14:ligatures w14:val="standardContextual"/>
          </w:rPr>
          <w:tab/>
        </w:r>
        <w:r w:rsidRPr="00D91FA2">
          <w:rPr>
            <w:rStyle w:val="Hyperlink"/>
          </w:rPr>
          <w:t xml:space="preserve">DOCUMENTS INCORPORATED IN THE LEASE </w:t>
        </w:r>
        <w:r w:rsidRPr="00D91FA2">
          <w:rPr>
            <w:rStyle w:val="Hyperlink"/>
            <w:rFonts w:cs="Arial"/>
          </w:rPr>
          <w:t>(WAREHOUSE)</w:t>
        </w:r>
        <w:r w:rsidRPr="00D91FA2">
          <w:rPr>
            <w:rStyle w:val="Hyperlink"/>
          </w:rPr>
          <w:t xml:space="preserve"> (OCT 2023)</w:t>
        </w:r>
        <w:r>
          <w:rPr>
            <w:webHidden/>
          </w:rPr>
          <w:tab/>
        </w:r>
        <w:r>
          <w:rPr>
            <w:webHidden/>
          </w:rPr>
          <w:fldChar w:fldCharType="begin"/>
        </w:r>
        <w:r>
          <w:rPr>
            <w:webHidden/>
          </w:rPr>
          <w:instrText xml:space="preserve"> PAGEREF _Toc188868649 \h </w:instrText>
        </w:r>
        <w:r>
          <w:rPr>
            <w:webHidden/>
          </w:rPr>
        </w:r>
        <w:r>
          <w:rPr>
            <w:webHidden/>
          </w:rPr>
          <w:fldChar w:fldCharType="separate"/>
        </w:r>
        <w:r>
          <w:rPr>
            <w:webHidden/>
          </w:rPr>
          <w:t>9</w:t>
        </w:r>
        <w:r>
          <w:rPr>
            <w:webHidden/>
          </w:rPr>
          <w:fldChar w:fldCharType="end"/>
        </w:r>
      </w:hyperlink>
    </w:p>
    <w:p w14:paraId="1E3EE6F0" w14:textId="7CA9D87F" w:rsidR="0066268A" w:rsidRDefault="0066268A">
      <w:pPr>
        <w:pStyle w:val="TOC2"/>
        <w:rPr>
          <w:rFonts w:asciiTheme="minorHAnsi" w:eastAsiaTheme="minorEastAsia" w:hAnsiTheme="minorHAnsi" w:cstheme="minorBidi"/>
          <w:kern w:val="2"/>
          <w:sz w:val="24"/>
          <w:szCs w:val="24"/>
          <w14:ligatures w14:val="standardContextual"/>
        </w:rPr>
      </w:pPr>
      <w:hyperlink w:anchor="_Toc188868650" w:history="1">
        <w:r w:rsidRPr="00D91FA2">
          <w:rPr>
            <w:rStyle w:val="Hyperlink"/>
            <w:bCs/>
            <w:smallCaps/>
            <w:spacing w:val="5"/>
          </w:rPr>
          <w:t>1.11</w:t>
        </w:r>
        <w:r>
          <w:rPr>
            <w:rFonts w:asciiTheme="minorHAnsi" w:eastAsiaTheme="minorEastAsia" w:hAnsiTheme="minorHAnsi" w:cstheme="minorBidi"/>
            <w:kern w:val="2"/>
            <w:sz w:val="24"/>
            <w:szCs w:val="24"/>
            <w14:ligatures w14:val="standardContextual"/>
          </w:rPr>
          <w:tab/>
        </w:r>
        <w:r w:rsidRPr="00D91FA2">
          <w:rPr>
            <w:rStyle w:val="Hyperlink"/>
            <w:bCs/>
            <w:smallCaps/>
            <w:spacing w:val="5"/>
          </w:rPr>
          <w:t>TENANT IMPROVEMENT ALLOWANCE (AUG 2011)</w:t>
        </w:r>
        <w:r>
          <w:rPr>
            <w:webHidden/>
          </w:rPr>
          <w:tab/>
        </w:r>
        <w:r>
          <w:rPr>
            <w:webHidden/>
          </w:rPr>
          <w:fldChar w:fldCharType="begin"/>
        </w:r>
        <w:r>
          <w:rPr>
            <w:webHidden/>
          </w:rPr>
          <w:instrText xml:space="preserve"> PAGEREF _Toc188868650 \h </w:instrText>
        </w:r>
        <w:r>
          <w:rPr>
            <w:webHidden/>
          </w:rPr>
        </w:r>
        <w:r>
          <w:rPr>
            <w:webHidden/>
          </w:rPr>
          <w:fldChar w:fldCharType="separate"/>
        </w:r>
        <w:r>
          <w:rPr>
            <w:webHidden/>
          </w:rPr>
          <w:t>9</w:t>
        </w:r>
        <w:r>
          <w:rPr>
            <w:webHidden/>
          </w:rPr>
          <w:fldChar w:fldCharType="end"/>
        </w:r>
      </w:hyperlink>
    </w:p>
    <w:p w14:paraId="6E2E4F70" w14:textId="0D7C8663" w:rsidR="0066268A" w:rsidRDefault="0066268A">
      <w:pPr>
        <w:pStyle w:val="TOC2"/>
        <w:rPr>
          <w:rFonts w:asciiTheme="minorHAnsi" w:eastAsiaTheme="minorEastAsia" w:hAnsiTheme="minorHAnsi" w:cstheme="minorBidi"/>
          <w:kern w:val="2"/>
          <w:sz w:val="24"/>
          <w:szCs w:val="24"/>
          <w14:ligatures w14:val="standardContextual"/>
        </w:rPr>
      </w:pPr>
      <w:hyperlink w:anchor="_Toc188868651" w:history="1">
        <w:r w:rsidRPr="00D91FA2">
          <w:rPr>
            <w:rStyle w:val="Hyperlink"/>
          </w:rPr>
          <w:t>1.12</w:t>
        </w:r>
        <w:r>
          <w:rPr>
            <w:rFonts w:asciiTheme="minorHAnsi" w:eastAsiaTheme="minorEastAsia" w:hAnsiTheme="minorHAnsi" w:cstheme="minorBidi"/>
            <w:kern w:val="2"/>
            <w:sz w:val="24"/>
            <w:szCs w:val="24"/>
            <w14:ligatures w14:val="standardContextual"/>
          </w:rPr>
          <w:tab/>
        </w:r>
        <w:r w:rsidRPr="00D91FA2">
          <w:rPr>
            <w:rStyle w:val="Hyperlink"/>
          </w:rPr>
          <w:t>TENANT IMPROVEMENT RENTAL ADJUSTMENT (OCT 2016)</w:t>
        </w:r>
        <w:r>
          <w:rPr>
            <w:webHidden/>
          </w:rPr>
          <w:tab/>
        </w:r>
        <w:r>
          <w:rPr>
            <w:webHidden/>
          </w:rPr>
          <w:fldChar w:fldCharType="begin"/>
        </w:r>
        <w:r>
          <w:rPr>
            <w:webHidden/>
          </w:rPr>
          <w:instrText xml:space="preserve"> PAGEREF _Toc188868651 \h </w:instrText>
        </w:r>
        <w:r>
          <w:rPr>
            <w:webHidden/>
          </w:rPr>
        </w:r>
        <w:r>
          <w:rPr>
            <w:webHidden/>
          </w:rPr>
          <w:fldChar w:fldCharType="separate"/>
        </w:r>
        <w:r>
          <w:rPr>
            <w:webHidden/>
          </w:rPr>
          <w:t>9</w:t>
        </w:r>
        <w:r>
          <w:rPr>
            <w:webHidden/>
          </w:rPr>
          <w:fldChar w:fldCharType="end"/>
        </w:r>
      </w:hyperlink>
    </w:p>
    <w:p w14:paraId="01AA7C1E" w14:textId="70660F90" w:rsidR="0066268A" w:rsidRDefault="0066268A">
      <w:pPr>
        <w:pStyle w:val="TOC2"/>
        <w:rPr>
          <w:rFonts w:asciiTheme="minorHAnsi" w:eastAsiaTheme="minorEastAsia" w:hAnsiTheme="minorHAnsi" w:cstheme="minorBidi"/>
          <w:kern w:val="2"/>
          <w:sz w:val="24"/>
          <w:szCs w:val="24"/>
          <w14:ligatures w14:val="standardContextual"/>
        </w:rPr>
      </w:pPr>
      <w:hyperlink w:anchor="_Toc188868652" w:history="1">
        <w:r w:rsidRPr="00D91FA2">
          <w:rPr>
            <w:rStyle w:val="Hyperlink"/>
          </w:rPr>
          <w:t>1.13</w:t>
        </w:r>
        <w:r>
          <w:rPr>
            <w:rFonts w:asciiTheme="minorHAnsi" w:eastAsiaTheme="minorEastAsia" w:hAnsiTheme="minorHAnsi" w:cstheme="minorBidi"/>
            <w:kern w:val="2"/>
            <w:sz w:val="24"/>
            <w:szCs w:val="24"/>
            <w14:ligatures w14:val="standardContextual"/>
          </w:rPr>
          <w:tab/>
        </w:r>
        <w:r w:rsidRPr="00D91FA2">
          <w:rPr>
            <w:rStyle w:val="Hyperlink"/>
          </w:rPr>
          <w:t>TENANT IMPROVEMENT AND BSAC FEE SCHEDULE (OCT 2024)</w:t>
        </w:r>
        <w:r>
          <w:rPr>
            <w:webHidden/>
          </w:rPr>
          <w:tab/>
        </w:r>
        <w:r>
          <w:rPr>
            <w:webHidden/>
          </w:rPr>
          <w:fldChar w:fldCharType="begin"/>
        </w:r>
        <w:r>
          <w:rPr>
            <w:webHidden/>
          </w:rPr>
          <w:instrText xml:space="preserve"> PAGEREF _Toc188868652 \h </w:instrText>
        </w:r>
        <w:r>
          <w:rPr>
            <w:webHidden/>
          </w:rPr>
        </w:r>
        <w:r>
          <w:rPr>
            <w:webHidden/>
          </w:rPr>
          <w:fldChar w:fldCharType="separate"/>
        </w:r>
        <w:r>
          <w:rPr>
            <w:webHidden/>
          </w:rPr>
          <w:t>10</w:t>
        </w:r>
        <w:r>
          <w:rPr>
            <w:webHidden/>
          </w:rPr>
          <w:fldChar w:fldCharType="end"/>
        </w:r>
      </w:hyperlink>
    </w:p>
    <w:p w14:paraId="04684B44" w14:textId="4F75500B" w:rsidR="0066268A" w:rsidRDefault="0066268A">
      <w:pPr>
        <w:pStyle w:val="TOC2"/>
        <w:rPr>
          <w:rFonts w:asciiTheme="minorHAnsi" w:eastAsiaTheme="minorEastAsia" w:hAnsiTheme="minorHAnsi" w:cstheme="minorBidi"/>
          <w:kern w:val="2"/>
          <w:sz w:val="24"/>
          <w:szCs w:val="24"/>
          <w14:ligatures w14:val="standardContextual"/>
        </w:rPr>
      </w:pPr>
      <w:hyperlink w:anchor="_Toc188868653" w:history="1">
        <w:r w:rsidRPr="00D91FA2">
          <w:rPr>
            <w:rStyle w:val="Hyperlink"/>
          </w:rPr>
          <w:t>1.14</w:t>
        </w:r>
        <w:r>
          <w:rPr>
            <w:rFonts w:asciiTheme="minorHAnsi" w:eastAsiaTheme="minorEastAsia" w:hAnsiTheme="minorHAnsi" w:cstheme="minorBidi"/>
            <w:kern w:val="2"/>
            <w:sz w:val="24"/>
            <w:szCs w:val="24"/>
            <w14:ligatures w14:val="standardContextual"/>
          </w:rPr>
          <w:tab/>
        </w:r>
        <w:r w:rsidRPr="00D91FA2">
          <w:rPr>
            <w:rStyle w:val="Hyperlink"/>
          </w:rPr>
          <w:t>BUILDING SPECIFIC AMORTIZED CAPITAL (SEP 2012)</w:t>
        </w:r>
        <w:r>
          <w:rPr>
            <w:webHidden/>
          </w:rPr>
          <w:tab/>
        </w:r>
        <w:r>
          <w:rPr>
            <w:webHidden/>
          </w:rPr>
          <w:fldChar w:fldCharType="begin"/>
        </w:r>
        <w:r>
          <w:rPr>
            <w:webHidden/>
          </w:rPr>
          <w:instrText xml:space="preserve"> PAGEREF _Toc188868653 \h </w:instrText>
        </w:r>
        <w:r>
          <w:rPr>
            <w:webHidden/>
          </w:rPr>
        </w:r>
        <w:r>
          <w:rPr>
            <w:webHidden/>
          </w:rPr>
          <w:fldChar w:fldCharType="separate"/>
        </w:r>
        <w:r>
          <w:rPr>
            <w:webHidden/>
          </w:rPr>
          <w:t>10</w:t>
        </w:r>
        <w:r>
          <w:rPr>
            <w:webHidden/>
          </w:rPr>
          <w:fldChar w:fldCharType="end"/>
        </w:r>
      </w:hyperlink>
    </w:p>
    <w:p w14:paraId="301C244E" w14:textId="4BB380DE" w:rsidR="0066268A" w:rsidRDefault="0066268A">
      <w:pPr>
        <w:pStyle w:val="TOC2"/>
        <w:rPr>
          <w:rFonts w:asciiTheme="minorHAnsi" w:eastAsiaTheme="minorEastAsia" w:hAnsiTheme="minorHAnsi" w:cstheme="minorBidi"/>
          <w:kern w:val="2"/>
          <w:sz w:val="24"/>
          <w:szCs w:val="24"/>
          <w14:ligatures w14:val="standardContextual"/>
        </w:rPr>
      </w:pPr>
      <w:hyperlink w:anchor="_Toc188868654" w:history="1">
        <w:r w:rsidRPr="00D91FA2">
          <w:rPr>
            <w:rStyle w:val="Hyperlink"/>
          </w:rPr>
          <w:t>1.15</w:t>
        </w:r>
        <w:r>
          <w:rPr>
            <w:rFonts w:asciiTheme="minorHAnsi" w:eastAsiaTheme="minorEastAsia" w:hAnsiTheme="minorHAnsi" w:cstheme="minorBidi"/>
            <w:kern w:val="2"/>
            <w:sz w:val="24"/>
            <w:szCs w:val="24"/>
            <w14:ligatures w14:val="standardContextual"/>
          </w:rPr>
          <w:tab/>
        </w:r>
        <w:r w:rsidRPr="00D91FA2">
          <w:rPr>
            <w:rStyle w:val="Hyperlink"/>
          </w:rPr>
          <w:t>BUILDING SPECIFIC AMORTIZED CAPITAL RENTAL ADJUSTMENT (SEP 2013)</w:t>
        </w:r>
        <w:r>
          <w:rPr>
            <w:webHidden/>
          </w:rPr>
          <w:tab/>
        </w:r>
        <w:r>
          <w:rPr>
            <w:webHidden/>
          </w:rPr>
          <w:fldChar w:fldCharType="begin"/>
        </w:r>
        <w:r>
          <w:rPr>
            <w:webHidden/>
          </w:rPr>
          <w:instrText xml:space="preserve"> PAGEREF _Toc188868654 \h </w:instrText>
        </w:r>
        <w:r>
          <w:rPr>
            <w:webHidden/>
          </w:rPr>
        </w:r>
        <w:r>
          <w:rPr>
            <w:webHidden/>
          </w:rPr>
          <w:fldChar w:fldCharType="separate"/>
        </w:r>
        <w:r>
          <w:rPr>
            <w:webHidden/>
          </w:rPr>
          <w:t>10</w:t>
        </w:r>
        <w:r>
          <w:rPr>
            <w:webHidden/>
          </w:rPr>
          <w:fldChar w:fldCharType="end"/>
        </w:r>
      </w:hyperlink>
    </w:p>
    <w:p w14:paraId="42A9A270" w14:textId="6EF24BD1" w:rsidR="0066268A" w:rsidRDefault="0066268A">
      <w:pPr>
        <w:pStyle w:val="TOC2"/>
        <w:rPr>
          <w:rFonts w:asciiTheme="minorHAnsi" w:eastAsiaTheme="minorEastAsia" w:hAnsiTheme="minorHAnsi" w:cstheme="minorBidi"/>
          <w:kern w:val="2"/>
          <w:sz w:val="24"/>
          <w:szCs w:val="24"/>
          <w14:ligatures w14:val="standardContextual"/>
        </w:rPr>
      </w:pPr>
      <w:hyperlink w:anchor="_Toc188868655" w:history="1">
        <w:r w:rsidRPr="00D91FA2">
          <w:rPr>
            <w:rStyle w:val="Hyperlink"/>
          </w:rPr>
          <w:t>1.16</w:t>
        </w:r>
        <w:r>
          <w:rPr>
            <w:rFonts w:asciiTheme="minorHAnsi" w:eastAsiaTheme="minorEastAsia" w:hAnsiTheme="minorHAnsi" w:cstheme="minorBidi"/>
            <w:kern w:val="2"/>
            <w:sz w:val="24"/>
            <w:szCs w:val="24"/>
            <w14:ligatures w14:val="standardContextual"/>
          </w:rPr>
          <w:tab/>
        </w:r>
        <w:r w:rsidRPr="00D91FA2">
          <w:rPr>
            <w:rStyle w:val="Hyperlink"/>
          </w:rPr>
          <w:t>PERCENTAGE OF OCCUPANCY FOR TAX ADJUSTMENT (OCT 2024)</w:t>
        </w:r>
        <w:r>
          <w:rPr>
            <w:webHidden/>
          </w:rPr>
          <w:tab/>
        </w:r>
        <w:r>
          <w:rPr>
            <w:webHidden/>
          </w:rPr>
          <w:fldChar w:fldCharType="begin"/>
        </w:r>
        <w:r>
          <w:rPr>
            <w:webHidden/>
          </w:rPr>
          <w:instrText xml:space="preserve"> PAGEREF _Toc188868655 \h </w:instrText>
        </w:r>
        <w:r>
          <w:rPr>
            <w:webHidden/>
          </w:rPr>
        </w:r>
        <w:r>
          <w:rPr>
            <w:webHidden/>
          </w:rPr>
          <w:fldChar w:fldCharType="separate"/>
        </w:r>
        <w:r>
          <w:rPr>
            <w:webHidden/>
          </w:rPr>
          <w:t>10</w:t>
        </w:r>
        <w:r>
          <w:rPr>
            <w:webHidden/>
          </w:rPr>
          <w:fldChar w:fldCharType="end"/>
        </w:r>
      </w:hyperlink>
    </w:p>
    <w:p w14:paraId="00C972AD" w14:textId="4DE7F495" w:rsidR="0066268A" w:rsidRDefault="0066268A">
      <w:pPr>
        <w:pStyle w:val="TOC2"/>
        <w:rPr>
          <w:rFonts w:asciiTheme="minorHAnsi" w:eastAsiaTheme="minorEastAsia" w:hAnsiTheme="minorHAnsi" w:cstheme="minorBidi"/>
          <w:kern w:val="2"/>
          <w:sz w:val="24"/>
          <w:szCs w:val="24"/>
          <w14:ligatures w14:val="standardContextual"/>
        </w:rPr>
      </w:pPr>
      <w:hyperlink w:anchor="_Toc188868656" w:history="1">
        <w:r w:rsidRPr="00D91FA2">
          <w:rPr>
            <w:rStyle w:val="Hyperlink"/>
          </w:rPr>
          <w:t>1.17</w:t>
        </w:r>
        <w:r>
          <w:rPr>
            <w:rFonts w:asciiTheme="minorHAnsi" w:eastAsiaTheme="minorEastAsia" w:hAnsiTheme="minorHAnsi" w:cstheme="minorBidi"/>
            <w:kern w:val="2"/>
            <w:sz w:val="24"/>
            <w:szCs w:val="24"/>
            <w14:ligatures w14:val="standardContextual"/>
          </w:rPr>
          <w:tab/>
        </w:r>
        <w:r w:rsidRPr="00D91FA2">
          <w:rPr>
            <w:rStyle w:val="Hyperlink"/>
          </w:rPr>
          <w:t>REAL ESTATE TAX BASE (SEP 2013)</w:t>
        </w:r>
        <w:r>
          <w:rPr>
            <w:webHidden/>
          </w:rPr>
          <w:tab/>
        </w:r>
        <w:r>
          <w:rPr>
            <w:webHidden/>
          </w:rPr>
          <w:fldChar w:fldCharType="begin"/>
        </w:r>
        <w:r>
          <w:rPr>
            <w:webHidden/>
          </w:rPr>
          <w:instrText xml:space="preserve"> PAGEREF _Toc188868656 \h </w:instrText>
        </w:r>
        <w:r>
          <w:rPr>
            <w:webHidden/>
          </w:rPr>
        </w:r>
        <w:r>
          <w:rPr>
            <w:webHidden/>
          </w:rPr>
          <w:fldChar w:fldCharType="separate"/>
        </w:r>
        <w:r>
          <w:rPr>
            <w:webHidden/>
          </w:rPr>
          <w:t>10</w:t>
        </w:r>
        <w:r>
          <w:rPr>
            <w:webHidden/>
          </w:rPr>
          <w:fldChar w:fldCharType="end"/>
        </w:r>
      </w:hyperlink>
    </w:p>
    <w:p w14:paraId="4B4119AF" w14:textId="3D44E707" w:rsidR="0066268A" w:rsidRDefault="0066268A">
      <w:pPr>
        <w:pStyle w:val="TOC2"/>
        <w:rPr>
          <w:rFonts w:asciiTheme="minorHAnsi" w:eastAsiaTheme="minorEastAsia" w:hAnsiTheme="minorHAnsi" w:cstheme="minorBidi"/>
          <w:kern w:val="2"/>
          <w:sz w:val="24"/>
          <w:szCs w:val="24"/>
          <w14:ligatures w14:val="standardContextual"/>
        </w:rPr>
      </w:pPr>
      <w:hyperlink w:anchor="_Toc188868657" w:history="1">
        <w:r w:rsidRPr="00D91FA2">
          <w:rPr>
            <w:rStyle w:val="Hyperlink"/>
          </w:rPr>
          <w:t>1.18</w:t>
        </w:r>
        <w:r>
          <w:rPr>
            <w:rFonts w:asciiTheme="minorHAnsi" w:eastAsiaTheme="minorEastAsia" w:hAnsiTheme="minorHAnsi" w:cstheme="minorBidi"/>
            <w:kern w:val="2"/>
            <w:sz w:val="24"/>
            <w:szCs w:val="24"/>
            <w14:ligatures w14:val="standardContextual"/>
          </w:rPr>
          <w:tab/>
        </w:r>
        <w:r w:rsidRPr="00D91FA2">
          <w:rPr>
            <w:rStyle w:val="Hyperlink"/>
          </w:rPr>
          <w:t>OPERATING COST BASE (OCT 2016)</w:t>
        </w:r>
        <w:r>
          <w:rPr>
            <w:webHidden/>
          </w:rPr>
          <w:tab/>
        </w:r>
        <w:r>
          <w:rPr>
            <w:webHidden/>
          </w:rPr>
          <w:fldChar w:fldCharType="begin"/>
        </w:r>
        <w:r>
          <w:rPr>
            <w:webHidden/>
          </w:rPr>
          <w:instrText xml:space="preserve"> PAGEREF _Toc188868657 \h </w:instrText>
        </w:r>
        <w:r>
          <w:rPr>
            <w:webHidden/>
          </w:rPr>
        </w:r>
        <w:r>
          <w:rPr>
            <w:webHidden/>
          </w:rPr>
          <w:fldChar w:fldCharType="separate"/>
        </w:r>
        <w:r>
          <w:rPr>
            <w:webHidden/>
          </w:rPr>
          <w:t>10</w:t>
        </w:r>
        <w:r>
          <w:rPr>
            <w:webHidden/>
          </w:rPr>
          <w:fldChar w:fldCharType="end"/>
        </w:r>
      </w:hyperlink>
    </w:p>
    <w:p w14:paraId="1B832951" w14:textId="0A6BF7F4" w:rsidR="0066268A" w:rsidRDefault="0066268A">
      <w:pPr>
        <w:pStyle w:val="TOC2"/>
        <w:rPr>
          <w:rFonts w:asciiTheme="minorHAnsi" w:eastAsiaTheme="minorEastAsia" w:hAnsiTheme="minorHAnsi" w:cstheme="minorBidi"/>
          <w:kern w:val="2"/>
          <w:sz w:val="24"/>
          <w:szCs w:val="24"/>
          <w14:ligatures w14:val="standardContextual"/>
        </w:rPr>
      </w:pPr>
      <w:hyperlink w:anchor="_Toc188868658" w:history="1">
        <w:r w:rsidRPr="00D91FA2">
          <w:rPr>
            <w:rStyle w:val="Hyperlink"/>
          </w:rPr>
          <w:t>1.19</w:t>
        </w:r>
        <w:r>
          <w:rPr>
            <w:rFonts w:asciiTheme="minorHAnsi" w:eastAsiaTheme="minorEastAsia" w:hAnsiTheme="minorHAnsi" w:cstheme="minorBidi"/>
            <w:kern w:val="2"/>
            <w:sz w:val="24"/>
            <w:szCs w:val="24"/>
            <w14:ligatures w14:val="standardContextual"/>
          </w:rPr>
          <w:tab/>
        </w:r>
        <w:r w:rsidRPr="00D91FA2">
          <w:rPr>
            <w:rStyle w:val="Hyperlink"/>
          </w:rPr>
          <w:t>RATE FOR ADJUSTMENT FOR VACANT LEASED PREMISES (SEP 2013)</w:t>
        </w:r>
        <w:r>
          <w:rPr>
            <w:webHidden/>
          </w:rPr>
          <w:tab/>
        </w:r>
        <w:r>
          <w:rPr>
            <w:webHidden/>
          </w:rPr>
          <w:fldChar w:fldCharType="begin"/>
        </w:r>
        <w:r>
          <w:rPr>
            <w:webHidden/>
          </w:rPr>
          <w:instrText xml:space="preserve"> PAGEREF _Toc188868658 \h </w:instrText>
        </w:r>
        <w:r>
          <w:rPr>
            <w:webHidden/>
          </w:rPr>
        </w:r>
        <w:r>
          <w:rPr>
            <w:webHidden/>
          </w:rPr>
          <w:fldChar w:fldCharType="separate"/>
        </w:r>
        <w:r>
          <w:rPr>
            <w:webHidden/>
          </w:rPr>
          <w:t>10</w:t>
        </w:r>
        <w:r>
          <w:rPr>
            <w:webHidden/>
          </w:rPr>
          <w:fldChar w:fldCharType="end"/>
        </w:r>
      </w:hyperlink>
    </w:p>
    <w:p w14:paraId="11D4C618" w14:textId="60679414" w:rsidR="0066268A" w:rsidRDefault="0066268A">
      <w:pPr>
        <w:pStyle w:val="TOC2"/>
        <w:rPr>
          <w:rFonts w:asciiTheme="minorHAnsi" w:eastAsiaTheme="minorEastAsia" w:hAnsiTheme="minorHAnsi" w:cstheme="minorBidi"/>
          <w:kern w:val="2"/>
          <w:sz w:val="24"/>
          <w:szCs w:val="24"/>
          <w14:ligatures w14:val="standardContextual"/>
        </w:rPr>
      </w:pPr>
      <w:hyperlink w:anchor="_Toc188868659" w:history="1">
        <w:r w:rsidRPr="00D91FA2">
          <w:rPr>
            <w:rStyle w:val="Hyperlink"/>
          </w:rPr>
          <w:t>1.20</w:t>
        </w:r>
        <w:r>
          <w:rPr>
            <w:rFonts w:asciiTheme="minorHAnsi" w:eastAsiaTheme="minorEastAsia" w:hAnsiTheme="minorHAnsi" w:cstheme="minorBidi"/>
            <w:kern w:val="2"/>
            <w:sz w:val="24"/>
            <w:szCs w:val="24"/>
            <w14:ligatures w14:val="standardContextual"/>
          </w:rPr>
          <w:tab/>
        </w:r>
        <w:r w:rsidRPr="00D91FA2">
          <w:rPr>
            <w:rStyle w:val="Hyperlink"/>
          </w:rPr>
          <w:t>HOURLY OVERTIME HVAC RATES (OCT 2016)</w:t>
        </w:r>
        <w:r>
          <w:rPr>
            <w:webHidden/>
          </w:rPr>
          <w:tab/>
        </w:r>
        <w:r>
          <w:rPr>
            <w:webHidden/>
          </w:rPr>
          <w:fldChar w:fldCharType="begin"/>
        </w:r>
        <w:r>
          <w:rPr>
            <w:webHidden/>
          </w:rPr>
          <w:instrText xml:space="preserve"> PAGEREF _Toc188868659 \h </w:instrText>
        </w:r>
        <w:r>
          <w:rPr>
            <w:webHidden/>
          </w:rPr>
        </w:r>
        <w:r>
          <w:rPr>
            <w:webHidden/>
          </w:rPr>
          <w:fldChar w:fldCharType="separate"/>
        </w:r>
        <w:r>
          <w:rPr>
            <w:webHidden/>
          </w:rPr>
          <w:t>10</w:t>
        </w:r>
        <w:r>
          <w:rPr>
            <w:webHidden/>
          </w:rPr>
          <w:fldChar w:fldCharType="end"/>
        </w:r>
      </w:hyperlink>
    </w:p>
    <w:p w14:paraId="2AC04D01" w14:textId="3B5C9035" w:rsidR="0066268A" w:rsidRDefault="0066268A">
      <w:pPr>
        <w:pStyle w:val="TOC2"/>
        <w:rPr>
          <w:rFonts w:asciiTheme="minorHAnsi" w:eastAsiaTheme="minorEastAsia" w:hAnsiTheme="minorHAnsi" w:cstheme="minorBidi"/>
          <w:kern w:val="2"/>
          <w:sz w:val="24"/>
          <w:szCs w:val="24"/>
          <w14:ligatures w14:val="standardContextual"/>
        </w:rPr>
      </w:pPr>
      <w:hyperlink w:anchor="_Toc188868660" w:history="1">
        <w:r w:rsidRPr="00D91FA2">
          <w:rPr>
            <w:rStyle w:val="Hyperlink"/>
          </w:rPr>
          <w:t>1.21</w:t>
        </w:r>
        <w:r>
          <w:rPr>
            <w:rFonts w:asciiTheme="minorHAnsi" w:eastAsiaTheme="minorEastAsia" w:hAnsiTheme="minorHAnsi" w:cstheme="minorBidi"/>
            <w:kern w:val="2"/>
            <w:sz w:val="24"/>
            <w:szCs w:val="24"/>
            <w14:ligatures w14:val="standardContextual"/>
          </w:rPr>
          <w:tab/>
        </w:r>
        <w:r w:rsidRPr="00D91FA2">
          <w:rPr>
            <w:rStyle w:val="Hyperlink"/>
            <w:rFonts w:eastAsia="Arial" w:cs="Arial"/>
            <w:smallCaps/>
          </w:rPr>
          <w:t>ADJUSTMENT FOR REDUCED SERVICES (OCT 2018)</w:t>
        </w:r>
        <w:r>
          <w:rPr>
            <w:webHidden/>
          </w:rPr>
          <w:tab/>
        </w:r>
        <w:r>
          <w:rPr>
            <w:webHidden/>
          </w:rPr>
          <w:fldChar w:fldCharType="begin"/>
        </w:r>
        <w:r>
          <w:rPr>
            <w:webHidden/>
          </w:rPr>
          <w:instrText xml:space="preserve"> PAGEREF _Toc188868660 \h </w:instrText>
        </w:r>
        <w:r>
          <w:rPr>
            <w:webHidden/>
          </w:rPr>
        </w:r>
        <w:r>
          <w:rPr>
            <w:webHidden/>
          </w:rPr>
          <w:fldChar w:fldCharType="separate"/>
        </w:r>
        <w:r>
          <w:rPr>
            <w:webHidden/>
          </w:rPr>
          <w:t>11</w:t>
        </w:r>
        <w:r>
          <w:rPr>
            <w:webHidden/>
          </w:rPr>
          <w:fldChar w:fldCharType="end"/>
        </w:r>
      </w:hyperlink>
    </w:p>
    <w:p w14:paraId="2E56E160" w14:textId="6828C98F" w:rsidR="0066268A" w:rsidRDefault="0066268A">
      <w:pPr>
        <w:pStyle w:val="TOC2"/>
        <w:rPr>
          <w:rFonts w:asciiTheme="minorHAnsi" w:eastAsiaTheme="minorEastAsia" w:hAnsiTheme="minorHAnsi" w:cstheme="minorBidi"/>
          <w:kern w:val="2"/>
          <w:sz w:val="24"/>
          <w:szCs w:val="24"/>
          <w14:ligatures w14:val="standardContextual"/>
        </w:rPr>
      </w:pPr>
      <w:hyperlink w:anchor="_Toc188868661" w:history="1">
        <w:r w:rsidRPr="00D91FA2">
          <w:rPr>
            <w:rStyle w:val="Hyperlink"/>
          </w:rPr>
          <w:t>1.22</w:t>
        </w:r>
        <w:r>
          <w:rPr>
            <w:rFonts w:asciiTheme="minorHAnsi" w:eastAsiaTheme="minorEastAsia" w:hAnsiTheme="minorHAnsi" w:cstheme="minorBidi"/>
            <w:kern w:val="2"/>
            <w:sz w:val="24"/>
            <w:szCs w:val="24"/>
            <w14:ligatures w14:val="standardContextual"/>
          </w:rPr>
          <w:tab/>
        </w:r>
        <w:r w:rsidRPr="00D91FA2">
          <w:rPr>
            <w:rStyle w:val="Hyperlink"/>
          </w:rPr>
          <w:t>BUILDING IMPROVEMENTS (OCT 2023)</w:t>
        </w:r>
        <w:r>
          <w:rPr>
            <w:webHidden/>
          </w:rPr>
          <w:tab/>
        </w:r>
        <w:r>
          <w:rPr>
            <w:webHidden/>
          </w:rPr>
          <w:fldChar w:fldCharType="begin"/>
        </w:r>
        <w:r>
          <w:rPr>
            <w:webHidden/>
          </w:rPr>
          <w:instrText xml:space="preserve"> PAGEREF _Toc188868661 \h </w:instrText>
        </w:r>
        <w:r>
          <w:rPr>
            <w:webHidden/>
          </w:rPr>
        </w:r>
        <w:r>
          <w:rPr>
            <w:webHidden/>
          </w:rPr>
          <w:fldChar w:fldCharType="separate"/>
        </w:r>
        <w:r>
          <w:rPr>
            <w:webHidden/>
          </w:rPr>
          <w:t>11</w:t>
        </w:r>
        <w:r>
          <w:rPr>
            <w:webHidden/>
          </w:rPr>
          <w:fldChar w:fldCharType="end"/>
        </w:r>
      </w:hyperlink>
    </w:p>
    <w:p w14:paraId="5610FAB0" w14:textId="4DB8DEBB" w:rsidR="0066268A" w:rsidRDefault="0066268A">
      <w:pPr>
        <w:pStyle w:val="TOC2"/>
        <w:rPr>
          <w:rFonts w:asciiTheme="minorHAnsi" w:eastAsiaTheme="minorEastAsia" w:hAnsiTheme="minorHAnsi" w:cstheme="minorBidi"/>
          <w:kern w:val="2"/>
          <w:sz w:val="24"/>
          <w:szCs w:val="24"/>
          <w14:ligatures w14:val="standardContextual"/>
        </w:rPr>
      </w:pPr>
      <w:hyperlink w:anchor="_Toc188868662" w:history="1">
        <w:r w:rsidRPr="00D91FA2">
          <w:rPr>
            <w:rStyle w:val="Hyperlink"/>
          </w:rPr>
          <w:t>1.23</w:t>
        </w:r>
        <w:r>
          <w:rPr>
            <w:rFonts w:asciiTheme="minorHAnsi" w:eastAsiaTheme="minorEastAsia" w:hAnsiTheme="minorHAnsi" w:cstheme="minorBidi"/>
            <w:kern w:val="2"/>
            <w:sz w:val="24"/>
            <w:szCs w:val="24"/>
            <w14:ligatures w14:val="standardContextual"/>
          </w:rPr>
          <w:tab/>
        </w:r>
        <w:r w:rsidRPr="00D91FA2">
          <w:rPr>
            <w:rStyle w:val="Hyperlink"/>
          </w:rPr>
          <w:t>LESSOR’S UNIQUE ENTITY IDENTIFIER (OCT 2022)</w:t>
        </w:r>
        <w:r>
          <w:rPr>
            <w:webHidden/>
          </w:rPr>
          <w:tab/>
        </w:r>
        <w:r>
          <w:rPr>
            <w:webHidden/>
          </w:rPr>
          <w:fldChar w:fldCharType="begin"/>
        </w:r>
        <w:r>
          <w:rPr>
            <w:webHidden/>
          </w:rPr>
          <w:instrText xml:space="preserve"> PAGEREF _Toc188868662 \h </w:instrText>
        </w:r>
        <w:r>
          <w:rPr>
            <w:webHidden/>
          </w:rPr>
        </w:r>
        <w:r>
          <w:rPr>
            <w:webHidden/>
          </w:rPr>
          <w:fldChar w:fldCharType="separate"/>
        </w:r>
        <w:r>
          <w:rPr>
            <w:webHidden/>
          </w:rPr>
          <w:t>11</w:t>
        </w:r>
        <w:r>
          <w:rPr>
            <w:webHidden/>
          </w:rPr>
          <w:fldChar w:fldCharType="end"/>
        </w:r>
      </w:hyperlink>
    </w:p>
    <w:p w14:paraId="646E1178" w14:textId="1EA871DF" w:rsidR="0066268A" w:rsidRDefault="0066268A">
      <w:pPr>
        <w:pStyle w:val="TOC1"/>
        <w:rPr>
          <w:rFonts w:asciiTheme="minorHAnsi" w:eastAsiaTheme="minorEastAsia" w:hAnsiTheme="minorHAnsi" w:cstheme="minorBidi"/>
          <w:b w:val="0"/>
          <w:kern w:val="2"/>
          <w:sz w:val="24"/>
          <w:szCs w:val="24"/>
          <w14:ligatures w14:val="standardContextual"/>
        </w:rPr>
      </w:pPr>
      <w:hyperlink w:anchor="_Toc188868663" w:history="1">
        <w:r w:rsidRPr="00D91FA2">
          <w:rPr>
            <w:rStyle w:val="Hyperlink"/>
          </w:rPr>
          <w:t>SECTION 2</w:t>
        </w:r>
        <w:r>
          <w:rPr>
            <w:rFonts w:asciiTheme="minorHAnsi" w:eastAsiaTheme="minorEastAsia" w:hAnsiTheme="minorHAnsi" w:cstheme="minorBidi"/>
            <w:b w:val="0"/>
            <w:kern w:val="2"/>
            <w:sz w:val="24"/>
            <w:szCs w:val="24"/>
            <w14:ligatures w14:val="standardContextual"/>
          </w:rPr>
          <w:tab/>
        </w:r>
        <w:r w:rsidRPr="00D91FA2">
          <w:rPr>
            <w:rStyle w:val="Hyperlink"/>
          </w:rPr>
          <w:t>General Terms, conditions, and Standards</w:t>
        </w:r>
        <w:r>
          <w:rPr>
            <w:webHidden/>
          </w:rPr>
          <w:tab/>
        </w:r>
        <w:r>
          <w:rPr>
            <w:webHidden/>
          </w:rPr>
          <w:fldChar w:fldCharType="begin"/>
        </w:r>
        <w:r>
          <w:rPr>
            <w:webHidden/>
          </w:rPr>
          <w:instrText xml:space="preserve"> PAGEREF _Toc188868663 \h </w:instrText>
        </w:r>
        <w:r>
          <w:rPr>
            <w:webHidden/>
          </w:rPr>
        </w:r>
        <w:r>
          <w:rPr>
            <w:webHidden/>
          </w:rPr>
          <w:fldChar w:fldCharType="separate"/>
        </w:r>
        <w:r>
          <w:rPr>
            <w:webHidden/>
          </w:rPr>
          <w:t>12</w:t>
        </w:r>
        <w:r>
          <w:rPr>
            <w:webHidden/>
          </w:rPr>
          <w:fldChar w:fldCharType="end"/>
        </w:r>
      </w:hyperlink>
    </w:p>
    <w:p w14:paraId="6DA11922" w14:textId="2A8346A2" w:rsidR="0066268A" w:rsidRDefault="0066268A">
      <w:pPr>
        <w:pStyle w:val="TOC2"/>
        <w:rPr>
          <w:rFonts w:asciiTheme="minorHAnsi" w:eastAsiaTheme="minorEastAsia" w:hAnsiTheme="minorHAnsi" w:cstheme="minorBidi"/>
          <w:kern w:val="2"/>
          <w:sz w:val="24"/>
          <w:szCs w:val="24"/>
          <w14:ligatures w14:val="standardContextual"/>
        </w:rPr>
      </w:pPr>
      <w:hyperlink w:anchor="_Toc188868664" w:history="1">
        <w:r w:rsidRPr="00D91FA2">
          <w:rPr>
            <w:rStyle w:val="Hyperlink"/>
          </w:rPr>
          <w:t>2.01</w:t>
        </w:r>
        <w:r>
          <w:rPr>
            <w:rFonts w:asciiTheme="minorHAnsi" w:eastAsiaTheme="minorEastAsia" w:hAnsiTheme="minorHAnsi" w:cstheme="minorBidi"/>
            <w:kern w:val="2"/>
            <w:sz w:val="24"/>
            <w:szCs w:val="24"/>
            <w14:ligatures w14:val="standardContextual"/>
          </w:rPr>
          <w:tab/>
        </w:r>
        <w:r w:rsidRPr="00D91FA2">
          <w:rPr>
            <w:rStyle w:val="Hyperlink"/>
          </w:rPr>
          <w:t>DEFINITIONS AND GENERAL TERMS (WAREHOUSE) (OCT 2023)</w:t>
        </w:r>
        <w:r>
          <w:rPr>
            <w:webHidden/>
          </w:rPr>
          <w:tab/>
        </w:r>
        <w:r>
          <w:rPr>
            <w:webHidden/>
          </w:rPr>
          <w:fldChar w:fldCharType="begin"/>
        </w:r>
        <w:r>
          <w:rPr>
            <w:webHidden/>
          </w:rPr>
          <w:instrText xml:space="preserve"> PAGEREF _Toc188868664 \h </w:instrText>
        </w:r>
        <w:r>
          <w:rPr>
            <w:webHidden/>
          </w:rPr>
        </w:r>
        <w:r>
          <w:rPr>
            <w:webHidden/>
          </w:rPr>
          <w:fldChar w:fldCharType="separate"/>
        </w:r>
        <w:r>
          <w:rPr>
            <w:webHidden/>
          </w:rPr>
          <w:t>12</w:t>
        </w:r>
        <w:r>
          <w:rPr>
            <w:webHidden/>
          </w:rPr>
          <w:fldChar w:fldCharType="end"/>
        </w:r>
      </w:hyperlink>
    </w:p>
    <w:p w14:paraId="584E26CF" w14:textId="489DD7D7" w:rsidR="0066268A" w:rsidRDefault="0066268A">
      <w:pPr>
        <w:pStyle w:val="TOC2"/>
        <w:rPr>
          <w:rFonts w:asciiTheme="minorHAnsi" w:eastAsiaTheme="minorEastAsia" w:hAnsiTheme="minorHAnsi" w:cstheme="minorBidi"/>
          <w:kern w:val="2"/>
          <w:sz w:val="24"/>
          <w:szCs w:val="24"/>
          <w14:ligatures w14:val="standardContextual"/>
        </w:rPr>
      </w:pPr>
      <w:hyperlink w:anchor="_Toc188868665" w:history="1">
        <w:r w:rsidRPr="00D91FA2">
          <w:rPr>
            <w:rStyle w:val="Hyperlink"/>
          </w:rPr>
          <w:t>2.02</w:t>
        </w:r>
        <w:r>
          <w:rPr>
            <w:rFonts w:asciiTheme="minorHAnsi" w:eastAsiaTheme="minorEastAsia" w:hAnsiTheme="minorHAnsi" w:cstheme="minorBidi"/>
            <w:kern w:val="2"/>
            <w:sz w:val="24"/>
            <w:szCs w:val="24"/>
            <w14:ligatures w14:val="standardContextual"/>
          </w:rPr>
          <w:tab/>
        </w:r>
        <w:r w:rsidRPr="00D91FA2">
          <w:rPr>
            <w:rStyle w:val="Hyperlink"/>
            <w:shd w:val="clear" w:color="auto" w:fill="FFFFFF"/>
          </w:rPr>
          <w:t>AUTHORIZED REPRESENTATIVES (OCT 2016)</w:t>
        </w:r>
        <w:r>
          <w:rPr>
            <w:webHidden/>
          </w:rPr>
          <w:tab/>
        </w:r>
        <w:r>
          <w:rPr>
            <w:webHidden/>
          </w:rPr>
          <w:fldChar w:fldCharType="begin"/>
        </w:r>
        <w:r>
          <w:rPr>
            <w:webHidden/>
          </w:rPr>
          <w:instrText xml:space="preserve"> PAGEREF _Toc188868665 \h </w:instrText>
        </w:r>
        <w:r>
          <w:rPr>
            <w:webHidden/>
          </w:rPr>
        </w:r>
        <w:r>
          <w:rPr>
            <w:webHidden/>
          </w:rPr>
          <w:fldChar w:fldCharType="separate"/>
        </w:r>
        <w:r>
          <w:rPr>
            <w:webHidden/>
          </w:rPr>
          <w:t>13</w:t>
        </w:r>
        <w:r>
          <w:rPr>
            <w:webHidden/>
          </w:rPr>
          <w:fldChar w:fldCharType="end"/>
        </w:r>
      </w:hyperlink>
    </w:p>
    <w:p w14:paraId="4933BDF9" w14:textId="3B5146B9" w:rsidR="0066268A" w:rsidRDefault="0066268A">
      <w:pPr>
        <w:pStyle w:val="TOC2"/>
        <w:rPr>
          <w:rFonts w:asciiTheme="minorHAnsi" w:eastAsiaTheme="minorEastAsia" w:hAnsiTheme="minorHAnsi" w:cstheme="minorBidi"/>
          <w:kern w:val="2"/>
          <w:sz w:val="24"/>
          <w:szCs w:val="24"/>
          <w14:ligatures w14:val="standardContextual"/>
        </w:rPr>
      </w:pPr>
      <w:hyperlink w:anchor="_Toc188868666" w:history="1">
        <w:r w:rsidRPr="00D91FA2">
          <w:rPr>
            <w:rStyle w:val="Hyperlink"/>
          </w:rPr>
          <w:t>2.03</w:t>
        </w:r>
        <w:r>
          <w:rPr>
            <w:rFonts w:asciiTheme="minorHAnsi" w:eastAsiaTheme="minorEastAsia" w:hAnsiTheme="minorHAnsi" w:cstheme="minorBidi"/>
            <w:kern w:val="2"/>
            <w:sz w:val="24"/>
            <w:szCs w:val="24"/>
            <w14:ligatures w14:val="standardContextual"/>
          </w:rPr>
          <w:tab/>
        </w:r>
        <w:r w:rsidRPr="00D91FA2">
          <w:rPr>
            <w:rStyle w:val="Hyperlink"/>
          </w:rPr>
          <w:t>ALTERATIONS REQUESTED BY THE GOVERNMENT (OCT 2022)</w:t>
        </w:r>
        <w:r>
          <w:rPr>
            <w:webHidden/>
          </w:rPr>
          <w:tab/>
        </w:r>
        <w:r>
          <w:rPr>
            <w:webHidden/>
          </w:rPr>
          <w:fldChar w:fldCharType="begin"/>
        </w:r>
        <w:r>
          <w:rPr>
            <w:webHidden/>
          </w:rPr>
          <w:instrText xml:space="preserve"> PAGEREF _Toc188868666 \h </w:instrText>
        </w:r>
        <w:r>
          <w:rPr>
            <w:webHidden/>
          </w:rPr>
        </w:r>
        <w:r>
          <w:rPr>
            <w:webHidden/>
          </w:rPr>
          <w:fldChar w:fldCharType="separate"/>
        </w:r>
        <w:r>
          <w:rPr>
            <w:webHidden/>
          </w:rPr>
          <w:t>13</w:t>
        </w:r>
        <w:r>
          <w:rPr>
            <w:webHidden/>
          </w:rPr>
          <w:fldChar w:fldCharType="end"/>
        </w:r>
      </w:hyperlink>
    </w:p>
    <w:p w14:paraId="610BCD13" w14:textId="58E5C376" w:rsidR="0066268A" w:rsidRDefault="0066268A">
      <w:pPr>
        <w:pStyle w:val="TOC2"/>
        <w:rPr>
          <w:rFonts w:asciiTheme="minorHAnsi" w:eastAsiaTheme="minorEastAsia" w:hAnsiTheme="minorHAnsi" w:cstheme="minorBidi"/>
          <w:kern w:val="2"/>
          <w:sz w:val="24"/>
          <w:szCs w:val="24"/>
          <w14:ligatures w14:val="standardContextual"/>
        </w:rPr>
      </w:pPr>
      <w:hyperlink w:anchor="_Toc188868667" w:history="1">
        <w:r w:rsidRPr="00D91FA2">
          <w:rPr>
            <w:rStyle w:val="Hyperlink"/>
          </w:rPr>
          <w:t>2.04</w:t>
        </w:r>
        <w:r>
          <w:rPr>
            <w:rFonts w:asciiTheme="minorHAnsi" w:eastAsiaTheme="minorEastAsia" w:hAnsiTheme="minorHAnsi" w:cstheme="minorBidi"/>
            <w:kern w:val="2"/>
            <w:sz w:val="24"/>
            <w:szCs w:val="24"/>
            <w14:ligatures w14:val="standardContextual"/>
          </w:rPr>
          <w:tab/>
        </w:r>
        <w:r w:rsidRPr="00D91FA2">
          <w:rPr>
            <w:rStyle w:val="Hyperlink"/>
          </w:rPr>
          <w:t>WAIVER OF RESTORATION (OCT 2023)</w:t>
        </w:r>
        <w:r>
          <w:rPr>
            <w:webHidden/>
          </w:rPr>
          <w:tab/>
        </w:r>
        <w:r>
          <w:rPr>
            <w:webHidden/>
          </w:rPr>
          <w:fldChar w:fldCharType="begin"/>
        </w:r>
        <w:r>
          <w:rPr>
            <w:webHidden/>
          </w:rPr>
          <w:instrText xml:space="preserve"> PAGEREF _Toc188868667 \h </w:instrText>
        </w:r>
        <w:r>
          <w:rPr>
            <w:webHidden/>
          </w:rPr>
        </w:r>
        <w:r>
          <w:rPr>
            <w:webHidden/>
          </w:rPr>
          <w:fldChar w:fldCharType="separate"/>
        </w:r>
        <w:r>
          <w:rPr>
            <w:webHidden/>
          </w:rPr>
          <w:t>13</w:t>
        </w:r>
        <w:r>
          <w:rPr>
            <w:webHidden/>
          </w:rPr>
          <w:fldChar w:fldCharType="end"/>
        </w:r>
      </w:hyperlink>
    </w:p>
    <w:p w14:paraId="1CC74705" w14:textId="30BA6ED1" w:rsidR="0066268A" w:rsidRDefault="0066268A">
      <w:pPr>
        <w:pStyle w:val="TOC2"/>
        <w:rPr>
          <w:rFonts w:asciiTheme="minorHAnsi" w:eastAsiaTheme="minorEastAsia" w:hAnsiTheme="minorHAnsi" w:cstheme="minorBidi"/>
          <w:kern w:val="2"/>
          <w:sz w:val="24"/>
          <w:szCs w:val="24"/>
          <w14:ligatures w14:val="standardContextual"/>
        </w:rPr>
      </w:pPr>
      <w:hyperlink w:anchor="_Toc188868668" w:history="1">
        <w:r w:rsidRPr="00D91FA2">
          <w:rPr>
            <w:rStyle w:val="Hyperlink"/>
          </w:rPr>
          <w:t>2.05</w:t>
        </w:r>
        <w:r>
          <w:rPr>
            <w:rFonts w:asciiTheme="minorHAnsi" w:eastAsiaTheme="minorEastAsia" w:hAnsiTheme="minorHAnsi" w:cstheme="minorBidi"/>
            <w:kern w:val="2"/>
            <w:sz w:val="24"/>
            <w:szCs w:val="24"/>
            <w14:ligatures w14:val="standardContextual"/>
          </w:rPr>
          <w:tab/>
        </w:r>
        <w:r w:rsidRPr="00D91FA2">
          <w:rPr>
            <w:rStyle w:val="Hyperlink"/>
          </w:rPr>
          <w:t>PAYMENT OF BROKER (OCT 2021)</w:t>
        </w:r>
        <w:r>
          <w:rPr>
            <w:webHidden/>
          </w:rPr>
          <w:tab/>
        </w:r>
        <w:r>
          <w:rPr>
            <w:webHidden/>
          </w:rPr>
          <w:fldChar w:fldCharType="begin"/>
        </w:r>
        <w:r>
          <w:rPr>
            <w:webHidden/>
          </w:rPr>
          <w:instrText xml:space="preserve"> PAGEREF _Toc188868668 \h </w:instrText>
        </w:r>
        <w:r>
          <w:rPr>
            <w:webHidden/>
          </w:rPr>
        </w:r>
        <w:r>
          <w:rPr>
            <w:webHidden/>
          </w:rPr>
          <w:fldChar w:fldCharType="separate"/>
        </w:r>
        <w:r>
          <w:rPr>
            <w:webHidden/>
          </w:rPr>
          <w:t>14</w:t>
        </w:r>
        <w:r>
          <w:rPr>
            <w:webHidden/>
          </w:rPr>
          <w:fldChar w:fldCharType="end"/>
        </w:r>
      </w:hyperlink>
    </w:p>
    <w:p w14:paraId="23FC3A9F" w14:textId="76EF2EF9" w:rsidR="0066268A" w:rsidRDefault="0066268A">
      <w:pPr>
        <w:pStyle w:val="TOC2"/>
        <w:rPr>
          <w:rFonts w:asciiTheme="minorHAnsi" w:eastAsiaTheme="minorEastAsia" w:hAnsiTheme="minorHAnsi" w:cstheme="minorBidi"/>
          <w:kern w:val="2"/>
          <w:sz w:val="24"/>
          <w:szCs w:val="24"/>
          <w14:ligatures w14:val="standardContextual"/>
        </w:rPr>
      </w:pPr>
      <w:hyperlink w:anchor="_Toc188868669" w:history="1">
        <w:r w:rsidRPr="00D91FA2">
          <w:rPr>
            <w:rStyle w:val="Hyperlink"/>
          </w:rPr>
          <w:t>2.06</w:t>
        </w:r>
        <w:r>
          <w:rPr>
            <w:rFonts w:asciiTheme="minorHAnsi" w:eastAsiaTheme="minorEastAsia" w:hAnsiTheme="minorHAnsi" w:cstheme="minorBidi"/>
            <w:kern w:val="2"/>
            <w:sz w:val="24"/>
            <w:szCs w:val="24"/>
            <w14:ligatures w14:val="standardContextual"/>
          </w:rPr>
          <w:tab/>
        </w:r>
        <w:r w:rsidRPr="00D91FA2">
          <w:rPr>
            <w:rStyle w:val="Hyperlink"/>
          </w:rPr>
          <w:t>CHANGE OF OWNERSHIP/NOVATION (OCT 2024)</w:t>
        </w:r>
        <w:r>
          <w:rPr>
            <w:webHidden/>
          </w:rPr>
          <w:tab/>
        </w:r>
        <w:r>
          <w:rPr>
            <w:webHidden/>
          </w:rPr>
          <w:fldChar w:fldCharType="begin"/>
        </w:r>
        <w:r>
          <w:rPr>
            <w:webHidden/>
          </w:rPr>
          <w:instrText xml:space="preserve"> PAGEREF _Toc188868669 \h </w:instrText>
        </w:r>
        <w:r>
          <w:rPr>
            <w:webHidden/>
          </w:rPr>
        </w:r>
        <w:r>
          <w:rPr>
            <w:webHidden/>
          </w:rPr>
          <w:fldChar w:fldCharType="separate"/>
        </w:r>
        <w:r>
          <w:rPr>
            <w:webHidden/>
          </w:rPr>
          <w:t>14</w:t>
        </w:r>
        <w:r>
          <w:rPr>
            <w:webHidden/>
          </w:rPr>
          <w:fldChar w:fldCharType="end"/>
        </w:r>
      </w:hyperlink>
    </w:p>
    <w:p w14:paraId="1E61BB42" w14:textId="63E3C03E" w:rsidR="0066268A" w:rsidRDefault="0066268A">
      <w:pPr>
        <w:pStyle w:val="TOC2"/>
        <w:rPr>
          <w:rFonts w:asciiTheme="minorHAnsi" w:eastAsiaTheme="minorEastAsia" w:hAnsiTheme="minorHAnsi" w:cstheme="minorBidi"/>
          <w:kern w:val="2"/>
          <w:sz w:val="24"/>
          <w:szCs w:val="24"/>
          <w14:ligatures w14:val="standardContextual"/>
        </w:rPr>
      </w:pPr>
      <w:hyperlink w:anchor="_Toc188868670" w:history="1">
        <w:r w:rsidRPr="00D91FA2">
          <w:rPr>
            <w:rStyle w:val="Hyperlink"/>
          </w:rPr>
          <w:t>2.07</w:t>
        </w:r>
        <w:r>
          <w:rPr>
            <w:rFonts w:asciiTheme="minorHAnsi" w:eastAsiaTheme="minorEastAsia" w:hAnsiTheme="minorHAnsi" w:cstheme="minorBidi"/>
            <w:kern w:val="2"/>
            <w:sz w:val="24"/>
            <w:szCs w:val="24"/>
            <w14:ligatures w14:val="standardContextual"/>
          </w:rPr>
          <w:tab/>
        </w:r>
        <w:r w:rsidRPr="00D91FA2">
          <w:rPr>
            <w:rStyle w:val="Hyperlink"/>
          </w:rPr>
          <w:t>REAL ESTATE TAX ADJUSTMENT (OCT 2023)</w:t>
        </w:r>
        <w:r>
          <w:rPr>
            <w:webHidden/>
          </w:rPr>
          <w:tab/>
        </w:r>
        <w:r>
          <w:rPr>
            <w:webHidden/>
          </w:rPr>
          <w:fldChar w:fldCharType="begin"/>
        </w:r>
        <w:r>
          <w:rPr>
            <w:webHidden/>
          </w:rPr>
          <w:instrText xml:space="preserve"> PAGEREF _Toc188868670 \h </w:instrText>
        </w:r>
        <w:r>
          <w:rPr>
            <w:webHidden/>
          </w:rPr>
        </w:r>
        <w:r>
          <w:rPr>
            <w:webHidden/>
          </w:rPr>
          <w:fldChar w:fldCharType="separate"/>
        </w:r>
        <w:r>
          <w:rPr>
            <w:webHidden/>
          </w:rPr>
          <w:t>14</w:t>
        </w:r>
        <w:r>
          <w:rPr>
            <w:webHidden/>
          </w:rPr>
          <w:fldChar w:fldCharType="end"/>
        </w:r>
      </w:hyperlink>
    </w:p>
    <w:p w14:paraId="2659901F" w14:textId="0E42D8F0" w:rsidR="0066268A" w:rsidRDefault="0066268A">
      <w:pPr>
        <w:pStyle w:val="TOC2"/>
        <w:rPr>
          <w:rFonts w:asciiTheme="minorHAnsi" w:eastAsiaTheme="minorEastAsia" w:hAnsiTheme="minorHAnsi" w:cstheme="minorBidi"/>
          <w:kern w:val="2"/>
          <w:sz w:val="24"/>
          <w:szCs w:val="24"/>
          <w14:ligatures w14:val="standardContextual"/>
        </w:rPr>
      </w:pPr>
      <w:hyperlink w:anchor="_Toc188868671" w:history="1">
        <w:r w:rsidRPr="00D91FA2">
          <w:rPr>
            <w:rStyle w:val="Hyperlink"/>
          </w:rPr>
          <w:t>2.08</w:t>
        </w:r>
        <w:r>
          <w:rPr>
            <w:rFonts w:asciiTheme="minorHAnsi" w:eastAsiaTheme="minorEastAsia" w:hAnsiTheme="minorHAnsi" w:cstheme="minorBidi"/>
            <w:kern w:val="2"/>
            <w:sz w:val="24"/>
            <w:szCs w:val="24"/>
            <w14:ligatures w14:val="standardContextual"/>
          </w:rPr>
          <w:tab/>
        </w:r>
        <w:r w:rsidRPr="00D91FA2">
          <w:rPr>
            <w:rStyle w:val="Hyperlink"/>
          </w:rPr>
          <w:t>GSAR 552.270-16 ADJUSTMENT FOR VACANT PREMISES (DEVIATION) (SEP 2022)</w:t>
        </w:r>
        <w:r>
          <w:rPr>
            <w:webHidden/>
          </w:rPr>
          <w:tab/>
        </w:r>
        <w:r>
          <w:rPr>
            <w:webHidden/>
          </w:rPr>
          <w:fldChar w:fldCharType="begin"/>
        </w:r>
        <w:r>
          <w:rPr>
            <w:webHidden/>
          </w:rPr>
          <w:instrText xml:space="preserve"> PAGEREF _Toc188868671 \h </w:instrText>
        </w:r>
        <w:r>
          <w:rPr>
            <w:webHidden/>
          </w:rPr>
        </w:r>
        <w:r>
          <w:rPr>
            <w:webHidden/>
          </w:rPr>
          <w:fldChar w:fldCharType="separate"/>
        </w:r>
        <w:r>
          <w:rPr>
            <w:webHidden/>
          </w:rPr>
          <w:t>16</w:t>
        </w:r>
        <w:r>
          <w:rPr>
            <w:webHidden/>
          </w:rPr>
          <w:fldChar w:fldCharType="end"/>
        </w:r>
      </w:hyperlink>
    </w:p>
    <w:p w14:paraId="54FAB121" w14:textId="12774778" w:rsidR="0066268A" w:rsidRDefault="0066268A">
      <w:pPr>
        <w:pStyle w:val="TOC2"/>
        <w:rPr>
          <w:rFonts w:asciiTheme="minorHAnsi" w:eastAsiaTheme="minorEastAsia" w:hAnsiTheme="minorHAnsi" w:cstheme="minorBidi"/>
          <w:kern w:val="2"/>
          <w:sz w:val="24"/>
          <w:szCs w:val="24"/>
          <w14:ligatures w14:val="standardContextual"/>
        </w:rPr>
      </w:pPr>
      <w:hyperlink w:anchor="_Toc188868672" w:history="1">
        <w:r w:rsidRPr="00D91FA2">
          <w:rPr>
            <w:rStyle w:val="Hyperlink"/>
          </w:rPr>
          <w:t>2.09</w:t>
        </w:r>
        <w:r>
          <w:rPr>
            <w:rFonts w:asciiTheme="minorHAnsi" w:eastAsiaTheme="minorEastAsia" w:hAnsiTheme="minorHAnsi" w:cstheme="minorBidi"/>
            <w:kern w:val="2"/>
            <w:sz w:val="24"/>
            <w:szCs w:val="24"/>
            <w14:ligatures w14:val="standardContextual"/>
          </w:rPr>
          <w:tab/>
        </w:r>
        <w:r w:rsidRPr="00D91FA2">
          <w:rPr>
            <w:rStyle w:val="Hyperlink"/>
          </w:rPr>
          <w:t>OPERATING COSTS ADJUSTMENT (JUN 2012)</w:t>
        </w:r>
        <w:r>
          <w:rPr>
            <w:webHidden/>
          </w:rPr>
          <w:tab/>
        </w:r>
        <w:r>
          <w:rPr>
            <w:webHidden/>
          </w:rPr>
          <w:fldChar w:fldCharType="begin"/>
        </w:r>
        <w:r>
          <w:rPr>
            <w:webHidden/>
          </w:rPr>
          <w:instrText xml:space="preserve"> PAGEREF _Toc188868672 \h </w:instrText>
        </w:r>
        <w:r>
          <w:rPr>
            <w:webHidden/>
          </w:rPr>
        </w:r>
        <w:r>
          <w:rPr>
            <w:webHidden/>
          </w:rPr>
          <w:fldChar w:fldCharType="separate"/>
        </w:r>
        <w:r>
          <w:rPr>
            <w:webHidden/>
          </w:rPr>
          <w:t>16</w:t>
        </w:r>
        <w:r>
          <w:rPr>
            <w:webHidden/>
          </w:rPr>
          <w:fldChar w:fldCharType="end"/>
        </w:r>
      </w:hyperlink>
    </w:p>
    <w:p w14:paraId="306A1DD9" w14:textId="609DCF84" w:rsidR="0066268A" w:rsidRDefault="0066268A">
      <w:pPr>
        <w:pStyle w:val="TOC2"/>
        <w:rPr>
          <w:rFonts w:asciiTheme="minorHAnsi" w:eastAsiaTheme="minorEastAsia" w:hAnsiTheme="minorHAnsi" w:cstheme="minorBidi"/>
          <w:kern w:val="2"/>
          <w:sz w:val="24"/>
          <w:szCs w:val="24"/>
          <w14:ligatures w14:val="standardContextual"/>
        </w:rPr>
      </w:pPr>
      <w:hyperlink w:anchor="_Toc188868673" w:history="1">
        <w:r w:rsidRPr="00D91FA2">
          <w:rPr>
            <w:rStyle w:val="Hyperlink"/>
          </w:rPr>
          <w:t>2.10</w:t>
        </w:r>
        <w:r>
          <w:rPr>
            <w:rFonts w:asciiTheme="minorHAnsi" w:eastAsiaTheme="minorEastAsia" w:hAnsiTheme="minorHAnsi" w:cstheme="minorBidi"/>
            <w:kern w:val="2"/>
            <w:sz w:val="24"/>
            <w:szCs w:val="24"/>
            <w14:ligatures w14:val="standardContextual"/>
          </w:rPr>
          <w:tab/>
        </w:r>
        <w:r w:rsidRPr="00D91FA2">
          <w:rPr>
            <w:rStyle w:val="Hyperlink"/>
          </w:rPr>
          <w:t>ADDITIONAL POST-AWARD FINANCIAL AND TECHNICAL DELIVERABLES (OCT 2023)</w:t>
        </w:r>
        <w:r>
          <w:rPr>
            <w:webHidden/>
          </w:rPr>
          <w:tab/>
        </w:r>
        <w:r>
          <w:rPr>
            <w:webHidden/>
          </w:rPr>
          <w:fldChar w:fldCharType="begin"/>
        </w:r>
        <w:r>
          <w:rPr>
            <w:webHidden/>
          </w:rPr>
          <w:instrText xml:space="preserve"> PAGEREF _Toc188868673 \h </w:instrText>
        </w:r>
        <w:r>
          <w:rPr>
            <w:webHidden/>
          </w:rPr>
        </w:r>
        <w:r>
          <w:rPr>
            <w:webHidden/>
          </w:rPr>
          <w:fldChar w:fldCharType="separate"/>
        </w:r>
        <w:r>
          <w:rPr>
            <w:webHidden/>
          </w:rPr>
          <w:t>16</w:t>
        </w:r>
        <w:r>
          <w:rPr>
            <w:webHidden/>
          </w:rPr>
          <w:fldChar w:fldCharType="end"/>
        </w:r>
      </w:hyperlink>
    </w:p>
    <w:p w14:paraId="7207E605" w14:textId="1EF274BA" w:rsidR="0066268A" w:rsidRDefault="0066268A">
      <w:pPr>
        <w:pStyle w:val="TOC2"/>
        <w:rPr>
          <w:rFonts w:asciiTheme="minorHAnsi" w:eastAsiaTheme="minorEastAsia" w:hAnsiTheme="minorHAnsi" w:cstheme="minorBidi"/>
          <w:kern w:val="2"/>
          <w:sz w:val="24"/>
          <w:szCs w:val="24"/>
          <w14:ligatures w14:val="standardContextual"/>
        </w:rPr>
      </w:pPr>
      <w:hyperlink w:anchor="_Toc188868674" w:history="1">
        <w:r w:rsidRPr="00D91FA2">
          <w:rPr>
            <w:rStyle w:val="Hyperlink"/>
          </w:rPr>
          <w:t>2.11</w:t>
        </w:r>
        <w:r>
          <w:rPr>
            <w:rFonts w:asciiTheme="minorHAnsi" w:eastAsiaTheme="minorEastAsia" w:hAnsiTheme="minorHAnsi" w:cstheme="minorBidi"/>
            <w:kern w:val="2"/>
            <w:sz w:val="24"/>
            <w:szCs w:val="24"/>
            <w14:ligatures w14:val="standardContextual"/>
          </w:rPr>
          <w:tab/>
        </w:r>
        <w:r w:rsidRPr="00D91FA2">
          <w:rPr>
            <w:rStyle w:val="Hyperlink"/>
          </w:rPr>
          <w:t>RELOCATION ASSISTANCE ACT (APR 2011)</w:t>
        </w:r>
        <w:r>
          <w:rPr>
            <w:webHidden/>
          </w:rPr>
          <w:tab/>
        </w:r>
        <w:r>
          <w:rPr>
            <w:webHidden/>
          </w:rPr>
          <w:fldChar w:fldCharType="begin"/>
        </w:r>
        <w:r>
          <w:rPr>
            <w:webHidden/>
          </w:rPr>
          <w:instrText xml:space="preserve"> PAGEREF _Toc188868674 \h </w:instrText>
        </w:r>
        <w:r>
          <w:rPr>
            <w:webHidden/>
          </w:rPr>
        </w:r>
        <w:r>
          <w:rPr>
            <w:webHidden/>
          </w:rPr>
          <w:fldChar w:fldCharType="separate"/>
        </w:r>
        <w:r>
          <w:rPr>
            <w:webHidden/>
          </w:rPr>
          <w:t>17</w:t>
        </w:r>
        <w:r>
          <w:rPr>
            <w:webHidden/>
          </w:rPr>
          <w:fldChar w:fldCharType="end"/>
        </w:r>
      </w:hyperlink>
    </w:p>
    <w:p w14:paraId="34104601" w14:textId="77383F84" w:rsidR="0066268A" w:rsidRDefault="0066268A">
      <w:pPr>
        <w:pStyle w:val="TOC2"/>
        <w:rPr>
          <w:rFonts w:asciiTheme="minorHAnsi" w:eastAsiaTheme="minorEastAsia" w:hAnsiTheme="minorHAnsi" w:cstheme="minorBidi"/>
          <w:kern w:val="2"/>
          <w:sz w:val="24"/>
          <w:szCs w:val="24"/>
          <w14:ligatures w14:val="standardContextual"/>
        </w:rPr>
      </w:pPr>
      <w:hyperlink w:anchor="_Toc188868675" w:history="1">
        <w:r w:rsidRPr="00D91FA2">
          <w:rPr>
            <w:rStyle w:val="Hyperlink"/>
          </w:rPr>
          <w:t>2.12</w:t>
        </w:r>
        <w:r>
          <w:rPr>
            <w:rFonts w:asciiTheme="minorHAnsi" w:eastAsiaTheme="minorEastAsia" w:hAnsiTheme="minorHAnsi" w:cstheme="minorBidi"/>
            <w:kern w:val="2"/>
            <w:sz w:val="24"/>
            <w:szCs w:val="24"/>
            <w14:ligatures w14:val="standardContextual"/>
          </w:rPr>
          <w:tab/>
        </w:r>
        <w:r w:rsidRPr="00D91FA2">
          <w:rPr>
            <w:rStyle w:val="Hyperlink"/>
            <w:rFonts w:cs="Arial"/>
          </w:rPr>
          <w:t>ENTITY NAME (OCT 2023)</w:t>
        </w:r>
        <w:r>
          <w:rPr>
            <w:webHidden/>
          </w:rPr>
          <w:tab/>
        </w:r>
        <w:r>
          <w:rPr>
            <w:webHidden/>
          </w:rPr>
          <w:fldChar w:fldCharType="begin"/>
        </w:r>
        <w:r>
          <w:rPr>
            <w:webHidden/>
          </w:rPr>
          <w:instrText xml:space="preserve"> PAGEREF _Toc188868675 \h </w:instrText>
        </w:r>
        <w:r>
          <w:rPr>
            <w:webHidden/>
          </w:rPr>
        </w:r>
        <w:r>
          <w:rPr>
            <w:webHidden/>
          </w:rPr>
          <w:fldChar w:fldCharType="separate"/>
        </w:r>
        <w:r>
          <w:rPr>
            <w:webHidden/>
          </w:rPr>
          <w:t>17</w:t>
        </w:r>
        <w:r>
          <w:rPr>
            <w:webHidden/>
          </w:rPr>
          <w:fldChar w:fldCharType="end"/>
        </w:r>
      </w:hyperlink>
    </w:p>
    <w:p w14:paraId="6F5A5553" w14:textId="3658E911" w:rsidR="0066268A" w:rsidRDefault="0066268A">
      <w:pPr>
        <w:pStyle w:val="TOC1"/>
        <w:rPr>
          <w:rFonts w:asciiTheme="minorHAnsi" w:eastAsiaTheme="minorEastAsia" w:hAnsiTheme="minorHAnsi" w:cstheme="minorBidi"/>
          <w:b w:val="0"/>
          <w:kern w:val="2"/>
          <w:sz w:val="24"/>
          <w:szCs w:val="24"/>
          <w14:ligatures w14:val="standardContextual"/>
        </w:rPr>
      </w:pPr>
      <w:hyperlink w:anchor="_Toc188868676" w:history="1">
        <w:r w:rsidRPr="00D91FA2">
          <w:rPr>
            <w:rStyle w:val="Hyperlink"/>
          </w:rPr>
          <w:t>SECTION 3</w:t>
        </w:r>
        <w:r>
          <w:rPr>
            <w:rFonts w:asciiTheme="minorHAnsi" w:eastAsiaTheme="minorEastAsia" w:hAnsiTheme="minorHAnsi" w:cstheme="minorBidi"/>
            <w:b w:val="0"/>
            <w:kern w:val="2"/>
            <w:sz w:val="24"/>
            <w:szCs w:val="24"/>
            <w14:ligatures w14:val="standardContextual"/>
          </w:rPr>
          <w:tab/>
        </w:r>
        <w:r w:rsidRPr="00D91FA2">
          <w:rPr>
            <w:rStyle w:val="Hyperlink"/>
          </w:rPr>
          <w:t>Construction Standards and Shell Components</w:t>
        </w:r>
        <w:r>
          <w:rPr>
            <w:webHidden/>
          </w:rPr>
          <w:tab/>
        </w:r>
        <w:r>
          <w:rPr>
            <w:webHidden/>
          </w:rPr>
          <w:fldChar w:fldCharType="begin"/>
        </w:r>
        <w:r>
          <w:rPr>
            <w:webHidden/>
          </w:rPr>
          <w:instrText xml:space="preserve"> PAGEREF _Toc188868676 \h </w:instrText>
        </w:r>
        <w:r>
          <w:rPr>
            <w:webHidden/>
          </w:rPr>
        </w:r>
        <w:r>
          <w:rPr>
            <w:webHidden/>
          </w:rPr>
          <w:fldChar w:fldCharType="separate"/>
        </w:r>
        <w:r>
          <w:rPr>
            <w:webHidden/>
          </w:rPr>
          <w:t>18</w:t>
        </w:r>
        <w:r>
          <w:rPr>
            <w:webHidden/>
          </w:rPr>
          <w:fldChar w:fldCharType="end"/>
        </w:r>
      </w:hyperlink>
    </w:p>
    <w:p w14:paraId="77883D7F" w14:textId="4697A004" w:rsidR="0066268A" w:rsidRDefault="0066268A">
      <w:pPr>
        <w:pStyle w:val="TOC2"/>
        <w:rPr>
          <w:rFonts w:asciiTheme="minorHAnsi" w:eastAsiaTheme="minorEastAsia" w:hAnsiTheme="minorHAnsi" w:cstheme="minorBidi"/>
          <w:kern w:val="2"/>
          <w:sz w:val="24"/>
          <w:szCs w:val="24"/>
          <w14:ligatures w14:val="standardContextual"/>
        </w:rPr>
      </w:pPr>
      <w:hyperlink w:anchor="_Toc188868677" w:history="1">
        <w:r w:rsidRPr="00D91FA2">
          <w:rPr>
            <w:rStyle w:val="Hyperlink"/>
          </w:rPr>
          <w:t>3.01</w:t>
        </w:r>
        <w:r>
          <w:rPr>
            <w:rFonts w:asciiTheme="minorHAnsi" w:eastAsiaTheme="minorEastAsia" w:hAnsiTheme="minorHAnsi" w:cstheme="minorBidi"/>
            <w:kern w:val="2"/>
            <w:sz w:val="24"/>
            <w:szCs w:val="24"/>
            <w14:ligatures w14:val="standardContextual"/>
          </w:rPr>
          <w:tab/>
        </w:r>
        <w:r w:rsidRPr="00D91FA2">
          <w:rPr>
            <w:rStyle w:val="Hyperlink"/>
          </w:rPr>
          <w:t>LABOR STANDARDS (OCT 2024)</w:t>
        </w:r>
        <w:r>
          <w:rPr>
            <w:webHidden/>
          </w:rPr>
          <w:tab/>
        </w:r>
        <w:r>
          <w:rPr>
            <w:webHidden/>
          </w:rPr>
          <w:fldChar w:fldCharType="begin"/>
        </w:r>
        <w:r>
          <w:rPr>
            <w:webHidden/>
          </w:rPr>
          <w:instrText xml:space="preserve"> PAGEREF _Toc188868677 \h </w:instrText>
        </w:r>
        <w:r>
          <w:rPr>
            <w:webHidden/>
          </w:rPr>
        </w:r>
        <w:r>
          <w:rPr>
            <w:webHidden/>
          </w:rPr>
          <w:fldChar w:fldCharType="separate"/>
        </w:r>
        <w:r>
          <w:rPr>
            <w:webHidden/>
          </w:rPr>
          <w:t>18</w:t>
        </w:r>
        <w:r>
          <w:rPr>
            <w:webHidden/>
          </w:rPr>
          <w:fldChar w:fldCharType="end"/>
        </w:r>
      </w:hyperlink>
    </w:p>
    <w:p w14:paraId="40AC2427" w14:textId="46CFD1B8" w:rsidR="0066268A" w:rsidRDefault="0066268A">
      <w:pPr>
        <w:pStyle w:val="TOC2"/>
        <w:rPr>
          <w:rFonts w:asciiTheme="minorHAnsi" w:eastAsiaTheme="minorEastAsia" w:hAnsiTheme="minorHAnsi" w:cstheme="minorBidi"/>
          <w:kern w:val="2"/>
          <w:sz w:val="24"/>
          <w:szCs w:val="24"/>
          <w14:ligatures w14:val="standardContextual"/>
        </w:rPr>
      </w:pPr>
      <w:hyperlink w:anchor="_Toc188868678" w:history="1">
        <w:r w:rsidRPr="00D91FA2">
          <w:rPr>
            <w:rStyle w:val="Hyperlink"/>
          </w:rPr>
          <w:t>3.02</w:t>
        </w:r>
        <w:r>
          <w:rPr>
            <w:rFonts w:asciiTheme="minorHAnsi" w:eastAsiaTheme="minorEastAsia" w:hAnsiTheme="minorHAnsi" w:cstheme="minorBidi"/>
            <w:kern w:val="2"/>
            <w:sz w:val="24"/>
            <w:szCs w:val="24"/>
            <w14:ligatures w14:val="standardContextual"/>
          </w:rPr>
          <w:tab/>
        </w:r>
        <w:r w:rsidRPr="00D91FA2">
          <w:rPr>
            <w:rStyle w:val="Hyperlink"/>
          </w:rPr>
          <w:t>WORK PERFORMANCE (JUN 2012)</w:t>
        </w:r>
        <w:r>
          <w:rPr>
            <w:webHidden/>
          </w:rPr>
          <w:tab/>
        </w:r>
        <w:r>
          <w:rPr>
            <w:webHidden/>
          </w:rPr>
          <w:fldChar w:fldCharType="begin"/>
        </w:r>
        <w:r>
          <w:rPr>
            <w:webHidden/>
          </w:rPr>
          <w:instrText xml:space="preserve"> PAGEREF _Toc188868678 \h </w:instrText>
        </w:r>
        <w:r>
          <w:rPr>
            <w:webHidden/>
          </w:rPr>
        </w:r>
        <w:r>
          <w:rPr>
            <w:webHidden/>
          </w:rPr>
          <w:fldChar w:fldCharType="separate"/>
        </w:r>
        <w:r>
          <w:rPr>
            <w:webHidden/>
          </w:rPr>
          <w:t>18</w:t>
        </w:r>
        <w:r>
          <w:rPr>
            <w:webHidden/>
          </w:rPr>
          <w:fldChar w:fldCharType="end"/>
        </w:r>
      </w:hyperlink>
    </w:p>
    <w:p w14:paraId="26F3BF1E" w14:textId="122C8501" w:rsidR="0066268A" w:rsidRDefault="0066268A">
      <w:pPr>
        <w:pStyle w:val="TOC2"/>
        <w:rPr>
          <w:rFonts w:asciiTheme="minorHAnsi" w:eastAsiaTheme="minorEastAsia" w:hAnsiTheme="minorHAnsi" w:cstheme="minorBidi"/>
          <w:kern w:val="2"/>
          <w:sz w:val="24"/>
          <w:szCs w:val="24"/>
          <w14:ligatures w14:val="standardContextual"/>
        </w:rPr>
      </w:pPr>
      <w:hyperlink w:anchor="_Toc188868679" w:history="1">
        <w:r w:rsidRPr="00D91FA2">
          <w:rPr>
            <w:rStyle w:val="Hyperlink"/>
          </w:rPr>
          <w:t>3.03</w:t>
        </w:r>
        <w:r>
          <w:rPr>
            <w:rFonts w:asciiTheme="minorHAnsi" w:eastAsiaTheme="minorEastAsia" w:hAnsiTheme="minorHAnsi" w:cstheme="minorBidi"/>
            <w:kern w:val="2"/>
            <w:sz w:val="24"/>
            <w:szCs w:val="24"/>
            <w14:ligatures w14:val="standardContextual"/>
          </w:rPr>
          <w:tab/>
        </w:r>
        <w:r w:rsidRPr="00D91FA2">
          <w:rPr>
            <w:rStyle w:val="Hyperlink"/>
          </w:rPr>
          <w:t>EXISTING FIT-OUT, SALVAGED, OR REUSED BUILDING MATERIAL (OCT 2024)</w:t>
        </w:r>
        <w:r>
          <w:rPr>
            <w:webHidden/>
          </w:rPr>
          <w:tab/>
        </w:r>
        <w:r>
          <w:rPr>
            <w:webHidden/>
          </w:rPr>
          <w:fldChar w:fldCharType="begin"/>
        </w:r>
        <w:r>
          <w:rPr>
            <w:webHidden/>
          </w:rPr>
          <w:instrText xml:space="preserve"> PAGEREF _Toc188868679 \h </w:instrText>
        </w:r>
        <w:r>
          <w:rPr>
            <w:webHidden/>
          </w:rPr>
        </w:r>
        <w:r>
          <w:rPr>
            <w:webHidden/>
          </w:rPr>
          <w:fldChar w:fldCharType="separate"/>
        </w:r>
        <w:r>
          <w:rPr>
            <w:webHidden/>
          </w:rPr>
          <w:t>18</w:t>
        </w:r>
        <w:r>
          <w:rPr>
            <w:webHidden/>
          </w:rPr>
          <w:fldChar w:fldCharType="end"/>
        </w:r>
      </w:hyperlink>
    </w:p>
    <w:p w14:paraId="6FF7984B" w14:textId="760A351F" w:rsidR="0066268A" w:rsidRDefault="0066268A">
      <w:pPr>
        <w:pStyle w:val="TOC2"/>
        <w:rPr>
          <w:rFonts w:asciiTheme="minorHAnsi" w:eastAsiaTheme="minorEastAsia" w:hAnsiTheme="minorHAnsi" w:cstheme="minorBidi"/>
          <w:kern w:val="2"/>
          <w:sz w:val="24"/>
          <w:szCs w:val="24"/>
          <w14:ligatures w14:val="standardContextual"/>
        </w:rPr>
      </w:pPr>
      <w:hyperlink w:anchor="_Toc188868680" w:history="1">
        <w:r w:rsidRPr="00D91FA2">
          <w:rPr>
            <w:rStyle w:val="Hyperlink"/>
          </w:rPr>
          <w:t>3.04</w:t>
        </w:r>
        <w:r>
          <w:rPr>
            <w:rFonts w:asciiTheme="minorHAnsi" w:eastAsiaTheme="minorEastAsia" w:hAnsiTheme="minorHAnsi" w:cstheme="minorBidi"/>
            <w:kern w:val="2"/>
            <w:sz w:val="24"/>
            <w:szCs w:val="24"/>
            <w14:ligatures w14:val="standardContextual"/>
          </w:rPr>
          <w:tab/>
        </w:r>
        <w:r w:rsidRPr="00D91FA2">
          <w:rPr>
            <w:rStyle w:val="Hyperlink"/>
          </w:rPr>
          <w:t>CONSTRUCTION WASTE MANAGEMENT (OCT 2021)</w:t>
        </w:r>
        <w:r>
          <w:rPr>
            <w:webHidden/>
          </w:rPr>
          <w:tab/>
        </w:r>
        <w:r>
          <w:rPr>
            <w:webHidden/>
          </w:rPr>
          <w:fldChar w:fldCharType="begin"/>
        </w:r>
        <w:r>
          <w:rPr>
            <w:webHidden/>
          </w:rPr>
          <w:instrText xml:space="preserve"> PAGEREF _Toc188868680 \h </w:instrText>
        </w:r>
        <w:r>
          <w:rPr>
            <w:webHidden/>
          </w:rPr>
        </w:r>
        <w:r>
          <w:rPr>
            <w:webHidden/>
          </w:rPr>
          <w:fldChar w:fldCharType="separate"/>
        </w:r>
        <w:r>
          <w:rPr>
            <w:webHidden/>
          </w:rPr>
          <w:t>18</w:t>
        </w:r>
        <w:r>
          <w:rPr>
            <w:webHidden/>
          </w:rPr>
          <w:fldChar w:fldCharType="end"/>
        </w:r>
      </w:hyperlink>
    </w:p>
    <w:p w14:paraId="089A7082" w14:textId="1C4EEA73" w:rsidR="0066268A" w:rsidRDefault="0066268A">
      <w:pPr>
        <w:pStyle w:val="TOC2"/>
        <w:rPr>
          <w:rFonts w:asciiTheme="minorHAnsi" w:eastAsiaTheme="minorEastAsia" w:hAnsiTheme="minorHAnsi" w:cstheme="minorBidi"/>
          <w:kern w:val="2"/>
          <w:sz w:val="24"/>
          <w:szCs w:val="24"/>
          <w14:ligatures w14:val="standardContextual"/>
        </w:rPr>
      </w:pPr>
      <w:hyperlink w:anchor="_Toc188868681" w:history="1">
        <w:r w:rsidRPr="00D91FA2">
          <w:rPr>
            <w:rStyle w:val="Hyperlink"/>
          </w:rPr>
          <w:t>3.05</w:t>
        </w:r>
        <w:r>
          <w:rPr>
            <w:rFonts w:asciiTheme="minorHAnsi" w:eastAsiaTheme="minorEastAsia" w:hAnsiTheme="minorHAnsi" w:cstheme="minorBidi"/>
            <w:kern w:val="2"/>
            <w:sz w:val="24"/>
            <w:szCs w:val="24"/>
            <w14:ligatures w14:val="standardContextual"/>
          </w:rPr>
          <w:tab/>
        </w:r>
        <w:r w:rsidRPr="00D91FA2">
          <w:rPr>
            <w:rStyle w:val="Hyperlink"/>
          </w:rPr>
          <w:t>WOOD PRODUCTS (OCT 2023)</w:t>
        </w:r>
        <w:r>
          <w:rPr>
            <w:webHidden/>
          </w:rPr>
          <w:tab/>
        </w:r>
        <w:r>
          <w:rPr>
            <w:webHidden/>
          </w:rPr>
          <w:fldChar w:fldCharType="begin"/>
        </w:r>
        <w:r>
          <w:rPr>
            <w:webHidden/>
          </w:rPr>
          <w:instrText xml:space="preserve"> PAGEREF _Toc188868681 \h </w:instrText>
        </w:r>
        <w:r>
          <w:rPr>
            <w:webHidden/>
          </w:rPr>
        </w:r>
        <w:r>
          <w:rPr>
            <w:webHidden/>
          </w:rPr>
          <w:fldChar w:fldCharType="separate"/>
        </w:r>
        <w:r>
          <w:rPr>
            <w:webHidden/>
          </w:rPr>
          <w:t>19</w:t>
        </w:r>
        <w:r>
          <w:rPr>
            <w:webHidden/>
          </w:rPr>
          <w:fldChar w:fldCharType="end"/>
        </w:r>
      </w:hyperlink>
    </w:p>
    <w:p w14:paraId="27DAD710" w14:textId="0875B5D8" w:rsidR="0066268A" w:rsidRDefault="0066268A">
      <w:pPr>
        <w:pStyle w:val="TOC2"/>
        <w:rPr>
          <w:rFonts w:asciiTheme="minorHAnsi" w:eastAsiaTheme="minorEastAsia" w:hAnsiTheme="minorHAnsi" w:cstheme="minorBidi"/>
          <w:kern w:val="2"/>
          <w:sz w:val="24"/>
          <w:szCs w:val="24"/>
          <w14:ligatures w14:val="standardContextual"/>
        </w:rPr>
      </w:pPr>
      <w:hyperlink w:anchor="_Toc188868682" w:history="1">
        <w:r w:rsidRPr="00D91FA2">
          <w:rPr>
            <w:rStyle w:val="Hyperlink"/>
          </w:rPr>
          <w:t>3.06</w:t>
        </w:r>
        <w:r>
          <w:rPr>
            <w:rFonts w:asciiTheme="minorHAnsi" w:eastAsiaTheme="minorEastAsia" w:hAnsiTheme="minorHAnsi" w:cstheme="minorBidi"/>
            <w:kern w:val="2"/>
            <w:sz w:val="24"/>
            <w:szCs w:val="24"/>
            <w14:ligatures w14:val="standardContextual"/>
          </w:rPr>
          <w:tab/>
        </w:r>
        <w:r w:rsidRPr="00D91FA2">
          <w:rPr>
            <w:rStyle w:val="Hyperlink"/>
          </w:rPr>
          <w:t>ADHESIVES AND SEALANTS (OCT 2022)</w:t>
        </w:r>
        <w:r>
          <w:rPr>
            <w:webHidden/>
          </w:rPr>
          <w:tab/>
        </w:r>
        <w:r>
          <w:rPr>
            <w:webHidden/>
          </w:rPr>
          <w:fldChar w:fldCharType="begin"/>
        </w:r>
        <w:r>
          <w:rPr>
            <w:webHidden/>
          </w:rPr>
          <w:instrText xml:space="preserve"> PAGEREF _Toc188868682 \h </w:instrText>
        </w:r>
        <w:r>
          <w:rPr>
            <w:webHidden/>
          </w:rPr>
        </w:r>
        <w:r>
          <w:rPr>
            <w:webHidden/>
          </w:rPr>
          <w:fldChar w:fldCharType="separate"/>
        </w:r>
        <w:r>
          <w:rPr>
            <w:webHidden/>
          </w:rPr>
          <w:t>19</w:t>
        </w:r>
        <w:r>
          <w:rPr>
            <w:webHidden/>
          </w:rPr>
          <w:fldChar w:fldCharType="end"/>
        </w:r>
      </w:hyperlink>
    </w:p>
    <w:p w14:paraId="11793E42" w14:textId="4CA2E973" w:rsidR="0066268A" w:rsidRDefault="0066268A">
      <w:pPr>
        <w:pStyle w:val="TOC2"/>
        <w:rPr>
          <w:rFonts w:asciiTheme="minorHAnsi" w:eastAsiaTheme="minorEastAsia" w:hAnsiTheme="minorHAnsi" w:cstheme="minorBidi"/>
          <w:kern w:val="2"/>
          <w:sz w:val="24"/>
          <w:szCs w:val="24"/>
          <w14:ligatures w14:val="standardContextual"/>
        </w:rPr>
      </w:pPr>
      <w:hyperlink w:anchor="_Toc188868683" w:history="1">
        <w:r w:rsidRPr="00D91FA2">
          <w:rPr>
            <w:rStyle w:val="Hyperlink"/>
          </w:rPr>
          <w:t>3.07</w:t>
        </w:r>
        <w:r>
          <w:rPr>
            <w:rFonts w:asciiTheme="minorHAnsi" w:eastAsiaTheme="minorEastAsia" w:hAnsiTheme="minorHAnsi" w:cstheme="minorBidi"/>
            <w:kern w:val="2"/>
            <w:sz w:val="24"/>
            <w:szCs w:val="24"/>
            <w14:ligatures w14:val="standardContextual"/>
          </w:rPr>
          <w:tab/>
        </w:r>
        <w:r w:rsidRPr="00D91FA2">
          <w:rPr>
            <w:rStyle w:val="Hyperlink"/>
          </w:rPr>
          <w:t>BUILDING SHELL REQUIREMENTS (WAREHOUSE) (OCT 2016)</w:t>
        </w:r>
        <w:r>
          <w:rPr>
            <w:webHidden/>
          </w:rPr>
          <w:tab/>
        </w:r>
        <w:r>
          <w:rPr>
            <w:webHidden/>
          </w:rPr>
          <w:fldChar w:fldCharType="begin"/>
        </w:r>
        <w:r>
          <w:rPr>
            <w:webHidden/>
          </w:rPr>
          <w:instrText xml:space="preserve"> PAGEREF _Toc188868683 \h </w:instrText>
        </w:r>
        <w:r>
          <w:rPr>
            <w:webHidden/>
          </w:rPr>
        </w:r>
        <w:r>
          <w:rPr>
            <w:webHidden/>
          </w:rPr>
          <w:fldChar w:fldCharType="separate"/>
        </w:r>
        <w:r>
          <w:rPr>
            <w:webHidden/>
          </w:rPr>
          <w:t>19</w:t>
        </w:r>
        <w:r>
          <w:rPr>
            <w:webHidden/>
          </w:rPr>
          <w:fldChar w:fldCharType="end"/>
        </w:r>
      </w:hyperlink>
    </w:p>
    <w:p w14:paraId="73561B5A" w14:textId="319930B5" w:rsidR="0066268A" w:rsidRDefault="0066268A">
      <w:pPr>
        <w:pStyle w:val="TOC2"/>
        <w:rPr>
          <w:rFonts w:asciiTheme="minorHAnsi" w:eastAsiaTheme="minorEastAsia" w:hAnsiTheme="minorHAnsi" w:cstheme="minorBidi"/>
          <w:kern w:val="2"/>
          <w:sz w:val="24"/>
          <w:szCs w:val="24"/>
          <w14:ligatures w14:val="standardContextual"/>
        </w:rPr>
      </w:pPr>
      <w:hyperlink w:anchor="_Toc188868684" w:history="1">
        <w:r w:rsidRPr="00D91FA2">
          <w:rPr>
            <w:rStyle w:val="Hyperlink"/>
          </w:rPr>
          <w:t>3.08</w:t>
        </w:r>
        <w:r>
          <w:rPr>
            <w:rFonts w:asciiTheme="minorHAnsi" w:eastAsiaTheme="minorEastAsia" w:hAnsiTheme="minorHAnsi" w:cstheme="minorBidi"/>
            <w:kern w:val="2"/>
            <w:sz w:val="24"/>
            <w:szCs w:val="24"/>
            <w14:ligatures w14:val="standardContextual"/>
          </w:rPr>
          <w:tab/>
        </w:r>
        <w:r w:rsidRPr="00D91FA2">
          <w:rPr>
            <w:rStyle w:val="Hyperlink"/>
          </w:rPr>
          <w:t>RESPONSIBILITY OF THE LESSOR AND LESSOR’S ARCHITECT/ENGINEER (OCT 2022)</w:t>
        </w:r>
        <w:r>
          <w:rPr>
            <w:webHidden/>
          </w:rPr>
          <w:tab/>
        </w:r>
        <w:r>
          <w:rPr>
            <w:webHidden/>
          </w:rPr>
          <w:fldChar w:fldCharType="begin"/>
        </w:r>
        <w:r>
          <w:rPr>
            <w:webHidden/>
          </w:rPr>
          <w:instrText xml:space="preserve"> PAGEREF _Toc188868684 \h </w:instrText>
        </w:r>
        <w:r>
          <w:rPr>
            <w:webHidden/>
          </w:rPr>
        </w:r>
        <w:r>
          <w:rPr>
            <w:webHidden/>
          </w:rPr>
          <w:fldChar w:fldCharType="separate"/>
        </w:r>
        <w:r>
          <w:rPr>
            <w:webHidden/>
          </w:rPr>
          <w:t>19</w:t>
        </w:r>
        <w:r>
          <w:rPr>
            <w:webHidden/>
          </w:rPr>
          <w:fldChar w:fldCharType="end"/>
        </w:r>
      </w:hyperlink>
    </w:p>
    <w:p w14:paraId="4964406F" w14:textId="4ABA8EFE" w:rsidR="0066268A" w:rsidRDefault="0066268A">
      <w:pPr>
        <w:pStyle w:val="TOC2"/>
        <w:rPr>
          <w:rFonts w:asciiTheme="minorHAnsi" w:eastAsiaTheme="minorEastAsia" w:hAnsiTheme="minorHAnsi" w:cstheme="minorBidi"/>
          <w:kern w:val="2"/>
          <w:sz w:val="24"/>
          <w:szCs w:val="24"/>
          <w14:ligatures w14:val="standardContextual"/>
        </w:rPr>
      </w:pPr>
      <w:hyperlink w:anchor="_Toc188868685" w:history="1">
        <w:r w:rsidRPr="00D91FA2">
          <w:rPr>
            <w:rStyle w:val="Hyperlink"/>
          </w:rPr>
          <w:t>3.09</w:t>
        </w:r>
        <w:r>
          <w:rPr>
            <w:rFonts w:asciiTheme="minorHAnsi" w:eastAsiaTheme="minorEastAsia" w:hAnsiTheme="minorHAnsi" w:cstheme="minorBidi"/>
            <w:kern w:val="2"/>
            <w:sz w:val="24"/>
            <w:szCs w:val="24"/>
            <w14:ligatures w14:val="standardContextual"/>
          </w:rPr>
          <w:tab/>
        </w:r>
        <w:r w:rsidRPr="00D91FA2">
          <w:rPr>
            <w:rStyle w:val="Hyperlink"/>
          </w:rPr>
          <w:t>QUALITY AND APPEARANCE OF BUILDING (WAREHOUSE) (MAY 2014)</w:t>
        </w:r>
        <w:r>
          <w:rPr>
            <w:webHidden/>
          </w:rPr>
          <w:tab/>
        </w:r>
        <w:r>
          <w:rPr>
            <w:webHidden/>
          </w:rPr>
          <w:fldChar w:fldCharType="begin"/>
        </w:r>
        <w:r>
          <w:rPr>
            <w:webHidden/>
          </w:rPr>
          <w:instrText xml:space="preserve"> PAGEREF _Toc188868685 \h </w:instrText>
        </w:r>
        <w:r>
          <w:rPr>
            <w:webHidden/>
          </w:rPr>
        </w:r>
        <w:r>
          <w:rPr>
            <w:webHidden/>
          </w:rPr>
          <w:fldChar w:fldCharType="separate"/>
        </w:r>
        <w:r>
          <w:rPr>
            <w:webHidden/>
          </w:rPr>
          <w:t>20</w:t>
        </w:r>
        <w:r>
          <w:rPr>
            <w:webHidden/>
          </w:rPr>
          <w:fldChar w:fldCharType="end"/>
        </w:r>
      </w:hyperlink>
    </w:p>
    <w:p w14:paraId="2608BC2A" w14:textId="369A6896" w:rsidR="0066268A" w:rsidRDefault="0066268A">
      <w:pPr>
        <w:pStyle w:val="TOC2"/>
        <w:rPr>
          <w:rFonts w:asciiTheme="minorHAnsi" w:eastAsiaTheme="minorEastAsia" w:hAnsiTheme="minorHAnsi" w:cstheme="minorBidi"/>
          <w:kern w:val="2"/>
          <w:sz w:val="24"/>
          <w:szCs w:val="24"/>
          <w14:ligatures w14:val="standardContextual"/>
        </w:rPr>
      </w:pPr>
      <w:hyperlink w:anchor="_Toc188868686" w:history="1">
        <w:r w:rsidRPr="00D91FA2">
          <w:rPr>
            <w:rStyle w:val="Hyperlink"/>
          </w:rPr>
          <w:t>3.10</w:t>
        </w:r>
        <w:r>
          <w:rPr>
            <w:rFonts w:asciiTheme="minorHAnsi" w:eastAsiaTheme="minorEastAsia" w:hAnsiTheme="minorHAnsi" w:cstheme="minorBidi"/>
            <w:kern w:val="2"/>
            <w:sz w:val="24"/>
            <w:szCs w:val="24"/>
            <w14:ligatures w14:val="standardContextual"/>
          </w:rPr>
          <w:tab/>
        </w:r>
        <w:r w:rsidRPr="00D91FA2">
          <w:rPr>
            <w:rStyle w:val="Hyperlink"/>
          </w:rPr>
          <w:t>VESTIBULES (oct 2023)</w:t>
        </w:r>
        <w:r>
          <w:rPr>
            <w:webHidden/>
          </w:rPr>
          <w:tab/>
        </w:r>
        <w:r>
          <w:rPr>
            <w:webHidden/>
          </w:rPr>
          <w:fldChar w:fldCharType="begin"/>
        </w:r>
        <w:r>
          <w:rPr>
            <w:webHidden/>
          </w:rPr>
          <w:instrText xml:space="preserve"> PAGEREF _Toc188868686 \h </w:instrText>
        </w:r>
        <w:r>
          <w:rPr>
            <w:webHidden/>
          </w:rPr>
        </w:r>
        <w:r>
          <w:rPr>
            <w:webHidden/>
          </w:rPr>
          <w:fldChar w:fldCharType="separate"/>
        </w:r>
        <w:r>
          <w:rPr>
            <w:webHidden/>
          </w:rPr>
          <w:t>20</w:t>
        </w:r>
        <w:r>
          <w:rPr>
            <w:webHidden/>
          </w:rPr>
          <w:fldChar w:fldCharType="end"/>
        </w:r>
      </w:hyperlink>
    </w:p>
    <w:p w14:paraId="382768EE" w14:textId="2C7EA2B2" w:rsidR="0066268A" w:rsidRDefault="0066268A">
      <w:pPr>
        <w:pStyle w:val="TOC2"/>
        <w:rPr>
          <w:rFonts w:asciiTheme="minorHAnsi" w:eastAsiaTheme="minorEastAsia" w:hAnsiTheme="minorHAnsi" w:cstheme="minorBidi"/>
          <w:kern w:val="2"/>
          <w:sz w:val="24"/>
          <w:szCs w:val="24"/>
          <w14:ligatures w14:val="standardContextual"/>
        </w:rPr>
      </w:pPr>
      <w:hyperlink w:anchor="_Toc188868687" w:history="1">
        <w:r w:rsidRPr="00D91FA2">
          <w:rPr>
            <w:rStyle w:val="Hyperlink"/>
          </w:rPr>
          <w:t>3.11</w:t>
        </w:r>
        <w:r>
          <w:rPr>
            <w:rFonts w:asciiTheme="minorHAnsi" w:eastAsiaTheme="minorEastAsia" w:hAnsiTheme="minorHAnsi" w:cstheme="minorBidi"/>
            <w:kern w:val="2"/>
            <w:sz w:val="24"/>
            <w:szCs w:val="24"/>
            <w14:ligatures w14:val="standardContextual"/>
          </w:rPr>
          <w:tab/>
        </w:r>
        <w:r w:rsidRPr="00D91FA2">
          <w:rPr>
            <w:rStyle w:val="Hyperlink"/>
          </w:rPr>
          <w:t xml:space="preserve">MEANS OF EGRESS </w:t>
        </w:r>
        <w:r w:rsidRPr="00D91FA2">
          <w:rPr>
            <w:rStyle w:val="Hyperlink"/>
            <w:rFonts w:cs="Arial"/>
          </w:rPr>
          <w:t>(WAREHOUSE)</w:t>
        </w:r>
        <w:r w:rsidRPr="00D91FA2">
          <w:rPr>
            <w:rStyle w:val="Hyperlink"/>
          </w:rPr>
          <w:t xml:space="preserve"> (MAY 2015)</w:t>
        </w:r>
        <w:r>
          <w:rPr>
            <w:webHidden/>
          </w:rPr>
          <w:tab/>
        </w:r>
        <w:r>
          <w:rPr>
            <w:webHidden/>
          </w:rPr>
          <w:fldChar w:fldCharType="begin"/>
        </w:r>
        <w:r>
          <w:rPr>
            <w:webHidden/>
          </w:rPr>
          <w:instrText xml:space="preserve"> PAGEREF _Toc188868687 \h </w:instrText>
        </w:r>
        <w:r>
          <w:rPr>
            <w:webHidden/>
          </w:rPr>
        </w:r>
        <w:r>
          <w:rPr>
            <w:webHidden/>
          </w:rPr>
          <w:fldChar w:fldCharType="separate"/>
        </w:r>
        <w:r>
          <w:rPr>
            <w:webHidden/>
          </w:rPr>
          <w:t>20</w:t>
        </w:r>
        <w:r>
          <w:rPr>
            <w:webHidden/>
          </w:rPr>
          <w:fldChar w:fldCharType="end"/>
        </w:r>
      </w:hyperlink>
    </w:p>
    <w:p w14:paraId="5AF14BD9" w14:textId="7AE4187F" w:rsidR="0066268A" w:rsidRDefault="0066268A">
      <w:pPr>
        <w:pStyle w:val="TOC2"/>
        <w:rPr>
          <w:rFonts w:asciiTheme="minorHAnsi" w:eastAsiaTheme="minorEastAsia" w:hAnsiTheme="minorHAnsi" w:cstheme="minorBidi"/>
          <w:kern w:val="2"/>
          <w:sz w:val="24"/>
          <w:szCs w:val="24"/>
          <w14:ligatures w14:val="standardContextual"/>
        </w:rPr>
      </w:pPr>
      <w:hyperlink w:anchor="_Toc188868688" w:history="1">
        <w:r w:rsidRPr="00D91FA2">
          <w:rPr>
            <w:rStyle w:val="Hyperlink"/>
          </w:rPr>
          <w:t>3.12</w:t>
        </w:r>
        <w:r>
          <w:rPr>
            <w:rFonts w:asciiTheme="minorHAnsi" w:eastAsiaTheme="minorEastAsia" w:hAnsiTheme="minorHAnsi" w:cstheme="minorBidi"/>
            <w:kern w:val="2"/>
            <w:sz w:val="24"/>
            <w:szCs w:val="24"/>
            <w14:ligatures w14:val="standardContextual"/>
          </w:rPr>
          <w:tab/>
        </w:r>
        <w:r w:rsidRPr="00D91FA2">
          <w:rPr>
            <w:rStyle w:val="Hyperlink"/>
          </w:rPr>
          <w:t>AUTOMATIC FIRE SPRINKLER SYSTEM (WAREHOUSE) (MAY 2014)</w:t>
        </w:r>
        <w:r>
          <w:rPr>
            <w:webHidden/>
          </w:rPr>
          <w:tab/>
        </w:r>
        <w:r>
          <w:rPr>
            <w:webHidden/>
          </w:rPr>
          <w:fldChar w:fldCharType="begin"/>
        </w:r>
        <w:r>
          <w:rPr>
            <w:webHidden/>
          </w:rPr>
          <w:instrText xml:space="preserve"> PAGEREF _Toc188868688 \h </w:instrText>
        </w:r>
        <w:r>
          <w:rPr>
            <w:webHidden/>
          </w:rPr>
        </w:r>
        <w:r>
          <w:rPr>
            <w:webHidden/>
          </w:rPr>
          <w:fldChar w:fldCharType="separate"/>
        </w:r>
        <w:r>
          <w:rPr>
            <w:webHidden/>
          </w:rPr>
          <w:t>20</w:t>
        </w:r>
        <w:r>
          <w:rPr>
            <w:webHidden/>
          </w:rPr>
          <w:fldChar w:fldCharType="end"/>
        </w:r>
      </w:hyperlink>
    </w:p>
    <w:p w14:paraId="75F7B86B" w14:textId="19AFE597" w:rsidR="0066268A" w:rsidRDefault="0066268A">
      <w:pPr>
        <w:pStyle w:val="TOC2"/>
        <w:rPr>
          <w:rFonts w:asciiTheme="minorHAnsi" w:eastAsiaTheme="minorEastAsia" w:hAnsiTheme="minorHAnsi" w:cstheme="minorBidi"/>
          <w:kern w:val="2"/>
          <w:sz w:val="24"/>
          <w:szCs w:val="24"/>
          <w14:ligatures w14:val="standardContextual"/>
        </w:rPr>
      </w:pPr>
      <w:hyperlink w:anchor="_Toc188868689" w:history="1">
        <w:r w:rsidRPr="00D91FA2">
          <w:rPr>
            <w:rStyle w:val="Hyperlink"/>
          </w:rPr>
          <w:t>3.13</w:t>
        </w:r>
        <w:r>
          <w:rPr>
            <w:rFonts w:asciiTheme="minorHAnsi" w:eastAsiaTheme="minorEastAsia" w:hAnsiTheme="minorHAnsi" w:cstheme="minorBidi"/>
            <w:kern w:val="2"/>
            <w:sz w:val="24"/>
            <w:szCs w:val="24"/>
            <w14:ligatures w14:val="standardContextual"/>
          </w:rPr>
          <w:tab/>
        </w:r>
        <w:r w:rsidRPr="00D91FA2">
          <w:rPr>
            <w:rStyle w:val="Hyperlink"/>
          </w:rPr>
          <w:t>FIRE ALARM SYSTEM (WAREHOUSE) (MAY 2014)</w:t>
        </w:r>
        <w:r>
          <w:rPr>
            <w:webHidden/>
          </w:rPr>
          <w:tab/>
        </w:r>
        <w:r>
          <w:rPr>
            <w:webHidden/>
          </w:rPr>
          <w:fldChar w:fldCharType="begin"/>
        </w:r>
        <w:r>
          <w:rPr>
            <w:webHidden/>
          </w:rPr>
          <w:instrText xml:space="preserve"> PAGEREF _Toc188868689 \h </w:instrText>
        </w:r>
        <w:r>
          <w:rPr>
            <w:webHidden/>
          </w:rPr>
        </w:r>
        <w:r>
          <w:rPr>
            <w:webHidden/>
          </w:rPr>
          <w:fldChar w:fldCharType="separate"/>
        </w:r>
        <w:r>
          <w:rPr>
            <w:webHidden/>
          </w:rPr>
          <w:t>20</w:t>
        </w:r>
        <w:r>
          <w:rPr>
            <w:webHidden/>
          </w:rPr>
          <w:fldChar w:fldCharType="end"/>
        </w:r>
      </w:hyperlink>
    </w:p>
    <w:p w14:paraId="3B6AD2FD" w14:textId="6ACA4CBC" w:rsidR="0066268A" w:rsidRDefault="0066268A">
      <w:pPr>
        <w:pStyle w:val="TOC2"/>
        <w:rPr>
          <w:rFonts w:asciiTheme="minorHAnsi" w:eastAsiaTheme="minorEastAsia" w:hAnsiTheme="minorHAnsi" w:cstheme="minorBidi"/>
          <w:kern w:val="2"/>
          <w:sz w:val="24"/>
          <w:szCs w:val="24"/>
          <w14:ligatures w14:val="standardContextual"/>
        </w:rPr>
      </w:pPr>
      <w:hyperlink w:anchor="_Toc188868690" w:history="1">
        <w:r w:rsidRPr="00D91FA2">
          <w:rPr>
            <w:rStyle w:val="Hyperlink"/>
          </w:rPr>
          <w:t>3.14</w:t>
        </w:r>
        <w:r>
          <w:rPr>
            <w:rFonts w:asciiTheme="minorHAnsi" w:eastAsiaTheme="minorEastAsia" w:hAnsiTheme="minorHAnsi" w:cstheme="minorBidi"/>
            <w:kern w:val="2"/>
            <w:sz w:val="24"/>
            <w:szCs w:val="24"/>
            <w14:ligatures w14:val="standardContextual"/>
          </w:rPr>
          <w:tab/>
        </w:r>
        <w:r w:rsidRPr="00D91FA2">
          <w:rPr>
            <w:rStyle w:val="Hyperlink"/>
          </w:rPr>
          <w:t>ENERGY INDEPENDENCE AND SECURITY ACT (OCT 2024)</w:t>
        </w:r>
        <w:r>
          <w:rPr>
            <w:webHidden/>
          </w:rPr>
          <w:tab/>
        </w:r>
        <w:r>
          <w:rPr>
            <w:webHidden/>
          </w:rPr>
          <w:fldChar w:fldCharType="begin"/>
        </w:r>
        <w:r>
          <w:rPr>
            <w:webHidden/>
          </w:rPr>
          <w:instrText xml:space="preserve"> PAGEREF _Toc188868690 \h </w:instrText>
        </w:r>
        <w:r>
          <w:rPr>
            <w:webHidden/>
          </w:rPr>
        </w:r>
        <w:r>
          <w:rPr>
            <w:webHidden/>
          </w:rPr>
          <w:fldChar w:fldCharType="separate"/>
        </w:r>
        <w:r>
          <w:rPr>
            <w:webHidden/>
          </w:rPr>
          <w:t>20</w:t>
        </w:r>
        <w:r>
          <w:rPr>
            <w:webHidden/>
          </w:rPr>
          <w:fldChar w:fldCharType="end"/>
        </w:r>
      </w:hyperlink>
    </w:p>
    <w:p w14:paraId="0C2CFFF7" w14:textId="7E34E805" w:rsidR="0066268A" w:rsidRDefault="0066268A">
      <w:pPr>
        <w:pStyle w:val="TOC2"/>
        <w:rPr>
          <w:rFonts w:asciiTheme="minorHAnsi" w:eastAsiaTheme="minorEastAsia" w:hAnsiTheme="minorHAnsi" w:cstheme="minorBidi"/>
          <w:kern w:val="2"/>
          <w:sz w:val="24"/>
          <w:szCs w:val="24"/>
          <w14:ligatures w14:val="standardContextual"/>
        </w:rPr>
      </w:pPr>
      <w:hyperlink w:anchor="_Toc188868691" w:history="1">
        <w:r w:rsidRPr="00D91FA2">
          <w:rPr>
            <w:rStyle w:val="Hyperlink"/>
          </w:rPr>
          <w:t>3.15</w:t>
        </w:r>
        <w:r>
          <w:rPr>
            <w:rFonts w:asciiTheme="minorHAnsi" w:eastAsiaTheme="minorEastAsia" w:hAnsiTheme="minorHAnsi" w:cstheme="minorBidi"/>
            <w:kern w:val="2"/>
            <w:sz w:val="24"/>
            <w:szCs w:val="24"/>
            <w14:ligatures w14:val="standardContextual"/>
          </w:rPr>
          <w:tab/>
        </w:r>
        <w:r w:rsidRPr="00D91FA2">
          <w:rPr>
            <w:rStyle w:val="Hyperlink"/>
          </w:rPr>
          <w:t>ELEVATORS (WAREHOUSE) (OCT 2020)</w:t>
        </w:r>
        <w:r>
          <w:rPr>
            <w:webHidden/>
          </w:rPr>
          <w:tab/>
        </w:r>
        <w:r>
          <w:rPr>
            <w:webHidden/>
          </w:rPr>
          <w:fldChar w:fldCharType="begin"/>
        </w:r>
        <w:r>
          <w:rPr>
            <w:webHidden/>
          </w:rPr>
          <w:instrText xml:space="preserve"> PAGEREF _Toc188868691 \h </w:instrText>
        </w:r>
        <w:r>
          <w:rPr>
            <w:webHidden/>
          </w:rPr>
        </w:r>
        <w:r>
          <w:rPr>
            <w:webHidden/>
          </w:rPr>
          <w:fldChar w:fldCharType="separate"/>
        </w:r>
        <w:r>
          <w:rPr>
            <w:webHidden/>
          </w:rPr>
          <w:t>21</w:t>
        </w:r>
        <w:r>
          <w:rPr>
            <w:webHidden/>
          </w:rPr>
          <w:fldChar w:fldCharType="end"/>
        </w:r>
      </w:hyperlink>
    </w:p>
    <w:p w14:paraId="35646838" w14:textId="314F1F3B" w:rsidR="0066268A" w:rsidRDefault="0066268A">
      <w:pPr>
        <w:pStyle w:val="TOC2"/>
        <w:rPr>
          <w:rFonts w:asciiTheme="minorHAnsi" w:eastAsiaTheme="minorEastAsia" w:hAnsiTheme="minorHAnsi" w:cstheme="minorBidi"/>
          <w:kern w:val="2"/>
          <w:sz w:val="24"/>
          <w:szCs w:val="24"/>
          <w14:ligatures w14:val="standardContextual"/>
        </w:rPr>
      </w:pPr>
      <w:hyperlink w:anchor="_Toc188868692" w:history="1">
        <w:r w:rsidRPr="00D91FA2">
          <w:rPr>
            <w:rStyle w:val="Hyperlink"/>
          </w:rPr>
          <w:t>3.16</w:t>
        </w:r>
        <w:r>
          <w:rPr>
            <w:rFonts w:asciiTheme="minorHAnsi" w:eastAsiaTheme="minorEastAsia" w:hAnsiTheme="minorHAnsi" w:cstheme="minorBidi"/>
            <w:kern w:val="2"/>
            <w:sz w:val="24"/>
            <w:szCs w:val="24"/>
            <w14:ligatures w14:val="standardContextual"/>
          </w:rPr>
          <w:tab/>
        </w:r>
        <w:r w:rsidRPr="00D91FA2">
          <w:rPr>
            <w:rStyle w:val="Hyperlink"/>
          </w:rPr>
          <w:t>FLAGPOLE (SEP 2013)</w:t>
        </w:r>
        <w:r>
          <w:rPr>
            <w:webHidden/>
          </w:rPr>
          <w:tab/>
        </w:r>
        <w:r>
          <w:rPr>
            <w:webHidden/>
          </w:rPr>
          <w:fldChar w:fldCharType="begin"/>
        </w:r>
        <w:r>
          <w:rPr>
            <w:webHidden/>
          </w:rPr>
          <w:instrText xml:space="preserve"> PAGEREF _Toc188868692 \h </w:instrText>
        </w:r>
        <w:r>
          <w:rPr>
            <w:webHidden/>
          </w:rPr>
        </w:r>
        <w:r>
          <w:rPr>
            <w:webHidden/>
          </w:rPr>
          <w:fldChar w:fldCharType="separate"/>
        </w:r>
        <w:r>
          <w:rPr>
            <w:webHidden/>
          </w:rPr>
          <w:t>22</w:t>
        </w:r>
        <w:r>
          <w:rPr>
            <w:webHidden/>
          </w:rPr>
          <w:fldChar w:fldCharType="end"/>
        </w:r>
      </w:hyperlink>
    </w:p>
    <w:p w14:paraId="67FEFCBD" w14:textId="17437C9B" w:rsidR="0066268A" w:rsidRDefault="0066268A">
      <w:pPr>
        <w:pStyle w:val="TOC2"/>
        <w:rPr>
          <w:rFonts w:asciiTheme="minorHAnsi" w:eastAsiaTheme="minorEastAsia" w:hAnsiTheme="minorHAnsi" w:cstheme="minorBidi"/>
          <w:kern w:val="2"/>
          <w:sz w:val="24"/>
          <w:szCs w:val="24"/>
          <w14:ligatures w14:val="standardContextual"/>
        </w:rPr>
      </w:pPr>
      <w:hyperlink w:anchor="_Toc188868693" w:history="1">
        <w:r w:rsidRPr="00D91FA2">
          <w:rPr>
            <w:rStyle w:val="Hyperlink"/>
          </w:rPr>
          <w:t>3.17</w:t>
        </w:r>
        <w:r>
          <w:rPr>
            <w:rFonts w:asciiTheme="minorHAnsi" w:eastAsiaTheme="minorEastAsia" w:hAnsiTheme="minorHAnsi" w:cstheme="minorBidi"/>
            <w:kern w:val="2"/>
            <w:sz w:val="24"/>
            <w:szCs w:val="24"/>
            <w14:ligatures w14:val="standardContextual"/>
          </w:rPr>
          <w:tab/>
        </w:r>
        <w:r w:rsidRPr="00D91FA2">
          <w:rPr>
            <w:rStyle w:val="Hyperlink"/>
          </w:rPr>
          <w:t>DEMOLITION (JUN 2012)</w:t>
        </w:r>
        <w:r>
          <w:rPr>
            <w:webHidden/>
          </w:rPr>
          <w:tab/>
        </w:r>
        <w:r>
          <w:rPr>
            <w:webHidden/>
          </w:rPr>
          <w:fldChar w:fldCharType="begin"/>
        </w:r>
        <w:r>
          <w:rPr>
            <w:webHidden/>
          </w:rPr>
          <w:instrText xml:space="preserve"> PAGEREF _Toc188868693 \h </w:instrText>
        </w:r>
        <w:r>
          <w:rPr>
            <w:webHidden/>
          </w:rPr>
        </w:r>
        <w:r>
          <w:rPr>
            <w:webHidden/>
          </w:rPr>
          <w:fldChar w:fldCharType="separate"/>
        </w:r>
        <w:r>
          <w:rPr>
            <w:webHidden/>
          </w:rPr>
          <w:t>22</w:t>
        </w:r>
        <w:r>
          <w:rPr>
            <w:webHidden/>
          </w:rPr>
          <w:fldChar w:fldCharType="end"/>
        </w:r>
      </w:hyperlink>
    </w:p>
    <w:p w14:paraId="3C32DB0B" w14:textId="6817658F" w:rsidR="0066268A" w:rsidRDefault="0066268A">
      <w:pPr>
        <w:pStyle w:val="TOC2"/>
        <w:rPr>
          <w:rFonts w:asciiTheme="minorHAnsi" w:eastAsiaTheme="minorEastAsia" w:hAnsiTheme="minorHAnsi" w:cstheme="minorBidi"/>
          <w:kern w:val="2"/>
          <w:sz w:val="24"/>
          <w:szCs w:val="24"/>
          <w14:ligatures w14:val="standardContextual"/>
        </w:rPr>
      </w:pPr>
      <w:hyperlink w:anchor="_Toc188868694" w:history="1">
        <w:r w:rsidRPr="00D91FA2">
          <w:rPr>
            <w:rStyle w:val="Hyperlink"/>
          </w:rPr>
          <w:t>3.18</w:t>
        </w:r>
        <w:r>
          <w:rPr>
            <w:rFonts w:asciiTheme="minorHAnsi" w:eastAsiaTheme="minorEastAsia" w:hAnsiTheme="minorHAnsi" w:cstheme="minorBidi"/>
            <w:kern w:val="2"/>
            <w:sz w:val="24"/>
            <w:szCs w:val="24"/>
            <w14:ligatures w14:val="standardContextual"/>
          </w:rPr>
          <w:tab/>
        </w:r>
        <w:r w:rsidRPr="00D91FA2">
          <w:rPr>
            <w:rStyle w:val="Hyperlink"/>
          </w:rPr>
          <w:t>ACCESSIBILITY (OCT 2024)</w:t>
        </w:r>
        <w:r>
          <w:rPr>
            <w:webHidden/>
          </w:rPr>
          <w:tab/>
        </w:r>
        <w:r>
          <w:rPr>
            <w:webHidden/>
          </w:rPr>
          <w:fldChar w:fldCharType="begin"/>
        </w:r>
        <w:r>
          <w:rPr>
            <w:webHidden/>
          </w:rPr>
          <w:instrText xml:space="preserve"> PAGEREF _Toc188868694 \h </w:instrText>
        </w:r>
        <w:r>
          <w:rPr>
            <w:webHidden/>
          </w:rPr>
        </w:r>
        <w:r>
          <w:rPr>
            <w:webHidden/>
          </w:rPr>
          <w:fldChar w:fldCharType="separate"/>
        </w:r>
        <w:r>
          <w:rPr>
            <w:webHidden/>
          </w:rPr>
          <w:t>22</w:t>
        </w:r>
        <w:r>
          <w:rPr>
            <w:webHidden/>
          </w:rPr>
          <w:fldChar w:fldCharType="end"/>
        </w:r>
      </w:hyperlink>
    </w:p>
    <w:p w14:paraId="0609FC8E" w14:textId="3F3D00BD" w:rsidR="0066268A" w:rsidRDefault="0066268A">
      <w:pPr>
        <w:pStyle w:val="TOC2"/>
        <w:rPr>
          <w:rFonts w:asciiTheme="minorHAnsi" w:eastAsiaTheme="minorEastAsia" w:hAnsiTheme="minorHAnsi" w:cstheme="minorBidi"/>
          <w:kern w:val="2"/>
          <w:sz w:val="24"/>
          <w:szCs w:val="24"/>
          <w14:ligatures w14:val="standardContextual"/>
        </w:rPr>
      </w:pPr>
      <w:hyperlink w:anchor="_Toc188868695" w:history="1">
        <w:r w:rsidRPr="00D91FA2">
          <w:rPr>
            <w:rStyle w:val="Hyperlink"/>
          </w:rPr>
          <w:t>3.19</w:t>
        </w:r>
        <w:r>
          <w:rPr>
            <w:rFonts w:asciiTheme="minorHAnsi" w:eastAsiaTheme="minorEastAsia" w:hAnsiTheme="minorHAnsi" w:cstheme="minorBidi"/>
            <w:kern w:val="2"/>
            <w:sz w:val="24"/>
            <w:szCs w:val="24"/>
            <w14:ligatures w14:val="standardContextual"/>
          </w:rPr>
          <w:tab/>
        </w:r>
        <w:r w:rsidRPr="00D91FA2">
          <w:rPr>
            <w:rStyle w:val="Hyperlink"/>
          </w:rPr>
          <w:t>EXTERIOR AND COMMON AREA DOORS AND HARDWARE (WAREHOUSE) (MAY 2014)</w:t>
        </w:r>
        <w:r>
          <w:rPr>
            <w:webHidden/>
          </w:rPr>
          <w:tab/>
        </w:r>
        <w:r>
          <w:rPr>
            <w:webHidden/>
          </w:rPr>
          <w:fldChar w:fldCharType="begin"/>
        </w:r>
        <w:r>
          <w:rPr>
            <w:webHidden/>
          </w:rPr>
          <w:instrText xml:space="preserve"> PAGEREF _Toc188868695 \h </w:instrText>
        </w:r>
        <w:r>
          <w:rPr>
            <w:webHidden/>
          </w:rPr>
        </w:r>
        <w:r>
          <w:rPr>
            <w:webHidden/>
          </w:rPr>
          <w:fldChar w:fldCharType="separate"/>
        </w:r>
        <w:r>
          <w:rPr>
            <w:webHidden/>
          </w:rPr>
          <w:t>22</w:t>
        </w:r>
        <w:r>
          <w:rPr>
            <w:webHidden/>
          </w:rPr>
          <w:fldChar w:fldCharType="end"/>
        </w:r>
      </w:hyperlink>
    </w:p>
    <w:p w14:paraId="482A98F8" w14:textId="57F3DA77" w:rsidR="0066268A" w:rsidRDefault="0066268A">
      <w:pPr>
        <w:pStyle w:val="TOC2"/>
        <w:rPr>
          <w:rFonts w:asciiTheme="minorHAnsi" w:eastAsiaTheme="minorEastAsia" w:hAnsiTheme="minorHAnsi" w:cstheme="minorBidi"/>
          <w:kern w:val="2"/>
          <w:sz w:val="24"/>
          <w:szCs w:val="24"/>
          <w14:ligatures w14:val="standardContextual"/>
        </w:rPr>
      </w:pPr>
      <w:hyperlink w:anchor="_Toc188868696" w:history="1">
        <w:r w:rsidRPr="00D91FA2">
          <w:rPr>
            <w:rStyle w:val="Hyperlink"/>
          </w:rPr>
          <w:t>3.20</w:t>
        </w:r>
        <w:r>
          <w:rPr>
            <w:rFonts w:asciiTheme="minorHAnsi" w:eastAsiaTheme="minorEastAsia" w:hAnsiTheme="minorHAnsi" w:cstheme="minorBidi"/>
            <w:kern w:val="2"/>
            <w:sz w:val="24"/>
            <w:szCs w:val="24"/>
            <w14:ligatures w14:val="standardContextual"/>
          </w:rPr>
          <w:tab/>
        </w:r>
        <w:r w:rsidRPr="00D91FA2">
          <w:rPr>
            <w:rStyle w:val="Hyperlink"/>
          </w:rPr>
          <w:t>DOORS:  IDENTIFICATION (APR 2011)</w:t>
        </w:r>
        <w:r>
          <w:rPr>
            <w:webHidden/>
          </w:rPr>
          <w:tab/>
        </w:r>
        <w:r>
          <w:rPr>
            <w:webHidden/>
          </w:rPr>
          <w:fldChar w:fldCharType="begin"/>
        </w:r>
        <w:r>
          <w:rPr>
            <w:webHidden/>
          </w:rPr>
          <w:instrText xml:space="preserve"> PAGEREF _Toc188868696 \h </w:instrText>
        </w:r>
        <w:r>
          <w:rPr>
            <w:webHidden/>
          </w:rPr>
        </w:r>
        <w:r>
          <w:rPr>
            <w:webHidden/>
          </w:rPr>
          <w:fldChar w:fldCharType="separate"/>
        </w:r>
        <w:r>
          <w:rPr>
            <w:webHidden/>
          </w:rPr>
          <w:t>22</w:t>
        </w:r>
        <w:r>
          <w:rPr>
            <w:webHidden/>
          </w:rPr>
          <w:fldChar w:fldCharType="end"/>
        </w:r>
      </w:hyperlink>
    </w:p>
    <w:p w14:paraId="253B4394" w14:textId="671E8A70" w:rsidR="0066268A" w:rsidRDefault="0066268A">
      <w:pPr>
        <w:pStyle w:val="TOC2"/>
        <w:rPr>
          <w:rFonts w:asciiTheme="minorHAnsi" w:eastAsiaTheme="minorEastAsia" w:hAnsiTheme="minorHAnsi" w:cstheme="minorBidi"/>
          <w:kern w:val="2"/>
          <w:sz w:val="24"/>
          <w:szCs w:val="24"/>
          <w14:ligatures w14:val="standardContextual"/>
        </w:rPr>
      </w:pPr>
      <w:hyperlink w:anchor="_Toc188868697" w:history="1">
        <w:r w:rsidRPr="00D91FA2">
          <w:rPr>
            <w:rStyle w:val="Hyperlink"/>
          </w:rPr>
          <w:t>3.21</w:t>
        </w:r>
        <w:r>
          <w:rPr>
            <w:rFonts w:asciiTheme="minorHAnsi" w:eastAsiaTheme="minorEastAsia" w:hAnsiTheme="minorHAnsi" w:cstheme="minorBidi"/>
            <w:kern w:val="2"/>
            <w:sz w:val="24"/>
            <w:szCs w:val="24"/>
            <w14:ligatures w14:val="standardContextual"/>
          </w:rPr>
          <w:tab/>
        </w:r>
        <w:r w:rsidRPr="00D91FA2">
          <w:rPr>
            <w:rStyle w:val="Hyperlink"/>
          </w:rPr>
          <w:t>WINDOWS (OCT 2020)</w:t>
        </w:r>
        <w:r>
          <w:rPr>
            <w:webHidden/>
          </w:rPr>
          <w:tab/>
        </w:r>
        <w:r>
          <w:rPr>
            <w:webHidden/>
          </w:rPr>
          <w:fldChar w:fldCharType="begin"/>
        </w:r>
        <w:r>
          <w:rPr>
            <w:webHidden/>
          </w:rPr>
          <w:instrText xml:space="preserve"> PAGEREF _Toc188868697 \h </w:instrText>
        </w:r>
        <w:r>
          <w:rPr>
            <w:webHidden/>
          </w:rPr>
        </w:r>
        <w:r>
          <w:rPr>
            <w:webHidden/>
          </w:rPr>
          <w:fldChar w:fldCharType="separate"/>
        </w:r>
        <w:r>
          <w:rPr>
            <w:webHidden/>
          </w:rPr>
          <w:t>22</w:t>
        </w:r>
        <w:r>
          <w:rPr>
            <w:webHidden/>
          </w:rPr>
          <w:fldChar w:fldCharType="end"/>
        </w:r>
      </w:hyperlink>
    </w:p>
    <w:p w14:paraId="6D9C444D" w14:textId="5E23C6F2" w:rsidR="0066268A" w:rsidRDefault="0066268A">
      <w:pPr>
        <w:pStyle w:val="TOC2"/>
        <w:rPr>
          <w:rFonts w:asciiTheme="minorHAnsi" w:eastAsiaTheme="minorEastAsia" w:hAnsiTheme="minorHAnsi" w:cstheme="minorBidi"/>
          <w:kern w:val="2"/>
          <w:sz w:val="24"/>
          <w:szCs w:val="24"/>
          <w14:ligatures w14:val="standardContextual"/>
        </w:rPr>
      </w:pPr>
      <w:hyperlink w:anchor="_Toc188868698" w:history="1">
        <w:r w:rsidRPr="00D91FA2">
          <w:rPr>
            <w:rStyle w:val="Hyperlink"/>
          </w:rPr>
          <w:t>3.22</w:t>
        </w:r>
        <w:r>
          <w:rPr>
            <w:rFonts w:asciiTheme="minorHAnsi" w:eastAsiaTheme="minorEastAsia" w:hAnsiTheme="minorHAnsi" w:cstheme="minorBidi"/>
            <w:kern w:val="2"/>
            <w:sz w:val="24"/>
            <w:szCs w:val="24"/>
            <w14:ligatures w14:val="standardContextual"/>
          </w:rPr>
          <w:tab/>
        </w:r>
        <w:r w:rsidRPr="00D91FA2">
          <w:rPr>
            <w:rStyle w:val="Hyperlink"/>
          </w:rPr>
          <w:t>PARTITIONS:  GENERAL (OCT 2023)</w:t>
        </w:r>
        <w:r>
          <w:rPr>
            <w:webHidden/>
          </w:rPr>
          <w:tab/>
        </w:r>
        <w:r>
          <w:rPr>
            <w:webHidden/>
          </w:rPr>
          <w:fldChar w:fldCharType="begin"/>
        </w:r>
        <w:r>
          <w:rPr>
            <w:webHidden/>
          </w:rPr>
          <w:instrText xml:space="preserve"> PAGEREF _Toc188868698 \h </w:instrText>
        </w:r>
        <w:r>
          <w:rPr>
            <w:webHidden/>
          </w:rPr>
        </w:r>
        <w:r>
          <w:rPr>
            <w:webHidden/>
          </w:rPr>
          <w:fldChar w:fldCharType="separate"/>
        </w:r>
        <w:r>
          <w:rPr>
            <w:webHidden/>
          </w:rPr>
          <w:t>23</w:t>
        </w:r>
        <w:r>
          <w:rPr>
            <w:webHidden/>
          </w:rPr>
          <w:fldChar w:fldCharType="end"/>
        </w:r>
      </w:hyperlink>
    </w:p>
    <w:p w14:paraId="1EF53F60" w14:textId="3C3914AE" w:rsidR="0066268A" w:rsidRDefault="0066268A">
      <w:pPr>
        <w:pStyle w:val="TOC2"/>
        <w:rPr>
          <w:rFonts w:asciiTheme="minorHAnsi" w:eastAsiaTheme="minorEastAsia" w:hAnsiTheme="minorHAnsi" w:cstheme="minorBidi"/>
          <w:kern w:val="2"/>
          <w:sz w:val="24"/>
          <w:szCs w:val="24"/>
          <w14:ligatures w14:val="standardContextual"/>
        </w:rPr>
      </w:pPr>
      <w:hyperlink w:anchor="_Toc188868699" w:history="1">
        <w:r w:rsidRPr="00D91FA2">
          <w:rPr>
            <w:rStyle w:val="Hyperlink"/>
          </w:rPr>
          <w:t>3.23</w:t>
        </w:r>
        <w:r>
          <w:rPr>
            <w:rFonts w:asciiTheme="minorHAnsi" w:eastAsiaTheme="minorEastAsia" w:hAnsiTheme="minorHAnsi" w:cstheme="minorBidi"/>
            <w:kern w:val="2"/>
            <w:sz w:val="24"/>
            <w:szCs w:val="24"/>
            <w14:ligatures w14:val="standardContextual"/>
          </w:rPr>
          <w:tab/>
        </w:r>
        <w:r w:rsidRPr="00D91FA2">
          <w:rPr>
            <w:rStyle w:val="Hyperlink"/>
          </w:rPr>
          <w:t>PARTITIONS:  PERMANENT (OCT 2023)</w:t>
        </w:r>
        <w:r>
          <w:rPr>
            <w:webHidden/>
          </w:rPr>
          <w:tab/>
        </w:r>
        <w:r>
          <w:rPr>
            <w:webHidden/>
          </w:rPr>
          <w:fldChar w:fldCharType="begin"/>
        </w:r>
        <w:r>
          <w:rPr>
            <w:webHidden/>
          </w:rPr>
          <w:instrText xml:space="preserve"> PAGEREF _Toc188868699 \h </w:instrText>
        </w:r>
        <w:r>
          <w:rPr>
            <w:webHidden/>
          </w:rPr>
        </w:r>
        <w:r>
          <w:rPr>
            <w:webHidden/>
          </w:rPr>
          <w:fldChar w:fldCharType="separate"/>
        </w:r>
        <w:r>
          <w:rPr>
            <w:webHidden/>
          </w:rPr>
          <w:t>23</w:t>
        </w:r>
        <w:r>
          <w:rPr>
            <w:webHidden/>
          </w:rPr>
          <w:fldChar w:fldCharType="end"/>
        </w:r>
      </w:hyperlink>
    </w:p>
    <w:p w14:paraId="418D1407" w14:textId="21C7D55B" w:rsidR="0066268A" w:rsidRDefault="0066268A">
      <w:pPr>
        <w:pStyle w:val="TOC2"/>
        <w:rPr>
          <w:rFonts w:asciiTheme="minorHAnsi" w:eastAsiaTheme="minorEastAsia" w:hAnsiTheme="minorHAnsi" w:cstheme="minorBidi"/>
          <w:kern w:val="2"/>
          <w:sz w:val="24"/>
          <w:szCs w:val="24"/>
          <w14:ligatures w14:val="standardContextual"/>
        </w:rPr>
      </w:pPr>
      <w:hyperlink w:anchor="_Toc188868700" w:history="1">
        <w:r w:rsidRPr="00D91FA2">
          <w:rPr>
            <w:rStyle w:val="Hyperlink"/>
          </w:rPr>
          <w:t>3.24</w:t>
        </w:r>
        <w:r>
          <w:rPr>
            <w:rFonts w:asciiTheme="minorHAnsi" w:eastAsiaTheme="minorEastAsia" w:hAnsiTheme="minorHAnsi" w:cstheme="minorBidi"/>
            <w:kern w:val="2"/>
            <w:sz w:val="24"/>
            <w:szCs w:val="24"/>
            <w14:ligatures w14:val="standardContextual"/>
          </w:rPr>
          <w:tab/>
        </w:r>
        <w:r w:rsidRPr="00D91FA2">
          <w:rPr>
            <w:rStyle w:val="Hyperlink"/>
          </w:rPr>
          <w:t>INSULATION:  THERMAL, ACOUSTIC, AND HVAC (OCT 2022)</w:t>
        </w:r>
        <w:r>
          <w:rPr>
            <w:webHidden/>
          </w:rPr>
          <w:tab/>
        </w:r>
        <w:r>
          <w:rPr>
            <w:webHidden/>
          </w:rPr>
          <w:fldChar w:fldCharType="begin"/>
        </w:r>
        <w:r>
          <w:rPr>
            <w:webHidden/>
          </w:rPr>
          <w:instrText xml:space="preserve"> PAGEREF _Toc188868700 \h </w:instrText>
        </w:r>
        <w:r>
          <w:rPr>
            <w:webHidden/>
          </w:rPr>
        </w:r>
        <w:r>
          <w:rPr>
            <w:webHidden/>
          </w:rPr>
          <w:fldChar w:fldCharType="separate"/>
        </w:r>
        <w:r>
          <w:rPr>
            <w:webHidden/>
          </w:rPr>
          <w:t>23</w:t>
        </w:r>
        <w:r>
          <w:rPr>
            <w:webHidden/>
          </w:rPr>
          <w:fldChar w:fldCharType="end"/>
        </w:r>
      </w:hyperlink>
    </w:p>
    <w:p w14:paraId="5C461553" w14:textId="5F75E4CF" w:rsidR="0066268A" w:rsidRDefault="0066268A">
      <w:pPr>
        <w:pStyle w:val="TOC2"/>
        <w:rPr>
          <w:rFonts w:asciiTheme="minorHAnsi" w:eastAsiaTheme="minorEastAsia" w:hAnsiTheme="minorHAnsi" w:cstheme="minorBidi"/>
          <w:kern w:val="2"/>
          <w:sz w:val="24"/>
          <w:szCs w:val="24"/>
          <w14:ligatures w14:val="standardContextual"/>
        </w:rPr>
      </w:pPr>
      <w:hyperlink w:anchor="_Toc188868701" w:history="1">
        <w:r w:rsidRPr="00D91FA2">
          <w:rPr>
            <w:rStyle w:val="Hyperlink"/>
          </w:rPr>
          <w:t>3.25</w:t>
        </w:r>
        <w:r>
          <w:rPr>
            <w:rFonts w:asciiTheme="minorHAnsi" w:eastAsiaTheme="minorEastAsia" w:hAnsiTheme="minorHAnsi" w:cstheme="minorBidi"/>
            <w:kern w:val="2"/>
            <w:sz w:val="24"/>
            <w:szCs w:val="24"/>
            <w14:ligatures w14:val="standardContextual"/>
          </w:rPr>
          <w:tab/>
        </w:r>
        <w:r w:rsidRPr="00D91FA2">
          <w:rPr>
            <w:rStyle w:val="Hyperlink"/>
          </w:rPr>
          <w:t>WALL FINISHES—SHELL (SEP 2015)</w:t>
        </w:r>
        <w:r>
          <w:rPr>
            <w:webHidden/>
          </w:rPr>
          <w:tab/>
        </w:r>
        <w:r>
          <w:rPr>
            <w:webHidden/>
          </w:rPr>
          <w:fldChar w:fldCharType="begin"/>
        </w:r>
        <w:r>
          <w:rPr>
            <w:webHidden/>
          </w:rPr>
          <w:instrText xml:space="preserve"> PAGEREF _Toc188868701 \h </w:instrText>
        </w:r>
        <w:r>
          <w:rPr>
            <w:webHidden/>
          </w:rPr>
        </w:r>
        <w:r>
          <w:rPr>
            <w:webHidden/>
          </w:rPr>
          <w:fldChar w:fldCharType="separate"/>
        </w:r>
        <w:r>
          <w:rPr>
            <w:webHidden/>
          </w:rPr>
          <w:t>23</w:t>
        </w:r>
        <w:r>
          <w:rPr>
            <w:webHidden/>
          </w:rPr>
          <w:fldChar w:fldCharType="end"/>
        </w:r>
      </w:hyperlink>
    </w:p>
    <w:p w14:paraId="07AD079E" w14:textId="5D3D4E7B" w:rsidR="0066268A" w:rsidRDefault="0066268A">
      <w:pPr>
        <w:pStyle w:val="TOC2"/>
        <w:rPr>
          <w:rFonts w:asciiTheme="minorHAnsi" w:eastAsiaTheme="minorEastAsia" w:hAnsiTheme="minorHAnsi" w:cstheme="minorBidi"/>
          <w:kern w:val="2"/>
          <w:sz w:val="24"/>
          <w:szCs w:val="24"/>
          <w14:ligatures w14:val="standardContextual"/>
        </w:rPr>
      </w:pPr>
      <w:hyperlink w:anchor="_Toc188868702" w:history="1">
        <w:r w:rsidRPr="00D91FA2">
          <w:rPr>
            <w:rStyle w:val="Hyperlink"/>
          </w:rPr>
          <w:t>3.26</w:t>
        </w:r>
        <w:r>
          <w:rPr>
            <w:rFonts w:asciiTheme="minorHAnsi" w:eastAsiaTheme="minorEastAsia" w:hAnsiTheme="minorHAnsi" w:cstheme="minorBidi"/>
            <w:kern w:val="2"/>
            <w:sz w:val="24"/>
            <w:szCs w:val="24"/>
            <w14:ligatures w14:val="standardContextual"/>
          </w:rPr>
          <w:tab/>
        </w:r>
        <w:r w:rsidRPr="00D91FA2">
          <w:rPr>
            <w:rStyle w:val="Hyperlink"/>
          </w:rPr>
          <w:t>PAINTING—SHELL (OCT 2022)</w:t>
        </w:r>
        <w:r>
          <w:rPr>
            <w:webHidden/>
          </w:rPr>
          <w:tab/>
        </w:r>
        <w:r>
          <w:rPr>
            <w:webHidden/>
          </w:rPr>
          <w:fldChar w:fldCharType="begin"/>
        </w:r>
        <w:r>
          <w:rPr>
            <w:webHidden/>
          </w:rPr>
          <w:instrText xml:space="preserve"> PAGEREF _Toc188868702 \h </w:instrText>
        </w:r>
        <w:r>
          <w:rPr>
            <w:webHidden/>
          </w:rPr>
        </w:r>
        <w:r>
          <w:rPr>
            <w:webHidden/>
          </w:rPr>
          <w:fldChar w:fldCharType="separate"/>
        </w:r>
        <w:r>
          <w:rPr>
            <w:webHidden/>
          </w:rPr>
          <w:t>23</w:t>
        </w:r>
        <w:r>
          <w:rPr>
            <w:webHidden/>
          </w:rPr>
          <w:fldChar w:fldCharType="end"/>
        </w:r>
      </w:hyperlink>
    </w:p>
    <w:p w14:paraId="1409F28C" w14:textId="35A20CCC" w:rsidR="0066268A" w:rsidRDefault="0066268A">
      <w:pPr>
        <w:pStyle w:val="TOC2"/>
        <w:rPr>
          <w:rFonts w:asciiTheme="minorHAnsi" w:eastAsiaTheme="minorEastAsia" w:hAnsiTheme="minorHAnsi" w:cstheme="minorBidi"/>
          <w:kern w:val="2"/>
          <w:sz w:val="24"/>
          <w:szCs w:val="24"/>
          <w14:ligatures w14:val="standardContextual"/>
        </w:rPr>
      </w:pPr>
      <w:hyperlink w:anchor="_Toc188868703" w:history="1">
        <w:r w:rsidRPr="00D91FA2">
          <w:rPr>
            <w:rStyle w:val="Hyperlink"/>
          </w:rPr>
          <w:t>3.27</w:t>
        </w:r>
        <w:r>
          <w:rPr>
            <w:rFonts w:asciiTheme="minorHAnsi" w:eastAsiaTheme="minorEastAsia" w:hAnsiTheme="minorHAnsi" w:cstheme="minorBidi"/>
            <w:kern w:val="2"/>
            <w:sz w:val="24"/>
            <w:szCs w:val="24"/>
            <w14:ligatures w14:val="standardContextual"/>
          </w:rPr>
          <w:tab/>
        </w:r>
        <w:r w:rsidRPr="00D91FA2">
          <w:rPr>
            <w:rStyle w:val="Hyperlink"/>
          </w:rPr>
          <w:t>FLOORS AND FLOOR LOAD—SHELL (WAREHOUSE) (OCT 2019)</w:t>
        </w:r>
        <w:r>
          <w:rPr>
            <w:webHidden/>
          </w:rPr>
          <w:tab/>
        </w:r>
        <w:r>
          <w:rPr>
            <w:webHidden/>
          </w:rPr>
          <w:fldChar w:fldCharType="begin"/>
        </w:r>
        <w:r>
          <w:rPr>
            <w:webHidden/>
          </w:rPr>
          <w:instrText xml:space="preserve"> PAGEREF _Toc188868703 \h </w:instrText>
        </w:r>
        <w:r>
          <w:rPr>
            <w:webHidden/>
          </w:rPr>
        </w:r>
        <w:r>
          <w:rPr>
            <w:webHidden/>
          </w:rPr>
          <w:fldChar w:fldCharType="separate"/>
        </w:r>
        <w:r>
          <w:rPr>
            <w:webHidden/>
          </w:rPr>
          <w:t>23</w:t>
        </w:r>
        <w:r>
          <w:rPr>
            <w:webHidden/>
          </w:rPr>
          <w:fldChar w:fldCharType="end"/>
        </w:r>
      </w:hyperlink>
    </w:p>
    <w:p w14:paraId="5CAA9689" w14:textId="711ACA21" w:rsidR="0066268A" w:rsidRDefault="0066268A">
      <w:pPr>
        <w:pStyle w:val="TOC2"/>
        <w:rPr>
          <w:rFonts w:asciiTheme="minorHAnsi" w:eastAsiaTheme="minorEastAsia" w:hAnsiTheme="minorHAnsi" w:cstheme="minorBidi"/>
          <w:kern w:val="2"/>
          <w:sz w:val="24"/>
          <w:szCs w:val="24"/>
          <w14:ligatures w14:val="standardContextual"/>
        </w:rPr>
      </w:pPr>
      <w:hyperlink w:anchor="_Toc188868704" w:history="1">
        <w:r w:rsidRPr="00D91FA2">
          <w:rPr>
            <w:rStyle w:val="Hyperlink"/>
          </w:rPr>
          <w:t>3.28</w:t>
        </w:r>
        <w:r>
          <w:rPr>
            <w:rFonts w:asciiTheme="minorHAnsi" w:eastAsiaTheme="minorEastAsia" w:hAnsiTheme="minorHAnsi" w:cstheme="minorBidi"/>
            <w:kern w:val="2"/>
            <w:sz w:val="24"/>
            <w:szCs w:val="24"/>
            <w14:ligatures w14:val="standardContextual"/>
          </w:rPr>
          <w:tab/>
        </w:r>
        <w:r w:rsidRPr="00D91FA2">
          <w:rPr>
            <w:rStyle w:val="Hyperlink"/>
          </w:rPr>
          <w:t>FLOOR COVERING AND PERIMETERS—SHELL (WAREHOUSE) (OCT 2022)</w:t>
        </w:r>
        <w:r>
          <w:rPr>
            <w:webHidden/>
          </w:rPr>
          <w:tab/>
        </w:r>
        <w:r>
          <w:rPr>
            <w:webHidden/>
          </w:rPr>
          <w:fldChar w:fldCharType="begin"/>
        </w:r>
        <w:r>
          <w:rPr>
            <w:webHidden/>
          </w:rPr>
          <w:instrText xml:space="preserve"> PAGEREF _Toc188868704 \h </w:instrText>
        </w:r>
        <w:r>
          <w:rPr>
            <w:webHidden/>
          </w:rPr>
        </w:r>
        <w:r>
          <w:rPr>
            <w:webHidden/>
          </w:rPr>
          <w:fldChar w:fldCharType="separate"/>
        </w:r>
        <w:r>
          <w:rPr>
            <w:webHidden/>
          </w:rPr>
          <w:t>24</w:t>
        </w:r>
        <w:r>
          <w:rPr>
            <w:webHidden/>
          </w:rPr>
          <w:fldChar w:fldCharType="end"/>
        </w:r>
      </w:hyperlink>
    </w:p>
    <w:p w14:paraId="175DF005" w14:textId="5F0E7960" w:rsidR="0066268A" w:rsidRDefault="0066268A">
      <w:pPr>
        <w:pStyle w:val="TOC2"/>
        <w:rPr>
          <w:rFonts w:asciiTheme="minorHAnsi" w:eastAsiaTheme="minorEastAsia" w:hAnsiTheme="minorHAnsi" w:cstheme="minorBidi"/>
          <w:kern w:val="2"/>
          <w:sz w:val="24"/>
          <w:szCs w:val="24"/>
          <w14:ligatures w14:val="standardContextual"/>
        </w:rPr>
      </w:pPr>
      <w:hyperlink w:anchor="_Toc188868705" w:history="1">
        <w:r w:rsidRPr="00D91FA2">
          <w:rPr>
            <w:rStyle w:val="Hyperlink"/>
          </w:rPr>
          <w:t>3.29</w:t>
        </w:r>
        <w:r>
          <w:rPr>
            <w:rFonts w:asciiTheme="minorHAnsi" w:eastAsiaTheme="minorEastAsia" w:hAnsiTheme="minorHAnsi" w:cstheme="minorBidi"/>
            <w:kern w:val="2"/>
            <w:sz w:val="24"/>
            <w:szCs w:val="24"/>
            <w14:ligatures w14:val="standardContextual"/>
          </w:rPr>
          <w:tab/>
        </w:r>
        <w:r w:rsidRPr="00D91FA2">
          <w:rPr>
            <w:rStyle w:val="Hyperlink"/>
          </w:rPr>
          <w:t>MECHANICAL, ELECTRICAL, PLUMBING:  GENERAL (APR 2011)</w:t>
        </w:r>
        <w:r>
          <w:rPr>
            <w:webHidden/>
          </w:rPr>
          <w:tab/>
        </w:r>
        <w:r>
          <w:rPr>
            <w:webHidden/>
          </w:rPr>
          <w:fldChar w:fldCharType="begin"/>
        </w:r>
        <w:r>
          <w:rPr>
            <w:webHidden/>
          </w:rPr>
          <w:instrText xml:space="preserve"> PAGEREF _Toc188868705 \h </w:instrText>
        </w:r>
        <w:r>
          <w:rPr>
            <w:webHidden/>
          </w:rPr>
        </w:r>
        <w:r>
          <w:rPr>
            <w:webHidden/>
          </w:rPr>
          <w:fldChar w:fldCharType="separate"/>
        </w:r>
        <w:r>
          <w:rPr>
            <w:webHidden/>
          </w:rPr>
          <w:t>24</w:t>
        </w:r>
        <w:r>
          <w:rPr>
            <w:webHidden/>
          </w:rPr>
          <w:fldChar w:fldCharType="end"/>
        </w:r>
      </w:hyperlink>
    </w:p>
    <w:p w14:paraId="09CDB906" w14:textId="3B0CE609" w:rsidR="0066268A" w:rsidRDefault="0066268A">
      <w:pPr>
        <w:pStyle w:val="TOC2"/>
        <w:rPr>
          <w:rFonts w:asciiTheme="minorHAnsi" w:eastAsiaTheme="minorEastAsia" w:hAnsiTheme="minorHAnsi" w:cstheme="minorBidi"/>
          <w:kern w:val="2"/>
          <w:sz w:val="24"/>
          <w:szCs w:val="24"/>
          <w14:ligatures w14:val="standardContextual"/>
        </w:rPr>
      </w:pPr>
      <w:hyperlink w:anchor="_Toc188868706" w:history="1">
        <w:r w:rsidRPr="00D91FA2">
          <w:rPr>
            <w:rStyle w:val="Hyperlink"/>
          </w:rPr>
          <w:t>3.30</w:t>
        </w:r>
        <w:r>
          <w:rPr>
            <w:rFonts w:asciiTheme="minorHAnsi" w:eastAsiaTheme="minorEastAsia" w:hAnsiTheme="minorHAnsi" w:cstheme="minorBidi"/>
            <w:kern w:val="2"/>
            <w:sz w:val="24"/>
            <w:szCs w:val="24"/>
            <w14:ligatures w14:val="standardContextual"/>
          </w:rPr>
          <w:tab/>
        </w:r>
        <w:r w:rsidRPr="00D91FA2">
          <w:rPr>
            <w:rStyle w:val="Hyperlink"/>
          </w:rPr>
          <w:t>BUILDING SYSTEMS (APR 2011)</w:t>
        </w:r>
        <w:r>
          <w:rPr>
            <w:webHidden/>
          </w:rPr>
          <w:tab/>
        </w:r>
        <w:r>
          <w:rPr>
            <w:webHidden/>
          </w:rPr>
          <w:fldChar w:fldCharType="begin"/>
        </w:r>
        <w:r>
          <w:rPr>
            <w:webHidden/>
          </w:rPr>
          <w:instrText xml:space="preserve"> PAGEREF _Toc188868706 \h </w:instrText>
        </w:r>
        <w:r>
          <w:rPr>
            <w:webHidden/>
          </w:rPr>
        </w:r>
        <w:r>
          <w:rPr>
            <w:webHidden/>
          </w:rPr>
          <w:fldChar w:fldCharType="separate"/>
        </w:r>
        <w:r>
          <w:rPr>
            <w:webHidden/>
          </w:rPr>
          <w:t>24</w:t>
        </w:r>
        <w:r>
          <w:rPr>
            <w:webHidden/>
          </w:rPr>
          <w:fldChar w:fldCharType="end"/>
        </w:r>
      </w:hyperlink>
    </w:p>
    <w:p w14:paraId="343FE06A" w14:textId="5B8F3639" w:rsidR="0066268A" w:rsidRDefault="0066268A">
      <w:pPr>
        <w:pStyle w:val="TOC2"/>
        <w:rPr>
          <w:rFonts w:asciiTheme="minorHAnsi" w:eastAsiaTheme="minorEastAsia" w:hAnsiTheme="minorHAnsi" w:cstheme="minorBidi"/>
          <w:kern w:val="2"/>
          <w:sz w:val="24"/>
          <w:szCs w:val="24"/>
          <w14:ligatures w14:val="standardContextual"/>
        </w:rPr>
      </w:pPr>
      <w:hyperlink w:anchor="_Toc188868707" w:history="1">
        <w:r w:rsidRPr="00D91FA2">
          <w:rPr>
            <w:rStyle w:val="Hyperlink"/>
          </w:rPr>
          <w:t>3.31</w:t>
        </w:r>
        <w:r>
          <w:rPr>
            <w:rFonts w:asciiTheme="minorHAnsi" w:eastAsiaTheme="minorEastAsia" w:hAnsiTheme="minorHAnsi" w:cstheme="minorBidi"/>
            <w:kern w:val="2"/>
            <w:sz w:val="24"/>
            <w:szCs w:val="24"/>
            <w14:ligatures w14:val="standardContextual"/>
          </w:rPr>
          <w:tab/>
        </w:r>
        <w:r w:rsidRPr="00D91FA2">
          <w:rPr>
            <w:rStyle w:val="Hyperlink"/>
          </w:rPr>
          <w:t>ELECTRICAL—SHELL (WAREHOUSE) (OCT 2023)</w:t>
        </w:r>
        <w:r>
          <w:rPr>
            <w:webHidden/>
          </w:rPr>
          <w:tab/>
        </w:r>
        <w:r>
          <w:rPr>
            <w:webHidden/>
          </w:rPr>
          <w:fldChar w:fldCharType="begin"/>
        </w:r>
        <w:r>
          <w:rPr>
            <w:webHidden/>
          </w:rPr>
          <w:instrText xml:space="preserve"> PAGEREF _Toc188868707 \h </w:instrText>
        </w:r>
        <w:r>
          <w:rPr>
            <w:webHidden/>
          </w:rPr>
        </w:r>
        <w:r>
          <w:rPr>
            <w:webHidden/>
          </w:rPr>
          <w:fldChar w:fldCharType="separate"/>
        </w:r>
        <w:r>
          <w:rPr>
            <w:webHidden/>
          </w:rPr>
          <w:t>24</w:t>
        </w:r>
        <w:r>
          <w:rPr>
            <w:webHidden/>
          </w:rPr>
          <w:fldChar w:fldCharType="end"/>
        </w:r>
      </w:hyperlink>
    </w:p>
    <w:p w14:paraId="1191160E" w14:textId="4CFBAB12" w:rsidR="0066268A" w:rsidRDefault="0066268A">
      <w:pPr>
        <w:pStyle w:val="TOC2"/>
        <w:rPr>
          <w:rFonts w:asciiTheme="minorHAnsi" w:eastAsiaTheme="minorEastAsia" w:hAnsiTheme="minorHAnsi" w:cstheme="minorBidi"/>
          <w:kern w:val="2"/>
          <w:sz w:val="24"/>
          <w:szCs w:val="24"/>
          <w14:ligatures w14:val="standardContextual"/>
        </w:rPr>
      </w:pPr>
      <w:hyperlink w:anchor="_Toc188868708" w:history="1">
        <w:r w:rsidRPr="00D91FA2">
          <w:rPr>
            <w:rStyle w:val="Hyperlink"/>
          </w:rPr>
          <w:t>3.32</w:t>
        </w:r>
        <w:r>
          <w:rPr>
            <w:rFonts w:asciiTheme="minorHAnsi" w:eastAsiaTheme="minorEastAsia" w:hAnsiTheme="minorHAnsi" w:cstheme="minorBidi"/>
            <w:kern w:val="2"/>
            <w:sz w:val="24"/>
            <w:szCs w:val="24"/>
            <w14:ligatures w14:val="standardContextual"/>
          </w:rPr>
          <w:tab/>
        </w:r>
        <w:r w:rsidRPr="00D91FA2">
          <w:rPr>
            <w:rStyle w:val="Hyperlink"/>
          </w:rPr>
          <w:t>ADDITIONAL ELECTRICAL CONTROLS (JUN 2012)</w:t>
        </w:r>
        <w:r>
          <w:rPr>
            <w:webHidden/>
          </w:rPr>
          <w:tab/>
        </w:r>
        <w:r>
          <w:rPr>
            <w:webHidden/>
          </w:rPr>
          <w:fldChar w:fldCharType="begin"/>
        </w:r>
        <w:r>
          <w:rPr>
            <w:webHidden/>
          </w:rPr>
          <w:instrText xml:space="preserve"> PAGEREF _Toc188868708 \h </w:instrText>
        </w:r>
        <w:r>
          <w:rPr>
            <w:webHidden/>
          </w:rPr>
        </w:r>
        <w:r>
          <w:rPr>
            <w:webHidden/>
          </w:rPr>
          <w:fldChar w:fldCharType="separate"/>
        </w:r>
        <w:r>
          <w:rPr>
            <w:webHidden/>
          </w:rPr>
          <w:t>25</w:t>
        </w:r>
        <w:r>
          <w:rPr>
            <w:webHidden/>
          </w:rPr>
          <w:fldChar w:fldCharType="end"/>
        </w:r>
      </w:hyperlink>
    </w:p>
    <w:p w14:paraId="0607DEDF" w14:textId="42B3D750" w:rsidR="0066268A" w:rsidRDefault="0066268A">
      <w:pPr>
        <w:pStyle w:val="TOC2"/>
        <w:rPr>
          <w:rFonts w:asciiTheme="minorHAnsi" w:eastAsiaTheme="minorEastAsia" w:hAnsiTheme="minorHAnsi" w:cstheme="minorBidi"/>
          <w:kern w:val="2"/>
          <w:sz w:val="24"/>
          <w:szCs w:val="24"/>
          <w14:ligatures w14:val="standardContextual"/>
        </w:rPr>
      </w:pPr>
      <w:hyperlink w:anchor="_Toc188868709" w:history="1">
        <w:r w:rsidRPr="00D91FA2">
          <w:rPr>
            <w:rStyle w:val="Hyperlink"/>
          </w:rPr>
          <w:t>3.33</w:t>
        </w:r>
        <w:r>
          <w:rPr>
            <w:rFonts w:asciiTheme="minorHAnsi" w:eastAsiaTheme="minorEastAsia" w:hAnsiTheme="minorHAnsi" w:cstheme="minorBidi"/>
            <w:kern w:val="2"/>
            <w:sz w:val="24"/>
            <w:szCs w:val="24"/>
            <w14:ligatures w14:val="standardContextual"/>
          </w:rPr>
          <w:tab/>
        </w:r>
        <w:r w:rsidRPr="00D91FA2">
          <w:rPr>
            <w:rStyle w:val="Hyperlink"/>
          </w:rPr>
          <w:t>PLUMBING (JUN 2012)</w:t>
        </w:r>
        <w:r>
          <w:rPr>
            <w:webHidden/>
          </w:rPr>
          <w:tab/>
        </w:r>
        <w:r>
          <w:rPr>
            <w:webHidden/>
          </w:rPr>
          <w:fldChar w:fldCharType="begin"/>
        </w:r>
        <w:r>
          <w:rPr>
            <w:webHidden/>
          </w:rPr>
          <w:instrText xml:space="preserve"> PAGEREF _Toc188868709 \h </w:instrText>
        </w:r>
        <w:r>
          <w:rPr>
            <w:webHidden/>
          </w:rPr>
        </w:r>
        <w:r>
          <w:rPr>
            <w:webHidden/>
          </w:rPr>
          <w:fldChar w:fldCharType="separate"/>
        </w:r>
        <w:r>
          <w:rPr>
            <w:webHidden/>
          </w:rPr>
          <w:t>25</w:t>
        </w:r>
        <w:r>
          <w:rPr>
            <w:webHidden/>
          </w:rPr>
          <w:fldChar w:fldCharType="end"/>
        </w:r>
      </w:hyperlink>
    </w:p>
    <w:p w14:paraId="76FDC4EF" w14:textId="21BD489A" w:rsidR="0066268A" w:rsidRDefault="0066268A">
      <w:pPr>
        <w:pStyle w:val="TOC2"/>
        <w:rPr>
          <w:rFonts w:asciiTheme="minorHAnsi" w:eastAsiaTheme="minorEastAsia" w:hAnsiTheme="minorHAnsi" w:cstheme="minorBidi"/>
          <w:kern w:val="2"/>
          <w:sz w:val="24"/>
          <w:szCs w:val="24"/>
          <w14:ligatures w14:val="standardContextual"/>
        </w:rPr>
      </w:pPr>
      <w:hyperlink w:anchor="_Toc188868710" w:history="1">
        <w:r w:rsidRPr="00D91FA2">
          <w:rPr>
            <w:rStyle w:val="Hyperlink"/>
          </w:rPr>
          <w:t>3.34</w:t>
        </w:r>
        <w:r>
          <w:rPr>
            <w:rFonts w:asciiTheme="minorHAnsi" w:eastAsiaTheme="minorEastAsia" w:hAnsiTheme="minorHAnsi" w:cstheme="minorBidi"/>
            <w:kern w:val="2"/>
            <w:sz w:val="24"/>
            <w:szCs w:val="24"/>
            <w14:ligatures w14:val="standardContextual"/>
          </w:rPr>
          <w:tab/>
        </w:r>
        <w:r w:rsidRPr="00D91FA2">
          <w:rPr>
            <w:rStyle w:val="Hyperlink"/>
          </w:rPr>
          <w:t>DRINKING FOUNTAINS (WAREHOUSE) (OCT 2018)</w:t>
        </w:r>
        <w:r>
          <w:rPr>
            <w:webHidden/>
          </w:rPr>
          <w:tab/>
        </w:r>
        <w:r>
          <w:rPr>
            <w:webHidden/>
          </w:rPr>
          <w:fldChar w:fldCharType="begin"/>
        </w:r>
        <w:r>
          <w:rPr>
            <w:webHidden/>
          </w:rPr>
          <w:instrText xml:space="preserve"> PAGEREF _Toc188868710 \h </w:instrText>
        </w:r>
        <w:r>
          <w:rPr>
            <w:webHidden/>
          </w:rPr>
        </w:r>
        <w:r>
          <w:rPr>
            <w:webHidden/>
          </w:rPr>
          <w:fldChar w:fldCharType="separate"/>
        </w:r>
        <w:r>
          <w:rPr>
            <w:webHidden/>
          </w:rPr>
          <w:t>25</w:t>
        </w:r>
        <w:r>
          <w:rPr>
            <w:webHidden/>
          </w:rPr>
          <w:fldChar w:fldCharType="end"/>
        </w:r>
      </w:hyperlink>
    </w:p>
    <w:p w14:paraId="0079004F" w14:textId="494B0395" w:rsidR="0066268A" w:rsidRDefault="0066268A">
      <w:pPr>
        <w:pStyle w:val="TOC2"/>
        <w:rPr>
          <w:rFonts w:asciiTheme="minorHAnsi" w:eastAsiaTheme="minorEastAsia" w:hAnsiTheme="minorHAnsi" w:cstheme="minorBidi"/>
          <w:kern w:val="2"/>
          <w:sz w:val="24"/>
          <w:szCs w:val="24"/>
          <w14:ligatures w14:val="standardContextual"/>
        </w:rPr>
      </w:pPr>
      <w:hyperlink w:anchor="_Toc188868711" w:history="1">
        <w:r w:rsidRPr="00D91FA2">
          <w:rPr>
            <w:rStyle w:val="Hyperlink"/>
          </w:rPr>
          <w:t>3.35</w:t>
        </w:r>
        <w:r>
          <w:rPr>
            <w:rFonts w:asciiTheme="minorHAnsi" w:eastAsiaTheme="minorEastAsia" w:hAnsiTheme="minorHAnsi" w:cstheme="minorBidi"/>
            <w:kern w:val="2"/>
            <w:sz w:val="24"/>
            <w:szCs w:val="24"/>
            <w14:ligatures w14:val="standardContextual"/>
          </w:rPr>
          <w:tab/>
        </w:r>
        <w:r w:rsidRPr="00D91FA2">
          <w:rPr>
            <w:rStyle w:val="Hyperlink"/>
          </w:rPr>
          <w:t>RESTROOMS (WAREHOUSE) (OCT 2022)</w:t>
        </w:r>
        <w:r>
          <w:rPr>
            <w:webHidden/>
          </w:rPr>
          <w:tab/>
        </w:r>
        <w:r>
          <w:rPr>
            <w:webHidden/>
          </w:rPr>
          <w:fldChar w:fldCharType="begin"/>
        </w:r>
        <w:r>
          <w:rPr>
            <w:webHidden/>
          </w:rPr>
          <w:instrText xml:space="preserve"> PAGEREF _Toc188868711 \h </w:instrText>
        </w:r>
        <w:r>
          <w:rPr>
            <w:webHidden/>
          </w:rPr>
        </w:r>
        <w:r>
          <w:rPr>
            <w:webHidden/>
          </w:rPr>
          <w:fldChar w:fldCharType="separate"/>
        </w:r>
        <w:r>
          <w:rPr>
            <w:webHidden/>
          </w:rPr>
          <w:t>25</w:t>
        </w:r>
        <w:r>
          <w:rPr>
            <w:webHidden/>
          </w:rPr>
          <w:fldChar w:fldCharType="end"/>
        </w:r>
      </w:hyperlink>
    </w:p>
    <w:p w14:paraId="3D0D975D" w14:textId="395AFFF4" w:rsidR="0066268A" w:rsidRDefault="0066268A">
      <w:pPr>
        <w:pStyle w:val="TOC2"/>
        <w:rPr>
          <w:rFonts w:asciiTheme="minorHAnsi" w:eastAsiaTheme="minorEastAsia" w:hAnsiTheme="minorHAnsi" w:cstheme="minorBidi"/>
          <w:kern w:val="2"/>
          <w:sz w:val="24"/>
          <w:szCs w:val="24"/>
          <w14:ligatures w14:val="standardContextual"/>
        </w:rPr>
      </w:pPr>
      <w:hyperlink w:anchor="_Toc188868712" w:history="1">
        <w:r w:rsidRPr="00D91FA2">
          <w:rPr>
            <w:rStyle w:val="Hyperlink"/>
          </w:rPr>
          <w:t>3.36</w:t>
        </w:r>
        <w:r>
          <w:rPr>
            <w:rFonts w:asciiTheme="minorHAnsi" w:eastAsiaTheme="minorEastAsia" w:hAnsiTheme="minorHAnsi" w:cstheme="minorBidi"/>
            <w:kern w:val="2"/>
            <w:sz w:val="24"/>
            <w:szCs w:val="24"/>
            <w14:ligatures w14:val="standardContextual"/>
          </w:rPr>
          <w:tab/>
        </w:r>
        <w:r w:rsidRPr="00D91FA2">
          <w:rPr>
            <w:rStyle w:val="Hyperlink"/>
          </w:rPr>
          <w:t>PLUMBING FIXTURES:  WATER CONSERVATION (OCT 2022)</w:t>
        </w:r>
        <w:r>
          <w:rPr>
            <w:webHidden/>
          </w:rPr>
          <w:tab/>
        </w:r>
        <w:r>
          <w:rPr>
            <w:webHidden/>
          </w:rPr>
          <w:fldChar w:fldCharType="begin"/>
        </w:r>
        <w:r>
          <w:rPr>
            <w:webHidden/>
          </w:rPr>
          <w:instrText xml:space="preserve"> PAGEREF _Toc188868712 \h </w:instrText>
        </w:r>
        <w:r>
          <w:rPr>
            <w:webHidden/>
          </w:rPr>
        </w:r>
        <w:r>
          <w:rPr>
            <w:webHidden/>
          </w:rPr>
          <w:fldChar w:fldCharType="separate"/>
        </w:r>
        <w:r>
          <w:rPr>
            <w:webHidden/>
          </w:rPr>
          <w:t>26</w:t>
        </w:r>
        <w:r>
          <w:rPr>
            <w:webHidden/>
          </w:rPr>
          <w:fldChar w:fldCharType="end"/>
        </w:r>
      </w:hyperlink>
    </w:p>
    <w:p w14:paraId="4D749B42" w14:textId="7100DA58" w:rsidR="0066268A" w:rsidRDefault="0066268A">
      <w:pPr>
        <w:pStyle w:val="TOC2"/>
        <w:rPr>
          <w:rFonts w:asciiTheme="minorHAnsi" w:eastAsiaTheme="minorEastAsia" w:hAnsiTheme="minorHAnsi" w:cstheme="minorBidi"/>
          <w:kern w:val="2"/>
          <w:sz w:val="24"/>
          <w:szCs w:val="24"/>
          <w14:ligatures w14:val="standardContextual"/>
        </w:rPr>
      </w:pPr>
      <w:hyperlink w:anchor="_Toc188868713" w:history="1">
        <w:r w:rsidRPr="00D91FA2">
          <w:rPr>
            <w:rStyle w:val="Hyperlink"/>
          </w:rPr>
          <w:t>3.37</w:t>
        </w:r>
        <w:r>
          <w:rPr>
            <w:rFonts w:asciiTheme="minorHAnsi" w:eastAsiaTheme="minorEastAsia" w:hAnsiTheme="minorHAnsi" w:cstheme="minorBidi"/>
            <w:kern w:val="2"/>
            <w:sz w:val="24"/>
            <w:szCs w:val="24"/>
            <w14:ligatures w14:val="standardContextual"/>
          </w:rPr>
          <w:tab/>
        </w:r>
        <w:r w:rsidRPr="00D91FA2">
          <w:rPr>
            <w:rStyle w:val="Hyperlink"/>
          </w:rPr>
          <w:t>JANITOR CLOSETS (SEP 2015)</w:t>
        </w:r>
        <w:r>
          <w:rPr>
            <w:webHidden/>
          </w:rPr>
          <w:tab/>
        </w:r>
        <w:r>
          <w:rPr>
            <w:webHidden/>
          </w:rPr>
          <w:fldChar w:fldCharType="begin"/>
        </w:r>
        <w:r>
          <w:rPr>
            <w:webHidden/>
          </w:rPr>
          <w:instrText xml:space="preserve"> PAGEREF _Toc188868713 \h </w:instrText>
        </w:r>
        <w:r>
          <w:rPr>
            <w:webHidden/>
          </w:rPr>
        </w:r>
        <w:r>
          <w:rPr>
            <w:webHidden/>
          </w:rPr>
          <w:fldChar w:fldCharType="separate"/>
        </w:r>
        <w:r>
          <w:rPr>
            <w:webHidden/>
          </w:rPr>
          <w:t>26</w:t>
        </w:r>
        <w:r>
          <w:rPr>
            <w:webHidden/>
          </w:rPr>
          <w:fldChar w:fldCharType="end"/>
        </w:r>
      </w:hyperlink>
    </w:p>
    <w:p w14:paraId="0D751B6E" w14:textId="59A43B82" w:rsidR="0066268A" w:rsidRDefault="0066268A">
      <w:pPr>
        <w:pStyle w:val="TOC2"/>
        <w:rPr>
          <w:rFonts w:asciiTheme="minorHAnsi" w:eastAsiaTheme="minorEastAsia" w:hAnsiTheme="minorHAnsi" w:cstheme="minorBidi"/>
          <w:kern w:val="2"/>
          <w:sz w:val="24"/>
          <w:szCs w:val="24"/>
          <w14:ligatures w14:val="standardContextual"/>
        </w:rPr>
      </w:pPr>
      <w:hyperlink w:anchor="_Toc188868714" w:history="1">
        <w:r w:rsidRPr="00D91FA2">
          <w:rPr>
            <w:rStyle w:val="Hyperlink"/>
          </w:rPr>
          <w:t>3.38</w:t>
        </w:r>
        <w:r>
          <w:rPr>
            <w:rFonts w:asciiTheme="minorHAnsi" w:eastAsiaTheme="minorEastAsia" w:hAnsiTheme="minorHAnsi" w:cstheme="minorBidi"/>
            <w:kern w:val="2"/>
            <w:sz w:val="24"/>
            <w:szCs w:val="24"/>
            <w14:ligatures w14:val="standardContextual"/>
          </w:rPr>
          <w:tab/>
        </w:r>
        <w:r w:rsidRPr="00D91FA2">
          <w:rPr>
            <w:rStyle w:val="Hyperlink"/>
          </w:rPr>
          <w:t>HEATING AND VENTILATION—SHELL (WAREHOUSE) (OCT 2023)</w:t>
        </w:r>
        <w:r>
          <w:rPr>
            <w:webHidden/>
          </w:rPr>
          <w:tab/>
        </w:r>
        <w:r>
          <w:rPr>
            <w:webHidden/>
          </w:rPr>
          <w:fldChar w:fldCharType="begin"/>
        </w:r>
        <w:r>
          <w:rPr>
            <w:webHidden/>
          </w:rPr>
          <w:instrText xml:space="preserve"> PAGEREF _Toc188868714 \h </w:instrText>
        </w:r>
        <w:r>
          <w:rPr>
            <w:webHidden/>
          </w:rPr>
        </w:r>
        <w:r>
          <w:rPr>
            <w:webHidden/>
          </w:rPr>
          <w:fldChar w:fldCharType="separate"/>
        </w:r>
        <w:r>
          <w:rPr>
            <w:webHidden/>
          </w:rPr>
          <w:t>26</w:t>
        </w:r>
        <w:r>
          <w:rPr>
            <w:webHidden/>
          </w:rPr>
          <w:fldChar w:fldCharType="end"/>
        </w:r>
      </w:hyperlink>
    </w:p>
    <w:p w14:paraId="60AA0661" w14:textId="47F36600" w:rsidR="0066268A" w:rsidRDefault="0066268A">
      <w:pPr>
        <w:pStyle w:val="TOC2"/>
        <w:rPr>
          <w:rFonts w:asciiTheme="minorHAnsi" w:eastAsiaTheme="minorEastAsia" w:hAnsiTheme="minorHAnsi" w:cstheme="minorBidi"/>
          <w:kern w:val="2"/>
          <w:sz w:val="24"/>
          <w:szCs w:val="24"/>
          <w14:ligatures w14:val="standardContextual"/>
        </w:rPr>
      </w:pPr>
      <w:hyperlink w:anchor="_Toc188868715" w:history="1">
        <w:r w:rsidRPr="00D91FA2">
          <w:rPr>
            <w:rStyle w:val="Hyperlink"/>
          </w:rPr>
          <w:t>3.39</w:t>
        </w:r>
        <w:r>
          <w:rPr>
            <w:rFonts w:asciiTheme="minorHAnsi" w:eastAsiaTheme="minorEastAsia" w:hAnsiTheme="minorHAnsi" w:cstheme="minorBidi"/>
            <w:kern w:val="2"/>
            <w:sz w:val="24"/>
            <w:szCs w:val="24"/>
            <w14:ligatures w14:val="standardContextual"/>
          </w:rPr>
          <w:tab/>
        </w:r>
        <w:r w:rsidRPr="00D91FA2">
          <w:rPr>
            <w:rStyle w:val="Hyperlink"/>
          </w:rPr>
          <w:t>TELECOMMUNICATIONS:  DISTRIBUTION AND EQUIPMENT (WAREHOUSE) (SEP 2000)</w:t>
        </w:r>
        <w:r>
          <w:rPr>
            <w:webHidden/>
          </w:rPr>
          <w:tab/>
        </w:r>
        <w:r>
          <w:rPr>
            <w:webHidden/>
          </w:rPr>
          <w:fldChar w:fldCharType="begin"/>
        </w:r>
        <w:r>
          <w:rPr>
            <w:webHidden/>
          </w:rPr>
          <w:instrText xml:space="preserve"> PAGEREF _Toc188868715 \h </w:instrText>
        </w:r>
        <w:r>
          <w:rPr>
            <w:webHidden/>
          </w:rPr>
        </w:r>
        <w:r>
          <w:rPr>
            <w:webHidden/>
          </w:rPr>
          <w:fldChar w:fldCharType="separate"/>
        </w:r>
        <w:r>
          <w:rPr>
            <w:webHidden/>
          </w:rPr>
          <w:t>27</w:t>
        </w:r>
        <w:r>
          <w:rPr>
            <w:webHidden/>
          </w:rPr>
          <w:fldChar w:fldCharType="end"/>
        </w:r>
      </w:hyperlink>
    </w:p>
    <w:p w14:paraId="75C392A6" w14:textId="2A86C08C" w:rsidR="0066268A" w:rsidRDefault="0066268A">
      <w:pPr>
        <w:pStyle w:val="TOC2"/>
        <w:rPr>
          <w:rFonts w:asciiTheme="minorHAnsi" w:eastAsiaTheme="minorEastAsia" w:hAnsiTheme="minorHAnsi" w:cstheme="minorBidi"/>
          <w:kern w:val="2"/>
          <w:sz w:val="24"/>
          <w:szCs w:val="24"/>
          <w14:ligatures w14:val="standardContextual"/>
        </w:rPr>
      </w:pPr>
      <w:hyperlink w:anchor="_Toc188868716" w:history="1">
        <w:r w:rsidRPr="00D91FA2">
          <w:rPr>
            <w:rStyle w:val="Hyperlink"/>
          </w:rPr>
          <w:t>3.40</w:t>
        </w:r>
        <w:r>
          <w:rPr>
            <w:rFonts w:asciiTheme="minorHAnsi" w:eastAsiaTheme="minorEastAsia" w:hAnsiTheme="minorHAnsi" w:cstheme="minorBidi"/>
            <w:kern w:val="2"/>
            <w:sz w:val="24"/>
            <w:szCs w:val="24"/>
            <w14:ligatures w14:val="standardContextual"/>
          </w:rPr>
          <w:tab/>
        </w:r>
        <w:r w:rsidRPr="00D91FA2">
          <w:rPr>
            <w:rStyle w:val="Hyperlink"/>
          </w:rPr>
          <w:t>TELECOMMUNICATIONS:  LOCAL EXCHANGE ACCESS (JUN 2012)</w:t>
        </w:r>
        <w:r>
          <w:rPr>
            <w:webHidden/>
          </w:rPr>
          <w:tab/>
        </w:r>
        <w:r>
          <w:rPr>
            <w:webHidden/>
          </w:rPr>
          <w:fldChar w:fldCharType="begin"/>
        </w:r>
        <w:r>
          <w:rPr>
            <w:webHidden/>
          </w:rPr>
          <w:instrText xml:space="preserve"> PAGEREF _Toc188868716 \h </w:instrText>
        </w:r>
        <w:r>
          <w:rPr>
            <w:webHidden/>
          </w:rPr>
        </w:r>
        <w:r>
          <w:rPr>
            <w:webHidden/>
          </w:rPr>
          <w:fldChar w:fldCharType="separate"/>
        </w:r>
        <w:r>
          <w:rPr>
            <w:webHidden/>
          </w:rPr>
          <w:t>27</w:t>
        </w:r>
        <w:r>
          <w:rPr>
            <w:webHidden/>
          </w:rPr>
          <w:fldChar w:fldCharType="end"/>
        </w:r>
      </w:hyperlink>
    </w:p>
    <w:p w14:paraId="6ADDDB38" w14:textId="11C8C3A7" w:rsidR="0066268A" w:rsidRDefault="0066268A">
      <w:pPr>
        <w:pStyle w:val="TOC2"/>
        <w:rPr>
          <w:rFonts w:asciiTheme="minorHAnsi" w:eastAsiaTheme="minorEastAsia" w:hAnsiTheme="minorHAnsi" w:cstheme="minorBidi"/>
          <w:kern w:val="2"/>
          <w:sz w:val="24"/>
          <w:szCs w:val="24"/>
          <w14:ligatures w14:val="standardContextual"/>
        </w:rPr>
      </w:pPr>
      <w:hyperlink w:anchor="_Toc188868717" w:history="1">
        <w:r w:rsidRPr="00D91FA2">
          <w:rPr>
            <w:rStyle w:val="Hyperlink"/>
          </w:rPr>
          <w:t>3.41</w:t>
        </w:r>
        <w:r>
          <w:rPr>
            <w:rFonts w:asciiTheme="minorHAnsi" w:eastAsiaTheme="minorEastAsia" w:hAnsiTheme="minorHAnsi" w:cstheme="minorBidi"/>
            <w:kern w:val="2"/>
            <w:sz w:val="24"/>
            <w:szCs w:val="24"/>
            <w14:ligatures w14:val="standardContextual"/>
          </w:rPr>
          <w:tab/>
        </w:r>
        <w:r w:rsidRPr="00D91FA2">
          <w:rPr>
            <w:rStyle w:val="Hyperlink"/>
          </w:rPr>
          <w:t>LIGHTING:  INTERIOR AND PARKING—SHELL (WAREHOUSE) (OCT 2022)</w:t>
        </w:r>
        <w:r>
          <w:rPr>
            <w:webHidden/>
          </w:rPr>
          <w:tab/>
        </w:r>
        <w:r>
          <w:rPr>
            <w:webHidden/>
          </w:rPr>
          <w:fldChar w:fldCharType="begin"/>
        </w:r>
        <w:r>
          <w:rPr>
            <w:webHidden/>
          </w:rPr>
          <w:instrText xml:space="preserve"> PAGEREF _Toc188868717 \h </w:instrText>
        </w:r>
        <w:r>
          <w:rPr>
            <w:webHidden/>
          </w:rPr>
        </w:r>
        <w:r>
          <w:rPr>
            <w:webHidden/>
          </w:rPr>
          <w:fldChar w:fldCharType="separate"/>
        </w:r>
        <w:r>
          <w:rPr>
            <w:webHidden/>
          </w:rPr>
          <w:t>28</w:t>
        </w:r>
        <w:r>
          <w:rPr>
            <w:webHidden/>
          </w:rPr>
          <w:fldChar w:fldCharType="end"/>
        </w:r>
      </w:hyperlink>
    </w:p>
    <w:p w14:paraId="5C2FE95B" w14:textId="0F232B24" w:rsidR="0066268A" w:rsidRDefault="0066268A">
      <w:pPr>
        <w:pStyle w:val="TOC2"/>
        <w:rPr>
          <w:rFonts w:asciiTheme="minorHAnsi" w:eastAsiaTheme="minorEastAsia" w:hAnsiTheme="minorHAnsi" w:cstheme="minorBidi"/>
          <w:kern w:val="2"/>
          <w:sz w:val="24"/>
          <w:szCs w:val="24"/>
          <w14:ligatures w14:val="standardContextual"/>
        </w:rPr>
      </w:pPr>
      <w:hyperlink w:anchor="_Toc188868718" w:history="1">
        <w:r w:rsidRPr="00D91FA2">
          <w:rPr>
            <w:rStyle w:val="Hyperlink"/>
          </w:rPr>
          <w:t>3.42</w:t>
        </w:r>
        <w:r>
          <w:rPr>
            <w:rFonts w:asciiTheme="minorHAnsi" w:eastAsiaTheme="minorEastAsia" w:hAnsiTheme="minorHAnsi" w:cstheme="minorBidi"/>
            <w:kern w:val="2"/>
            <w:sz w:val="24"/>
            <w:szCs w:val="24"/>
            <w14:ligatures w14:val="standardContextual"/>
          </w:rPr>
          <w:tab/>
        </w:r>
        <w:r w:rsidRPr="00D91FA2">
          <w:rPr>
            <w:rStyle w:val="Hyperlink"/>
          </w:rPr>
          <w:t>ACOUSTICAL REQUIREMENTS (OCT 2022)</w:t>
        </w:r>
        <w:r>
          <w:rPr>
            <w:webHidden/>
          </w:rPr>
          <w:tab/>
        </w:r>
        <w:r>
          <w:rPr>
            <w:webHidden/>
          </w:rPr>
          <w:fldChar w:fldCharType="begin"/>
        </w:r>
        <w:r>
          <w:rPr>
            <w:webHidden/>
          </w:rPr>
          <w:instrText xml:space="preserve"> PAGEREF _Toc188868718 \h </w:instrText>
        </w:r>
        <w:r>
          <w:rPr>
            <w:webHidden/>
          </w:rPr>
        </w:r>
        <w:r>
          <w:rPr>
            <w:webHidden/>
          </w:rPr>
          <w:fldChar w:fldCharType="separate"/>
        </w:r>
        <w:r>
          <w:rPr>
            <w:webHidden/>
          </w:rPr>
          <w:t>28</w:t>
        </w:r>
        <w:r>
          <w:rPr>
            <w:webHidden/>
          </w:rPr>
          <w:fldChar w:fldCharType="end"/>
        </w:r>
      </w:hyperlink>
    </w:p>
    <w:p w14:paraId="35182532" w14:textId="120B8857" w:rsidR="0066268A" w:rsidRDefault="0066268A">
      <w:pPr>
        <w:pStyle w:val="TOC2"/>
        <w:rPr>
          <w:rFonts w:asciiTheme="minorHAnsi" w:eastAsiaTheme="minorEastAsia" w:hAnsiTheme="minorHAnsi" w:cstheme="minorBidi"/>
          <w:kern w:val="2"/>
          <w:sz w:val="24"/>
          <w:szCs w:val="24"/>
          <w14:ligatures w14:val="standardContextual"/>
        </w:rPr>
      </w:pPr>
      <w:hyperlink w:anchor="_Toc188868719" w:history="1">
        <w:r w:rsidRPr="00D91FA2">
          <w:rPr>
            <w:rStyle w:val="Hyperlink"/>
          </w:rPr>
          <w:t>3.43</w:t>
        </w:r>
        <w:r>
          <w:rPr>
            <w:rFonts w:asciiTheme="minorHAnsi" w:eastAsiaTheme="minorEastAsia" w:hAnsiTheme="minorHAnsi" w:cstheme="minorBidi"/>
            <w:kern w:val="2"/>
            <w:sz w:val="24"/>
            <w:szCs w:val="24"/>
            <w14:ligatures w14:val="standardContextual"/>
          </w:rPr>
          <w:tab/>
        </w:r>
        <w:r w:rsidRPr="00D91FA2">
          <w:rPr>
            <w:rStyle w:val="Hyperlink"/>
          </w:rPr>
          <w:t>SECURITY FOR NEW CONSTRUCTION (OCT 2022)</w:t>
        </w:r>
        <w:r>
          <w:rPr>
            <w:webHidden/>
          </w:rPr>
          <w:tab/>
        </w:r>
        <w:r>
          <w:rPr>
            <w:webHidden/>
          </w:rPr>
          <w:fldChar w:fldCharType="begin"/>
        </w:r>
        <w:r>
          <w:rPr>
            <w:webHidden/>
          </w:rPr>
          <w:instrText xml:space="preserve"> PAGEREF _Toc188868719 \h </w:instrText>
        </w:r>
        <w:r>
          <w:rPr>
            <w:webHidden/>
          </w:rPr>
        </w:r>
        <w:r>
          <w:rPr>
            <w:webHidden/>
          </w:rPr>
          <w:fldChar w:fldCharType="separate"/>
        </w:r>
        <w:r>
          <w:rPr>
            <w:webHidden/>
          </w:rPr>
          <w:t>28</w:t>
        </w:r>
        <w:r>
          <w:rPr>
            <w:webHidden/>
          </w:rPr>
          <w:fldChar w:fldCharType="end"/>
        </w:r>
      </w:hyperlink>
    </w:p>
    <w:p w14:paraId="7A57C088" w14:textId="5C683129" w:rsidR="0066268A" w:rsidRDefault="0066268A">
      <w:pPr>
        <w:pStyle w:val="TOC2"/>
        <w:rPr>
          <w:rFonts w:asciiTheme="minorHAnsi" w:eastAsiaTheme="minorEastAsia" w:hAnsiTheme="minorHAnsi" w:cstheme="minorBidi"/>
          <w:kern w:val="2"/>
          <w:sz w:val="24"/>
          <w:szCs w:val="24"/>
          <w14:ligatures w14:val="standardContextual"/>
        </w:rPr>
      </w:pPr>
      <w:hyperlink w:anchor="_Toc188868720" w:history="1">
        <w:r w:rsidRPr="00D91FA2">
          <w:rPr>
            <w:rStyle w:val="Hyperlink"/>
          </w:rPr>
          <w:t>3.44</w:t>
        </w:r>
        <w:r>
          <w:rPr>
            <w:rFonts w:asciiTheme="minorHAnsi" w:eastAsiaTheme="minorEastAsia" w:hAnsiTheme="minorHAnsi" w:cstheme="minorBidi"/>
            <w:kern w:val="2"/>
            <w:sz w:val="24"/>
            <w:szCs w:val="24"/>
            <w14:ligatures w14:val="standardContextual"/>
          </w:rPr>
          <w:tab/>
        </w:r>
        <w:r w:rsidRPr="00D91FA2">
          <w:rPr>
            <w:rStyle w:val="Hyperlink"/>
          </w:rPr>
          <w:t>SEISMIC SAFETY FOR NEW CONSTRUCTION (OCT 2020)</w:t>
        </w:r>
        <w:r>
          <w:rPr>
            <w:webHidden/>
          </w:rPr>
          <w:tab/>
        </w:r>
        <w:r>
          <w:rPr>
            <w:webHidden/>
          </w:rPr>
          <w:fldChar w:fldCharType="begin"/>
        </w:r>
        <w:r>
          <w:rPr>
            <w:webHidden/>
          </w:rPr>
          <w:instrText xml:space="preserve"> PAGEREF _Toc188868720 \h </w:instrText>
        </w:r>
        <w:r>
          <w:rPr>
            <w:webHidden/>
          </w:rPr>
        </w:r>
        <w:r>
          <w:rPr>
            <w:webHidden/>
          </w:rPr>
          <w:fldChar w:fldCharType="separate"/>
        </w:r>
        <w:r>
          <w:rPr>
            <w:webHidden/>
          </w:rPr>
          <w:t>29</w:t>
        </w:r>
        <w:r>
          <w:rPr>
            <w:webHidden/>
          </w:rPr>
          <w:fldChar w:fldCharType="end"/>
        </w:r>
      </w:hyperlink>
    </w:p>
    <w:p w14:paraId="13822BA7" w14:textId="33E74F6E" w:rsidR="0066268A" w:rsidRDefault="0066268A">
      <w:pPr>
        <w:pStyle w:val="TOC2"/>
        <w:rPr>
          <w:rFonts w:asciiTheme="minorHAnsi" w:eastAsiaTheme="minorEastAsia" w:hAnsiTheme="minorHAnsi" w:cstheme="minorBidi"/>
          <w:kern w:val="2"/>
          <w:sz w:val="24"/>
          <w:szCs w:val="24"/>
          <w14:ligatures w14:val="standardContextual"/>
        </w:rPr>
      </w:pPr>
      <w:hyperlink w:anchor="_Toc188868721" w:history="1">
        <w:r w:rsidRPr="00D91FA2">
          <w:rPr>
            <w:rStyle w:val="Hyperlink"/>
          </w:rPr>
          <w:t>3.45</w:t>
        </w:r>
        <w:r>
          <w:rPr>
            <w:rFonts w:asciiTheme="minorHAnsi" w:eastAsiaTheme="minorEastAsia" w:hAnsiTheme="minorHAnsi" w:cstheme="minorBidi"/>
            <w:kern w:val="2"/>
            <w:sz w:val="24"/>
            <w:szCs w:val="24"/>
            <w14:ligatures w14:val="standardContextual"/>
          </w:rPr>
          <w:tab/>
        </w:r>
        <w:r w:rsidRPr="00D91FA2">
          <w:rPr>
            <w:rStyle w:val="Hyperlink"/>
          </w:rPr>
          <w:t>FIRE PROTECTION FOR NEW CONSTRUCTION (WAREHOUSE) (MAY 2015)</w:t>
        </w:r>
        <w:r>
          <w:rPr>
            <w:webHidden/>
          </w:rPr>
          <w:tab/>
        </w:r>
        <w:r>
          <w:rPr>
            <w:webHidden/>
          </w:rPr>
          <w:fldChar w:fldCharType="begin"/>
        </w:r>
        <w:r>
          <w:rPr>
            <w:webHidden/>
          </w:rPr>
          <w:instrText xml:space="preserve"> PAGEREF _Toc188868721 \h </w:instrText>
        </w:r>
        <w:r>
          <w:rPr>
            <w:webHidden/>
          </w:rPr>
        </w:r>
        <w:r>
          <w:rPr>
            <w:webHidden/>
          </w:rPr>
          <w:fldChar w:fldCharType="separate"/>
        </w:r>
        <w:r>
          <w:rPr>
            <w:webHidden/>
          </w:rPr>
          <w:t>29</w:t>
        </w:r>
        <w:r>
          <w:rPr>
            <w:webHidden/>
          </w:rPr>
          <w:fldChar w:fldCharType="end"/>
        </w:r>
      </w:hyperlink>
    </w:p>
    <w:p w14:paraId="03D15E18" w14:textId="1BAA2179" w:rsidR="0066268A" w:rsidRDefault="0066268A">
      <w:pPr>
        <w:pStyle w:val="TOC2"/>
        <w:rPr>
          <w:rFonts w:asciiTheme="minorHAnsi" w:eastAsiaTheme="minorEastAsia" w:hAnsiTheme="minorHAnsi" w:cstheme="minorBidi"/>
          <w:kern w:val="2"/>
          <w:sz w:val="24"/>
          <w:szCs w:val="24"/>
          <w14:ligatures w14:val="standardContextual"/>
        </w:rPr>
      </w:pPr>
      <w:hyperlink w:anchor="_Toc188868722" w:history="1">
        <w:r w:rsidRPr="00D91FA2">
          <w:rPr>
            <w:rStyle w:val="Hyperlink"/>
          </w:rPr>
          <w:t>3.46</w:t>
        </w:r>
        <w:r>
          <w:rPr>
            <w:rFonts w:asciiTheme="minorHAnsi" w:eastAsiaTheme="minorEastAsia" w:hAnsiTheme="minorHAnsi" w:cstheme="minorBidi"/>
            <w:kern w:val="2"/>
            <w:sz w:val="24"/>
            <w:szCs w:val="24"/>
            <w14:ligatures w14:val="standardContextual"/>
          </w:rPr>
          <w:tab/>
        </w:r>
        <w:r w:rsidRPr="00D91FA2">
          <w:rPr>
            <w:rStyle w:val="Hyperlink"/>
          </w:rPr>
          <w:t>INDOOR AIR QUALITY DURING CONSTRUCTION (OCT 2021)</w:t>
        </w:r>
        <w:r>
          <w:rPr>
            <w:webHidden/>
          </w:rPr>
          <w:tab/>
        </w:r>
        <w:r>
          <w:rPr>
            <w:webHidden/>
          </w:rPr>
          <w:fldChar w:fldCharType="begin"/>
        </w:r>
        <w:r>
          <w:rPr>
            <w:webHidden/>
          </w:rPr>
          <w:instrText xml:space="preserve"> PAGEREF _Toc188868722 \h </w:instrText>
        </w:r>
        <w:r>
          <w:rPr>
            <w:webHidden/>
          </w:rPr>
        </w:r>
        <w:r>
          <w:rPr>
            <w:webHidden/>
          </w:rPr>
          <w:fldChar w:fldCharType="separate"/>
        </w:r>
        <w:r>
          <w:rPr>
            <w:webHidden/>
          </w:rPr>
          <w:t>29</w:t>
        </w:r>
        <w:r>
          <w:rPr>
            <w:webHidden/>
          </w:rPr>
          <w:fldChar w:fldCharType="end"/>
        </w:r>
      </w:hyperlink>
    </w:p>
    <w:p w14:paraId="12136995" w14:textId="1615012F" w:rsidR="0066268A" w:rsidRDefault="0066268A">
      <w:pPr>
        <w:pStyle w:val="TOC2"/>
        <w:rPr>
          <w:rFonts w:asciiTheme="minorHAnsi" w:eastAsiaTheme="minorEastAsia" w:hAnsiTheme="minorHAnsi" w:cstheme="minorBidi"/>
          <w:kern w:val="2"/>
          <w:sz w:val="24"/>
          <w:szCs w:val="24"/>
          <w14:ligatures w14:val="standardContextual"/>
        </w:rPr>
      </w:pPr>
      <w:hyperlink w:anchor="_Toc188868723" w:history="1">
        <w:r w:rsidRPr="00D91FA2">
          <w:rPr>
            <w:rStyle w:val="Hyperlink"/>
          </w:rPr>
          <w:t>3.47</w:t>
        </w:r>
        <w:r>
          <w:rPr>
            <w:rFonts w:asciiTheme="minorHAnsi" w:eastAsiaTheme="minorEastAsia" w:hAnsiTheme="minorHAnsi" w:cstheme="minorBidi"/>
            <w:kern w:val="2"/>
            <w:sz w:val="24"/>
            <w:szCs w:val="24"/>
            <w14:ligatures w14:val="standardContextual"/>
          </w:rPr>
          <w:tab/>
        </w:r>
        <w:r w:rsidRPr="00D91FA2">
          <w:rPr>
            <w:rStyle w:val="Hyperlink"/>
          </w:rPr>
          <w:t>SYSTEMS COMMISSIONING (OCT 2023)</w:t>
        </w:r>
        <w:r>
          <w:rPr>
            <w:webHidden/>
          </w:rPr>
          <w:tab/>
        </w:r>
        <w:r>
          <w:rPr>
            <w:webHidden/>
          </w:rPr>
          <w:fldChar w:fldCharType="begin"/>
        </w:r>
        <w:r>
          <w:rPr>
            <w:webHidden/>
          </w:rPr>
          <w:instrText xml:space="preserve"> PAGEREF _Toc188868723 \h </w:instrText>
        </w:r>
        <w:r>
          <w:rPr>
            <w:webHidden/>
          </w:rPr>
        </w:r>
        <w:r>
          <w:rPr>
            <w:webHidden/>
          </w:rPr>
          <w:fldChar w:fldCharType="separate"/>
        </w:r>
        <w:r>
          <w:rPr>
            <w:webHidden/>
          </w:rPr>
          <w:t>30</w:t>
        </w:r>
        <w:r>
          <w:rPr>
            <w:webHidden/>
          </w:rPr>
          <w:fldChar w:fldCharType="end"/>
        </w:r>
      </w:hyperlink>
    </w:p>
    <w:p w14:paraId="0DC628B6" w14:textId="209CC537" w:rsidR="0066268A" w:rsidRDefault="0066268A">
      <w:pPr>
        <w:pStyle w:val="TOC2"/>
        <w:rPr>
          <w:rFonts w:asciiTheme="minorHAnsi" w:eastAsiaTheme="minorEastAsia" w:hAnsiTheme="minorHAnsi" w:cstheme="minorBidi"/>
          <w:kern w:val="2"/>
          <w:sz w:val="24"/>
          <w:szCs w:val="24"/>
          <w14:ligatures w14:val="standardContextual"/>
        </w:rPr>
      </w:pPr>
      <w:hyperlink w:anchor="_Toc188868724" w:history="1">
        <w:r w:rsidRPr="00D91FA2">
          <w:rPr>
            <w:rStyle w:val="Hyperlink"/>
          </w:rPr>
          <w:t>3.48</w:t>
        </w:r>
        <w:r>
          <w:rPr>
            <w:rFonts w:asciiTheme="minorHAnsi" w:eastAsiaTheme="minorEastAsia" w:hAnsiTheme="minorHAnsi" w:cstheme="minorBidi"/>
            <w:kern w:val="2"/>
            <w:sz w:val="24"/>
            <w:szCs w:val="24"/>
            <w14:ligatures w14:val="standardContextual"/>
          </w:rPr>
          <w:tab/>
        </w:r>
        <w:r w:rsidRPr="00D91FA2">
          <w:rPr>
            <w:rStyle w:val="Hyperlink"/>
          </w:rPr>
          <w:t>LOADING DOCKS—SHELL (WAREHOUSE) (MAY 2014)</w:t>
        </w:r>
        <w:r>
          <w:rPr>
            <w:webHidden/>
          </w:rPr>
          <w:tab/>
        </w:r>
        <w:r>
          <w:rPr>
            <w:webHidden/>
          </w:rPr>
          <w:fldChar w:fldCharType="begin"/>
        </w:r>
        <w:r>
          <w:rPr>
            <w:webHidden/>
          </w:rPr>
          <w:instrText xml:space="preserve"> PAGEREF _Toc188868724 \h </w:instrText>
        </w:r>
        <w:r>
          <w:rPr>
            <w:webHidden/>
          </w:rPr>
        </w:r>
        <w:r>
          <w:rPr>
            <w:webHidden/>
          </w:rPr>
          <w:fldChar w:fldCharType="separate"/>
        </w:r>
        <w:r>
          <w:rPr>
            <w:webHidden/>
          </w:rPr>
          <w:t>30</w:t>
        </w:r>
        <w:r>
          <w:rPr>
            <w:webHidden/>
          </w:rPr>
          <w:fldChar w:fldCharType="end"/>
        </w:r>
      </w:hyperlink>
    </w:p>
    <w:p w14:paraId="06148EB6" w14:textId="6EA854B6" w:rsidR="0066268A" w:rsidRDefault="0066268A">
      <w:pPr>
        <w:pStyle w:val="TOC2"/>
        <w:rPr>
          <w:rFonts w:asciiTheme="minorHAnsi" w:eastAsiaTheme="minorEastAsia" w:hAnsiTheme="minorHAnsi" w:cstheme="minorBidi"/>
          <w:kern w:val="2"/>
          <w:sz w:val="24"/>
          <w:szCs w:val="24"/>
          <w14:ligatures w14:val="standardContextual"/>
        </w:rPr>
      </w:pPr>
      <w:hyperlink w:anchor="_Toc188868725" w:history="1">
        <w:r w:rsidRPr="00D91FA2">
          <w:rPr>
            <w:rStyle w:val="Hyperlink"/>
          </w:rPr>
          <w:t>3.49</w:t>
        </w:r>
        <w:r>
          <w:rPr>
            <w:rFonts w:asciiTheme="minorHAnsi" w:eastAsiaTheme="minorEastAsia" w:hAnsiTheme="minorHAnsi" w:cstheme="minorBidi"/>
            <w:kern w:val="2"/>
            <w:sz w:val="24"/>
            <w:szCs w:val="24"/>
            <w14:ligatures w14:val="standardContextual"/>
          </w:rPr>
          <w:tab/>
        </w:r>
        <w:r w:rsidRPr="00D91FA2">
          <w:rPr>
            <w:rStyle w:val="Hyperlink"/>
          </w:rPr>
          <w:t>EMERGENCY POWER TO CRITICAL SYSTEMS (WAREHOUSE) (MAY 2014)</w:t>
        </w:r>
        <w:r>
          <w:rPr>
            <w:webHidden/>
          </w:rPr>
          <w:tab/>
        </w:r>
        <w:r>
          <w:rPr>
            <w:webHidden/>
          </w:rPr>
          <w:fldChar w:fldCharType="begin"/>
        </w:r>
        <w:r>
          <w:rPr>
            <w:webHidden/>
          </w:rPr>
          <w:instrText xml:space="preserve"> PAGEREF _Toc188868725 \h </w:instrText>
        </w:r>
        <w:r>
          <w:rPr>
            <w:webHidden/>
          </w:rPr>
        </w:r>
        <w:r>
          <w:rPr>
            <w:webHidden/>
          </w:rPr>
          <w:fldChar w:fldCharType="separate"/>
        </w:r>
        <w:r>
          <w:rPr>
            <w:webHidden/>
          </w:rPr>
          <w:t>31</w:t>
        </w:r>
        <w:r>
          <w:rPr>
            <w:webHidden/>
          </w:rPr>
          <w:fldChar w:fldCharType="end"/>
        </w:r>
      </w:hyperlink>
    </w:p>
    <w:p w14:paraId="5DB37F42" w14:textId="417DE0C9" w:rsidR="0066268A" w:rsidRDefault="0066268A">
      <w:pPr>
        <w:pStyle w:val="TOC2"/>
        <w:rPr>
          <w:rFonts w:asciiTheme="minorHAnsi" w:eastAsiaTheme="minorEastAsia" w:hAnsiTheme="minorHAnsi" w:cstheme="minorBidi"/>
          <w:kern w:val="2"/>
          <w:sz w:val="24"/>
          <w:szCs w:val="24"/>
          <w14:ligatures w14:val="standardContextual"/>
        </w:rPr>
      </w:pPr>
      <w:hyperlink w:anchor="_Toc188868726" w:history="1">
        <w:r w:rsidRPr="00D91FA2">
          <w:rPr>
            <w:rStyle w:val="Hyperlink"/>
          </w:rPr>
          <w:t>3.50</w:t>
        </w:r>
        <w:r>
          <w:rPr>
            <w:rFonts w:asciiTheme="minorHAnsi" w:eastAsiaTheme="minorEastAsia" w:hAnsiTheme="minorHAnsi" w:cstheme="minorBidi"/>
            <w:kern w:val="2"/>
            <w:sz w:val="24"/>
            <w:szCs w:val="24"/>
            <w14:ligatures w14:val="standardContextual"/>
          </w:rPr>
          <w:tab/>
        </w:r>
        <w:r w:rsidRPr="00D91FA2">
          <w:rPr>
            <w:rStyle w:val="Hyperlink"/>
          </w:rPr>
          <w:t>MECHANICAL AREAS AND BUILDING ROOFS (WAREHOUSE) (MAY 2014)</w:t>
        </w:r>
        <w:r>
          <w:rPr>
            <w:webHidden/>
          </w:rPr>
          <w:tab/>
        </w:r>
        <w:r>
          <w:rPr>
            <w:webHidden/>
          </w:rPr>
          <w:fldChar w:fldCharType="begin"/>
        </w:r>
        <w:r>
          <w:rPr>
            <w:webHidden/>
          </w:rPr>
          <w:instrText xml:space="preserve"> PAGEREF _Toc188868726 \h </w:instrText>
        </w:r>
        <w:r>
          <w:rPr>
            <w:webHidden/>
          </w:rPr>
        </w:r>
        <w:r>
          <w:rPr>
            <w:webHidden/>
          </w:rPr>
          <w:fldChar w:fldCharType="separate"/>
        </w:r>
        <w:r>
          <w:rPr>
            <w:webHidden/>
          </w:rPr>
          <w:t>32</w:t>
        </w:r>
        <w:r>
          <w:rPr>
            <w:webHidden/>
          </w:rPr>
          <w:fldChar w:fldCharType="end"/>
        </w:r>
      </w:hyperlink>
    </w:p>
    <w:p w14:paraId="4A25E815" w14:textId="13886792" w:rsidR="0066268A" w:rsidRDefault="0066268A">
      <w:pPr>
        <w:pStyle w:val="TOC2"/>
        <w:rPr>
          <w:rFonts w:asciiTheme="minorHAnsi" w:eastAsiaTheme="minorEastAsia" w:hAnsiTheme="minorHAnsi" w:cstheme="minorBidi"/>
          <w:kern w:val="2"/>
          <w:sz w:val="24"/>
          <w:szCs w:val="24"/>
          <w14:ligatures w14:val="standardContextual"/>
        </w:rPr>
      </w:pPr>
      <w:hyperlink w:anchor="_Toc188868727" w:history="1">
        <w:r w:rsidRPr="00D91FA2">
          <w:rPr>
            <w:rStyle w:val="Hyperlink"/>
          </w:rPr>
          <w:t>3.51</w:t>
        </w:r>
        <w:r>
          <w:rPr>
            <w:rFonts w:asciiTheme="minorHAnsi" w:eastAsiaTheme="minorEastAsia" w:hAnsiTheme="minorHAnsi" w:cstheme="minorBidi"/>
            <w:kern w:val="2"/>
            <w:sz w:val="24"/>
            <w:szCs w:val="24"/>
            <w14:ligatures w14:val="standardContextual"/>
          </w:rPr>
          <w:tab/>
        </w:r>
        <w:r w:rsidRPr="00D91FA2">
          <w:rPr>
            <w:rStyle w:val="Hyperlink"/>
          </w:rPr>
          <w:t>DUE DILIGENCE AND NATIONAL ENVIRONMENTAL POLICY ACT REQUIREMENTS – LEASE (OCT 2023)</w:t>
        </w:r>
        <w:r>
          <w:rPr>
            <w:webHidden/>
          </w:rPr>
          <w:tab/>
        </w:r>
        <w:r>
          <w:rPr>
            <w:webHidden/>
          </w:rPr>
          <w:fldChar w:fldCharType="begin"/>
        </w:r>
        <w:r>
          <w:rPr>
            <w:webHidden/>
          </w:rPr>
          <w:instrText xml:space="preserve"> PAGEREF _Toc188868727 \h </w:instrText>
        </w:r>
        <w:r>
          <w:rPr>
            <w:webHidden/>
          </w:rPr>
        </w:r>
        <w:r>
          <w:rPr>
            <w:webHidden/>
          </w:rPr>
          <w:fldChar w:fldCharType="separate"/>
        </w:r>
        <w:r>
          <w:rPr>
            <w:webHidden/>
          </w:rPr>
          <w:t>32</w:t>
        </w:r>
        <w:r>
          <w:rPr>
            <w:webHidden/>
          </w:rPr>
          <w:fldChar w:fldCharType="end"/>
        </w:r>
      </w:hyperlink>
    </w:p>
    <w:p w14:paraId="2B45570E" w14:textId="22452C64" w:rsidR="0066268A" w:rsidRDefault="0066268A">
      <w:pPr>
        <w:pStyle w:val="TOC2"/>
        <w:rPr>
          <w:rFonts w:asciiTheme="minorHAnsi" w:eastAsiaTheme="minorEastAsia" w:hAnsiTheme="minorHAnsi" w:cstheme="minorBidi"/>
          <w:kern w:val="2"/>
          <w:sz w:val="24"/>
          <w:szCs w:val="24"/>
          <w14:ligatures w14:val="standardContextual"/>
        </w:rPr>
      </w:pPr>
      <w:hyperlink w:anchor="_Toc188868728" w:history="1">
        <w:r w:rsidRPr="00D91FA2">
          <w:rPr>
            <w:rStyle w:val="Hyperlink"/>
          </w:rPr>
          <w:t>3.52</w:t>
        </w:r>
        <w:r>
          <w:rPr>
            <w:rFonts w:asciiTheme="minorHAnsi" w:eastAsiaTheme="minorEastAsia" w:hAnsiTheme="minorHAnsi" w:cstheme="minorBidi"/>
            <w:kern w:val="2"/>
            <w:sz w:val="24"/>
            <w:szCs w:val="24"/>
            <w14:ligatures w14:val="standardContextual"/>
          </w:rPr>
          <w:tab/>
        </w:r>
        <w:r w:rsidRPr="00D91FA2">
          <w:rPr>
            <w:rStyle w:val="Hyperlink"/>
          </w:rPr>
          <w:t>NATIONAL HISTORIC PRESERVATION ACT REQUIREMENTS - LEASE (SEP 2014)</w:t>
        </w:r>
        <w:r>
          <w:rPr>
            <w:webHidden/>
          </w:rPr>
          <w:tab/>
        </w:r>
        <w:r>
          <w:rPr>
            <w:webHidden/>
          </w:rPr>
          <w:fldChar w:fldCharType="begin"/>
        </w:r>
        <w:r>
          <w:rPr>
            <w:webHidden/>
          </w:rPr>
          <w:instrText xml:space="preserve"> PAGEREF _Toc188868728 \h </w:instrText>
        </w:r>
        <w:r>
          <w:rPr>
            <w:webHidden/>
          </w:rPr>
        </w:r>
        <w:r>
          <w:rPr>
            <w:webHidden/>
          </w:rPr>
          <w:fldChar w:fldCharType="separate"/>
        </w:r>
        <w:r>
          <w:rPr>
            <w:webHidden/>
          </w:rPr>
          <w:t>32</w:t>
        </w:r>
        <w:r>
          <w:rPr>
            <w:webHidden/>
          </w:rPr>
          <w:fldChar w:fldCharType="end"/>
        </w:r>
      </w:hyperlink>
    </w:p>
    <w:p w14:paraId="1E297D5E" w14:textId="24220C46" w:rsidR="0066268A" w:rsidRDefault="0066268A">
      <w:pPr>
        <w:pStyle w:val="TOC2"/>
        <w:rPr>
          <w:rFonts w:asciiTheme="minorHAnsi" w:eastAsiaTheme="minorEastAsia" w:hAnsiTheme="minorHAnsi" w:cstheme="minorBidi"/>
          <w:kern w:val="2"/>
          <w:sz w:val="24"/>
          <w:szCs w:val="24"/>
          <w14:ligatures w14:val="standardContextual"/>
        </w:rPr>
      </w:pPr>
      <w:hyperlink w:anchor="_Toc188868729" w:history="1">
        <w:r w:rsidRPr="00D91FA2">
          <w:rPr>
            <w:rStyle w:val="Hyperlink"/>
          </w:rPr>
          <w:t>3.53</w:t>
        </w:r>
        <w:r>
          <w:rPr>
            <w:rFonts w:asciiTheme="minorHAnsi" w:eastAsiaTheme="minorEastAsia" w:hAnsiTheme="minorHAnsi" w:cstheme="minorBidi"/>
            <w:kern w:val="2"/>
            <w:sz w:val="24"/>
            <w:szCs w:val="24"/>
            <w14:ligatures w14:val="standardContextual"/>
          </w:rPr>
          <w:tab/>
        </w:r>
        <w:r w:rsidRPr="00D91FA2">
          <w:rPr>
            <w:rStyle w:val="Hyperlink"/>
          </w:rPr>
          <w:t>GREEN BUILDING RATING CERTIFICATION FOR NEW CONSTRUCTION (WAREHOUSE) (OCT 2022)</w:t>
        </w:r>
        <w:r>
          <w:rPr>
            <w:webHidden/>
          </w:rPr>
          <w:tab/>
        </w:r>
        <w:r>
          <w:rPr>
            <w:webHidden/>
          </w:rPr>
          <w:fldChar w:fldCharType="begin"/>
        </w:r>
        <w:r>
          <w:rPr>
            <w:webHidden/>
          </w:rPr>
          <w:instrText xml:space="preserve"> PAGEREF _Toc188868729 \h </w:instrText>
        </w:r>
        <w:r>
          <w:rPr>
            <w:webHidden/>
          </w:rPr>
        </w:r>
        <w:r>
          <w:rPr>
            <w:webHidden/>
          </w:rPr>
          <w:fldChar w:fldCharType="separate"/>
        </w:r>
        <w:r>
          <w:rPr>
            <w:webHidden/>
          </w:rPr>
          <w:t>32</w:t>
        </w:r>
        <w:r>
          <w:rPr>
            <w:webHidden/>
          </w:rPr>
          <w:fldChar w:fldCharType="end"/>
        </w:r>
      </w:hyperlink>
    </w:p>
    <w:p w14:paraId="38BB4B5A" w14:textId="4D38B947" w:rsidR="0066268A" w:rsidRDefault="0066268A">
      <w:pPr>
        <w:pStyle w:val="TOC1"/>
        <w:rPr>
          <w:rFonts w:asciiTheme="minorHAnsi" w:eastAsiaTheme="minorEastAsia" w:hAnsiTheme="minorHAnsi" w:cstheme="minorBidi"/>
          <w:b w:val="0"/>
          <w:kern w:val="2"/>
          <w:sz w:val="24"/>
          <w:szCs w:val="24"/>
          <w14:ligatures w14:val="standardContextual"/>
        </w:rPr>
      </w:pPr>
      <w:hyperlink w:anchor="_Toc188868730" w:history="1">
        <w:r w:rsidRPr="00D91FA2">
          <w:rPr>
            <w:rStyle w:val="Hyperlink"/>
          </w:rPr>
          <w:t>SECTION 4</w:t>
        </w:r>
        <w:r>
          <w:rPr>
            <w:rFonts w:asciiTheme="minorHAnsi" w:eastAsiaTheme="minorEastAsia" w:hAnsiTheme="minorHAnsi" w:cstheme="minorBidi"/>
            <w:b w:val="0"/>
            <w:kern w:val="2"/>
            <w:sz w:val="24"/>
            <w:szCs w:val="24"/>
            <w14:ligatures w14:val="standardContextual"/>
          </w:rPr>
          <w:tab/>
        </w:r>
        <w:r w:rsidRPr="00D91FA2">
          <w:rPr>
            <w:rStyle w:val="Hyperlink"/>
          </w:rPr>
          <w:t>Design, construction, and post award activities</w:t>
        </w:r>
        <w:r>
          <w:rPr>
            <w:webHidden/>
          </w:rPr>
          <w:tab/>
        </w:r>
        <w:r>
          <w:rPr>
            <w:webHidden/>
          </w:rPr>
          <w:fldChar w:fldCharType="begin"/>
        </w:r>
        <w:r>
          <w:rPr>
            <w:webHidden/>
          </w:rPr>
          <w:instrText xml:space="preserve"> PAGEREF _Toc188868730 \h </w:instrText>
        </w:r>
        <w:r>
          <w:rPr>
            <w:webHidden/>
          </w:rPr>
        </w:r>
        <w:r>
          <w:rPr>
            <w:webHidden/>
          </w:rPr>
          <w:fldChar w:fldCharType="separate"/>
        </w:r>
        <w:r>
          <w:rPr>
            <w:webHidden/>
          </w:rPr>
          <w:t>34</w:t>
        </w:r>
        <w:r>
          <w:rPr>
            <w:webHidden/>
          </w:rPr>
          <w:fldChar w:fldCharType="end"/>
        </w:r>
      </w:hyperlink>
    </w:p>
    <w:p w14:paraId="04468B20" w14:textId="07213E32" w:rsidR="0066268A" w:rsidRDefault="0066268A">
      <w:pPr>
        <w:pStyle w:val="TOC2"/>
        <w:rPr>
          <w:rFonts w:asciiTheme="minorHAnsi" w:eastAsiaTheme="minorEastAsia" w:hAnsiTheme="minorHAnsi" w:cstheme="minorBidi"/>
          <w:kern w:val="2"/>
          <w:sz w:val="24"/>
          <w:szCs w:val="24"/>
          <w14:ligatures w14:val="standardContextual"/>
        </w:rPr>
      </w:pPr>
      <w:hyperlink w:anchor="_Toc188868731" w:history="1">
        <w:r w:rsidRPr="00D91FA2">
          <w:rPr>
            <w:rStyle w:val="Hyperlink"/>
            <w:bCs/>
          </w:rPr>
          <w:t>4.01</w:t>
        </w:r>
        <w:r>
          <w:rPr>
            <w:rFonts w:asciiTheme="minorHAnsi" w:eastAsiaTheme="minorEastAsia" w:hAnsiTheme="minorHAnsi" w:cstheme="minorBidi"/>
            <w:kern w:val="2"/>
            <w:sz w:val="24"/>
            <w:szCs w:val="24"/>
            <w14:ligatures w14:val="standardContextual"/>
          </w:rPr>
          <w:tab/>
        </w:r>
        <w:r w:rsidRPr="00D91FA2">
          <w:rPr>
            <w:rStyle w:val="Hyperlink"/>
          </w:rPr>
          <w:t>SCHEDULE FOR COMPLETION OF SPACE (WAREHOUSE) (OCT 2024)</w:t>
        </w:r>
        <w:r>
          <w:rPr>
            <w:webHidden/>
          </w:rPr>
          <w:tab/>
        </w:r>
        <w:r>
          <w:rPr>
            <w:webHidden/>
          </w:rPr>
          <w:fldChar w:fldCharType="begin"/>
        </w:r>
        <w:r>
          <w:rPr>
            <w:webHidden/>
          </w:rPr>
          <w:instrText xml:space="preserve"> PAGEREF _Toc188868731 \h </w:instrText>
        </w:r>
        <w:r>
          <w:rPr>
            <w:webHidden/>
          </w:rPr>
        </w:r>
        <w:r>
          <w:rPr>
            <w:webHidden/>
          </w:rPr>
          <w:fldChar w:fldCharType="separate"/>
        </w:r>
        <w:r>
          <w:rPr>
            <w:webHidden/>
          </w:rPr>
          <w:t>34</w:t>
        </w:r>
        <w:r>
          <w:rPr>
            <w:webHidden/>
          </w:rPr>
          <w:fldChar w:fldCharType="end"/>
        </w:r>
      </w:hyperlink>
    </w:p>
    <w:p w14:paraId="2153EC6B" w14:textId="0E3C141D" w:rsidR="0066268A" w:rsidRDefault="0066268A">
      <w:pPr>
        <w:pStyle w:val="TOC2"/>
        <w:rPr>
          <w:rFonts w:asciiTheme="minorHAnsi" w:eastAsiaTheme="minorEastAsia" w:hAnsiTheme="minorHAnsi" w:cstheme="minorBidi"/>
          <w:kern w:val="2"/>
          <w:sz w:val="24"/>
          <w:szCs w:val="24"/>
          <w14:ligatures w14:val="standardContextual"/>
        </w:rPr>
      </w:pPr>
      <w:hyperlink w:anchor="_Toc188868732" w:history="1">
        <w:r w:rsidRPr="00D91FA2">
          <w:rPr>
            <w:rStyle w:val="Hyperlink"/>
          </w:rPr>
          <w:t>4.02</w:t>
        </w:r>
        <w:r>
          <w:rPr>
            <w:rFonts w:asciiTheme="minorHAnsi" w:eastAsiaTheme="minorEastAsia" w:hAnsiTheme="minorHAnsi" w:cstheme="minorBidi"/>
            <w:kern w:val="2"/>
            <w:sz w:val="24"/>
            <w:szCs w:val="24"/>
            <w14:ligatures w14:val="standardContextual"/>
          </w:rPr>
          <w:tab/>
        </w:r>
        <w:r w:rsidRPr="00D91FA2">
          <w:rPr>
            <w:rStyle w:val="Hyperlink"/>
          </w:rPr>
          <w:t>CONSTRUCTION DOCUMENTS (OCT 2023)</w:t>
        </w:r>
        <w:r>
          <w:rPr>
            <w:webHidden/>
          </w:rPr>
          <w:tab/>
        </w:r>
        <w:r>
          <w:rPr>
            <w:webHidden/>
          </w:rPr>
          <w:fldChar w:fldCharType="begin"/>
        </w:r>
        <w:r>
          <w:rPr>
            <w:webHidden/>
          </w:rPr>
          <w:instrText xml:space="preserve"> PAGEREF _Toc188868732 \h </w:instrText>
        </w:r>
        <w:r>
          <w:rPr>
            <w:webHidden/>
          </w:rPr>
        </w:r>
        <w:r>
          <w:rPr>
            <w:webHidden/>
          </w:rPr>
          <w:fldChar w:fldCharType="separate"/>
        </w:r>
        <w:r>
          <w:rPr>
            <w:webHidden/>
          </w:rPr>
          <w:t>35</w:t>
        </w:r>
        <w:r>
          <w:rPr>
            <w:webHidden/>
          </w:rPr>
          <w:fldChar w:fldCharType="end"/>
        </w:r>
      </w:hyperlink>
    </w:p>
    <w:p w14:paraId="2BA19BA4" w14:textId="1EC1CA8A" w:rsidR="0066268A" w:rsidRDefault="0066268A">
      <w:pPr>
        <w:pStyle w:val="TOC2"/>
        <w:rPr>
          <w:rFonts w:asciiTheme="minorHAnsi" w:eastAsiaTheme="minorEastAsia" w:hAnsiTheme="minorHAnsi" w:cstheme="minorBidi"/>
          <w:kern w:val="2"/>
          <w:sz w:val="24"/>
          <w:szCs w:val="24"/>
          <w14:ligatures w14:val="standardContextual"/>
        </w:rPr>
      </w:pPr>
      <w:hyperlink w:anchor="_Toc188868733" w:history="1">
        <w:r w:rsidRPr="00D91FA2">
          <w:rPr>
            <w:rStyle w:val="Hyperlink"/>
          </w:rPr>
          <w:t>4.03</w:t>
        </w:r>
        <w:r>
          <w:rPr>
            <w:rFonts w:asciiTheme="minorHAnsi" w:eastAsiaTheme="minorEastAsia" w:hAnsiTheme="minorHAnsi" w:cstheme="minorBidi"/>
            <w:kern w:val="2"/>
            <w:sz w:val="24"/>
            <w:szCs w:val="24"/>
            <w14:ligatures w14:val="standardContextual"/>
          </w:rPr>
          <w:tab/>
        </w:r>
        <w:r w:rsidRPr="00D91FA2">
          <w:rPr>
            <w:rStyle w:val="Hyperlink"/>
          </w:rPr>
          <w:t>TENANT IMPROVEMENTS PRICE PROPOSAL (OCT 2023)</w:t>
        </w:r>
        <w:r>
          <w:rPr>
            <w:webHidden/>
          </w:rPr>
          <w:tab/>
        </w:r>
        <w:r>
          <w:rPr>
            <w:webHidden/>
          </w:rPr>
          <w:fldChar w:fldCharType="begin"/>
        </w:r>
        <w:r>
          <w:rPr>
            <w:webHidden/>
          </w:rPr>
          <w:instrText xml:space="preserve"> PAGEREF _Toc188868733 \h </w:instrText>
        </w:r>
        <w:r>
          <w:rPr>
            <w:webHidden/>
          </w:rPr>
        </w:r>
        <w:r>
          <w:rPr>
            <w:webHidden/>
          </w:rPr>
          <w:fldChar w:fldCharType="separate"/>
        </w:r>
        <w:r>
          <w:rPr>
            <w:webHidden/>
          </w:rPr>
          <w:t>35</w:t>
        </w:r>
        <w:r>
          <w:rPr>
            <w:webHidden/>
          </w:rPr>
          <w:fldChar w:fldCharType="end"/>
        </w:r>
      </w:hyperlink>
    </w:p>
    <w:p w14:paraId="71DCA317" w14:textId="6BFDA6CB" w:rsidR="0066268A" w:rsidRDefault="0066268A">
      <w:pPr>
        <w:pStyle w:val="TOC2"/>
        <w:rPr>
          <w:rFonts w:asciiTheme="minorHAnsi" w:eastAsiaTheme="minorEastAsia" w:hAnsiTheme="minorHAnsi" w:cstheme="minorBidi"/>
          <w:kern w:val="2"/>
          <w:sz w:val="24"/>
          <w:szCs w:val="24"/>
          <w14:ligatures w14:val="standardContextual"/>
        </w:rPr>
      </w:pPr>
      <w:hyperlink w:anchor="_Toc188868734" w:history="1">
        <w:r w:rsidRPr="00D91FA2">
          <w:rPr>
            <w:rStyle w:val="Hyperlink"/>
          </w:rPr>
          <w:t>4.04</w:t>
        </w:r>
        <w:r>
          <w:rPr>
            <w:rFonts w:asciiTheme="minorHAnsi" w:eastAsiaTheme="minorEastAsia" w:hAnsiTheme="minorHAnsi" w:cstheme="minorBidi"/>
            <w:kern w:val="2"/>
            <w:sz w:val="24"/>
            <w:szCs w:val="24"/>
            <w14:ligatures w14:val="standardContextual"/>
          </w:rPr>
          <w:tab/>
        </w:r>
        <w:r w:rsidRPr="00D91FA2">
          <w:rPr>
            <w:rStyle w:val="Hyperlink"/>
          </w:rPr>
          <w:t>BUILDING SPECIFIC AMORTIZED CAPITAL (BSAC) PRICE PROPOSAL (OCT 2023)</w:t>
        </w:r>
        <w:r>
          <w:rPr>
            <w:webHidden/>
          </w:rPr>
          <w:tab/>
        </w:r>
        <w:r>
          <w:rPr>
            <w:webHidden/>
          </w:rPr>
          <w:fldChar w:fldCharType="begin"/>
        </w:r>
        <w:r>
          <w:rPr>
            <w:webHidden/>
          </w:rPr>
          <w:instrText xml:space="preserve"> PAGEREF _Toc188868734 \h </w:instrText>
        </w:r>
        <w:r>
          <w:rPr>
            <w:webHidden/>
          </w:rPr>
        </w:r>
        <w:r>
          <w:rPr>
            <w:webHidden/>
          </w:rPr>
          <w:fldChar w:fldCharType="separate"/>
        </w:r>
        <w:r>
          <w:rPr>
            <w:webHidden/>
          </w:rPr>
          <w:t>36</w:t>
        </w:r>
        <w:r>
          <w:rPr>
            <w:webHidden/>
          </w:rPr>
          <w:fldChar w:fldCharType="end"/>
        </w:r>
      </w:hyperlink>
    </w:p>
    <w:p w14:paraId="38699242" w14:textId="386D90E0" w:rsidR="0066268A" w:rsidRDefault="0066268A">
      <w:pPr>
        <w:pStyle w:val="TOC2"/>
        <w:rPr>
          <w:rFonts w:asciiTheme="minorHAnsi" w:eastAsiaTheme="minorEastAsia" w:hAnsiTheme="minorHAnsi" w:cstheme="minorBidi"/>
          <w:kern w:val="2"/>
          <w:sz w:val="24"/>
          <w:szCs w:val="24"/>
          <w14:ligatures w14:val="standardContextual"/>
        </w:rPr>
      </w:pPr>
      <w:hyperlink w:anchor="_Toc188868735" w:history="1">
        <w:r w:rsidRPr="00D91FA2">
          <w:rPr>
            <w:rStyle w:val="Hyperlink"/>
          </w:rPr>
          <w:t>4.05</w:t>
        </w:r>
        <w:r>
          <w:rPr>
            <w:rFonts w:asciiTheme="minorHAnsi" w:eastAsiaTheme="minorEastAsia" w:hAnsiTheme="minorHAnsi" w:cstheme="minorBidi"/>
            <w:kern w:val="2"/>
            <w:sz w:val="24"/>
            <w:szCs w:val="24"/>
            <w14:ligatures w14:val="standardContextual"/>
          </w:rPr>
          <w:tab/>
        </w:r>
        <w:r w:rsidRPr="00D91FA2">
          <w:rPr>
            <w:rStyle w:val="Hyperlink"/>
          </w:rPr>
          <w:t>GREEN LEASE SUBMITTALS (WAREHOUSE) (OCT 2023)</w:t>
        </w:r>
        <w:r>
          <w:rPr>
            <w:webHidden/>
          </w:rPr>
          <w:tab/>
        </w:r>
        <w:r>
          <w:rPr>
            <w:webHidden/>
          </w:rPr>
          <w:fldChar w:fldCharType="begin"/>
        </w:r>
        <w:r>
          <w:rPr>
            <w:webHidden/>
          </w:rPr>
          <w:instrText xml:space="preserve"> PAGEREF _Toc188868735 \h </w:instrText>
        </w:r>
        <w:r>
          <w:rPr>
            <w:webHidden/>
          </w:rPr>
        </w:r>
        <w:r>
          <w:rPr>
            <w:webHidden/>
          </w:rPr>
          <w:fldChar w:fldCharType="separate"/>
        </w:r>
        <w:r>
          <w:rPr>
            <w:webHidden/>
          </w:rPr>
          <w:t>36</w:t>
        </w:r>
        <w:r>
          <w:rPr>
            <w:webHidden/>
          </w:rPr>
          <w:fldChar w:fldCharType="end"/>
        </w:r>
      </w:hyperlink>
    </w:p>
    <w:p w14:paraId="451CACD7" w14:textId="6009228B" w:rsidR="0066268A" w:rsidRDefault="0066268A">
      <w:pPr>
        <w:pStyle w:val="TOC2"/>
        <w:rPr>
          <w:rFonts w:asciiTheme="minorHAnsi" w:eastAsiaTheme="minorEastAsia" w:hAnsiTheme="minorHAnsi" w:cstheme="minorBidi"/>
          <w:kern w:val="2"/>
          <w:sz w:val="24"/>
          <w:szCs w:val="24"/>
          <w14:ligatures w14:val="standardContextual"/>
        </w:rPr>
      </w:pPr>
      <w:hyperlink w:anchor="_Toc188868736" w:history="1">
        <w:r w:rsidRPr="00D91FA2">
          <w:rPr>
            <w:rStyle w:val="Hyperlink"/>
          </w:rPr>
          <w:t>4.06</w:t>
        </w:r>
        <w:r>
          <w:rPr>
            <w:rFonts w:asciiTheme="minorHAnsi" w:eastAsiaTheme="minorEastAsia" w:hAnsiTheme="minorHAnsi" w:cstheme="minorBidi"/>
            <w:kern w:val="2"/>
            <w:sz w:val="24"/>
            <w:szCs w:val="24"/>
            <w14:ligatures w14:val="standardContextual"/>
          </w:rPr>
          <w:tab/>
        </w:r>
        <w:r w:rsidRPr="00D91FA2">
          <w:rPr>
            <w:rStyle w:val="Hyperlink"/>
          </w:rPr>
          <w:t>CONSTRUCTION SCHEDULE AND INITIAL CONSTRUCTION MEETING (OCT 2024)</w:t>
        </w:r>
        <w:r>
          <w:rPr>
            <w:webHidden/>
          </w:rPr>
          <w:tab/>
        </w:r>
        <w:r>
          <w:rPr>
            <w:webHidden/>
          </w:rPr>
          <w:fldChar w:fldCharType="begin"/>
        </w:r>
        <w:r>
          <w:rPr>
            <w:webHidden/>
          </w:rPr>
          <w:instrText xml:space="preserve"> PAGEREF _Toc188868736 \h </w:instrText>
        </w:r>
        <w:r>
          <w:rPr>
            <w:webHidden/>
          </w:rPr>
        </w:r>
        <w:r>
          <w:rPr>
            <w:webHidden/>
          </w:rPr>
          <w:fldChar w:fldCharType="separate"/>
        </w:r>
        <w:r>
          <w:rPr>
            <w:webHidden/>
          </w:rPr>
          <w:t>37</w:t>
        </w:r>
        <w:r>
          <w:rPr>
            <w:webHidden/>
          </w:rPr>
          <w:fldChar w:fldCharType="end"/>
        </w:r>
      </w:hyperlink>
    </w:p>
    <w:p w14:paraId="781F9D27" w14:textId="689F33FE" w:rsidR="0066268A" w:rsidRDefault="0066268A">
      <w:pPr>
        <w:pStyle w:val="TOC2"/>
        <w:rPr>
          <w:rFonts w:asciiTheme="minorHAnsi" w:eastAsiaTheme="minorEastAsia" w:hAnsiTheme="minorHAnsi" w:cstheme="minorBidi"/>
          <w:kern w:val="2"/>
          <w:sz w:val="24"/>
          <w:szCs w:val="24"/>
          <w14:ligatures w14:val="standardContextual"/>
        </w:rPr>
      </w:pPr>
      <w:hyperlink w:anchor="_Toc188868737" w:history="1">
        <w:r w:rsidRPr="00D91FA2">
          <w:rPr>
            <w:rStyle w:val="Hyperlink"/>
          </w:rPr>
          <w:t>4.07</w:t>
        </w:r>
        <w:r>
          <w:rPr>
            <w:rFonts w:asciiTheme="minorHAnsi" w:eastAsiaTheme="minorEastAsia" w:hAnsiTheme="minorHAnsi" w:cstheme="minorBidi"/>
            <w:kern w:val="2"/>
            <w:sz w:val="24"/>
            <w:szCs w:val="24"/>
            <w14:ligatures w14:val="standardContextual"/>
          </w:rPr>
          <w:tab/>
        </w:r>
        <w:r w:rsidRPr="00D91FA2">
          <w:rPr>
            <w:rStyle w:val="Hyperlink"/>
          </w:rPr>
          <w:t>PROGRESS REPORTS (OCT 2023)</w:t>
        </w:r>
        <w:r>
          <w:rPr>
            <w:webHidden/>
          </w:rPr>
          <w:tab/>
        </w:r>
        <w:r>
          <w:rPr>
            <w:webHidden/>
          </w:rPr>
          <w:fldChar w:fldCharType="begin"/>
        </w:r>
        <w:r>
          <w:rPr>
            <w:webHidden/>
          </w:rPr>
          <w:instrText xml:space="preserve"> PAGEREF _Toc188868737 \h </w:instrText>
        </w:r>
        <w:r>
          <w:rPr>
            <w:webHidden/>
          </w:rPr>
        </w:r>
        <w:r>
          <w:rPr>
            <w:webHidden/>
          </w:rPr>
          <w:fldChar w:fldCharType="separate"/>
        </w:r>
        <w:r>
          <w:rPr>
            <w:webHidden/>
          </w:rPr>
          <w:t>37</w:t>
        </w:r>
        <w:r>
          <w:rPr>
            <w:webHidden/>
          </w:rPr>
          <w:fldChar w:fldCharType="end"/>
        </w:r>
      </w:hyperlink>
    </w:p>
    <w:p w14:paraId="6FDCD455" w14:textId="05108DAB" w:rsidR="0066268A" w:rsidRDefault="0066268A">
      <w:pPr>
        <w:pStyle w:val="TOC2"/>
        <w:rPr>
          <w:rFonts w:asciiTheme="minorHAnsi" w:eastAsiaTheme="minorEastAsia" w:hAnsiTheme="minorHAnsi" w:cstheme="minorBidi"/>
          <w:kern w:val="2"/>
          <w:sz w:val="24"/>
          <w:szCs w:val="24"/>
          <w14:ligatures w14:val="standardContextual"/>
        </w:rPr>
      </w:pPr>
      <w:hyperlink w:anchor="_Toc188868738" w:history="1">
        <w:r w:rsidRPr="00D91FA2">
          <w:rPr>
            <w:rStyle w:val="Hyperlink"/>
          </w:rPr>
          <w:t>4.08</w:t>
        </w:r>
        <w:r>
          <w:rPr>
            <w:rFonts w:asciiTheme="minorHAnsi" w:eastAsiaTheme="minorEastAsia" w:hAnsiTheme="minorHAnsi" w:cstheme="minorBidi"/>
            <w:kern w:val="2"/>
            <w:sz w:val="24"/>
            <w:szCs w:val="24"/>
            <w14:ligatures w14:val="standardContextual"/>
          </w:rPr>
          <w:tab/>
        </w:r>
        <w:r w:rsidRPr="00D91FA2">
          <w:rPr>
            <w:rStyle w:val="Hyperlink"/>
          </w:rPr>
          <w:t>ACCESS BY THE GOVERNMENT PRIOR TO ACCEPTANCE (OCT 2022)</w:t>
        </w:r>
        <w:r>
          <w:rPr>
            <w:webHidden/>
          </w:rPr>
          <w:tab/>
        </w:r>
        <w:r>
          <w:rPr>
            <w:webHidden/>
          </w:rPr>
          <w:fldChar w:fldCharType="begin"/>
        </w:r>
        <w:r>
          <w:rPr>
            <w:webHidden/>
          </w:rPr>
          <w:instrText xml:space="preserve"> PAGEREF _Toc188868738 \h </w:instrText>
        </w:r>
        <w:r>
          <w:rPr>
            <w:webHidden/>
          </w:rPr>
        </w:r>
        <w:r>
          <w:rPr>
            <w:webHidden/>
          </w:rPr>
          <w:fldChar w:fldCharType="separate"/>
        </w:r>
        <w:r>
          <w:rPr>
            <w:webHidden/>
          </w:rPr>
          <w:t>37</w:t>
        </w:r>
        <w:r>
          <w:rPr>
            <w:webHidden/>
          </w:rPr>
          <w:fldChar w:fldCharType="end"/>
        </w:r>
      </w:hyperlink>
    </w:p>
    <w:p w14:paraId="05CAA1C4" w14:textId="48A3C8F3" w:rsidR="0066268A" w:rsidRDefault="0066268A">
      <w:pPr>
        <w:pStyle w:val="TOC2"/>
        <w:rPr>
          <w:rFonts w:asciiTheme="minorHAnsi" w:eastAsiaTheme="minorEastAsia" w:hAnsiTheme="minorHAnsi" w:cstheme="minorBidi"/>
          <w:kern w:val="2"/>
          <w:sz w:val="24"/>
          <w:szCs w:val="24"/>
          <w14:ligatures w14:val="standardContextual"/>
        </w:rPr>
      </w:pPr>
      <w:hyperlink w:anchor="_Toc188868739" w:history="1">
        <w:r w:rsidRPr="00D91FA2">
          <w:rPr>
            <w:rStyle w:val="Hyperlink"/>
          </w:rPr>
          <w:t>4.09</w:t>
        </w:r>
        <w:r>
          <w:rPr>
            <w:rFonts w:asciiTheme="minorHAnsi" w:eastAsiaTheme="minorEastAsia" w:hAnsiTheme="minorHAnsi" w:cstheme="minorBidi"/>
            <w:kern w:val="2"/>
            <w:sz w:val="24"/>
            <w:szCs w:val="24"/>
            <w14:ligatures w14:val="standardContextual"/>
          </w:rPr>
          <w:tab/>
        </w:r>
        <w:r w:rsidRPr="00D91FA2">
          <w:rPr>
            <w:rStyle w:val="Hyperlink"/>
          </w:rPr>
          <w:t>CONSTRUCTION INSPECTIONS (OCT 2023)</w:t>
        </w:r>
        <w:r>
          <w:rPr>
            <w:webHidden/>
          </w:rPr>
          <w:tab/>
        </w:r>
        <w:r>
          <w:rPr>
            <w:webHidden/>
          </w:rPr>
          <w:fldChar w:fldCharType="begin"/>
        </w:r>
        <w:r>
          <w:rPr>
            <w:webHidden/>
          </w:rPr>
          <w:instrText xml:space="preserve"> PAGEREF _Toc188868739 \h </w:instrText>
        </w:r>
        <w:r>
          <w:rPr>
            <w:webHidden/>
          </w:rPr>
        </w:r>
        <w:r>
          <w:rPr>
            <w:webHidden/>
          </w:rPr>
          <w:fldChar w:fldCharType="separate"/>
        </w:r>
        <w:r>
          <w:rPr>
            <w:webHidden/>
          </w:rPr>
          <w:t>37</w:t>
        </w:r>
        <w:r>
          <w:rPr>
            <w:webHidden/>
          </w:rPr>
          <w:fldChar w:fldCharType="end"/>
        </w:r>
      </w:hyperlink>
    </w:p>
    <w:p w14:paraId="49AC8A6F" w14:textId="2C7CF827" w:rsidR="0066268A" w:rsidRDefault="0066268A">
      <w:pPr>
        <w:pStyle w:val="TOC2"/>
        <w:rPr>
          <w:rFonts w:asciiTheme="minorHAnsi" w:eastAsiaTheme="minorEastAsia" w:hAnsiTheme="minorHAnsi" w:cstheme="minorBidi"/>
          <w:kern w:val="2"/>
          <w:sz w:val="24"/>
          <w:szCs w:val="24"/>
          <w14:ligatures w14:val="standardContextual"/>
        </w:rPr>
      </w:pPr>
      <w:hyperlink w:anchor="_Toc188868740" w:history="1">
        <w:r w:rsidRPr="00D91FA2">
          <w:rPr>
            <w:rStyle w:val="Hyperlink"/>
          </w:rPr>
          <w:t>4.10</w:t>
        </w:r>
        <w:r>
          <w:rPr>
            <w:rFonts w:asciiTheme="minorHAnsi" w:eastAsiaTheme="minorEastAsia" w:hAnsiTheme="minorHAnsi" w:cstheme="minorBidi"/>
            <w:kern w:val="2"/>
            <w:sz w:val="24"/>
            <w:szCs w:val="24"/>
            <w14:ligatures w14:val="standardContextual"/>
          </w:rPr>
          <w:tab/>
        </w:r>
        <w:r w:rsidRPr="00D91FA2">
          <w:rPr>
            <w:rStyle w:val="Hyperlink"/>
          </w:rPr>
          <w:t>ACCEPTANCE OF SPACE AND CERTIFICATE OF OCCUPANCY (Oct 2021)</w:t>
        </w:r>
        <w:r>
          <w:rPr>
            <w:webHidden/>
          </w:rPr>
          <w:tab/>
        </w:r>
        <w:r>
          <w:rPr>
            <w:webHidden/>
          </w:rPr>
          <w:fldChar w:fldCharType="begin"/>
        </w:r>
        <w:r>
          <w:rPr>
            <w:webHidden/>
          </w:rPr>
          <w:instrText xml:space="preserve"> PAGEREF _Toc188868740 \h </w:instrText>
        </w:r>
        <w:r>
          <w:rPr>
            <w:webHidden/>
          </w:rPr>
        </w:r>
        <w:r>
          <w:rPr>
            <w:webHidden/>
          </w:rPr>
          <w:fldChar w:fldCharType="separate"/>
        </w:r>
        <w:r>
          <w:rPr>
            <w:webHidden/>
          </w:rPr>
          <w:t>37</w:t>
        </w:r>
        <w:r>
          <w:rPr>
            <w:webHidden/>
          </w:rPr>
          <w:fldChar w:fldCharType="end"/>
        </w:r>
      </w:hyperlink>
    </w:p>
    <w:p w14:paraId="7B47A0EF" w14:textId="38B38FE0" w:rsidR="0066268A" w:rsidRDefault="0066268A">
      <w:pPr>
        <w:pStyle w:val="TOC2"/>
        <w:rPr>
          <w:rFonts w:asciiTheme="minorHAnsi" w:eastAsiaTheme="minorEastAsia" w:hAnsiTheme="minorHAnsi" w:cstheme="minorBidi"/>
          <w:kern w:val="2"/>
          <w:sz w:val="24"/>
          <w:szCs w:val="24"/>
          <w14:ligatures w14:val="standardContextual"/>
        </w:rPr>
      </w:pPr>
      <w:hyperlink w:anchor="_Toc188868741" w:history="1">
        <w:r w:rsidRPr="00D91FA2">
          <w:rPr>
            <w:rStyle w:val="Hyperlink"/>
          </w:rPr>
          <w:t>4.11</w:t>
        </w:r>
        <w:r>
          <w:rPr>
            <w:rFonts w:asciiTheme="minorHAnsi" w:eastAsiaTheme="minorEastAsia" w:hAnsiTheme="minorHAnsi" w:cstheme="minorBidi"/>
            <w:kern w:val="2"/>
            <w:sz w:val="24"/>
            <w:szCs w:val="24"/>
            <w14:ligatures w14:val="standardContextual"/>
          </w:rPr>
          <w:tab/>
        </w:r>
        <w:r w:rsidRPr="00D91FA2">
          <w:rPr>
            <w:rStyle w:val="Hyperlink"/>
          </w:rPr>
          <w:t>LEASE TERM COMMENCEMENT DATE AND RENT RECONCILIATION (OCT 2021)</w:t>
        </w:r>
        <w:r>
          <w:rPr>
            <w:webHidden/>
          </w:rPr>
          <w:tab/>
        </w:r>
        <w:r>
          <w:rPr>
            <w:webHidden/>
          </w:rPr>
          <w:fldChar w:fldCharType="begin"/>
        </w:r>
        <w:r>
          <w:rPr>
            <w:webHidden/>
          </w:rPr>
          <w:instrText xml:space="preserve"> PAGEREF _Toc188868741 \h </w:instrText>
        </w:r>
        <w:r>
          <w:rPr>
            <w:webHidden/>
          </w:rPr>
        </w:r>
        <w:r>
          <w:rPr>
            <w:webHidden/>
          </w:rPr>
          <w:fldChar w:fldCharType="separate"/>
        </w:r>
        <w:r>
          <w:rPr>
            <w:webHidden/>
          </w:rPr>
          <w:t>38</w:t>
        </w:r>
        <w:r>
          <w:rPr>
            <w:webHidden/>
          </w:rPr>
          <w:fldChar w:fldCharType="end"/>
        </w:r>
      </w:hyperlink>
    </w:p>
    <w:p w14:paraId="05F5DE26" w14:textId="616FA115" w:rsidR="0066268A" w:rsidRDefault="0066268A">
      <w:pPr>
        <w:pStyle w:val="TOC2"/>
        <w:rPr>
          <w:rFonts w:asciiTheme="minorHAnsi" w:eastAsiaTheme="minorEastAsia" w:hAnsiTheme="minorHAnsi" w:cstheme="minorBidi"/>
          <w:kern w:val="2"/>
          <w:sz w:val="24"/>
          <w:szCs w:val="24"/>
          <w14:ligatures w14:val="standardContextual"/>
        </w:rPr>
      </w:pPr>
      <w:hyperlink w:anchor="_Toc188868742" w:history="1">
        <w:r w:rsidRPr="00D91FA2">
          <w:rPr>
            <w:rStyle w:val="Hyperlink"/>
          </w:rPr>
          <w:t>4.12</w:t>
        </w:r>
        <w:r>
          <w:rPr>
            <w:rFonts w:asciiTheme="minorHAnsi" w:eastAsiaTheme="minorEastAsia" w:hAnsiTheme="minorHAnsi" w:cstheme="minorBidi"/>
            <w:kern w:val="2"/>
            <w:sz w:val="24"/>
            <w:szCs w:val="24"/>
            <w14:ligatures w14:val="standardContextual"/>
          </w:rPr>
          <w:tab/>
        </w:r>
        <w:r w:rsidRPr="00D91FA2">
          <w:rPr>
            <w:rStyle w:val="Hyperlink"/>
          </w:rPr>
          <w:t>AS-BUILT DRAWINGS (OCT 2021)</w:t>
        </w:r>
        <w:r>
          <w:rPr>
            <w:webHidden/>
          </w:rPr>
          <w:tab/>
        </w:r>
        <w:r>
          <w:rPr>
            <w:webHidden/>
          </w:rPr>
          <w:fldChar w:fldCharType="begin"/>
        </w:r>
        <w:r>
          <w:rPr>
            <w:webHidden/>
          </w:rPr>
          <w:instrText xml:space="preserve"> PAGEREF _Toc188868742 \h </w:instrText>
        </w:r>
        <w:r>
          <w:rPr>
            <w:webHidden/>
          </w:rPr>
        </w:r>
        <w:r>
          <w:rPr>
            <w:webHidden/>
          </w:rPr>
          <w:fldChar w:fldCharType="separate"/>
        </w:r>
        <w:r>
          <w:rPr>
            <w:webHidden/>
          </w:rPr>
          <w:t>38</w:t>
        </w:r>
        <w:r>
          <w:rPr>
            <w:webHidden/>
          </w:rPr>
          <w:fldChar w:fldCharType="end"/>
        </w:r>
      </w:hyperlink>
    </w:p>
    <w:p w14:paraId="44580BE1" w14:textId="113BD238" w:rsidR="0066268A" w:rsidRDefault="0066268A">
      <w:pPr>
        <w:pStyle w:val="TOC2"/>
        <w:rPr>
          <w:rFonts w:asciiTheme="minorHAnsi" w:eastAsiaTheme="minorEastAsia" w:hAnsiTheme="minorHAnsi" w:cstheme="minorBidi"/>
          <w:kern w:val="2"/>
          <w:sz w:val="24"/>
          <w:szCs w:val="24"/>
          <w14:ligatures w14:val="standardContextual"/>
        </w:rPr>
      </w:pPr>
      <w:hyperlink w:anchor="_Toc188868743" w:history="1">
        <w:r w:rsidRPr="00D91FA2">
          <w:rPr>
            <w:rStyle w:val="Hyperlink"/>
          </w:rPr>
          <w:t>4.13</w:t>
        </w:r>
        <w:r>
          <w:rPr>
            <w:rFonts w:asciiTheme="minorHAnsi" w:eastAsiaTheme="minorEastAsia" w:hAnsiTheme="minorHAnsi" w:cstheme="minorBidi"/>
            <w:kern w:val="2"/>
            <w:sz w:val="24"/>
            <w:szCs w:val="24"/>
            <w14:ligatures w14:val="standardContextual"/>
          </w:rPr>
          <w:tab/>
        </w:r>
        <w:r w:rsidRPr="00D91FA2">
          <w:rPr>
            <w:rStyle w:val="Hyperlink"/>
          </w:rPr>
          <w:t>GSAR 552.270-15 LIQUIDATED DAMAGES (DEVIATION) (OCT 2022)</w:t>
        </w:r>
        <w:r>
          <w:rPr>
            <w:webHidden/>
          </w:rPr>
          <w:tab/>
        </w:r>
        <w:r>
          <w:rPr>
            <w:webHidden/>
          </w:rPr>
          <w:fldChar w:fldCharType="begin"/>
        </w:r>
        <w:r>
          <w:rPr>
            <w:webHidden/>
          </w:rPr>
          <w:instrText xml:space="preserve"> PAGEREF _Toc188868743 \h </w:instrText>
        </w:r>
        <w:r>
          <w:rPr>
            <w:webHidden/>
          </w:rPr>
        </w:r>
        <w:r>
          <w:rPr>
            <w:webHidden/>
          </w:rPr>
          <w:fldChar w:fldCharType="separate"/>
        </w:r>
        <w:r>
          <w:rPr>
            <w:webHidden/>
          </w:rPr>
          <w:t>38</w:t>
        </w:r>
        <w:r>
          <w:rPr>
            <w:webHidden/>
          </w:rPr>
          <w:fldChar w:fldCharType="end"/>
        </w:r>
      </w:hyperlink>
    </w:p>
    <w:p w14:paraId="00CC99CC" w14:textId="597BAF40" w:rsidR="0066268A" w:rsidRDefault="0066268A">
      <w:pPr>
        <w:pStyle w:val="TOC2"/>
        <w:rPr>
          <w:rFonts w:asciiTheme="minorHAnsi" w:eastAsiaTheme="minorEastAsia" w:hAnsiTheme="minorHAnsi" w:cstheme="minorBidi"/>
          <w:kern w:val="2"/>
          <w:sz w:val="24"/>
          <w:szCs w:val="24"/>
          <w14:ligatures w14:val="standardContextual"/>
        </w:rPr>
      </w:pPr>
      <w:hyperlink w:anchor="_Toc188868744" w:history="1">
        <w:r w:rsidRPr="00D91FA2">
          <w:rPr>
            <w:rStyle w:val="Hyperlink"/>
          </w:rPr>
          <w:t>4.14</w:t>
        </w:r>
        <w:r>
          <w:rPr>
            <w:rFonts w:asciiTheme="minorHAnsi" w:eastAsiaTheme="minorEastAsia" w:hAnsiTheme="minorHAnsi" w:cstheme="minorBidi"/>
            <w:kern w:val="2"/>
            <w:sz w:val="24"/>
            <w:szCs w:val="24"/>
            <w14:ligatures w14:val="standardContextual"/>
          </w:rPr>
          <w:tab/>
        </w:r>
        <w:r w:rsidRPr="00D91FA2">
          <w:rPr>
            <w:rStyle w:val="Hyperlink"/>
          </w:rPr>
          <w:t>SEISMIC RETROFIT (OCT 2020)</w:t>
        </w:r>
        <w:r>
          <w:rPr>
            <w:webHidden/>
          </w:rPr>
          <w:tab/>
        </w:r>
        <w:r>
          <w:rPr>
            <w:webHidden/>
          </w:rPr>
          <w:fldChar w:fldCharType="begin"/>
        </w:r>
        <w:r>
          <w:rPr>
            <w:webHidden/>
          </w:rPr>
          <w:instrText xml:space="preserve"> PAGEREF _Toc188868744 \h </w:instrText>
        </w:r>
        <w:r>
          <w:rPr>
            <w:webHidden/>
          </w:rPr>
        </w:r>
        <w:r>
          <w:rPr>
            <w:webHidden/>
          </w:rPr>
          <w:fldChar w:fldCharType="separate"/>
        </w:r>
        <w:r>
          <w:rPr>
            <w:webHidden/>
          </w:rPr>
          <w:t>38</w:t>
        </w:r>
        <w:r>
          <w:rPr>
            <w:webHidden/>
          </w:rPr>
          <w:fldChar w:fldCharType="end"/>
        </w:r>
      </w:hyperlink>
    </w:p>
    <w:p w14:paraId="4434DF88" w14:textId="1B820F4B" w:rsidR="0066268A" w:rsidRDefault="0066268A">
      <w:pPr>
        <w:pStyle w:val="TOC2"/>
        <w:rPr>
          <w:rFonts w:asciiTheme="minorHAnsi" w:eastAsiaTheme="minorEastAsia" w:hAnsiTheme="minorHAnsi" w:cstheme="minorBidi"/>
          <w:kern w:val="2"/>
          <w:sz w:val="24"/>
          <w:szCs w:val="24"/>
          <w14:ligatures w14:val="standardContextual"/>
        </w:rPr>
      </w:pPr>
      <w:hyperlink w:anchor="_Toc188868745" w:history="1">
        <w:r w:rsidRPr="00D91FA2">
          <w:rPr>
            <w:rStyle w:val="Hyperlink"/>
          </w:rPr>
          <w:t>4.15</w:t>
        </w:r>
        <w:r>
          <w:rPr>
            <w:rFonts w:asciiTheme="minorHAnsi" w:eastAsiaTheme="minorEastAsia" w:hAnsiTheme="minorHAnsi" w:cstheme="minorBidi"/>
            <w:kern w:val="2"/>
            <w:sz w:val="24"/>
            <w:szCs w:val="24"/>
            <w14:ligatures w14:val="standardContextual"/>
          </w:rPr>
          <w:tab/>
        </w:r>
        <w:r w:rsidRPr="00D91FA2">
          <w:rPr>
            <w:rStyle w:val="Hyperlink"/>
          </w:rPr>
          <w:t>LESSOR’S PROJECT MANAGEMENT RESPONSIBILITIES (WAREHOUSE) (OCT 2023)</w:t>
        </w:r>
        <w:r>
          <w:rPr>
            <w:webHidden/>
          </w:rPr>
          <w:tab/>
        </w:r>
        <w:r>
          <w:rPr>
            <w:webHidden/>
          </w:rPr>
          <w:fldChar w:fldCharType="begin"/>
        </w:r>
        <w:r>
          <w:rPr>
            <w:webHidden/>
          </w:rPr>
          <w:instrText xml:space="preserve"> PAGEREF _Toc188868745 \h </w:instrText>
        </w:r>
        <w:r>
          <w:rPr>
            <w:webHidden/>
          </w:rPr>
        </w:r>
        <w:r>
          <w:rPr>
            <w:webHidden/>
          </w:rPr>
          <w:fldChar w:fldCharType="separate"/>
        </w:r>
        <w:r>
          <w:rPr>
            <w:webHidden/>
          </w:rPr>
          <w:t>38</w:t>
        </w:r>
        <w:r>
          <w:rPr>
            <w:webHidden/>
          </w:rPr>
          <w:fldChar w:fldCharType="end"/>
        </w:r>
      </w:hyperlink>
    </w:p>
    <w:p w14:paraId="3B7035A1" w14:textId="0125F9B4" w:rsidR="0066268A" w:rsidRDefault="0066268A">
      <w:pPr>
        <w:pStyle w:val="TOC2"/>
        <w:rPr>
          <w:rFonts w:asciiTheme="minorHAnsi" w:eastAsiaTheme="minorEastAsia" w:hAnsiTheme="minorHAnsi" w:cstheme="minorBidi"/>
          <w:kern w:val="2"/>
          <w:sz w:val="24"/>
          <w:szCs w:val="24"/>
          <w14:ligatures w14:val="standardContextual"/>
        </w:rPr>
      </w:pPr>
      <w:hyperlink w:anchor="_Toc188868746" w:history="1">
        <w:r w:rsidRPr="00D91FA2">
          <w:rPr>
            <w:rStyle w:val="Hyperlink"/>
          </w:rPr>
          <w:t>4.16</w:t>
        </w:r>
        <w:r>
          <w:rPr>
            <w:rFonts w:asciiTheme="minorHAnsi" w:eastAsiaTheme="minorEastAsia" w:hAnsiTheme="minorHAnsi" w:cstheme="minorBidi"/>
            <w:kern w:val="2"/>
            <w:sz w:val="24"/>
            <w:szCs w:val="24"/>
            <w14:ligatures w14:val="standardContextual"/>
          </w:rPr>
          <w:tab/>
        </w:r>
        <w:r w:rsidRPr="00D91FA2">
          <w:rPr>
            <w:rStyle w:val="Hyperlink"/>
          </w:rPr>
          <w:t>GOVERNMENT PROJECT MANAGEMENT SYSTEM (OCT 2023)</w:t>
        </w:r>
        <w:r>
          <w:rPr>
            <w:webHidden/>
          </w:rPr>
          <w:tab/>
        </w:r>
        <w:r>
          <w:rPr>
            <w:webHidden/>
          </w:rPr>
          <w:fldChar w:fldCharType="begin"/>
        </w:r>
        <w:r>
          <w:rPr>
            <w:webHidden/>
          </w:rPr>
          <w:instrText xml:space="preserve"> PAGEREF _Toc188868746 \h </w:instrText>
        </w:r>
        <w:r>
          <w:rPr>
            <w:webHidden/>
          </w:rPr>
        </w:r>
        <w:r>
          <w:rPr>
            <w:webHidden/>
          </w:rPr>
          <w:fldChar w:fldCharType="separate"/>
        </w:r>
        <w:r>
          <w:rPr>
            <w:webHidden/>
          </w:rPr>
          <w:t>39</w:t>
        </w:r>
        <w:r>
          <w:rPr>
            <w:webHidden/>
          </w:rPr>
          <w:fldChar w:fldCharType="end"/>
        </w:r>
      </w:hyperlink>
    </w:p>
    <w:p w14:paraId="5AC642E5" w14:textId="4CCB2273" w:rsidR="0066268A" w:rsidRDefault="0066268A">
      <w:pPr>
        <w:pStyle w:val="TOC1"/>
        <w:rPr>
          <w:rFonts w:asciiTheme="minorHAnsi" w:eastAsiaTheme="minorEastAsia" w:hAnsiTheme="minorHAnsi" w:cstheme="minorBidi"/>
          <w:b w:val="0"/>
          <w:kern w:val="2"/>
          <w:sz w:val="24"/>
          <w:szCs w:val="24"/>
          <w14:ligatures w14:val="standardContextual"/>
        </w:rPr>
      </w:pPr>
      <w:hyperlink w:anchor="_Toc188868747" w:history="1">
        <w:r w:rsidRPr="00D91FA2">
          <w:rPr>
            <w:rStyle w:val="Hyperlink"/>
          </w:rPr>
          <w:t>SECTION 5</w:t>
        </w:r>
        <w:r>
          <w:rPr>
            <w:rFonts w:asciiTheme="minorHAnsi" w:eastAsiaTheme="minorEastAsia" w:hAnsiTheme="minorHAnsi" w:cstheme="minorBidi"/>
            <w:b w:val="0"/>
            <w:kern w:val="2"/>
            <w:sz w:val="24"/>
            <w:szCs w:val="24"/>
            <w14:ligatures w14:val="standardContextual"/>
          </w:rPr>
          <w:tab/>
        </w:r>
        <w:r w:rsidRPr="00D91FA2">
          <w:rPr>
            <w:rStyle w:val="Hyperlink"/>
          </w:rPr>
          <w:t>TENANT IMPROVEMENT components</w:t>
        </w:r>
        <w:r>
          <w:rPr>
            <w:webHidden/>
          </w:rPr>
          <w:tab/>
        </w:r>
        <w:r>
          <w:rPr>
            <w:webHidden/>
          </w:rPr>
          <w:fldChar w:fldCharType="begin"/>
        </w:r>
        <w:r>
          <w:rPr>
            <w:webHidden/>
          </w:rPr>
          <w:instrText xml:space="preserve"> PAGEREF _Toc188868747 \h </w:instrText>
        </w:r>
        <w:r>
          <w:rPr>
            <w:webHidden/>
          </w:rPr>
        </w:r>
        <w:r>
          <w:rPr>
            <w:webHidden/>
          </w:rPr>
          <w:fldChar w:fldCharType="separate"/>
        </w:r>
        <w:r>
          <w:rPr>
            <w:webHidden/>
          </w:rPr>
          <w:t>40</w:t>
        </w:r>
        <w:r>
          <w:rPr>
            <w:webHidden/>
          </w:rPr>
          <w:fldChar w:fldCharType="end"/>
        </w:r>
      </w:hyperlink>
    </w:p>
    <w:p w14:paraId="03012A21" w14:textId="478C7E44" w:rsidR="0066268A" w:rsidRDefault="0066268A">
      <w:pPr>
        <w:pStyle w:val="TOC2"/>
        <w:rPr>
          <w:rFonts w:asciiTheme="minorHAnsi" w:eastAsiaTheme="minorEastAsia" w:hAnsiTheme="minorHAnsi" w:cstheme="minorBidi"/>
          <w:kern w:val="2"/>
          <w:sz w:val="24"/>
          <w:szCs w:val="24"/>
          <w14:ligatures w14:val="standardContextual"/>
        </w:rPr>
      </w:pPr>
      <w:hyperlink w:anchor="_Toc188868748" w:history="1">
        <w:r w:rsidRPr="00D91FA2">
          <w:rPr>
            <w:rStyle w:val="Hyperlink"/>
          </w:rPr>
          <w:t>5.01</w:t>
        </w:r>
        <w:r>
          <w:rPr>
            <w:rFonts w:asciiTheme="minorHAnsi" w:eastAsiaTheme="minorEastAsia" w:hAnsiTheme="minorHAnsi" w:cstheme="minorBidi"/>
            <w:kern w:val="2"/>
            <w:sz w:val="24"/>
            <w:szCs w:val="24"/>
            <w14:ligatures w14:val="standardContextual"/>
          </w:rPr>
          <w:tab/>
        </w:r>
        <w:r w:rsidRPr="00D91FA2">
          <w:rPr>
            <w:rStyle w:val="Hyperlink"/>
          </w:rPr>
          <w:t>TENANT IMPROVEMENT REQUIREMENTS (OCT 2016)</w:t>
        </w:r>
        <w:r>
          <w:rPr>
            <w:webHidden/>
          </w:rPr>
          <w:tab/>
        </w:r>
        <w:r>
          <w:rPr>
            <w:webHidden/>
          </w:rPr>
          <w:fldChar w:fldCharType="begin"/>
        </w:r>
        <w:r>
          <w:rPr>
            <w:webHidden/>
          </w:rPr>
          <w:instrText xml:space="preserve"> PAGEREF _Toc188868748 \h </w:instrText>
        </w:r>
        <w:r>
          <w:rPr>
            <w:webHidden/>
          </w:rPr>
        </w:r>
        <w:r>
          <w:rPr>
            <w:webHidden/>
          </w:rPr>
          <w:fldChar w:fldCharType="separate"/>
        </w:r>
        <w:r>
          <w:rPr>
            <w:webHidden/>
          </w:rPr>
          <w:t>40</w:t>
        </w:r>
        <w:r>
          <w:rPr>
            <w:webHidden/>
          </w:rPr>
          <w:fldChar w:fldCharType="end"/>
        </w:r>
      </w:hyperlink>
    </w:p>
    <w:p w14:paraId="5EB9ECC8" w14:textId="5994A20C" w:rsidR="0066268A" w:rsidRDefault="0066268A">
      <w:pPr>
        <w:pStyle w:val="TOC2"/>
        <w:rPr>
          <w:rFonts w:asciiTheme="minorHAnsi" w:eastAsiaTheme="minorEastAsia" w:hAnsiTheme="minorHAnsi" w:cstheme="minorBidi"/>
          <w:kern w:val="2"/>
          <w:sz w:val="24"/>
          <w:szCs w:val="24"/>
          <w14:ligatures w14:val="standardContextual"/>
        </w:rPr>
      </w:pPr>
      <w:hyperlink w:anchor="_Toc188868749" w:history="1">
        <w:r w:rsidRPr="00D91FA2">
          <w:rPr>
            <w:rStyle w:val="Hyperlink"/>
          </w:rPr>
          <w:t>5.02</w:t>
        </w:r>
        <w:r>
          <w:rPr>
            <w:rFonts w:asciiTheme="minorHAnsi" w:eastAsiaTheme="minorEastAsia" w:hAnsiTheme="minorHAnsi" w:cstheme="minorBidi"/>
            <w:kern w:val="2"/>
            <w:sz w:val="24"/>
            <w:szCs w:val="24"/>
            <w14:ligatures w14:val="standardContextual"/>
          </w:rPr>
          <w:tab/>
        </w:r>
        <w:r w:rsidRPr="00D91FA2">
          <w:rPr>
            <w:rStyle w:val="Hyperlink"/>
          </w:rPr>
          <w:t>FINISH SELECTIONS (SEP 2015)</w:t>
        </w:r>
        <w:r>
          <w:rPr>
            <w:webHidden/>
          </w:rPr>
          <w:tab/>
        </w:r>
        <w:r>
          <w:rPr>
            <w:webHidden/>
          </w:rPr>
          <w:fldChar w:fldCharType="begin"/>
        </w:r>
        <w:r>
          <w:rPr>
            <w:webHidden/>
          </w:rPr>
          <w:instrText xml:space="preserve"> PAGEREF _Toc188868749 \h </w:instrText>
        </w:r>
        <w:r>
          <w:rPr>
            <w:webHidden/>
          </w:rPr>
        </w:r>
        <w:r>
          <w:rPr>
            <w:webHidden/>
          </w:rPr>
          <w:fldChar w:fldCharType="separate"/>
        </w:r>
        <w:r>
          <w:rPr>
            <w:webHidden/>
          </w:rPr>
          <w:t>40</w:t>
        </w:r>
        <w:r>
          <w:rPr>
            <w:webHidden/>
          </w:rPr>
          <w:fldChar w:fldCharType="end"/>
        </w:r>
      </w:hyperlink>
    </w:p>
    <w:p w14:paraId="1DBDA8BA" w14:textId="32C74378" w:rsidR="0066268A" w:rsidRDefault="0066268A">
      <w:pPr>
        <w:pStyle w:val="TOC2"/>
        <w:rPr>
          <w:rFonts w:asciiTheme="minorHAnsi" w:eastAsiaTheme="minorEastAsia" w:hAnsiTheme="minorHAnsi" w:cstheme="minorBidi"/>
          <w:kern w:val="2"/>
          <w:sz w:val="24"/>
          <w:szCs w:val="24"/>
          <w14:ligatures w14:val="standardContextual"/>
        </w:rPr>
      </w:pPr>
      <w:hyperlink w:anchor="_Toc188868750" w:history="1">
        <w:r w:rsidRPr="00D91FA2">
          <w:rPr>
            <w:rStyle w:val="Hyperlink"/>
          </w:rPr>
          <w:t>5.03</w:t>
        </w:r>
        <w:r>
          <w:rPr>
            <w:rFonts w:asciiTheme="minorHAnsi" w:eastAsiaTheme="minorEastAsia" w:hAnsiTheme="minorHAnsi" w:cstheme="minorBidi"/>
            <w:kern w:val="2"/>
            <w:sz w:val="24"/>
            <w:szCs w:val="24"/>
            <w14:ligatures w14:val="standardContextual"/>
          </w:rPr>
          <w:tab/>
        </w:r>
        <w:r w:rsidRPr="00D91FA2">
          <w:rPr>
            <w:rStyle w:val="Hyperlink"/>
          </w:rPr>
          <w:t>WINDOW COVERINGS (WAREHOUSE) (JUN 2012)</w:t>
        </w:r>
        <w:r>
          <w:rPr>
            <w:webHidden/>
          </w:rPr>
          <w:tab/>
        </w:r>
        <w:r>
          <w:rPr>
            <w:webHidden/>
          </w:rPr>
          <w:fldChar w:fldCharType="begin"/>
        </w:r>
        <w:r>
          <w:rPr>
            <w:webHidden/>
          </w:rPr>
          <w:instrText xml:space="preserve"> PAGEREF _Toc188868750 \h </w:instrText>
        </w:r>
        <w:r>
          <w:rPr>
            <w:webHidden/>
          </w:rPr>
        </w:r>
        <w:r>
          <w:rPr>
            <w:webHidden/>
          </w:rPr>
          <w:fldChar w:fldCharType="separate"/>
        </w:r>
        <w:r>
          <w:rPr>
            <w:webHidden/>
          </w:rPr>
          <w:t>40</w:t>
        </w:r>
        <w:r>
          <w:rPr>
            <w:webHidden/>
          </w:rPr>
          <w:fldChar w:fldCharType="end"/>
        </w:r>
      </w:hyperlink>
    </w:p>
    <w:p w14:paraId="0FFE998D" w14:textId="725883B2" w:rsidR="0066268A" w:rsidRDefault="0066268A">
      <w:pPr>
        <w:pStyle w:val="TOC2"/>
        <w:rPr>
          <w:rFonts w:asciiTheme="minorHAnsi" w:eastAsiaTheme="minorEastAsia" w:hAnsiTheme="minorHAnsi" w:cstheme="minorBidi"/>
          <w:kern w:val="2"/>
          <w:sz w:val="24"/>
          <w:szCs w:val="24"/>
          <w14:ligatures w14:val="standardContextual"/>
        </w:rPr>
      </w:pPr>
      <w:hyperlink w:anchor="_Toc188868751" w:history="1">
        <w:r w:rsidRPr="00D91FA2">
          <w:rPr>
            <w:rStyle w:val="Hyperlink"/>
          </w:rPr>
          <w:t>5.04</w:t>
        </w:r>
        <w:r>
          <w:rPr>
            <w:rFonts w:asciiTheme="minorHAnsi" w:eastAsiaTheme="minorEastAsia" w:hAnsiTheme="minorHAnsi" w:cstheme="minorBidi"/>
            <w:kern w:val="2"/>
            <w:sz w:val="24"/>
            <w:szCs w:val="24"/>
            <w14:ligatures w14:val="standardContextual"/>
          </w:rPr>
          <w:tab/>
        </w:r>
        <w:r w:rsidRPr="00D91FA2">
          <w:rPr>
            <w:rStyle w:val="Hyperlink"/>
          </w:rPr>
          <w:t>DOORS:  SUITE ENTRY (OCT 2022)</w:t>
        </w:r>
        <w:r>
          <w:rPr>
            <w:webHidden/>
          </w:rPr>
          <w:tab/>
        </w:r>
        <w:r>
          <w:rPr>
            <w:webHidden/>
          </w:rPr>
          <w:fldChar w:fldCharType="begin"/>
        </w:r>
        <w:r>
          <w:rPr>
            <w:webHidden/>
          </w:rPr>
          <w:instrText xml:space="preserve"> PAGEREF _Toc188868751 \h </w:instrText>
        </w:r>
        <w:r>
          <w:rPr>
            <w:webHidden/>
          </w:rPr>
        </w:r>
        <w:r>
          <w:rPr>
            <w:webHidden/>
          </w:rPr>
          <w:fldChar w:fldCharType="separate"/>
        </w:r>
        <w:r>
          <w:rPr>
            <w:webHidden/>
          </w:rPr>
          <w:t>40</w:t>
        </w:r>
        <w:r>
          <w:rPr>
            <w:webHidden/>
          </w:rPr>
          <w:fldChar w:fldCharType="end"/>
        </w:r>
      </w:hyperlink>
    </w:p>
    <w:p w14:paraId="35556F9E" w14:textId="42ACAC55" w:rsidR="0066268A" w:rsidRDefault="0066268A">
      <w:pPr>
        <w:pStyle w:val="TOC2"/>
        <w:rPr>
          <w:rFonts w:asciiTheme="minorHAnsi" w:eastAsiaTheme="minorEastAsia" w:hAnsiTheme="minorHAnsi" w:cstheme="minorBidi"/>
          <w:kern w:val="2"/>
          <w:sz w:val="24"/>
          <w:szCs w:val="24"/>
          <w14:ligatures w14:val="standardContextual"/>
        </w:rPr>
      </w:pPr>
      <w:hyperlink w:anchor="_Toc188868752" w:history="1">
        <w:r w:rsidRPr="00D91FA2">
          <w:rPr>
            <w:rStyle w:val="Hyperlink"/>
          </w:rPr>
          <w:t>5.05</w:t>
        </w:r>
        <w:r>
          <w:rPr>
            <w:rFonts w:asciiTheme="minorHAnsi" w:eastAsiaTheme="minorEastAsia" w:hAnsiTheme="minorHAnsi" w:cstheme="minorBidi"/>
            <w:kern w:val="2"/>
            <w:sz w:val="24"/>
            <w:szCs w:val="24"/>
            <w14:ligatures w14:val="standardContextual"/>
          </w:rPr>
          <w:tab/>
        </w:r>
        <w:r w:rsidRPr="00D91FA2">
          <w:rPr>
            <w:rStyle w:val="Hyperlink"/>
          </w:rPr>
          <w:t>DOORS:  INTERIOR (OCT 2022)</w:t>
        </w:r>
        <w:r>
          <w:rPr>
            <w:webHidden/>
          </w:rPr>
          <w:tab/>
        </w:r>
        <w:r>
          <w:rPr>
            <w:webHidden/>
          </w:rPr>
          <w:fldChar w:fldCharType="begin"/>
        </w:r>
        <w:r>
          <w:rPr>
            <w:webHidden/>
          </w:rPr>
          <w:instrText xml:space="preserve"> PAGEREF _Toc188868752 \h </w:instrText>
        </w:r>
        <w:r>
          <w:rPr>
            <w:webHidden/>
          </w:rPr>
        </w:r>
        <w:r>
          <w:rPr>
            <w:webHidden/>
          </w:rPr>
          <w:fldChar w:fldCharType="separate"/>
        </w:r>
        <w:r>
          <w:rPr>
            <w:webHidden/>
          </w:rPr>
          <w:t>40</w:t>
        </w:r>
        <w:r>
          <w:rPr>
            <w:webHidden/>
          </w:rPr>
          <w:fldChar w:fldCharType="end"/>
        </w:r>
      </w:hyperlink>
    </w:p>
    <w:p w14:paraId="29A7DF7C" w14:textId="49388BDE" w:rsidR="0066268A" w:rsidRDefault="0066268A">
      <w:pPr>
        <w:pStyle w:val="TOC2"/>
        <w:rPr>
          <w:rFonts w:asciiTheme="minorHAnsi" w:eastAsiaTheme="minorEastAsia" w:hAnsiTheme="minorHAnsi" w:cstheme="minorBidi"/>
          <w:kern w:val="2"/>
          <w:sz w:val="24"/>
          <w:szCs w:val="24"/>
          <w14:ligatures w14:val="standardContextual"/>
        </w:rPr>
      </w:pPr>
      <w:hyperlink w:anchor="_Toc188868753" w:history="1">
        <w:r w:rsidRPr="00D91FA2">
          <w:rPr>
            <w:rStyle w:val="Hyperlink"/>
          </w:rPr>
          <w:t>5.06</w:t>
        </w:r>
        <w:r>
          <w:rPr>
            <w:rFonts w:asciiTheme="minorHAnsi" w:eastAsiaTheme="minorEastAsia" w:hAnsiTheme="minorHAnsi" w:cstheme="minorBidi"/>
            <w:kern w:val="2"/>
            <w:sz w:val="24"/>
            <w:szCs w:val="24"/>
            <w14:ligatures w14:val="standardContextual"/>
          </w:rPr>
          <w:tab/>
        </w:r>
        <w:r w:rsidRPr="00D91FA2">
          <w:rPr>
            <w:rStyle w:val="Hyperlink"/>
          </w:rPr>
          <w:t>DOORS:  HARDWARE (SEP 2013)</w:t>
        </w:r>
        <w:r>
          <w:rPr>
            <w:webHidden/>
          </w:rPr>
          <w:tab/>
        </w:r>
        <w:r>
          <w:rPr>
            <w:webHidden/>
          </w:rPr>
          <w:fldChar w:fldCharType="begin"/>
        </w:r>
        <w:r>
          <w:rPr>
            <w:webHidden/>
          </w:rPr>
          <w:instrText xml:space="preserve"> PAGEREF _Toc188868753 \h </w:instrText>
        </w:r>
        <w:r>
          <w:rPr>
            <w:webHidden/>
          </w:rPr>
        </w:r>
        <w:r>
          <w:rPr>
            <w:webHidden/>
          </w:rPr>
          <w:fldChar w:fldCharType="separate"/>
        </w:r>
        <w:r>
          <w:rPr>
            <w:webHidden/>
          </w:rPr>
          <w:t>40</w:t>
        </w:r>
        <w:r>
          <w:rPr>
            <w:webHidden/>
          </w:rPr>
          <w:fldChar w:fldCharType="end"/>
        </w:r>
      </w:hyperlink>
    </w:p>
    <w:p w14:paraId="28355EC8" w14:textId="4906957F" w:rsidR="0066268A" w:rsidRDefault="0066268A">
      <w:pPr>
        <w:pStyle w:val="TOC2"/>
        <w:rPr>
          <w:rFonts w:asciiTheme="minorHAnsi" w:eastAsiaTheme="minorEastAsia" w:hAnsiTheme="minorHAnsi" w:cstheme="minorBidi"/>
          <w:kern w:val="2"/>
          <w:sz w:val="24"/>
          <w:szCs w:val="24"/>
          <w14:ligatures w14:val="standardContextual"/>
        </w:rPr>
      </w:pPr>
      <w:hyperlink w:anchor="_Toc188868754" w:history="1">
        <w:r w:rsidRPr="00D91FA2">
          <w:rPr>
            <w:rStyle w:val="Hyperlink"/>
          </w:rPr>
          <w:t>5.07</w:t>
        </w:r>
        <w:r>
          <w:rPr>
            <w:rFonts w:asciiTheme="minorHAnsi" w:eastAsiaTheme="minorEastAsia" w:hAnsiTheme="minorHAnsi" w:cstheme="minorBidi"/>
            <w:kern w:val="2"/>
            <w:sz w:val="24"/>
            <w:szCs w:val="24"/>
            <w14:ligatures w14:val="standardContextual"/>
          </w:rPr>
          <w:tab/>
        </w:r>
        <w:r w:rsidRPr="00D91FA2">
          <w:rPr>
            <w:rStyle w:val="Hyperlink"/>
          </w:rPr>
          <w:t>DOORS:  IDENTIFICATION (JUN 2012)</w:t>
        </w:r>
        <w:r>
          <w:rPr>
            <w:webHidden/>
          </w:rPr>
          <w:tab/>
        </w:r>
        <w:r>
          <w:rPr>
            <w:webHidden/>
          </w:rPr>
          <w:fldChar w:fldCharType="begin"/>
        </w:r>
        <w:r>
          <w:rPr>
            <w:webHidden/>
          </w:rPr>
          <w:instrText xml:space="preserve"> PAGEREF _Toc188868754 \h </w:instrText>
        </w:r>
        <w:r>
          <w:rPr>
            <w:webHidden/>
          </w:rPr>
        </w:r>
        <w:r>
          <w:rPr>
            <w:webHidden/>
          </w:rPr>
          <w:fldChar w:fldCharType="separate"/>
        </w:r>
        <w:r>
          <w:rPr>
            <w:webHidden/>
          </w:rPr>
          <w:t>40</w:t>
        </w:r>
        <w:r>
          <w:rPr>
            <w:webHidden/>
          </w:rPr>
          <w:fldChar w:fldCharType="end"/>
        </w:r>
      </w:hyperlink>
    </w:p>
    <w:p w14:paraId="2281E41E" w14:textId="5E5B628A" w:rsidR="0066268A" w:rsidRDefault="0066268A">
      <w:pPr>
        <w:pStyle w:val="TOC2"/>
        <w:rPr>
          <w:rFonts w:asciiTheme="minorHAnsi" w:eastAsiaTheme="minorEastAsia" w:hAnsiTheme="minorHAnsi" w:cstheme="minorBidi"/>
          <w:kern w:val="2"/>
          <w:sz w:val="24"/>
          <w:szCs w:val="24"/>
          <w14:ligatures w14:val="standardContextual"/>
        </w:rPr>
      </w:pPr>
      <w:hyperlink w:anchor="_Toc188868755" w:history="1">
        <w:r w:rsidRPr="00D91FA2">
          <w:rPr>
            <w:rStyle w:val="Hyperlink"/>
          </w:rPr>
          <w:t>5.08</w:t>
        </w:r>
        <w:r>
          <w:rPr>
            <w:rFonts w:asciiTheme="minorHAnsi" w:eastAsiaTheme="minorEastAsia" w:hAnsiTheme="minorHAnsi" w:cstheme="minorBidi"/>
            <w:kern w:val="2"/>
            <w:sz w:val="24"/>
            <w:szCs w:val="24"/>
            <w14:ligatures w14:val="standardContextual"/>
          </w:rPr>
          <w:tab/>
        </w:r>
        <w:r w:rsidRPr="00D91FA2">
          <w:rPr>
            <w:rStyle w:val="Hyperlink"/>
          </w:rPr>
          <w:t>PARTITIONS:  SUBDIVIDING (OCT 2023)</w:t>
        </w:r>
        <w:r>
          <w:rPr>
            <w:webHidden/>
          </w:rPr>
          <w:tab/>
        </w:r>
        <w:r>
          <w:rPr>
            <w:webHidden/>
          </w:rPr>
          <w:fldChar w:fldCharType="begin"/>
        </w:r>
        <w:r>
          <w:rPr>
            <w:webHidden/>
          </w:rPr>
          <w:instrText xml:space="preserve"> PAGEREF _Toc188868755 \h </w:instrText>
        </w:r>
        <w:r>
          <w:rPr>
            <w:webHidden/>
          </w:rPr>
        </w:r>
        <w:r>
          <w:rPr>
            <w:webHidden/>
          </w:rPr>
          <w:fldChar w:fldCharType="separate"/>
        </w:r>
        <w:r>
          <w:rPr>
            <w:webHidden/>
          </w:rPr>
          <w:t>40</w:t>
        </w:r>
        <w:r>
          <w:rPr>
            <w:webHidden/>
          </w:rPr>
          <w:fldChar w:fldCharType="end"/>
        </w:r>
      </w:hyperlink>
    </w:p>
    <w:p w14:paraId="6C1914FC" w14:textId="230A9448" w:rsidR="0066268A" w:rsidRDefault="0066268A">
      <w:pPr>
        <w:pStyle w:val="TOC2"/>
        <w:rPr>
          <w:rFonts w:asciiTheme="minorHAnsi" w:eastAsiaTheme="minorEastAsia" w:hAnsiTheme="minorHAnsi" w:cstheme="minorBidi"/>
          <w:kern w:val="2"/>
          <w:sz w:val="24"/>
          <w:szCs w:val="24"/>
          <w14:ligatures w14:val="standardContextual"/>
        </w:rPr>
      </w:pPr>
      <w:hyperlink w:anchor="_Toc188868756" w:history="1">
        <w:r w:rsidRPr="00D91FA2">
          <w:rPr>
            <w:rStyle w:val="Hyperlink"/>
          </w:rPr>
          <w:t>5.09</w:t>
        </w:r>
        <w:r>
          <w:rPr>
            <w:rFonts w:asciiTheme="minorHAnsi" w:eastAsiaTheme="minorEastAsia" w:hAnsiTheme="minorHAnsi" w:cstheme="minorBidi"/>
            <w:kern w:val="2"/>
            <w:sz w:val="24"/>
            <w:szCs w:val="24"/>
            <w14:ligatures w14:val="standardContextual"/>
          </w:rPr>
          <w:tab/>
        </w:r>
        <w:r w:rsidRPr="00D91FA2">
          <w:rPr>
            <w:rStyle w:val="Hyperlink"/>
          </w:rPr>
          <w:t>CEILINGS—TI (WAREHOUSE) (OCT 2022)</w:t>
        </w:r>
        <w:r>
          <w:rPr>
            <w:webHidden/>
          </w:rPr>
          <w:tab/>
        </w:r>
        <w:r>
          <w:rPr>
            <w:webHidden/>
          </w:rPr>
          <w:fldChar w:fldCharType="begin"/>
        </w:r>
        <w:r>
          <w:rPr>
            <w:webHidden/>
          </w:rPr>
          <w:instrText xml:space="preserve"> PAGEREF _Toc188868756 \h </w:instrText>
        </w:r>
        <w:r>
          <w:rPr>
            <w:webHidden/>
          </w:rPr>
        </w:r>
        <w:r>
          <w:rPr>
            <w:webHidden/>
          </w:rPr>
          <w:fldChar w:fldCharType="separate"/>
        </w:r>
        <w:r>
          <w:rPr>
            <w:webHidden/>
          </w:rPr>
          <w:t>41</w:t>
        </w:r>
        <w:r>
          <w:rPr>
            <w:webHidden/>
          </w:rPr>
          <w:fldChar w:fldCharType="end"/>
        </w:r>
      </w:hyperlink>
    </w:p>
    <w:p w14:paraId="1946E955" w14:textId="3D5D6F01" w:rsidR="0066268A" w:rsidRDefault="0066268A">
      <w:pPr>
        <w:pStyle w:val="TOC2"/>
        <w:rPr>
          <w:rFonts w:asciiTheme="minorHAnsi" w:eastAsiaTheme="minorEastAsia" w:hAnsiTheme="minorHAnsi" w:cstheme="minorBidi"/>
          <w:kern w:val="2"/>
          <w:sz w:val="24"/>
          <w:szCs w:val="24"/>
          <w14:ligatures w14:val="standardContextual"/>
        </w:rPr>
      </w:pPr>
      <w:hyperlink w:anchor="_Toc188868757" w:history="1">
        <w:r w:rsidRPr="00D91FA2">
          <w:rPr>
            <w:rStyle w:val="Hyperlink"/>
          </w:rPr>
          <w:t>5.10</w:t>
        </w:r>
        <w:r>
          <w:rPr>
            <w:rFonts w:asciiTheme="minorHAnsi" w:eastAsiaTheme="minorEastAsia" w:hAnsiTheme="minorHAnsi" w:cstheme="minorBidi"/>
            <w:kern w:val="2"/>
            <w:sz w:val="24"/>
            <w:szCs w:val="24"/>
            <w14:ligatures w14:val="standardContextual"/>
          </w:rPr>
          <w:tab/>
        </w:r>
        <w:r w:rsidRPr="00D91FA2">
          <w:rPr>
            <w:rStyle w:val="Hyperlink"/>
          </w:rPr>
          <w:t>WALL FINISHES (OCT 2019)</w:t>
        </w:r>
        <w:r>
          <w:rPr>
            <w:webHidden/>
          </w:rPr>
          <w:tab/>
        </w:r>
        <w:r>
          <w:rPr>
            <w:webHidden/>
          </w:rPr>
          <w:fldChar w:fldCharType="begin"/>
        </w:r>
        <w:r>
          <w:rPr>
            <w:webHidden/>
          </w:rPr>
          <w:instrText xml:space="preserve"> PAGEREF _Toc188868757 \h </w:instrText>
        </w:r>
        <w:r>
          <w:rPr>
            <w:webHidden/>
          </w:rPr>
        </w:r>
        <w:r>
          <w:rPr>
            <w:webHidden/>
          </w:rPr>
          <w:fldChar w:fldCharType="separate"/>
        </w:r>
        <w:r>
          <w:rPr>
            <w:webHidden/>
          </w:rPr>
          <w:t>41</w:t>
        </w:r>
        <w:r>
          <w:rPr>
            <w:webHidden/>
          </w:rPr>
          <w:fldChar w:fldCharType="end"/>
        </w:r>
      </w:hyperlink>
    </w:p>
    <w:p w14:paraId="50721701" w14:textId="669C8F40" w:rsidR="0066268A" w:rsidRDefault="0066268A">
      <w:pPr>
        <w:pStyle w:val="TOC2"/>
        <w:rPr>
          <w:rFonts w:asciiTheme="minorHAnsi" w:eastAsiaTheme="minorEastAsia" w:hAnsiTheme="minorHAnsi" w:cstheme="minorBidi"/>
          <w:kern w:val="2"/>
          <w:sz w:val="24"/>
          <w:szCs w:val="24"/>
          <w14:ligatures w14:val="standardContextual"/>
        </w:rPr>
      </w:pPr>
      <w:hyperlink w:anchor="_Toc188868758" w:history="1">
        <w:r w:rsidRPr="00D91FA2">
          <w:rPr>
            <w:rStyle w:val="Hyperlink"/>
          </w:rPr>
          <w:t>5.11</w:t>
        </w:r>
        <w:r>
          <w:rPr>
            <w:rFonts w:asciiTheme="minorHAnsi" w:eastAsiaTheme="minorEastAsia" w:hAnsiTheme="minorHAnsi" w:cstheme="minorBidi"/>
            <w:kern w:val="2"/>
            <w:sz w:val="24"/>
            <w:szCs w:val="24"/>
            <w14:ligatures w14:val="standardContextual"/>
          </w:rPr>
          <w:tab/>
        </w:r>
        <w:r w:rsidRPr="00D91FA2">
          <w:rPr>
            <w:rStyle w:val="Hyperlink"/>
          </w:rPr>
          <w:t>PAINTING—TI (OCT 2022)</w:t>
        </w:r>
        <w:r>
          <w:rPr>
            <w:webHidden/>
          </w:rPr>
          <w:tab/>
        </w:r>
        <w:r>
          <w:rPr>
            <w:webHidden/>
          </w:rPr>
          <w:fldChar w:fldCharType="begin"/>
        </w:r>
        <w:r>
          <w:rPr>
            <w:webHidden/>
          </w:rPr>
          <w:instrText xml:space="preserve"> PAGEREF _Toc188868758 \h </w:instrText>
        </w:r>
        <w:r>
          <w:rPr>
            <w:webHidden/>
          </w:rPr>
        </w:r>
        <w:r>
          <w:rPr>
            <w:webHidden/>
          </w:rPr>
          <w:fldChar w:fldCharType="separate"/>
        </w:r>
        <w:r>
          <w:rPr>
            <w:webHidden/>
          </w:rPr>
          <w:t>41</w:t>
        </w:r>
        <w:r>
          <w:rPr>
            <w:webHidden/>
          </w:rPr>
          <w:fldChar w:fldCharType="end"/>
        </w:r>
      </w:hyperlink>
    </w:p>
    <w:p w14:paraId="43E952E3" w14:textId="00F895B7" w:rsidR="0066268A" w:rsidRDefault="0066268A">
      <w:pPr>
        <w:pStyle w:val="TOC2"/>
        <w:rPr>
          <w:rFonts w:asciiTheme="minorHAnsi" w:eastAsiaTheme="minorEastAsia" w:hAnsiTheme="minorHAnsi" w:cstheme="minorBidi"/>
          <w:kern w:val="2"/>
          <w:sz w:val="24"/>
          <w:szCs w:val="24"/>
          <w14:ligatures w14:val="standardContextual"/>
        </w:rPr>
      </w:pPr>
      <w:hyperlink w:anchor="_Toc188868759" w:history="1">
        <w:r w:rsidRPr="00D91FA2">
          <w:rPr>
            <w:rStyle w:val="Hyperlink"/>
          </w:rPr>
          <w:t>5.12</w:t>
        </w:r>
        <w:r>
          <w:rPr>
            <w:rFonts w:asciiTheme="minorHAnsi" w:eastAsiaTheme="minorEastAsia" w:hAnsiTheme="minorHAnsi" w:cstheme="minorBidi"/>
            <w:kern w:val="2"/>
            <w:sz w:val="24"/>
            <w:szCs w:val="24"/>
            <w14:ligatures w14:val="standardContextual"/>
          </w:rPr>
          <w:tab/>
        </w:r>
        <w:r w:rsidRPr="00D91FA2">
          <w:rPr>
            <w:rStyle w:val="Hyperlink"/>
          </w:rPr>
          <w:t>FLOOR COVERINGS AND PERIMETERS—TI (WAREHOUSE) (OCT 2023)</w:t>
        </w:r>
        <w:r>
          <w:rPr>
            <w:webHidden/>
          </w:rPr>
          <w:tab/>
        </w:r>
        <w:r>
          <w:rPr>
            <w:webHidden/>
          </w:rPr>
          <w:fldChar w:fldCharType="begin"/>
        </w:r>
        <w:r>
          <w:rPr>
            <w:webHidden/>
          </w:rPr>
          <w:instrText xml:space="preserve"> PAGEREF _Toc188868759 \h </w:instrText>
        </w:r>
        <w:r>
          <w:rPr>
            <w:webHidden/>
          </w:rPr>
        </w:r>
        <w:r>
          <w:rPr>
            <w:webHidden/>
          </w:rPr>
          <w:fldChar w:fldCharType="separate"/>
        </w:r>
        <w:r>
          <w:rPr>
            <w:webHidden/>
          </w:rPr>
          <w:t>41</w:t>
        </w:r>
        <w:r>
          <w:rPr>
            <w:webHidden/>
          </w:rPr>
          <w:fldChar w:fldCharType="end"/>
        </w:r>
      </w:hyperlink>
    </w:p>
    <w:p w14:paraId="691D99EA" w14:textId="2A535B7B" w:rsidR="0066268A" w:rsidRDefault="0066268A">
      <w:pPr>
        <w:pStyle w:val="TOC2"/>
        <w:rPr>
          <w:rFonts w:asciiTheme="minorHAnsi" w:eastAsiaTheme="minorEastAsia" w:hAnsiTheme="minorHAnsi" w:cstheme="minorBidi"/>
          <w:kern w:val="2"/>
          <w:sz w:val="24"/>
          <w:szCs w:val="24"/>
          <w14:ligatures w14:val="standardContextual"/>
        </w:rPr>
      </w:pPr>
      <w:hyperlink w:anchor="_Toc188868760" w:history="1">
        <w:r w:rsidRPr="00D91FA2">
          <w:rPr>
            <w:rStyle w:val="Hyperlink"/>
          </w:rPr>
          <w:t>5.13</w:t>
        </w:r>
        <w:r>
          <w:rPr>
            <w:rFonts w:asciiTheme="minorHAnsi" w:eastAsiaTheme="minorEastAsia" w:hAnsiTheme="minorHAnsi" w:cstheme="minorBidi"/>
            <w:kern w:val="2"/>
            <w:sz w:val="24"/>
            <w:szCs w:val="24"/>
            <w14:ligatures w14:val="standardContextual"/>
          </w:rPr>
          <w:tab/>
        </w:r>
        <w:r w:rsidRPr="00D91FA2">
          <w:rPr>
            <w:rStyle w:val="Hyperlink"/>
          </w:rPr>
          <w:t>HEATING AND AIR CONDITIONING—TI (WAREHOUSE) (MAY 2014)</w:t>
        </w:r>
        <w:r>
          <w:rPr>
            <w:webHidden/>
          </w:rPr>
          <w:tab/>
        </w:r>
        <w:r>
          <w:rPr>
            <w:webHidden/>
          </w:rPr>
          <w:fldChar w:fldCharType="begin"/>
        </w:r>
        <w:r>
          <w:rPr>
            <w:webHidden/>
          </w:rPr>
          <w:instrText xml:space="preserve"> PAGEREF _Toc188868760 \h </w:instrText>
        </w:r>
        <w:r>
          <w:rPr>
            <w:webHidden/>
          </w:rPr>
        </w:r>
        <w:r>
          <w:rPr>
            <w:webHidden/>
          </w:rPr>
          <w:fldChar w:fldCharType="separate"/>
        </w:r>
        <w:r>
          <w:rPr>
            <w:webHidden/>
          </w:rPr>
          <w:t>42</w:t>
        </w:r>
        <w:r>
          <w:rPr>
            <w:webHidden/>
          </w:rPr>
          <w:fldChar w:fldCharType="end"/>
        </w:r>
      </w:hyperlink>
    </w:p>
    <w:p w14:paraId="2FA6A2D7" w14:textId="371D04A2" w:rsidR="0066268A" w:rsidRDefault="0066268A">
      <w:pPr>
        <w:pStyle w:val="TOC2"/>
        <w:rPr>
          <w:rFonts w:asciiTheme="minorHAnsi" w:eastAsiaTheme="minorEastAsia" w:hAnsiTheme="minorHAnsi" w:cstheme="minorBidi"/>
          <w:kern w:val="2"/>
          <w:sz w:val="24"/>
          <w:szCs w:val="24"/>
          <w14:ligatures w14:val="standardContextual"/>
        </w:rPr>
      </w:pPr>
      <w:hyperlink w:anchor="_Toc188868761" w:history="1">
        <w:r w:rsidRPr="00D91FA2">
          <w:rPr>
            <w:rStyle w:val="Hyperlink"/>
          </w:rPr>
          <w:t>5.14</w:t>
        </w:r>
        <w:r>
          <w:rPr>
            <w:rFonts w:asciiTheme="minorHAnsi" w:eastAsiaTheme="minorEastAsia" w:hAnsiTheme="minorHAnsi" w:cstheme="minorBidi"/>
            <w:kern w:val="2"/>
            <w:sz w:val="24"/>
            <w:szCs w:val="24"/>
            <w14:ligatures w14:val="standardContextual"/>
          </w:rPr>
          <w:tab/>
        </w:r>
        <w:r w:rsidRPr="00D91FA2">
          <w:rPr>
            <w:rStyle w:val="Hyperlink"/>
          </w:rPr>
          <w:t>ELECTRICAL:  DISTRIBUTION—TI (WAREHOUSE) (MAY 2014)</w:t>
        </w:r>
        <w:r>
          <w:rPr>
            <w:webHidden/>
          </w:rPr>
          <w:tab/>
        </w:r>
        <w:r>
          <w:rPr>
            <w:webHidden/>
          </w:rPr>
          <w:fldChar w:fldCharType="begin"/>
        </w:r>
        <w:r>
          <w:rPr>
            <w:webHidden/>
          </w:rPr>
          <w:instrText xml:space="preserve"> PAGEREF _Toc188868761 \h </w:instrText>
        </w:r>
        <w:r>
          <w:rPr>
            <w:webHidden/>
          </w:rPr>
        </w:r>
        <w:r>
          <w:rPr>
            <w:webHidden/>
          </w:rPr>
          <w:fldChar w:fldCharType="separate"/>
        </w:r>
        <w:r>
          <w:rPr>
            <w:webHidden/>
          </w:rPr>
          <w:t>42</w:t>
        </w:r>
        <w:r>
          <w:rPr>
            <w:webHidden/>
          </w:rPr>
          <w:fldChar w:fldCharType="end"/>
        </w:r>
      </w:hyperlink>
    </w:p>
    <w:p w14:paraId="26C1DD1C" w14:textId="6EF113AF" w:rsidR="0066268A" w:rsidRDefault="0066268A">
      <w:pPr>
        <w:pStyle w:val="TOC2"/>
        <w:rPr>
          <w:rFonts w:asciiTheme="minorHAnsi" w:eastAsiaTheme="minorEastAsia" w:hAnsiTheme="minorHAnsi" w:cstheme="minorBidi"/>
          <w:kern w:val="2"/>
          <w:sz w:val="24"/>
          <w:szCs w:val="24"/>
          <w14:ligatures w14:val="standardContextual"/>
        </w:rPr>
      </w:pPr>
      <w:hyperlink w:anchor="_Toc188868762" w:history="1">
        <w:r w:rsidRPr="00D91FA2">
          <w:rPr>
            <w:rStyle w:val="Hyperlink"/>
          </w:rPr>
          <w:t>5.15</w:t>
        </w:r>
        <w:r>
          <w:rPr>
            <w:rFonts w:asciiTheme="minorHAnsi" w:eastAsiaTheme="minorEastAsia" w:hAnsiTheme="minorHAnsi" w:cstheme="minorBidi"/>
            <w:kern w:val="2"/>
            <w:sz w:val="24"/>
            <w:szCs w:val="24"/>
            <w14:ligatures w14:val="standardContextual"/>
          </w:rPr>
          <w:tab/>
        </w:r>
        <w:r w:rsidRPr="00D91FA2">
          <w:rPr>
            <w:rStyle w:val="Hyperlink"/>
          </w:rPr>
          <w:t>TELECOMMUNICATIONS:  DISTRIBUTION AND EQUIPMENT (JUN 2012)</w:t>
        </w:r>
        <w:r>
          <w:rPr>
            <w:webHidden/>
          </w:rPr>
          <w:tab/>
        </w:r>
        <w:r>
          <w:rPr>
            <w:webHidden/>
          </w:rPr>
          <w:fldChar w:fldCharType="begin"/>
        </w:r>
        <w:r>
          <w:rPr>
            <w:webHidden/>
          </w:rPr>
          <w:instrText xml:space="preserve"> PAGEREF _Toc188868762 \h </w:instrText>
        </w:r>
        <w:r>
          <w:rPr>
            <w:webHidden/>
          </w:rPr>
        </w:r>
        <w:r>
          <w:rPr>
            <w:webHidden/>
          </w:rPr>
          <w:fldChar w:fldCharType="separate"/>
        </w:r>
        <w:r>
          <w:rPr>
            <w:webHidden/>
          </w:rPr>
          <w:t>42</w:t>
        </w:r>
        <w:r>
          <w:rPr>
            <w:webHidden/>
          </w:rPr>
          <w:fldChar w:fldCharType="end"/>
        </w:r>
      </w:hyperlink>
    </w:p>
    <w:p w14:paraId="764C4E30" w14:textId="7DA6D477" w:rsidR="0066268A" w:rsidRDefault="0066268A">
      <w:pPr>
        <w:pStyle w:val="TOC2"/>
        <w:rPr>
          <w:rFonts w:asciiTheme="minorHAnsi" w:eastAsiaTheme="minorEastAsia" w:hAnsiTheme="minorHAnsi" w:cstheme="minorBidi"/>
          <w:kern w:val="2"/>
          <w:sz w:val="24"/>
          <w:szCs w:val="24"/>
          <w14:ligatures w14:val="standardContextual"/>
        </w:rPr>
      </w:pPr>
      <w:hyperlink w:anchor="_Toc188868763" w:history="1">
        <w:r w:rsidRPr="00D91FA2">
          <w:rPr>
            <w:rStyle w:val="Hyperlink"/>
          </w:rPr>
          <w:t>5.16</w:t>
        </w:r>
        <w:r>
          <w:rPr>
            <w:rFonts w:asciiTheme="minorHAnsi" w:eastAsiaTheme="minorEastAsia" w:hAnsiTheme="minorHAnsi" w:cstheme="minorBidi"/>
            <w:kern w:val="2"/>
            <w:sz w:val="24"/>
            <w:szCs w:val="24"/>
            <w14:ligatures w14:val="standardContextual"/>
          </w:rPr>
          <w:tab/>
        </w:r>
        <w:r w:rsidRPr="00D91FA2">
          <w:rPr>
            <w:rStyle w:val="Hyperlink"/>
          </w:rPr>
          <w:t>TELECOMMUNICATIONS:  LOCAL EXCHANGE ACCESS (AUG 2008)</w:t>
        </w:r>
        <w:r>
          <w:rPr>
            <w:webHidden/>
          </w:rPr>
          <w:tab/>
        </w:r>
        <w:r>
          <w:rPr>
            <w:webHidden/>
          </w:rPr>
          <w:fldChar w:fldCharType="begin"/>
        </w:r>
        <w:r>
          <w:rPr>
            <w:webHidden/>
          </w:rPr>
          <w:instrText xml:space="preserve"> PAGEREF _Toc188868763 \h </w:instrText>
        </w:r>
        <w:r>
          <w:rPr>
            <w:webHidden/>
          </w:rPr>
        </w:r>
        <w:r>
          <w:rPr>
            <w:webHidden/>
          </w:rPr>
          <w:fldChar w:fldCharType="separate"/>
        </w:r>
        <w:r>
          <w:rPr>
            <w:webHidden/>
          </w:rPr>
          <w:t>42</w:t>
        </w:r>
        <w:r>
          <w:rPr>
            <w:webHidden/>
          </w:rPr>
          <w:fldChar w:fldCharType="end"/>
        </w:r>
      </w:hyperlink>
    </w:p>
    <w:p w14:paraId="68609187" w14:textId="4DDCA5EB" w:rsidR="0066268A" w:rsidRDefault="0066268A">
      <w:pPr>
        <w:pStyle w:val="TOC2"/>
        <w:rPr>
          <w:rFonts w:asciiTheme="minorHAnsi" w:eastAsiaTheme="minorEastAsia" w:hAnsiTheme="minorHAnsi" w:cstheme="minorBidi"/>
          <w:kern w:val="2"/>
          <w:sz w:val="24"/>
          <w:szCs w:val="24"/>
          <w14:ligatures w14:val="standardContextual"/>
        </w:rPr>
      </w:pPr>
      <w:hyperlink w:anchor="_Toc188868764" w:history="1">
        <w:r w:rsidRPr="00D91FA2">
          <w:rPr>
            <w:rStyle w:val="Hyperlink"/>
          </w:rPr>
          <w:t>5.17</w:t>
        </w:r>
        <w:r>
          <w:rPr>
            <w:rFonts w:asciiTheme="minorHAnsi" w:eastAsiaTheme="minorEastAsia" w:hAnsiTheme="minorHAnsi" w:cstheme="minorBidi"/>
            <w:kern w:val="2"/>
            <w:sz w:val="24"/>
            <w:szCs w:val="24"/>
            <w14:ligatures w14:val="standardContextual"/>
          </w:rPr>
          <w:tab/>
        </w:r>
        <w:r w:rsidRPr="00D91FA2">
          <w:rPr>
            <w:rStyle w:val="Hyperlink"/>
          </w:rPr>
          <w:t>DATA DISTRIBUTION (OCT 2020)</w:t>
        </w:r>
        <w:r>
          <w:rPr>
            <w:webHidden/>
          </w:rPr>
          <w:tab/>
        </w:r>
        <w:r>
          <w:rPr>
            <w:webHidden/>
          </w:rPr>
          <w:fldChar w:fldCharType="begin"/>
        </w:r>
        <w:r>
          <w:rPr>
            <w:webHidden/>
          </w:rPr>
          <w:instrText xml:space="preserve"> PAGEREF _Toc188868764 \h </w:instrText>
        </w:r>
        <w:r>
          <w:rPr>
            <w:webHidden/>
          </w:rPr>
        </w:r>
        <w:r>
          <w:rPr>
            <w:webHidden/>
          </w:rPr>
          <w:fldChar w:fldCharType="separate"/>
        </w:r>
        <w:r>
          <w:rPr>
            <w:webHidden/>
          </w:rPr>
          <w:t>43</w:t>
        </w:r>
        <w:r>
          <w:rPr>
            <w:webHidden/>
          </w:rPr>
          <w:fldChar w:fldCharType="end"/>
        </w:r>
      </w:hyperlink>
    </w:p>
    <w:p w14:paraId="5BBBDF41" w14:textId="0B306868" w:rsidR="0066268A" w:rsidRDefault="0066268A">
      <w:pPr>
        <w:pStyle w:val="TOC2"/>
        <w:rPr>
          <w:rFonts w:asciiTheme="minorHAnsi" w:eastAsiaTheme="minorEastAsia" w:hAnsiTheme="minorHAnsi" w:cstheme="minorBidi"/>
          <w:kern w:val="2"/>
          <w:sz w:val="24"/>
          <w:szCs w:val="24"/>
          <w14:ligatures w14:val="standardContextual"/>
        </w:rPr>
      </w:pPr>
      <w:hyperlink w:anchor="_Toc188868765" w:history="1">
        <w:r w:rsidRPr="00D91FA2">
          <w:rPr>
            <w:rStyle w:val="Hyperlink"/>
          </w:rPr>
          <w:t>5.18</w:t>
        </w:r>
        <w:r>
          <w:rPr>
            <w:rFonts w:asciiTheme="minorHAnsi" w:eastAsiaTheme="minorEastAsia" w:hAnsiTheme="minorHAnsi" w:cstheme="minorBidi"/>
            <w:kern w:val="2"/>
            <w:sz w:val="24"/>
            <w:szCs w:val="24"/>
            <w14:ligatures w14:val="standardContextual"/>
          </w:rPr>
          <w:tab/>
        </w:r>
        <w:r w:rsidRPr="00D91FA2">
          <w:rPr>
            <w:rStyle w:val="Hyperlink"/>
          </w:rPr>
          <w:t>ELECTRICAL, TELEPHONE, DATA FOR SYSTEMS FURNITURE (OCT 2022)</w:t>
        </w:r>
        <w:r>
          <w:rPr>
            <w:webHidden/>
          </w:rPr>
          <w:tab/>
        </w:r>
        <w:r>
          <w:rPr>
            <w:webHidden/>
          </w:rPr>
          <w:fldChar w:fldCharType="begin"/>
        </w:r>
        <w:r>
          <w:rPr>
            <w:webHidden/>
          </w:rPr>
          <w:instrText xml:space="preserve"> PAGEREF _Toc188868765 \h </w:instrText>
        </w:r>
        <w:r>
          <w:rPr>
            <w:webHidden/>
          </w:rPr>
        </w:r>
        <w:r>
          <w:rPr>
            <w:webHidden/>
          </w:rPr>
          <w:fldChar w:fldCharType="separate"/>
        </w:r>
        <w:r>
          <w:rPr>
            <w:webHidden/>
          </w:rPr>
          <w:t>43</w:t>
        </w:r>
        <w:r>
          <w:rPr>
            <w:webHidden/>
          </w:rPr>
          <w:fldChar w:fldCharType="end"/>
        </w:r>
      </w:hyperlink>
    </w:p>
    <w:p w14:paraId="51709A14" w14:textId="4E233446" w:rsidR="0066268A" w:rsidRDefault="0066268A">
      <w:pPr>
        <w:pStyle w:val="TOC2"/>
        <w:rPr>
          <w:rFonts w:asciiTheme="minorHAnsi" w:eastAsiaTheme="minorEastAsia" w:hAnsiTheme="minorHAnsi" w:cstheme="minorBidi"/>
          <w:kern w:val="2"/>
          <w:sz w:val="24"/>
          <w:szCs w:val="24"/>
          <w14:ligatures w14:val="standardContextual"/>
        </w:rPr>
      </w:pPr>
      <w:hyperlink w:anchor="_Toc188868766" w:history="1">
        <w:r w:rsidRPr="00D91FA2">
          <w:rPr>
            <w:rStyle w:val="Hyperlink"/>
          </w:rPr>
          <w:t>5.19</w:t>
        </w:r>
        <w:r>
          <w:rPr>
            <w:rFonts w:asciiTheme="minorHAnsi" w:eastAsiaTheme="minorEastAsia" w:hAnsiTheme="minorHAnsi" w:cstheme="minorBidi"/>
            <w:kern w:val="2"/>
            <w:sz w:val="24"/>
            <w:szCs w:val="24"/>
            <w14:ligatures w14:val="standardContextual"/>
          </w:rPr>
          <w:tab/>
        </w:r>
        <w:r w:rsidRPr="00D91FA2">
          <w:rPr>
            <w:rStyle w:val="Hyperlink"/>
          </w:rPr>
          <w:t>LIGHTING:  INTERIOR AND PARKING—TI (WAREHOUSE) (MAY 2014)</w:t>
        </w:r>
        <w:r>
          <w:rPr>
            <w:webHidden/>
          </w:rPr>
          <w:tab/>
        </w:r>
        <w:r>
          <w:rPr>
            <w:webHidden/>
          </w:rPr>
          <w:fldChar w:fldCharType="begin"/>
        </w:r>
        <w:r>
          <w:rPr>
            <w:webHidden/>
          </w:rPr>
          <w:instrText xml:space="preserve"> PAGEREF _Toc188868766 \h </w:instrText>
        </w:r>
        <w:r>
          <w:rPr>
            <w:webHidden/>
          </w:rPr>
        </w:r>
        <w:r>
          <w:rPr>
            <w:webHidden/>
          </w:rPr>
          <w:fldChar w:fldCharType="separate"/>
        </w:r>
        <w:r>
          <w:rPr>
            <w:webHidden/>
          </w:rPr>
          <w:t>43</w:t>
        </w:r>
        <w:r>
          <w:rPr>
            <w:webHidden/>
          </w:rPr>
          <w:fldChar w:fldCharType="end"/>
        </w:r>
      </w:hyperlink>
    </w:p>
    <w:p w14:paraId="67D3C675" w14:textId="6A9FCCE3" w:rsidR="0066268A" w:rsidRDefault="0066268A">
      <w:pPr>
        <w:pStyle w:val="TOC2"/>
        <w:rPr>
          <w:rFonts w:asciiTheme="minorHAnsi" w:eastAsiaTheme="minorEastAsia" w:hAnsiTheme="minorHAnsi" w:cstheme="minorBidi"/>
          <w:kern w:val="2"/>
          <w:sz w:val="24"/>
          <w:szCs w:val="24"/>
          <w14:ligatures w14:val="standardContextual"/>
        </w:rPr>
      </w:pPr>
      <w:hyperlink w:anchor="_Toc188868767" w:history="1">
        <w:r w:rsidRPr="00D91FA2">
          <w:rPr>
            <w:rStyle w:val="Hyperlink"/>
          </w:rPr>
          <w:t>5.20</w:t>
        </w:r>
        <w:r>
          <w:rPr>
            <w:rFonts w:asciiTheme="minorHAnsi" w:eastAsiaTheme="minorEastAsia" w:hAnsiTheme="minorHAnsi" w:cstheme="minorBidi"/>
            <w:kern w:val="2"/>
            <w:sz w:val="24"/>
            <w:szCs w:val="24"/>
            <w14:ligatures w14:val="standardContextual"/>
          </w:rPr>
          <w:tab/>
        </w:r>
        <w:r w:rsidRPr="00D91FA2">
          <w:rPr>
            <w:rStyle w:val="Hyperlink"/>
          </w:rPr>
          <w:t>LOADING DOCKS—TI (WAREHOUSE) (MAY 2014)</w:t>
        </w:r>
        <w:r>
          <w:rPr>
            <w:webHidden/>
          </w:rPr>
          <w:tab/>
        </w:r>
        <w:r>
          <w:rPr>
            <w:webHidden/>
          </w:rPr>
          <w:fldChar w:fldCharType="begin"/>
        </w:r>
        <w:r>
          <w:rPr>
            <w:webHidden/>
          </w:rPr>
          <w:instrText xml:space="preserve"> PAGEREF _Toc188868767 \h </w:instrText>
        </w:r>
        <w:r>
          <w:rPr>
            <w:webHidden/>
          </w:rPr>
        </w:r>
        <w:r>
          <w:rPr>
            <w:webHidden/>
          </w:rPr>
          <w:fldChar w:fldCharType="separate"/>
        </w:r>
        <w:r>
          <w:rPr>
            <w:webHidden/>
          </w:rPr>
          <w:t>44</w:t>
        </w:r>
        <w:r>
          <w:rPr>
            <w:webHidden/>
          </w:rPr>
          <w:fldChar w:fldCharType="end"/>
        </w:r>
      </w:hyperlink>
    </w:p>
    <w:p w14:paraId="42716480" w14:textId="37B0FA4E" w:rsidR="0066268A" w:rsidRDefault="0066268A">
      <w:pPr>
        <w:pStyle w:val="TOC2"/>
        <w:rPr>
          <w:rFonts w:asciiTheme="minorHAnsi" w:eastAsiaTheme="minorEastAsia" w:hAnsiTheme="minorHAnsi" w:cstheme="minorBidi"/>
          <w:kern w:val="2"/>
          <w:sz w:val="24"/>
          <w:szCs w:val="24"/>
          <w14:ligatures w14:val="standardContextual"/>
        </w:rPr>
      </w:pPr>
      <w:hyperlink w:anchor="_Toc188868768" w:history="1">
        <w:r w:rsidRPr="00D91FA2">
          <w:rPr>
            <w:rStyle w:val="Hyperlink"/>
          </w:rPr>
          <w:t>5.21</w:t>
        </w:r>
        <w:r>
          <w:rPr>
            <w:rFonts w:asciiTheme="minorHAnsi" w:eastAsiaTheme="minorEastAsia" w:hAnsiTheme="minorHAnsi" w:cstheme="minorBidi"/>
            <w:kern w:val="2"/>
            <w:sz w:val="24"/>
            <w:szCs w:val="24"/>
            <w14:ligatures w14:val="standardContextual"/>
          </w:rPr>
          <w:tab/>
        </w:r>
        <w:r w:rsidRPr="00D91FA2">
          <w:rPr>
            <w:rStyle w:val="Hyperlink"/>
          </w:rPr>
          <w:t>AUTOMATIC FIRE SPRINKLER SYSTEM – TI (OCT 2016)</w:t>
        </w:r>
        <w:r>
          <w:rPr>
            <w:webHidden/>
          </w:rPr>
          <w:tab/>
        </w:r>
        <w:r>
          <w:rPr>
            <w:webHidden/>
          </w:rPr>
          <w:fldChar w:fldCharType="begin"/>
        </w:r>
        <w:r>
          <w:rPr>
            <w:webHidden/>
          </w:rPr>
          <w:instrText xml:space="preserve"> PAGEREF _Toc188868768 \h </w:instrText>
        </w:r>
        <w:r>
          <w:rPr>
            <w:webHidden/>
          </w:rPr>
        </w:r>
        <w:r>
          <w:rPr>
            <w:webHidden/>
          </w:rPr>
          <w:fldChar w:fldCharType="separate"/>
        </w:r>
        <w:r>
          <w:rPr>
            <w:webHidden/>
          </w:rPr>
          <w:t>44</w:t>
        </w:r>
        <w:r>
          <w:rPr>
            <w:webHidden/>
          </w:rPr>
          <w:fldChar w:fldCharType="end"/>
        </w:r>
      </w:hyperlink>
    </w:p>
    <w:p w14:paraId="13294EDB" w14:textId="14BF7904" w:rsidR="0066268A" w:rsidRDefault="0066268A">
      <w:pPr>
        <w:pStyle w:val="TOC1"/>
        <w:rPr>
          <w:rFonts w:asciiTheme="minorHAnsi" w:eastAsiaTheme="minorEastAsia" w:hAnsiTheme="minorHAnsi" w:cstheme="minorBidi"/>
          <w:b w:val="0"/>
          <w:kern w:val="2"/>
          <w:sz w:val="24"/>
          <w:szCs w:val="24"/>
          <w14:ligatures w14:val="standardContextual"/>
        </w:rPr>
      </w:pPr>
      <w:hyperlink w:anchor="_Toc188868769" w:history="1">
        <w:r w:rsidRPr="00D91FA2">
          <w:rPr>
            <w:rStyle w:val="Hyperlink"/>
          </w:rPr>
          <w:t>SECTION 6</w:t>
        </w:r>
        <w:r>
          <w:rPr>
            <w:rFonts w:asciiTheme="minorHAnsi" w:eastAsiaTheme="minorEastAsia" w:hAnsiTheme="minorHAnsi" w:cstheme="minorBidi"/>
            <w:b w:val="0"/>
            <w:kern w:val="2"/>
            <w:sz w:val="24"/>
            <w:szCs w:val="24"/>
            <w14:ligatures w14:val="standardContextual"/>
          </w:rPr>
          <w:tab/>
        </w:r>
        <w:r w:rsidRPr="00D91FA2">
          <w:rPr>
            <w:rStyle w:val="Hyperlink"/>
          </w:rPr>
          <w:t>UTILITIES, SERVICES, AND OBLIGATIONS DURING THE LEASE TERM</w:t>
        </w:r>
        <w:r>
          <w:rPr>
            <w:webHidden/>
          </w:rPr>
          <w:tab/>
        </w:r>
        <w:r>
          <w:rPr>
            <w:webHidden/>
          </w:rPr>
          <w:fldChar w:fldCharType="begin"/>
        </w:r>
        <w:r>
          <w:rPr>
            <w:webHidden/>
          </w:rPr>
          <w:instrText xml:space="preserve"> PAGEREF _Toc188868769 \h </w:instrText>
        </w:r>
        <w:r>
          <w:rPr>
            <w:webHidden/>
          </w:rPr>
        </w:r>
        <w:r>
          <w:rPr>
            <w:webHidden/>
          </w:rPr>
          <w:fldChar w:fldCharType="separate"/>
        </w:r>
        <w:r>
          <w:rPr>
            <w:webHidden/>
          </w:rPr>
          <w:t>45</w:t>
        </w:r>
        <w:r>
          <w:rPr>
            <w:webHidden/>
          </w:rPr>
          <w:fldChar w:fldCharType="end"/>
        </w:r>
      </w:hyperlink>
    </w:p>
    <w:p w14:paraId="32C2DE8F" w14:textId="50AD86A9" w:rsidR="0066268A" w:rsidRDefault="0066268A">
      <w:pPr>
        <w:pStyle w:val="TOC2"/>
        <w:rPr>
          <w:rFonts w:asciiTheme="minorHAnsi" w:eastAsiaTheme="minorEastAsia" w:hAnsiTheme="minorHAnsi" w:cstheme="minorBidi"/>
          <w:kern w:val="2"/>
          <w:sz w:val="24"/>
          <w:szCs w:val="24"/>
          <w14:ligatures w14:val="standardContextual"/>
        </w:rPr>
      </w:pPr>
      <w:hyperlink w:anchor="_Toc188868770" w:history="1">
        <w:r w:rsidRPr="00D91FA2">
          <w:rPr>
            <w:rStyle w:val="Hyperlink"/>
            <w:rFonts w:ascii="Arial Bold" w:hAnsi="Arial Bold"/>
          </w:rPr>
          <w:t>6.01</w:t>
        </w:r>
        <w:r>
          <w:rPr>
            <w:rFonts w:asciiTheme="minorHAnsi" w:eastAsiaTheme="minorEastAsia" w:hAnsiTheme="minorHAnsi" w:cstheme="minorBidi"/>
            <w:kern w:val="2"/>
            <w:sz w:val="24"/>
            <w:szCs w:val="24"/>
            <w14:ligatures w14:val="standardContextual"/>
          </w:rPr>
          <w:tab/>
        </w:r>
        <w:r w:rsidRPr="00D91FA2">
          <w:rPr>
            <w:rStyle w:val="Hyperlink"/>
          </w:rPr>
          <w:t>PROVISION OF SERVICES, ACCESS, AND NORMAL HOURS (WAREHOUSE) (OCT 2023)</w:t>
        </w:r>
        <w:r>
          <w:rPr>
            <w:webHidden/>
          </w:rPr>
          <w:tab/>
        </w:r>
        <w:r>
          <w:rPr>
            <w:webHidden/>
          </w:rPr>
          <w:fldChar w:fldCharType="begin"/>
        </w:r>
        <w:r>
          <w:rPr>
            <w:webHidden/>
          </w:rPr>
          <w:instrText xml:space="preserve"> PAGEREF _Toc188868770 \h </w:instrText>
        </w:r>
        <w:r>
          <w:rPr>
            <w:webHidden/>
          </w:rPr>
        </w:r>
        <w:r>
          <w:rPr>
            <w:webHidden/>
          </w:rPr>
          <w:fldChar w:fldCharType="separate"/>
        </w:r>
        <w:r>
          <w:rPr>
            <w:webHidden/>
          </w:rPr>
          <w:t>45</w:t>
        </w:r>
        <w:r>
          <w:rPr>
            <w:webHidden/>
          </w:rPr>
          <w:fldChar w:fldCharType="end"/>
        </w:r>
      </w:hyperlink>
    </w:p>
    <w:p w14:paraId="78E0D3DC" w14:textId="2EC40578" w:rsidR="0066268A" w:rsidRDefault="0066268A">
      <w:pPr>
        <w:pStyle w:val="TOC2"/>
        <w:rPr>
          <w:rFonts w:asciiTheme="minorHAnsi" w:eastAsiaTheme="minorEastAsia" w:hAnsiTheme="minorHAnsi" w:cstheme="minorBidi"/>
          <w:kern w:val="2"/>
          <w:sz w:val="24"/>
          <w:szCs w:val="24"/>
          <w14:ligatures w14:val="standardContextual"/>
        </w:rPr>
      </w:pPr>
      <w:hyperlink w:anchor="_Toc188868771" w:history="1">
        <w:r w:rsidRPr="00D91FA2">
          <w:rPr>
            <w:rStyle w:val="Hyperlink"/>
            <w:rFonts w:ascii="Arial Bold" w:hAnsi="Arial Bold"/>
          </w:rPr>
          <w:t>6.02</w:t>
        </w:r>
        <w:r>
          <w:rPr>
            <w:rFonts w:asciiTheme="minorHAnsi" w:eastAsiaTheme="minorEastAsia" w:hAnsiTheme="minorHAnsi" w:cstheme="minorBidi"/>
            <w:kern w:val="2"/>
            <w:sz w:val="24"/>
            <w:szCs w:val="24"/>
            <w14:ligatures w14:val="standardContextual"/>
          </w:rPr>
          <w:tab/>
        </w:r>
        <w:r w:rsidRPr="00D91FA2">
          <w:rPr>
            <w:rStyle w:val="Hyperlink"/>
          </w:rPr>
          <w:t>UTILITIES (OCT 2024)</w:t>
        </w:r>
        <w:r>
          <w:rPr>
            <w:webHidden/>
          </w:rPr>
          <w:tab/>
        </w:r>
        <w:r>
          <w:rPr>
            <w:webHidden/>
          </w:rPr>
          <w:fldChar w:fldCharType="begin"/>
        </w:r>
        <w:r>
          <w:rPr>
            <w:webHidden/>
          </w:rPr>
          <w:instrText xml:space="preserve"> PAGEREF _Toc188868771 \h </w:instrText>
        </w:r>
        <w:r>
          <w:rPr>
            <w:webHidden/>
          </w:rPr>
        </w:r>
        <w:r>
          <w:rPr>
            <w:webHidden/>
          </w:rPr>
          <w:fldChar w:fldCharType="separate"/>
        </w:r>
        <w:r>
          <w:rPr>
            <w:webHidden/>
          </w:rPr>
          <w:t>45</w:t>
        </w:r>
        <w:r>
          <w:rPr>
            <w:webHidden/>
          </w:rPr>
          <w:fldChar w:fldCharType="end"/>
        </w:r>
      </w:hyperlink>
    </w:p>
    <w:p w14:paraId="642C9CCD" w14:textId="67254463" w:rsidR="0066268A" w:rsidRDefault="0066268A">
      <w:pPr>
        <w:pStyle w:val="TOC2"/>
        <w:rPr>
          <w:rFonts w:asciiTheme="minorHAnsi" w:eastAsiaTheme="minorEastAsia" w:hAnsiTheme="minorHAnsi" w:cstheme="minorBidi"/>
          <w:kern w:val="2"/>
          <w:sz w:val="24"/>
          <w:szCs w:val="24"/>
          <w14:ligatures w14:val="standardContextual"/>
        </w:rPr>
      </w:pPr>
      <w:hyperlink w:anchor="_Toc188868772" w:history="1">
        <w:r w:rsidRPr="00D91FA2">
          <w:rPr>
            <w:rStyle w:val="Hyperlink"/>
            <w:rFonts w:ascii="Arial Bold" w:hAnsi="Arial Bold"/>
          </w:rPr>
          <w:t>6.03</w:t>
        </w:r>
        <w:r>
          <w:rPr>
            <w:rFonts w:asciiTheme="minorHAnsi" w:eastAsiaTheme="minorEastAsia" w:hAnsiTheme="minorHAnsi" w:cstheme="minorBidi"/>
            <w:kern w:val="2"/>
            <w:sz w:val="24"/>
            <w:szCs w:val="24"/>
            <w14:ligatures w14:val="standardContextual"/>
          </w:rPr>
          <w:tab/>
        </w:r>
        <w:r w:rsidRPr="00D91FA2">
          <w:rPr>
            <w:rStyle w:val="Hyperlink"/>
          </w:rPr>
          <w:t>UTILITIES SEPARATE FROM RENTAL/BUILDING OPERATING PLAN (OCT 2020)</w:t>
        </w:r>
        <w:r>
          <w:rPr>
            <w:webHidden/>
          </w:rPr>
          <w:tab/>
        </w:r>
        <w:r>
          <w:rPr>
            <w:webHidden/>
          </w:rPr>
          <w:fldChar w:fldCharType="begin"/>
        </w:r>
        <w:r>
          <w:rPr>
            <w:webHidden/>
          </w:rPr>
          <w:instrText xml:space="preserve"> PAGEREF _Toc188868772 \h </w:instrText>
        </w:r>
        <w:r>
          <w:rPr>
            <w:webHidden/>
          </w:rPr>
        </w:r>
        <w:r>
          <w:rPr>
            <w:webHidden/>
          </w:rPr>
          <w:fldChar w:fldCharType="separate"/>
        </w:r>
        <w:r>
          <w:rPr>
            <w:webHidden/>
          </w:rPr>
          <w:t>45</w:t>
        </w:r>
        <w:r>
          <w:rPr>
            <w:webHidden/>
          </w:rPr>
          <w:fldChar w:fldCharType="end"/>
        </w:r>
      </w:hyperlink>
    </w:p>
    <w:p w14:paraId="1E88444F" w14:textId="7C7D7772" w:rsidR="0066268A" w:rsidRDefault="0066268A">
      <w:pPr>
        <w:pStyle w:val="TOC2"/>
        <w:rPr>
          <w:rFonts w:asciiTheme="minorHAnsi" w:eastAsiaTheme="minorEastAsia" w:hAnsiTheme="minorHAnsi" w:cstheme="minorBidi"/>
          <w:kern w:val="2"/>
          <w:sz w:val="24"/>
          <w:szCs w:val="24"/>
          <w14:ligatures w14:val="standardContextual"/>
        </w:rPr>
      </w:pPr>
      <w:hyperlink w:anchor="_Toc188868774" w:history="1">
        <w:r w:rsidRPr="00D91FA2">
          <w:rPr>
            <w:rStyle w:val="Hyperlink"/>
            <w:rFonts w:ascii="Arial Bold" w:hAnsi="Arial Bold"/>
          </w:rPr>
          <w:t>6.04</w:t>
        </w:r>
        <w:r>
          <w:rPr>
            <w:rFonts w:asciiTheme="minorHAnsi" w:eastAsiaTheme="minorEastAsia" w:hAnsiTheme="minorHAnsi" w:cstheme="minorBidi"/>
            <w:kern w:val="2"/>
            <w:sz w:val="24"/>
            <w:szCs w:val="24"/>
            <w14:ligatures w14:val="standardContextual"/>
          </w:rPr>
          <w:tab/>
        </w:r>
        <w:r w:rsidRPr="00D91FA2">
          <w:rPr>
            <w:rStyle w:val="Hyperlink"/>
          </w:rPr>
          <w:t>HEATING AND AIR CONDITIONING (WAREHOUSE) (OCT 2024)</w:t>
        </w:r>
        <w:r>
          <w:rPr>
            <w:webHidden/>
          </w:rPr>
          <w:tab/>
        </w:r>
        <w:r>
          <w:rPr>
            <w:webHidden/>
          </w:rPr>
          <w:fldChar w:fldCharType="begin"/>
        </w:r>
        <w:r>
          <w:rPr>
            <w:webHidden/>
          </w:rPr>
          <w:instrText xml:space="preserve"> PAGEREF _Toc188868774 \h </w:instrText>
        </w:r>
        <w:r>
          <w:rPr>
            <w:webHidden/>
          </w:rPr>
        </w:r>
        <w:r>
          <w:rPr>
            <w:webHidden/>
          </w:rPr>
          <w:fldChar w:fldCharType="separate"/>
        </w:r>
        <w:r>
          <w:rPr>
            <w:webHidden/>
          </w:rPr>
          <w:t>46</w:t>
        </w:r>
        <w:r>
          <w:rPr>
            <w:webHidden/>
          </w:rPr>
          <w:fldChar w:fldCharType="end"/>
        </w:r>
      </w:hyperlink>
    </w:p>
    <w:p w14:paraId="6CB14A63" w14:textId="1229D0F7" w:rsidR="0066268A" w:rsidRDefault="0066268A">
      <w:pPr>
        <w:pStyle w:val="TOC2"/>
        <w:rPr>
          <w:rFonts w:asciiTheme="minorHAnsi" w:eastAsiaTheme="minorEastAsia" w:hAnsiTheme="minorHAnsi" w:cstheme="minorBidi"/>
          <w:kern w:val="2"/>
          <w:sz w:val="24"/>
          <w:szCs w:val="24"/>
          <w14:ligatures w14:val="standardContextual"/>
        </w:rPr>
      </w:pPr>
      <w:hyperlink w:anchor="_Toc188868775" w:history="1">
        <w:r w:rsidRPr="00D91FA2">
          <w:rPr>
            <w:rStyle w:val="Hyperlink"/>
            <w:rFonts w:ascii="Arial Bold" w:hAnsi="Arial Bold"/>
          </w:rPr>
          <w:t>6.05</w:t>
        </w:r>
        <w:r>
          <w:rPr>
            <w:rFonts w:asciiTheme="minorHAnsi" w:eastAsiaTheme="minorEastAsia" w:hAnsiTheme="minorHAnsi" w:cstheme="minorBidi"/>
            <w:kern w:val="2"/>
            <w:sz w:val="24"/>
            <w:szCs w:val="24"/>
            <w14:ligatures w14:val="standardContextual"/>
          </w:rPr>
          <w:tab/>
        </w:r>
        <w:r w:rsidRPr="00D91FA2">
          <w:rPr>
            <w:rStyle w:val="Hyperlink"/>
          </w:rPr>
          <w:t>OVERTIME HVAC USAGE (OCT 2023)</w:t>
        </w:r>
        <w:r>
          <w:rPr>
            <w:webHidden/>
          </w:rPr>
          <w:tab/>
        </w:r>
        <w:r>
          <w:rPr>
            <w:webHidden/>
          </w:rPr>
          <w:fldChar w:fldCharType="begin"/>
        </w:r>
        <w:r>
          <w:rPr>
            <w:webHidden/>
          </w:rPr>
          <w:instrText xml:space="preserve"> PAGEREF _Toc188868775 \h </w:instrText>
        </w:r>
        <w:r>
          <w:rPr>
            <w:webHidden/>
          </w:rPr>
        </w:r>
        <w:r>
          <w:rPr>
            <w:webHidden/>
          </w:rPr>
          <w:fldChar w:fldCharType="separate"/>
        </w:r>
        <w:r>
          <w:rPr>
            <w:webHidden/>
          </w:rPr>
          <w:t>46</w:t>
        </w:r>
        <w:r>
          <w:rPr>
            <w:webHidden/>
          </w:rPr>
          <w:fldChar w:fldCharType="end"/>
        </w:r>
      </w:hyperlink>
    </w:p>
    <w:p w14:paraId="687FA0F0" w14:textId="34A6FBC0" w:rsidR="0066268A" w:rsidRDefault="0066268A">
      <w:pPr>
        <w:pStyle w:val="TOC2"/>
        <w:rPr>
          <w:rFonts w:asciiTheme="minorHAnsi" w:eastAsiaTheme="minorEastAsia" w:hAnsiTheme="minorHAnsi" w:cstheme="minorBidi"/>
          <w:kern w:val="2"/>
          <w:sz w:val="24"/>
          <w:szCs w:val="24"/>
          <w14:ligatures w14:val="standardContextual"/>
        </w:rPr>
      </w:pPr>
      <w:hyperlink w:anchor="_Toc188868776" w:history="1">
        <w:r w:rsidRPr="00D91FA2">
          <w:rPr>
            <w:rStyle w:val="Hyperlink"/>
            <w:rFonts w:ascii="Arial Bold" w:hAnsi="Arial Bold"/>
          </w:rPr>
          <w:t>6.06</w:t>
        </w:r>
        <w:r>
          <w:rPr>
            <w:rFonts w:asciiTheme="minorHAnsi" w:eastAsiaTheme="minorEastAsia" w:hAnsiTheme="minorHAnsi" w:cstheme="minorBidi"/>
            <w:kern w:val="2"/>
            <w:sz w:val="24"/>
            <w:szCs w:val="24"/>
            <w14:ligatures w14:val="standardContextual"/>
          </w:rPr>
          <w:tab/>
        </w:r>
        <w:r w:rsidRPr="00D91FA2">
          <w:rPr>
            <w:rStyle w:val="Hyperlink"/>
          </w:rPr>
          <w:t>JANITORIAL SERVICES (WAREHOUSE) (OCT 2023)</w:t>
        </w:r>
        <w:r>
          <w:rPr>
            <w:webHidden/>
          </w:rPr>
          <w:tab/>
        </w:r>
        <w:r>
          <w:rPr>
            <w:webHidden/>
          </w:rPr>
          <w:fldChar w:fldCharType="begin"/>
        </w:r>
        <w:r>
          <w:rPr>
            <w:webHidden/>
          </w:rPr>
          <w:instrText xml:space="preserve"> PAGEREF _Toc188868776 \h </w:instrText>
        </w:r>
        <w:r>
          <w:rPr>
            <w:webHidden/>
          </w:rPr>
        </w:r>
        <w:r>
          <w:rPr>
            <w:webHidden/>
          </w:rPr>
          <w:fldChar w:fldCharType="separate"/>
        </w:r>
        <w:r>
          <w:rPr>
            <w:webHidden/>
          </w:rPr>
          <w:t>46</w:t>
        </w:r>
        <w:r>
          <w:rPr>
            <w:webHidden/>
          </w:rPr>
          <w:fldChar w:fldCharType="end"/>
        </w:r>
      </w:hyperlink>
    </w:p>
    <w:p w14:paraId="034E0377" w14:textId="35E3E1B5" w:rsidR="0066268A" w:rsidRDefault="0066268A">
      <w:pPr>
        <w:pStyle w:val="TOC2"/>
        <w:rPr>
          <w:rFonts w:asciiTheme="minorHAnsi" w:eastAsiaTheme="minorEastAsia" w:hAnsiTheme="minorHAnsi" w:cstheme="minorBidi"/>
          <w:kern w:val="2"/>
          <w:sz w:val="24"/>
          <w:szCs w:val="24"/>
          <w14:ligatures w14:val="standardContextual"/>
        </w:rPr>
      </w:pPr>
      <w:hyperlink w:anchor="_Toc188868777" w:history="1">
        <w:r w:rsidRPr="00D91FA2">
          <w:rPr>
            <w:rStyle w:val="Hyperlink"/>
            <w:rFonts w:ascii="Arial Bold" w:hAnsi="Arial Bold"/>
          </w:rPr>
          <w:t>6.07</w:t>
        </w:r>
        <w:r>
          <w:rPr>
            <w:rFonts w:asciiTheme="minorHAnsi" w:eastAsiaTheme="minorEastAsia" w:hAnsiTheme="minorHAnsi" w:cstheme="minorBidi"/>
            <w:kern w:val="2"/>
            <w:sz w:val="24"/>
            <w:szCs w:val="24"/>
            <w14:ligatures w14:val="standardContextual"/>
          </w:rPr>
          <w:tab/>
        </w:r>
        <w:r w:rsidRPr="00D91FA2">
          <w:rPr>
            <w:rStyle w:val="Hyperlink"/>
          </w:rPr>
          <w:t>SELECTION OF CLEANING PRODUCTS (OCT 2022)</w:t>
        </w:r>
        <w:r>
          <w:rPr>
            <w:webHidden/>
          </w:rPr>
          <w:tab/>
        </w:r>
        <w:r>
          <w:rPr>
            <w:webHidden/>
          </w:rPr>
          <w:fldChar w:fldCharType="begin"/>
        </w:r>
        <w:r>
          <w:rPr>
            <w:webHidden/>
          </w:rPr>
          <w:instrText xml:space="preserve"> PAGEREF _Toc188868777 \h </w:instrText>
        </w:r>
        <w:r>
          <w:rPr>
            <w:webHidden/>
          </w:rPr>
        </w:r>
        <w:r>
          <w:rPr>
            <w:webHidden/>
          </w:rPr>
          <w:fldChar w:fldCharType="separate"/>
        </w:r>
        <w:r>
          <w:rPr>
            <w:webHidden/>
          </w:rPr>
          <w:t>47</w:t>
        </w:r>
        <w:r>
          <w:rPr>
            <w:webHidden/>
          </w:rPr>
          <w:fldChar w:fldCharType="end"/>
        </w:r>
      </w:hyperlink>
    </w:p>
    <w:p w14:paraId="62E78B66" w14:textId="6BDACF94" w:rsidR="0066268A" w:rsidRDefault="0066268A">
      <w:pPr>
        <w:pStyle w:val="TOC2"/>
        <w:rPr>
          <w:rFonts w:asciiTheme="minorHAnsi" w:eastAsiaTheme="minorEastAsia" w:hAnsiTheme="minorHAnsi" w:cstheme="minorBidi"/>
          <w:kern w:val="2"/>
          <w:sz w:val="24"/>
          <w:szCs w:val="24"/>
          <w14:ligatures w14:val="standardContextual"/>
        </w:rPr>
      </w:pPr>
      <w:hyperlink w:anchor="_Toc188868778" w:history="1">
        <w:r w:rsidRPr="00D91FA2">
          <w:rPr>
            <w:rStyle w:val="Hyperlink"/>
            <w:rFonts w:ascii="Arial Bold" w:hAnsi="Arial Bold"/>
          </w:rPr>
          <w:t>6.08</w:t>
        </w:r>
        <w:r>
          <w:rPr>
            <w:rFonts w:asciiTheme="minorHAnsi" w:eastAsiaTheme="minorEastAsia" w:hAnsiTheme="minorHAnsi" w:cstheme="minorBidi"/>
            <w:kern w:val="2"/>
            <w:sz w:val="24"/>
            <w:szCs w:val="24"/>
            <w14:ligatures w14:val="standardContextual"/>
          </w:rPr>
          <w:tab/>
        </w:r>
        <w:r w:rsidRPr="00D91FA2">
          <w:rPr>
            <w:rStyle w:val="Hyperlink"/>
          </w:rPr>
          <w:t>SELECTION OF PAPER PRODUCTS (OCT 2022)</w:t>
        </w:r>
        <w:r>
          <w:rPr>
            <w:webHidden/>
          </w:rPr>
          <w:tab/>
        </w:r>
        <w:r>
          <w:rPr>
            <w:webHidden/>
          </w:rPr>
          <w:fldChar w:fldCharType="begin"/>
        </w:r>
        <w:r>
          <w:rPr>
            <w:webHidden/>
          </w:rPr>
          <w:instrText xml:space="preserve"> PAGEREF _Toc188868778 \h </w:instrText>
        </w:r>
        <w:r>
          <w:rPr>
            <w:webHidden/>
          </w:rPr>
        </w:r>
        <w:r>
          <w:rPr>
            <w:webHidden/>
          </w:rPr>
          <w:fldChar w:fldCharType="separate"/>
        </w:r>
        <w:r>
          <w:rPr>
            <w:webHidden/>
          </w:rPr>
          <w:t>47</w:t>
        </w:r>
        <w:r>
          <w:rPr>
            <w:webHidden/>
          </w:rPr>
          <w:fldChar w:fldCharType="end"/>
        </w:r>
      </w:hyperlink>
    </w:p>
    <w:p w14:paraId="67DBB779" w14:textId="7F100181" w:rsidR="0066268A" w:rsidRDefault="0066268A">
      <w:pPr>
        <w:pStyle w:val="TOC2"/>
        <w:rPr>
          <w:rFonts w:asciiTheme="minorHAnsi" w:eastAsiaTheme="minorEastAsia" w:hAnsiTheme="minorHAnsi" w:cstheme="minorBidi"/>
          <w:kern w:val="2"/>
          <w:sz w:val="24"/>
          <w:szCs w:val="24"/>
          <w14:ligatures w14:val="standardContextual"/>
        </w:rPr>
      </w:pPr>
      <w:hyperlink w:anchor="_Toc188868779" w:history="1">
        <w:r w:rsidRPr="00D91FA2">
          <w:rPr>
            <w:rStyle w:val="Hyperlink"/>
            <w:rFonts w:ascii="Arial Bold" w:hAnsi="Arial Bold"/>
          </w:rPr>
          <w:t>6.09</w:t>
        </w:r>
        <w:r>
          <w:rPr>
            <w:rFonts w:asciiTheme="minorHAnsi" w:eastAsiaTheme="minorEastAsia" w:hAnsiTheme="minorHAnsi" w:cstheme="minorBidi"/>
            <w:kern w:val="2"/>
            <w:sz w:val="24"/>
            <w:szCs w:val="24"/>
            <w14:ligatures w14:val="standardContextual"/>
          </w:rPr>
          <w:tab/>
        </w:r>
        <w:r w:rsidRPr="00D91FA2">
          <w:rPr>
            <w:rStyle w:val="Hyperlink"/>
          </w:rPr>
          <w:t>SNOW REMOVAL (WAREHOUSE) (OCT 2020)</w:t>
        </w:r>
        <w:r>
          <w:rPr>
            <w:webHidden/>
          </w:rPr>
          <w:tab/>
        </w:r>
        <w:r>
          <w:rPr>
            <w:webHidden/>
          </w:rPr>
          <w:fldChar w:fldCharType="begin"/>
        </w:r>
        <w:r>
          <w:rPr>
            <w:webHidden/>
          </w:rPr>
          <w:instrText xml:space="preserve"> PAGEREF _Toc188868779 \h </w:instrText>
        </w:r>
        <w:r>
          <w:rPr>
            <w:webHidden/>
          </w:rPr>
        </w:r>
        <w:r>
          <w:rPr>
            <w:webHidden/>
          </w:rPr>
          <w:fldChar w:fldCharType="separate"/>
        </w:r>
        <w:r>
          <w:rPr>
            <w:webHidden/>
          </w:rPr>
          <w:t>47</w:t>
        </w:r>
        <w:r>
          <w:rPr>
            <w:webHidden/>
          </w:rPr>
          <w:fldChar w:fldCharType="end"/>
        </w:r>
      </w:hyperlink>
    </w:p>
    <w:p w14:paraId="731A919E" w14:textId="580D8EEE" w:rsidR="0066268A" w:rsidRDefault="0066268A">
      <w:pPr>
        <w:pStyle w:val="TOC2"/>
        <w:rPr>
          <w:rFonts w:asciiTheme="minorHAnsi" w:eastAsiaTheme="minorEastAsia" w:hAnsiTheme="minorHAnsi" w:cstheme="minorBidi"/>
          <w:kern w:val="2"/>
          <w:sz w:val="24"/>
          <w:szCs w:val="24"/>
          <w14:ligatures w14:val="standardContextual"/>
        </w:rPr>
      </w:pPr>
      <w:hyperlink w:anchor="_Toc188868780" w:history="1">
        <w:r w:rsidRPr="00D91FA2">
          <w:rPr>
            <w:rStyle w:val="Hyperlink"/>
            <w:rFonts w:ascii="Arial Bold" w:hAnsi="Arial Bold"/>
          </w:rPr>
          <w:t>6.10</w:t>
        </w:r>
        <w:r>
          <w:rPr>
            <w:rFonts w:asciiTheme="minorHAnsi" w:eastAsiaTheme="minorEastAsia" w:hAnsiTheme="minorHAnsi" w:cstheme="minorBidi"/>
            <w:kern w:val="2"/>
            <w:sz w:val="24"/>
            <w:szCs w:val="24"/>
            <w14:ligatures w14:val="standardContextual"/>
          </w:rPr>
          <w:tab/>
        </w:r>
        <w:r w:rsidRPr="00D91FA2">
          <w:rPr>
            <w:rStyle w:val="Hyperlink"/>
          </w:rPr>
          <w:t>MAINTENANCE AND TESTING OF SYSTEMS—WAREHOUSE (OCT 2022)</w:t>
        </w:r>
        <w:r>
          <w:rPr>
            <w:webHidden/>
          </w:rPr>
          <w:tab/>
        </w:r>
        <w:r>
          <w:rPr>
            <w:webHidden/>
          </w:rPr>
          <w:fldChar w:fldCharType="begin"/>
        </w:r>
        <w:r>
          <w:rPr>
            <w:webHidden/>
          </w:rPr>
          <w:instrText xml:space="preserve"> PAGEREF _Toc188868780 \h </w:instrText>
        </w:r>
        <w:r>
          <w:rPr>
            <w:webHidden/>
          </w:rPr>
        </w:r>
        <w:r>
          <w:rPr>
            <w:webHidden/>
          </w:rPr>
          <w:fldChar w:fldCharType="separate"/>
        </w:r>
        <w:r>
          <w:rPr>
            <w:webHidden/>
          </w:rPr>
          <w:t>47</w:t>
        </w:r>
        <w:r>
          <w:rPr>
            <w:webHidden/>
          </w:rPr>
          <w:fldChar w:fldCharType="end"/>
        </w:r>
      </w:hyperlink>
    </w:p>
    <w:p w14:paraId="5D51537B" w14:textId="5C5E9C88" w:rsidR="0066268A" w:rsidRDefault="0066268A">
      <w:pPr>
        <w:pStyle w:val="TOC2"/>
        <w:rPr>
          <w:rFonts w:asciiTheme="minorHAnsi" w:eastAsiaTheme="minorEastAsia" w:hAnsiTheme="minorHAnsi" w:cstheme="minorBidi"/>
          <w:kern w:val="2"/>
          <w:sz w:val="24"/>
          <w:szCs w:val="24"/>
          <w14:ligatures w14:val="standardContextual"/>
        </w:rPr>
      </w:pPr>
      <w:hyperlink w:anchor="_Toc188868781" w:history="1">
        <w:r w:rsidRPr="00D91FA2">
          <w:rPr>
            <w:rStyle w:val="Hyperlink"/>
            <w:rFonts w:ascii="Arial Bold" w:hAnsi="Arial Bold"/>
          </w:rPr>
          <w:t>6.11</w:t>
        </w:r>
        <w:r>
          <w:rPr>
            <w:rFonts w:asciiTheme="minorHAnsi" w:eastAsiaTheme="minorEastAsia" w:hAnsiTheme="minorHAnsi" w:cstheme="minorBidi"/>
            <w:kern w:val="2"/>
            <w:sz w:val="24"/>
            <w:szCs w:val="24"/>
            <w14:ligatures w14:val="standardContextual"/>
          </w:rPr>
          <w:tab/>
        </w:r>
        <w:r w:rsidRPr="00D91FA2">
          <w:rPr>
            <w:rStyle w:val="Hyperlink"/>
          </w:rPr>
          <w:t>MAINTENANCE OF PROVIDED FINISHES (WAREHOUSE) (OCT 2016)</w:t>
        </w:r>
        <w:r>
          <w:rPr>
            <w:webHidden/>
          </w:rPr>
          <w:tab/>
        </w:r>
        <w:r>
          <w:rPr>
            <w:webHidden/>
          </w:rPr>
          <w:fldChar w:fldCharType="begin"/>
        </w:r>
        <w:r>
          <w:rPr>
            <w:webHidden/>
          </w:rPr>
          <w:instrText xml:space="preserve"> PAGEREF _Toc188868781 \h </w:instrText>
        </w:r>
        <w:r>
          <w:rPr>
            <w:webHidden/>
          </w:rPr>
        </w:r>
        <w:r>
          <w:rPr>
            <w:webHidden/>
          </w:rPr>
          <w:fldChar w:fldCharType="separate"/>
        </w:r>
        <w:r>
          <w:rPr>
            <w:webHidden/>
          </w:rPr>
          <w:t>48</w:t>
        </w:r>
        <w:r>
          <w:rPr>
            <w:webHidden/>
          </w:rPr>
          <w:fldChar w:fldCharType="end"/>
        </w:r>
      </w:hyperlink>
    </w:p>
    <w:p w14:paraId="13FC83E8" w14:textId="77DEFC3B" w:rsidR="0066268A" w:rsidRDefault="0066268A">
      <w:pPr>
        <w:pStyle w:val="TOC2"/>
        <w:rPr>
          <w:rFonts w:asciiTheme="minorHAnsi" w:eastAsiaTheme="minorEastAsia" w:hAnsiTheme="minorHAnsi" w:cstheme="minorBidi"/>
          <w:kern w:val="2"/>
          <w:sz w:val="24"/>
          <w:szCs w:val="24"/>
          <w14:ligatures w14:val="standardContextual"/>
        </w:rPr>
      </w:pPr>
      <w:hyperlink w:anchor="_Toc188868782" w:history="1">
        <w:r w:rsidRPr="00D91FA2">
          <w:rPr>
            <w:rStyle w:val="Hyperlink"/>
            <w:rFonts w:ascii="Arial Bold" w:hAnsi="Arial Bold"/>
          </w:rPr>
          <w:t>6.12</w:t>
        </w:r>
        <w:r>
          <w:rPr>
            <w:rFonts w:asciiTheme="minorHAnsi" w:eastAsiaTheme="minorEastAsia" w:hAnsiTheme="minorHAnsi" w:cstheme="minorBidi"/>
            <w:kern w:val="2"/>
            <w:sz w:val="24"/>
            <w:szCs w:val="24"/>
            <w14:ligatures w14:val="standardContextual"/>
          </w:rPr>
          <w:tab/>
        </w:r>
        <w:r w:rsidRPr="00D91FA2">
          <w:rPr>
            <w:rStyle w:val="Hyperlink"/>
          </w:rPr>
          <w:t>ASBESTOS ABATEMENT (OCT 2021)</w:t>
        </w:r>
        <w:r>
          <w:rPr>
            <w:webHidden/>
          </w:rPr>
          <w:tab/>
        </w:r>
        <w:r>
          <w:rPr>
            <w:webHidden/>
          </w:rPr>
          <w:fldChar w:fldCharType="begin"/>
        </w:r>
        <w:r>
          <w:rPr>
            <w:webHidden/>
          </w:rPr>
          <w:instrText xml:space="preserve"> PAGEREF _Toc188868782 \h </w:instrText>
        </w:r>
        <w:r>
          <w:rPr>
            <w:webHidden/>
          </w:rPr>
        </w:r>
        <w:r>
          <w:rPr>
            <w:webHidden/>
          </w:rPr>
          <w:fldChar w:fldCharType="separate"/>
        </w:r>
        <w:r>
          <w:rPr>
            <w:webHidden/>
          </w:rPr>
          <w:t>48</w:t>
        </w:r>
        <w:r>
          <w:rPr>
            <w:webHidden/>
          </w:rPr>
          <w:fldChar w:fldCharType="end"/>
        </w:r>
      </w:hyperlink>
    </w:p>
    <w:p w14:paraId="595D162C" w14:textId="11FBE522" w:rsidR="0066268A" w:rsidRDefault="0066268A">
      <w:pPr>
        <w:pStyle w:val="TOC2"/>
        <w:rPr>
          <w:rFonts w:asciiTheme="minorHAnsi" w:eastAsiaTheme="minorEastAsia" w:hAnsiTheme="minorHAnsi" w:cstheme="minorBidi"/>
          <w:kern w:val="2"/>
          <w:sz w:val="24"/>
          <w:szCs w:val="24"/>
          <w14:ligatures w14:val="standardContextual"/>
        </w:rPr>
      </w:pPr>
      <w:hyperlink w:anchor="_Toc188868783" w:history="1">
        <w:r w:rsidRPr="00D91FA2">
          <w:rPr>
            <w:rStyle w:val="Hyperlink"/>
            <w:rFonts w:ascii="Arial Bold" w:hAnsi="Arial Bold"/>
          </w:rPr>
          <w:t>6.13</w:t>
        </w:r>
        <w:r>
          <w:rPr>
            <w:rFonts w:asciiTheme="minorHAnsi" w:eastAsiaTheme="minorEastAsia" w:hAnsiTheme="minorHAnsi" w:cstheme="minorBidi"/>
            <w:kern w:val="2"/>
            <w:sz w:val="24"/>
            <w:szCs w:val="24"/>
            <w14:ligatures w14:val="standardContextual"/>
          </w:rPr>
          <w:tab/>
        </w:r>
        <w:r w:rsidRPr="00D91FA2">
          <w:rPr>
            <w:rStyle w:val="Hyperlink"/>
          </w:rPr>
          <w:t>ONSITE LESSOR MANAGEMENT (APR 2011)</w:t>
        </w:r>
        <w:r>
          <w:rPr>
            <w:webHidden/>
          </w:rPr>
          <w:tab/>
        </w:r>
        <w:r>
          <w:rPr>
            <w:webHidden/>
          </w:rPr>
          <w:fldChar w:fldCharType="begin"/>
        </w:r>
        <w:r>
          <w:rPr>
            <w:webHidden/>
          </w:rPr>
          <w:instrText xml:space="preserve"> PAGEREF _Toc188868783 \h </w:instrText>
        </w:r>
        <w:r>
          <w:rPr>
            <w:webHidden/>
          </w:rPr>
        </w:r>
        <w:r>
          <w:rPr>
            <w:webHidden/>
          </w:rPr>
          <w:fldChar w:fldCharType="separate"/>
        </w:r>
        <w:r>
          <w:rPr>
            <w:webHidden/>
          </w:rPr>
          <w:t>48</w:t>
        </w:r>
        <w:r>
          <w:rPr>
            <w:webHidden/>
          </w:rPr>
          <w:fldChar w:fldCharType="end"/>
        </w:r>
      </w:hyperlink>
    </w:p>
    <w:p w14:paraId="63288D58" w14:textId="0A17FE57" w:rsidR="0066268A" w:rsidRDefault="0066268A">
      <w:pPr>
        <w:pStyle w:val="TOC2"/>
        <w:rPr>
          <w:rFonts w:asciiTheme="minorHAnsi" w:eastAsiaTheme="minorEastAsia" w:hAnsiTheme="minorHAnsi" w:cstheme="minorBidi"/>
          <w:kern w:val="2"/>
          <w:sz w:val="24"/>
          <w:szCs w:val="24"/>
          <w14:ligatures w14:val="standardContextual"/>
        </w:rPr>
      </w:pPr>
      <w:hyperlink w:anchor="_Toc188868784" w:history="1">
        <w:r w:rsidRPr="00D91FA2">
          <w:rPr>
            <w:rStyle w:val="Hyperlink"/>
            <w:rFonts w:ascii="Arial Bold" w:hAnsi="Arial Bold"/>
          </w:rPr>
          <w:t>6.14</w:t>
        </w:r>
        <w:r>
          <w:rPr>
            <w:rFonts w:asciiTheme="minorHAnsi" w:eastAsiaTheme="minorEastAsia" w:hAnsiTheme="minorHAnsi" w:cstheme="minorBidi"/>
            <w:kern w:val="2"/>
            <w:sz w:val="24"/>
            <w:szCs w:val="24"/>
            <w14:ligatures w14:val="standardContextual"/>
          </w:rPr>
          <w:tab/>
        </w:r>
        <w:r w:rsidRPr="00D91FA2">
          <w:rPr>
            <w:rStyle w:val="Hyperlink"/>
          </w:rPr>
          <w:t>IDENTITY VERIFICATION OF PERSONNEL (OCT 2022)</w:t>
        </w:r>
        <w:r>
          <w:rPr>
            <w:webHidden/>
          </w:rPr>
          <w:tab/>
        </w:r>
        <w:r>
          <w:rPr>
            <w:webHidden/>
          </w:rPr>
          <w:fldChar w:fldCharType="begin"/>
        </w:r>
        <w:r>
          <w:rPr>
            <w:webHidden/>
          </w:rPr>
          <w:instrText xml:space="preserve"> PAGEREF _Toc188868784 \h </w:instrText>
        </w:r>
        <w:r>
          <w:rPr>
            <w:webHidden/>
          </w:rPr>
        </w:r>
        <w:r>
          <w:rPr>
            <w:webHidden/>
          </w:rPr>
          <w:fldChar w:fldCharType="separate"/>
        </w:r>
        <w:r>
          <w:rPr>
            <w:webHidden/>
          </w:rPr>
          <w:t>48</w:t>
        </w:r>
        <w:r>
          <w:rPr>
            <w:webHidden/>
          </w:rPr>
          <w:fldChar w:fldCharType="end"/>
        </w:r>
      </w:hyperlink>
    </w:p>
    <w:p w14:paraId="25C3505F" w14:textId="0DF8E34F" w:rsidR="0066268A" w:rsidRDefault="0066268A">
      <w:pPr>
        <w:pStyle w:val="TOC2"/>
        <w:rPr>
          <w:rFonts w:asciiTheme="minorHAnsi" w:eastAsiaTheme="minorEastAsia" w:hAnsiTheme="minorHAnsi" w:cstheme="minorBidi"/>
          <w:kern w:val="2"/>
          <w:sz w:val="24"/>
          <w:szCs w:val="24"/>
          <w14:ligatures w14:val="standardContextual"/>
        </w:rPr>
      </w:pPr>
      <w:hyperlink w:anchor="_Toc188868785" w:history="1">
        <w:r w:rsidRPr="00D91FA2">
          <w:rPr>
            <w:rStyle w:val="Hyperlink"/>
            <w:rFonts w:ascii="Arial Bold" w:hAnsi="Arial Bold"/>
          </w:rPr>
          <w:t>6.15</w:t>
        </w:r>
        <w:r>
          <w:rPr>
            <w:rFonts w:asciiTheme="minorHAnsi" w:eastAsiaTheme="minorEastAsia" w:hAnsiTheme="minorHAnsi" w:cstheme="minorBidi"/>
            <w:kern w:val="2"/>
            <w:sz w:val="24"/>
            <w:szCs w:val="24"/>
            <w14:ligatures w14:val="standardContextual"/>
          </w:rPr>
          <w:tab/>
        </w:r>
        <w:r w:rsidRPr="00D91FA2">
          <w:rPr>
            <w:rStyle w:val="Hyperlink"/>
          </w:rPr>
          <w:t>SCHEDULE OF PERIODIC SERVICES (OCT 2020)</w:t>
        </w:r>
        <w:r>
          <w:rPr>
            <w:webHidden/>
          </w:rPr>
          <w:tab/>
        </w:r>
        <w:r>
          <w:rPr>
            <w:webHidden/>
          </w:rPr>
          <w:fldChar w:fldCharType="begin"/>
        </w:r>
        <w:r>
          <w:rPr>
            <w:webHidden/>
          </w:rPr>
          <w:instrText xml:space="preserve"> PAGEREF _Toc188868785 \h </w:instrText>
        </w:r>
        <w:r>
          <w:rPr>
            <w:webHidden/>
          </w:rPr>
        </w:r>
        <w:r>
          <w:rPr>
            <w:webHidden/>
          </w:rPr>
          <w:fldChar w:fldCharType="separate"/>
        </w:r>
        <w:r>
          <w:rPr>
            <w:webHidden/>
          </w:rPr>
          <w:t>49</w:t>
        </w:r>
        <w:r>
          <w:rPr>
            <w:webHidden/>
          </w:rPr>
          <w:fldChar w:fldCharType="end"/>
        </w:r>
      </w:hyperlink>
    </w:p>
    <w:p w14:paraId="50EF1976" w14:textId="358DFEF0" w:rsidR="0066268A" w:rsidRDefault="0066268A">
      <w:pPr>
        <w:pStyle w:val="TOC2"/>
        <w:rPr>
          <w:rFonts w:asciiTheme="minorHAnsi" w:eastAsiaTheme="minorEastAsia" w:hAnsiTheme="minorHAnsi" w:cstheme="minorBidi"/>
          <w:kern w:val="2"/>
          <w:sz w:val="24"/>
          <w:szCs w:val="24"/>
          <w14:ligatures w14:val="standardContextual"/>
        </w:rPr>
      </w:pPr>
      <w:hyperlink w:anchor="_Toc188868786" w:history="1">
        <w:r w:rsidRPr="00D91FA2">
          <w:rPr>
            <w:rStyle w:val="Hyperlink"/>
            <w:rFonts w:ascii="Arial Bold" w:hAnsi="Arial Bold"/>
          </w:rPr>
          <w:t>6.16</w:t>
        </w:r>
        <w:r>
          <w:rPr>
            <w:rFonts w:asciiTheme="minorHAnsi" w:eastAsiaTheme="minorEastAsia" w:hAnsiTheme="minorHAnsi" w:cstheme="minorBidi"/>
            <w:kern w:val="2"/>
            <w:sz w:val="24"/>
            <w:szCs w:val="24"/>
            <w14:ligatures w14:val="standardContextual"/>
          </w:rPr>
          <w:tab/>
        </w:r>
        <w:r w:rsidRPr="00D91FA2">
          <w:rPr>
            <w:rStyle w:val="Hyperlink"/>
          </w:rPr>
          <w:t>LANDSCAPING (OCT 2022)</w:t>
        </w:r>
        <w:r>
          <w:rPr>
            <w:webHidden/>
          </w:rPr>
          <w:tab/>
        </w:r>
        <w:r>
          <w:rPr>
            <w:webHidden/>
          </w:rPr>
          <w:fldChar w:fldCharType="begin"/>
        </w:r>
        <w:r>
          <w:rPr>
            <w:webHidden/>
          </w:rPr>
          <w:instrText xml:space="preserve"> PAGEREF _Toc188868786 \h </w:instrText>
        </w:r>
        <w:r>
          <w:rPr>
            <w:webHidden/>
          </w:rPr>
        </w:r>
        <w:r>
          <w:rPr>
            <w:webHidden/>
          </w:rPr>
          <w:fldChar w:fldCharType="separate"/>
        </w:r>
        <w:r>
          <w:rPr>
            <w:webHidden/>
          </w:rPr>
          <w:t>49</w:t>
        </w:r>
        <w:r>
          <w:rPr>
            <w:webHidden/>
          </w:rPr>
          <w:fldChar w:fldCharType="end"/>
        </w:r>
      </w:hyperlink>
    </w:p>
    <w:p w14:paraId="7FB0B29C" w14:textId="371FD6E8" w:rsidR="0066268A" w:rsidRDefault="0066268A">
      <w:pPr>
        <w:pStyle w:val="TOC2"/>
        <w:rPr>
          <w:rFonts w:asciiTheme="minorHAnsi" w:eastAsiaTheme="minorEastAsia" w:hAnsiTheme="minorHAnsi" w:cstheme="minorBidi"/>
          <w:kern w:val="2"/>
          <w:sz w:val="24"/>
          <w:szCs w:val="24"/>
          <w14:ligatures w14:val="standardContextual"/>
        </w:rPr>
      </w:pPr>
      <w:hyperlink w:anchor="_Toc188868787" w:history="1">
        <w:r w:rsidRPr="00D91FA2">
          <w:rPr>
            <w:rStyle w:val="Hyperlink"/>
            <w:rFonts w:ascii="Arial Bold" w:hAnsi="Arial Bold"/>
          </w:rPr>
          <w:t>6.17</w:t>
        </w:r>
        <w:r>
          <w:rPr>
            <w:rFonts w:asciiTheme="minorHAnsi" w:eastAsiaTheme="minorEastAsia" w:hAnsiTheme="minorHAnsi" w:cstheme="minorBidi"/>
            <w:kern w:val="2"/>
            <w:sz w:val="24"/>
            <w:szCs w:val="24"/>
            <w14:ligatures w14:val="standardContextual"/>
          </w:rPr>
          <w:tab/>
        </w:r>
        <w:r w:rsidRPr="00D91FA2">
          <w:rPr>
            <w:rStyle w:val="Hyperlink"/>
          </w:rPr>
          <w:t>LANDSCAPE MAINTENANCE (APR 2011)</w:t>
        </w:r>
        <w:r>
          <w:rPr>
            <w:webHidden/>
          </w:rPr>
          <w:tab/>
        </w:r>
        <w:r>
          <w:rPr>
            <w:webHidden/>
          </w:rPr>
          <w:fldChar w:fldCharType="begin"/>
        </w:r>
        <w:r>
          <w:rPr>
            <w:webHidden/>
          </w:rPr>
          <w:instrText xml:space="preserve"> PAGEREF _Toc188868787 \h </w:instrText>
        </w:r>
        <w:r>
          <w:rPr>
            <w:webHidden/>
          </w:rPr>
        </w:r>
        <w:r>
          <w:rPr>
            <w:webHidden/>
          </w:rPr>
          <w:fldChar w:fldCharType="separate"/>
        </w:r>
        <w:r>
          <w:rPr>
            <w:webHidden/>
          </w:rPr>
          <w:t>49</w:t>
        </w:r>
        <w:r>
          <w:rPr>
            <w:webHidden/>
          </w:rPr>
          <w:fldChar w:fldCharType="end"/>
        </w:r>
      </w:hyperlink>
    </w:p>
    <w:p w14:paraId="38C0F658" w14:textId="7BCC33E7" w:rsidR="0066268A" w:rsidRDefault="0066268A">
      <w:pPr>
        <w:pStyle w:val="TOC2"/>
        <w:rPr>
          <w:rFonts w:asciiTheme="minorHAnsi" w:eastAsiaTheme="minorEastAsia" w:hAnsiTheme="minorHAnsi" w:cstheme="minorBidi"/>
          <w:kern w:val="2"/>
          <w:sz w:val="24"/>
          <w:szCs w:val="24"/>
          <w14:ligatures w14:val="standardContextual"/>
        </w:rPr>
      </w:pPr>
      <w:hyperlink w:anchor="_Toc188868788" w:history="1">
        <w:r w:rsidRPr="00D91FA2">
          <w:rPr>
            <w:rStyle w:val="Hyperlink"/>
            <w:rFonts w:ascii="Arial Bold" w:hAnsi="Arial Bold"/>
          </w:rPr>
          <w:t>6.18</w:t>
        </w:r>
        <w:r>
          <w:rPr>
            <w:rFonts w:asciiTheme="minorHAnsi" w:eastAsiaTheme="minorEastAsia" w:hAnsiTheme="minorHAnsi" w:cstheme="minorBidi"/>
            <w:kern w:val="2"/>
            <w:sz w:val="24"/>
            <w:szCs w:val="24"/>
            <w14:ligatures w14:val="standardContextual"/>
          </w:rPr>
          <w:tab/>
        </w:r>
        <w:r w:rsidRPr="00D91FA2">
          <w:rPr>
            <w:rStyle w:val="Hyperlink"/>
          </w:rPr>
          <w:t>RECYCLING—WAREHOUSE (OCT 2021)</w:t>
        </w:r>
        <w:r>
          <w:rPr>
            <w:webHidden/>
          </w:rPr>
          <w:tab/>
        </w:r>
        <w:r>
          <w:rPr>
            <w:webHidden/>
          </w:rPr>
          <w:fldChar w:fldCharType="begin"/>
        </w:r>
        <w:r>
          <w:rPr>
            <w:webHidden/>
          </w:rPr>
          <w:instrText xml:space="preserve"> PAGEREF _Toc188868788 \h </w:instrText>
        </w:r>
        <w:r>
          <w:rPr>
            <w:webHidden/>
          </w:rPr>
        </w:r>
        <w:r>
          <w:rPr>
            <w:webHidden/>
          </w:rPr>
          <w:fldChar w:fldCharType="separate"/>
        </w:r>
        <w:r>
          <w:rPr>
            <w:webHidden/>
          </w:rPr>
          <w:t>49</w:t>
        </w:r>
        <w:r>
          <w:rPr>
            <w:webHidden/>
          </w:rPr>
          <w:fldChar w:fldCharType="end"/>
        </w:r>
      </w:hyperlink>
    </w:p>
    <w:p w14:paraId="5DB7688E" w14:textId="46B48AAD" w:rsidR="0066268A" w:rsidRDefault="0066268A">
      <w:pPr>
        <w:pStyle w:val="TOC2"/>
        <w:rPr>
          <w:rFonts w:asciiTheme="minorHAnsi" w:eastAsiaTheme="minorEastAsia" w:hAnsiTheme="minorHAnsi" w:cstheme="minorBidi"/>
          <w:kern w:val="2"/>
          <w:sz w:val="24"/>
          <w:szCs w:val="24"/>
          <w14:ligatures w14:val="standardContextual"/>
        </w:rPr>
      </w:pPr>
      <w:hyperlink w:anchor="_Toc188868789" w:history="1">
        <w:r w:rsidRPr="00D91FA2">
          <w:rPr>
            <w:rStyle w:val="Hyperlink"/>
            <w:rFonts w:ascii="Arial Bold" w:hAnsi="Arial Bold"/>
          </w:rPr>
          <w:t>6.19</w:t>
        </w:r>
        <w:r>
          <w:rPr>
            <w:rFonts w:asciiTheme="minorHAnsi" w:eastAsiaTheme="minorEastAsia" w:hAnsiTheme="minorHAnsi" w:cstheme="minorBidi"/>
            <w:kern w:val="2"/>
            <w:sz w:val="24"/>
            <w:szCs w:val="24"/>
            <w14:ligatures w14:val="standardContextual"/>
          </w:rPr>
          <w:tab/>
        </w:r>
        <w:r w:rsidRPr="00D91FA2">
          <w:rPr>
            <w:rStyle w:val="Hyperlink"/>
          </w:rPr>
          <w:t>RANDOLPH-SHEPPARD COMPLIANCE (SEP 2013)</w:t>
        </w:r>
        <w:r>
          <w:rPr>
            <w:webHidden/>
          </w:rPr>
          <w:tab/>
        </w:r>
        <w:r>
          <w:rPr>
            <w:webHidden/>
          </w:rPr>
          <w:fldChar w:fldCharType="begin"/>
        </w:r>
        <w:r>
          <w:rPr>
            <w:webHidden/>
          </w:rPr>
          <w:instrText xml:space="preserve"> PAGEREF _Toc188868789 \h </w:instrText>
        </w:r>
        <w:r>
          <w:rPr>
            <w:webHidden/>
          </w:rPr>
        </w:r>
        <w:r>
          <w:rPr>
            <w:webHidden/>
          </w:rPr>
          <w:fldChar w:fldCharType="separate"/>
        </w:r>
        <w:r>
          <w:rPr>
            <w:webHidden/>
          </w:rPr>
          <w:t>50</w:t>
        </w:r>
        <w:r>
          <w:rPr>
            <w:webHidden/>
          </w:rPr>
          <w:fldChar w:fldCharType="end"/>
        </w:r>
      </w:hyperlink>
    </w:p>
    <w:p w14:paraId="60330093" w14:textId="2A1FA362" w:rsidR="0066268A" w:rsidRDefault="0066268A">
      <w:pPr>
        <w:pStyle w:val="TOC2"/>
        <w:rPr>
          <w:rFonts w:asciiTheme="minorHAnsi" w:eastAsiaTheme="minorEastAsia" w:hAnsiTheme="minorHAnsi" w:cstheme="minorBidi"/>
          <w:kern w:val="2"/>
          <w:sz w:val="24"/>
          <w:szCs w:val="24"/>
          <w14:ligatures w14:val="standardContextual"/>
        </w:rPr>
      </w:pPr>
      <w:hyperlink w:anchor="_Toc188868790" w:history="1">
        <w:r w:rsidRPr="00D91FA2">
          <w:rPr>
            <w:rStyle w:val="Hyperlink"/>
            <w:rFonts w:ascii="Arial Bold" w:hAnsi="Arial Bold"/>
          </w:rPr>
          <w:t>6.20</w:t>
        </w:r>
        <w:r>
          <w:rPr>
            <w:rFonts w:asciiTheme="minorHAnsi" w:eastAsiaTheme="minorEastAsia" w:hAnsiTheme="minorHAnsi" w:cstheme="minorBidi"/>
            <w:kern w:val="2"/>
            <w:sz w:val="24"/>
            <w:szCs w:val="24"/>
            <w14:ligatures w14:val="standardContextual"/>
          </w:rPr>
          <w:tab/>
        </w:r>
        <w:r w:rsidRPr="00D91FA2">
          <w:rPr>
            <w:rStyle w:val="Hyperlink"/>
          </w:rPr>
          <w:t>SAFEGUARDING AND DISSEMINATION OF CONTROLLED UNCLASSIFIED INFORMATION (CUI) BUILDING INFORMATION (oct 2022)</w:t>
        </w:r>
        <w:r>
          <w:rPr>
            <w:webHidden/>
          </w:rPr>
          <w:tab/>
        </w:r>
        <w:r>
          <w:rPr>
            <w:webHidden/>
          </w:rPr>
          <w:fldChar w:fldCharType="begin"/>
        </w:r>
        <w:r>
          <w:rPr>
            <w:webHidden/>
          </w:rPr>
          <w:instrText xml:space="preserve"> PAGEREF _Toc188868790 \h </w:instrText>
        </w:r>
        <w:r>
          <w:rPr>
            <w:webHidden/>
          </w:rPr>
        </w:r>
        <w:r>
          <w:rPr>
            <w:webHidden/>
          </w:rPr>
          <w:fldChar w:fldCharType="separate"/>
        </w:r>
        <w:r>
          <w:rPr>
            <w:webHidden/>
          </w:rPr>
          <w:t>50</w:t>
        </w:r>
        <w:r>
          <w:rPr>
            <w:webHidden/>
          </w:rPr>
          <w:fldChar w:fldCharType="end"/>
        </w:r>
      </w:hyperlink>
    </w:p>
    <w:p w14:paraId="1FAA044F" w14:textId="55BA14FE" w:rsidR="0066268A" w:rsidRDefault="0066268A">
      <w:pPr>
        <w:pStyle w:val="TOC2"/>
        <w:rPr>
          <w:rFonts w:asciiTheme="minorHAnsi" w:eastAsiaTheme="minorEastAsia" w:hAnsiTheme="minorHAnsi" w:cstheme="minorBidi"/>
          <w:kern w:val="2"/>
          <w:sz w:val="24"/>
          <w:szCs w:val="24"/>
          <w14:ligatures w14:val="standardContextual"/>
        </w:rPr>
      </w:pPr>
      <w:hyperlink w:anchor="_Toc188868791" w:history="1">
        <w:r w:rsidRPr="00D91FA2">
          <w:rPr>
            <w:rStyle w:val="Hyperlink"/>
            <w:rFonts w:ascii="Arial Bold" w:hAnsi="Arial Bold"/>
          </w:rPr>
          <w:t>6.21</w:t>
        </w:r>
        <w:r>
          <w:rPr>
            <w:rFonts w:asciiTheme="minorHAnsi" w:eastAsiaTheme="minorEastAsia" w:hAnsiTheme="minorHAnsi" w:cstheme="minorBidi"/>
            <w:kern w:val="2"/>
            <w:sz w:val="24"/>
            <w:szCs w:val="24"/>
            <w14:ligatures w14:val="standardContextual"/>
          </w:rPr>
          <w:tab/>
        </w:r>
        <w:r w:rsidRPr="00D91FA2">
          <w:rPr>
            <w:rStyle w:val="Hyperlink"/>
          </w:rPr>
          <w:t>INDOOR AIR QUALITY (OCT 2024)</w:t>
        </w:r>
        <w:r>
          <w:rPr>
            <w:webHidden/>
          </w:rPr>
          <w:tab/>
        </w:r>
        <w:r>
          <w:rPr>
            <w:webHidden/>
          </w:rPr>
          <w:fldChar w:fldCharType="begin"/>
        </w:r>
        <w:r>
          <w:rPr>
            <w:webHidden/>
          </w:rPr>
          <w:instrText xml:space="preserve"> PAGEREF _Toc188868791 \h </w:instrText>
        </w:r>
        <w:r>
          <w:rPr>
            <w:webHidden/>
          </w:rPr>
        </w:r>
        <w:r>
          <w:rPr>
            <w:webHidden/>
          </w:rPr>
          <w:fldChar w:fldCharType="separate"/>
        </w:r>
        <w:r>
          <w:rPr>
            <w:webHidden/>
          </w:rPr>
          <w:t>51</w:t>
        </w:r>
        <w:r>
          <w:rPr>
            <w:webHidden/>
          </w:rPr>
          <w:fldChar w:fldCharType="end"/>
        </w:r>
      </w:hyperlink>
    </w:p>
    <w:p w14:paraId="58741CAB" w14:textId="2C1171A1" w:rsidR="0066268A" w:rsidRDefault="0066268A">
      <w:pPr>
        <w:pStyle w:val="TOC2"/>
        <w:rPr>
          <w:rFonts w:asciiTheme="minorHAnsi" w:eastAsiaTheme="minorEastAsia" w:hAnsiTheme="minorHAnsi" w:cstheme="minorBidi"/>
          <w:kern w:val="2"/>
          <w:sz w:val="24"/>
          <w:szCs w:val="24"/>
          <w14:ligatures w14:val="standardContextual"/>
        </w:rPr>
      </w:pPr>
      <w:hyperlink w:anchor="_Toc188868792" w:history="1">
        <w:r w:rsidRPr="00D91FA2">
          <w:rPr>
            <w:rStyle w:val="Hyperlink"/>
            <w:rFonts w:ascii="Arial Bold" w:hAnsi="Arial Bold"/>
          </w:rPr>
          <w:t>6.22</w:t>
        </w:r>
        <w:r>
          <w:rPr>
            <w:rFonts w:asciiTheme="minorHAnsi" w:eastAsiaTheme="minorEastAsia" w:hAnsiTheme="minorHAnsi" w:cstheme="minorBidi"/>
            <w:kern w:val="2"/>
            <w:sz w:val="24"/>
            <w:szCs w:val="24"/>
            <w14:ligatures w14:val="standardContextual"/>
          </w:rPr>
          <w:tab/>
        </w:r>
        <w:r w:rsidRPr="00D91FA2">
          <w:rPr>
            <w:rStyle w:val="Hyperlink"/>
          </w:rPr>
          <w:t>RADON IN AIR (OCT 2023)</w:t>
        </w:r>
        <w:r>
          <w:rPr>
            <w:webHidden/>
          </w:rPr>
          <w:tab/>
        </w:r>
        <w:r>
          <w:rPr>
            <w:webHidden/>
          </w:rPr>
          <w:fldChar w:fldCharType="begin"/>
        </w:r>
        <w:r>
          <w:rPr>
            <w:webHidden/>
          </w:rPr>
          <w:instrText xml:space="preserve"> PAGEREF _Toc188868792 \h </w:instrText>
        </w:r>
        <w:r>
          <w:rPr>
            <w:webHidden/>
          </w:rPr>
        </w:r>
        <w:r>
          <w:rPr>
            <w:webHidden/>
          </w:rPr>
          <w:fldChar w:fldCharType="separate"/>
        </w:r>
        <w:r>
          <w:rPr>
            <w:webHidden/>
          </w:rPr>
          <w:t>51</w:t>
        </w:r>
        <w:r>
          <w:rPr>
            <w:webHidden/>
          </w:rPr>
          <w:fldChar w:fldCharType="end"/>
        </w:r>
      </w:hyperlink>
    </w:p>
    <w:p w14:paraId="797CC161" w14:textId="53F597B2" w:rsidR="0066268A" w:rsidRDefault="0066268A">
      <w:pPr>
        <w:pStyle w:val="TOC2"/>
        <w:rPr>
          <w:rFonts w:asciiTheme="minorHAnsi" w:eastAsiaTheme="minorEastAsia" w:hAnsiTheme="minorHAnsi" w:cstheme="minorBidi"/>
          <w:kern w:val="2"/>
          <w:sz w:val="24"/>
          <w:szCs w:val="24"/>
          <w14:ligatures w14:val="standardContextual"/>
        </w:rPr>
      </w:pPr>
      <w:hyperlink w:anchor="_Toc188868793" w:history="1">
        <w:r w:rsidRPr="00D91FA2">
          <w:rPr>
            <w:rStyle w:val="Hyperlink"/>
            <w:rFonts w:ascii="Arial Bold" w:hAnsi="Arial Bold"/>
          </w:rPr>
          <w:t>6.23</w:t>
        </w:r>
        <w:r>
          <w:rPr>
            <w:rFonts w:asciiTheme="minorHAnsi" w:eastAsiaTheme="minorEastAsia" w:hAnsiTheme="minorHAnsi" w:cstheme="minorBidi"/>
            <w:kern w:val="2"/>
            <w:sz w:val="24"/>
            <w:szCs w:val="24"/>
            <w14:ligatures w14:val="standardContextual"/>
          </w:rPr>
          <w:tab/>
        </w:r>
        <w:r w:rsidRPr="00D91FA2">
          <w:rPr>
            <w:rStyle w:val="Hyperlink"/>
          </w:rPr>
          <w:t>RADON IN WATER (JUN 2012)</w:t>
        </w:r>
        <w:r>
          <w:rPr>
            <w:webHidden/>
          </w:rPr>
          <w:tab/>
        </w:r>
        <w:r>
          <w:rPr>
            <w:webHidden/>
          </w:rPr>
          <w:fldChar w:fldCharType="begin"/>
        </w:r>
        <w:r>
          <w:rPr>
            <w:webHidden/>
          </w:rPr>
          <w:instrText xml:space="preserve"> PAGEREF _Toc188868793 \h </w:instrText>
        </w:r>
        <w:r>
          <w:rPr>
            <w:webHidden/>
          </w:rPr>
        </w:r>
        <w:r>
          <w:rPr>
            <w:webHidden/>
          </w:rPr>
          <w:fldChar w:fldCharType="separate"/>
        </w:r>
        <w:r>
          <w:rPr>
            <w:webHidden/>
          </w:rPr>
          <w:t>52</w:t>
        </w:r>
        <w:r>
          <w:rPr>
            <w:webHidden/>
          </w:rPr>
          <w:fldChar w:fldCharType="end"/>
        </w:r>
      </w:hyperlink>
    </w:p>
    <w:p w14:paraId="4213B0B5" w14:textId="3E25287C" w:rsidR="0066268A" w:rsidRDefault="0066268A">
      <w:pPr>
        <w:pStyle w:val="TOC2"/>
        <w:rPr>
          <w:rFonts w:asciiTheme="minorHAnsi" w:eastAsiaTheme="minorEastAsia" w:hAnsiTheme="minorHAnsi" w:cstheme="minorBidi"/>
          <w:kern w:val="2"/>
          <w:sz w:val="24"/>
          <w:szCs w:val="24"/>
          <w14:ligatures w14:val="standardContextual"/>
        </w:rPr>
      </w:pPr>
      <w:hyperlink w:anchor="_Toc188868794" w:history="1">
        <w:r w:rsidRPr="00D91FA2">
          <w:rPr>
            <w:rStyle w:val="Hyperlink"/>
            <w:rFonts w:ascii="Arial Bold" w:hAnsi="Arial Bold"/>
          </w:rPr>
          <w:t>6.24</w:t>
        </w:r>
        <w:r>
          <w:rPr>
            <w:rFonts w:asciiTheme="minorHAnsi" w:eastAsiaTheme="minorEastAsia" w:hAnsiTheme="minorHAnsi" w:cstheme="minorBidi"/>
            <w:kern w:val="2"/>
            <w:sz w:val="24"/>
            <w:szCs w:val="24"/>
            <w14:ligatures w14:val="standardContextual"/>
          </w:rPr>
          <w:tab/>
        </w:r>
        <w:r w:rsidRPr="00D91FA2">
          <w:rPr>
            <w:rStyle w:val="Hyperlink"/>
          </w:rPr>
          <w:t>HAZARDOUS MATERIALS (WAREHOUSE) (OCT 2023)</w:t>
        </w:r>
        <w:r>
          <w:rPr>
            <w:webHidden/>
          </w:rPr>
          <w:tab/>
        </w:r>
        <w:r>
          <w:rPr>
            <w:webHidden/>
          </w:rPr>
          <w:fldChar w:fldCharType="begin"/>
        </w:r>
        <w:r>
          <w:rPr>
            <w:webHidden/>
          </w:rPr>
          <w:instrText xml:space="preserve"> PAGEREF _Toc188868794 \h </w:instrText>
        </w:r>
        <w:r>
          <w:rPr>
            <w:webHidden/>
          </w:rPr>
        </w:r>
        <w:r>
          <w:rPr>
            <w:webHidden/>
          </w:rPr>
          <w:fldChar w:fldCharType="separate"/>
        </w:r>
        <w:r>
          <w:rPr>
            <w:webHidden/>
          </w:rPr>
          <w:t>53</w:t>
        </w:r>
        <w:r>
          <w:rPr>
            <w:webHidden/>
          </w:rPr>
          <w:fldChar w:fldCharType="end"/>
        </w:r>
      </w:hyperlink>
    </w:p>
    <w:p w14:paraId="086EDD02" w14:textId="58BFB8AF" w:rsidR="0066268A" w:rsidRDefault="0066268A">
      <w:pPr>
        <w:pStyle w:val="TOC2"/>
        <w:rPr>
          <w:rFonts w:asciiTheme="minorHAnsi" w:eastAsiaTheme="minorEastAsia" w:hAnsiTheme="minorHAnsi" w:cstheme="minorBidi"/>
          <w:kern w:val="2"/>
          <w:sz w:val="24"/>
          <w:szCs w:val="24"/>
          <w14:ligatures w14:val="standardContextual"/>
        </w:rPr>
      </w:pPr>
      <w:hyperlink w:anchor="_Toc188868795" w:history="1">
        <w:r w:rsidRPr="00D91FA2">
          <w:rPr>
            <w:rStyle w:val="Hyperlink"/>
            <w:rFonts w:ascii="Arial Bold" w:hAnsi="Arial Bold"/>
          </w:rPr>
          <w:t>6.25</w:t>
        </w:r>
        <w:r>
          <w:rPr>
            <w:rFonts w:asciiTheme="minorHAnsi" w:eastAsiaTheme="minorEastAsia" w:hAnsiTheme="minorHAnsi" w:cstheme="minorBidi"/>
            <w:kern w:val="2"/>
            <w:sz w:val="24"/>
            <w:szCs w:val="24"/>
            <w14:ligatures w14:val="standardContextual"/>
          </w:rPr>
          <w:tab/>
        </w:r>
        <w:r w:rsidRPr="00D91FA2">
          <w:rPr>
            <w:rStyle w:val="Hyperlink"/>
          </w:rPr>
          <w:t>MOLD AND WATER INTRUSION (OCT 2023)</w:t>
        </w:r>
        <w:r>
          <w:rPr>
            <w:webHidden/>
          </w:rPr>
          <w:tab/>
        </w:r>
        <w:r>
          <w:rPr>
            <w:webHidden/>
          </w:rPr>
          <w:fldChar w:fldCharType="begin"/>
        </w:r>
        <w:r>
          <w:rPr>
            <w:webHidden/>
          </w:rPr>
          <w:instrText xml:space="preserve"> PAGEREF _Toc188868795 \h </w:instrText>
        </w:r>
        <w:r>
          <w:rPr>
            <w:webHidden/>
          </w:rPr>
        </w:r>
        <w:r>
          <w:rPr>
            <w:webHidden/>
          </w:rPr>
          <w:fldChar w:fldCharType="separate"/>
        </w:r>
        <w:r>
          <w:rPr>
            <w:webHidden/>
          </w:rPr>
          <w:t>53</w:t>
        </w:r>
        <w:r>
          <w:rPr>
            <w:webHidden/>
          </w:rPr>
          <w:fldChar w:fldCharType="end"/>
        </w:r>
      </w:hyperlink>
    </w:p>
    <w:p w14:paraId="2021539F" w14:textId="53455709" w:rsidR="0066268A" w:rsidRDefault="0066268A">
      <w:pPr>
        <w:pStyle w:val="TOC2"/>
        <w:rPr>
          <w:rFonts w:asciiTheme="minorHAnsi" w:eastAsiaTheme="minorEastAsia" w:hAnsiTheme="minorHAnsi" w:cstheme="minorBidi"/>
          <w:kern w:val="2"/>
          <w:sz w:val="24"/>
          <w:szCs w:val="24"/>
          <w14:ligatures w14:val="standardContextual"/>
        </w:rPr>
      </w:pPr>
      <w:hyperlink w:anchor="_Toc188868796" w:history="1">
        <w:r w:rsidRPr="00D91FA2">
          <w:rPr>
            <w:rStyle w:val="Hyperlink"/>
            <w:rFonts w:ascii="Arial Bold" w:hAnsi="Arial Bold"/>
          </w:rPr>
          <w:t>6.26</w:t>
        </w:r>
        <w:r>
          <w:rPr>
            <w:rFonts w:asciiTheme="minorHAnsi" w:eastAsiaTheme="minorEastAsia" w:hAnsiTheme="minorHAnsi" w:cstheme="minorBidi"/>
            <w:kern w:val="2"/>
            <w:sz w:val="24"/>
            <w:szCs w:val="24"/>
            <w14:ligatures w14:val="standardContextual"/>
          </w:rPr>
          <w:tab/>
        </w:r>
        <w:r w:rsidRPr="00D91FA2">
          <w:rPr>
            <w:rStyle w:val="Hyperlink"/>
          </w:rPr>
          <w:t>OCCUPANT EMERGENCY PLANS (OCT 2020)</w:t>
        </w:r>
        <w:r>
          <w:rPr>
            <w:webHidden/>
          </w:rPr>
          <w:tab/>
        </w:r>
        <w:r>
          <w:rPr>
            <w:webHidden/>
          </w:rPr>
          <w:fldChar w:fldCharType="begin"/>
        </w:r>
        <w:r>
          <w:rPr>
            <w:webHidden/>
          </w:rPr>
          <w:instrText xml:space="preserve"> PAGEREF _Toc188868796 \h </w:instrText>
        </w:r>
        <w:r>
          <w:rPr>
            <w:webHidden/>
          </w:rPr>
        </w:r>
        <w:r>
          <w:rPr>
            <w:webHidden/>
          </w:rPr>
          <w:fldChar w:fldCharType="separate"/>
        </w:r>
        <w:r>
          <w:rPr>
            <w:webHidden/>
          </w:rPr>
          <w:t>53</w:t>
        </w:r>
        <w:r>
          <w:rPr>
            <w:webHidden/>
          </w:rPr>
          <w:fldChar w:fldCharType="end"/>
        </w:r>
      </w:hyperlink>
    </w:p>
    <w:p w14:paraId="3991AF96" w14:textId="500B116F" w:rsidR="0066268A" w:rsidRDefault="0066268A">
      <w:pPr>
        <w:pStyle w:val="TOC2"/>
        <w:rPr>
          <w:rFonts w:asciiTheme="minorHAnsi" w:eastAsiaTheme="minorEastAsia" w:hAnsiTheme="minorHAnsi" w:cstheme="minorBidi"/>
          <w:kern w:val="2"/>
          <w:sz w:val="24"/>
          <w:szCs w:val="24"/>
          <w14:ligatures w14:val="standardContextual"/>
        </w:rPr>
      </w:pPr>
      <w:hyperlink w:anchor="_Toc188868797" w:history="1">
        <w:r w:rsidRPr="00D91FA2">
          <w:rPr>
            <w:rStyle w:val="Hyperlink"/>
            <w:rFonts w:ascii="Arial Bold" w:hAnsi="Arial Bold"/>
          </w:rPr>
          <w:t>6.27</w:t>
        </w:r>
        <w:r>
          <w:rPr>
            <w:rFonts w:asciiTheme="minorHAnsi" w:eastAsiaTheme="minorEastAsia" w:hAnsiTheme="minorHAnsi" w:cstheme="minorBidi"/>
            <w:kern w:val="2"/>
            <w:sz w:val="24"/>
            <w:szCs w:val="24"/>
            <w14:ligatures w14:val="standardContextual"/>
          </w:rPr>
          <w:tab/>
        </w:r>
        <w:r w:rsidRPr="00D91FA2">
          <w:rPr>
            <w:rStyle w:val="Hyperlink"/>
          </w:rPr>
          <w:t>FLAG DISPLAY (OCT 2016)</w:t>
        </w:r>
        <w:r>
          <w:rPr>
            <w:webHidden/>
          </w:rPr>
          <w:tab/>
        </w:r>
        <w:r>
          <w:rPr>
            <w:webHidden/>
          </w:rPr>
          <w:fldChar w:fldCharType="begin"/>
        </w:r>
        <w:r>
          <w:rPr>
            <w:webHidden/>
          </w:rPr>
          <w:instrText xml:space="preserve"> PAGEREF _Toc188868797 \h </w:instrText>
        </w:r>
        <w:r>
          <w:rPr>
            <w:webHidden/>
          </w:rPr>
        </w:r>
        <w:r>
          <w:rPr>
            <w:webHidden/>
          </w:rPr>
          <w:fldChar w:fldCharType="separate"/>
        </w:r>
        <w:r>
          <w:rPr>
            <w:webHidden/>
          </w:rPr>
          <w:t>53</w:t>
        </w:r>
        <w:r>
          <w:rPr>
            <w:webHidden/>
          </w:rPr>
          <w:fldChar w:fldCharType="end"/>
        </w:r>
      </w:hyperlink>
    </w:p>
    <w:p w14:paraId="2509E982" w14:textId="7CF4029C" w:rsidR="0066268A" w:rsidRDefault="0066268A">
      <w:pPr>
        <w:pStyle w:val="TOC2"/>
        <w:rPr>
          <w:rFonts w:asciiTheme="minorHAnsi" w:eastAsiaTheme="minorEastAsia" w:hAnsiTheme="minorHAnsi" w:cstheme="minorBidi"/>
          <w:kern w:val="2"/>
          <w:sz w:val="24"/>
          <w:szCs w:val="24"/>
          <w14:ligatures w14:val="standardContextual"/>
        </w:rPr>
      </w:pPr>
      <w:hyperlink w:anchor="_Toc188868798" w:history="1">
        <w:r w:rsidRPr="00D91FA2">
          <w:rPr>
            <w:rStyle w:val="Hyperlink"/>
            <w:rFonts w:ascii="Arial Bold" w:hAnsi="Arial Bold"/>
          </w:rPr>
          <w:t>6.28</w:t>
        </w:r>
        <w:r>
          <w:rPr>
            <w:rFonts w:asciiTheme="minorHAnsi" w:eastAsiaTheme="minorEastAsia" w:hAnsiTheme="minorHAnsi" w:cstheme="minorBidi"/>
            <w:kern w:val="2"/>
            <w:sz w:val="24"/>
            <w:szCs w:val="24"/>
            <w14:ligatures w14:val="standardContextual"/>
          </w:rPr>
          <w:tab/>
        </w:r>
        <w:r w:rsidRPr="00D91FA2">
          <w:rPr>
            <w:rStyle w:val="Hyperlink"/>
          </w:rPr>
          <w:t>PORTABLE FIRE EXTINGUISHERS (WAREHOUSE) (MAY 2014)</w:t>
        </w:r>
        <w:r>
          <w:rPr>
            <w:webHidden/>
          </w:rPr>
          <w:tab/>
        </w:r>
        <w:r>
          <w:rPr>
            <w:webHidden/>
          </w:rPr>
          <w:fldChar w:fldCharType="begin"/>
        </w:r>
        <w:r>
          <w:rPr>
            <w:webHidden/>
          </w:rPr>
          <w:instrText xml:space="preserve"> PAGEREF _Toc188868798 \h </w:instrText>
        </w:r>
        <w:r>
          <w:rPr>
            <w:webHidden/>
          </w:rPr>
        </w:r>
        <w:r>
          <w:rPr>
            <w:webHidden/>
          </w:rPr>
          <w:fldChar w:fldCharType="separate"/>
        </w:r>
        <w:r>
          <w:rPr>
            <w:webHidden/>
          </w:rPr>
          <w:t>54</w:t>
        </w:r>
        <w:r>
          <w:rPr>
            <w:webHidden/>
          </w:rPr>
          <w:fldChar w:fldCharType="end"/>
        </w:r>
      </w:hyperlink>
    </w:p>
    <w:p w14:paraId="084FD5CE" w14:textId="3CEDBA67" w:rsidR="0066268A" w:rsidRDefault="0066268A">
      <w:pPr>
        <w:pStyle w:val="TOC2"/>
        <w:rPr>
          <w:rFonts w:asciiTheme="minorHAnsi" w:eastAsiaTheme="minorEastAsia" w:hAnsiTheme="minorHAnsi" w:cstheme="minorBidi"/>
          <w:kern w:val="2"/>
          <w:sz w:val="24"/>
          <w:szCs w:val="24"/>
          <w14:ligatures w14:val="standardContextual"/>
        </w:rPr>
      </w:pPr>
      <w:hyperlink w:anchor="_Toc188868799" w:history="1">
        <w:r w:rsidRPr="00D91FA2">
          <w:rPr>
            <w:rStyle w:val="Hyperlink"/>
            <w:rFonts w:ascii="Arial Bold" w:hAnsi="Arial Bold"/>
          </w:rPr>
          <w:t>6.29</w:t>
        </w:r>
        <w:r>
          <w:rPr>
            <w:rFonts w:asciiTheme="minorHAnsi" w:eastAsiaTheme="minorEastAsia" w:hAnsiTheme="minorHAnsi" w:cstheme="minorBidi"/>
            <w:kern w:val="2"/>
            <w:sz w:val="24"/>
            <w:szCs w:val="24"/>
            <w14:ligatures w14:val="standardContextual"/>
          </w:rPr>
          <w:tab/>
        </w:r>
        <w:r w:rsidRPr="00D91FA2">
          <w:rPr>
            <w:rStyle w:val="Hyperlink"/>
          </w:rPr>
          <w:t>TRASH DUMPSTER SERVICE – LESSOR PROVIDED (WAREHOUSE) (OCT 2016)</w:t>
        </w:r>
        <w:r>
          <w:rPr>
            <w:webHidden/>
          </w:rPr>
          <w:tab/>
        </w:r>
        <w:r>
          <w:rPr>
            <w:webHidden/>
          </w:rPr>
          <w:fldChar w:fldCharType="begin"/>
        </w:r>
        <w:r>
          <w:rPr>
            <w:webHidden/>
          </w:rPr>
          <w:instrText xml:space="preserve"> PAGEREF _Toc188868799 \h </w:instrText>
        </w:r>
        <w:r>
          <w:rPr>
            <w:webHidden/>
          </w:rPr>
        </w:r>
        <w:r>
          <w:rPr>
            <w:webHidden/>
          </w:rPr>
          <w:fldChar w:fldCharType="separate"/>
        </w:r>
        <w:r>
          <w:rPr>
            <w:webHidden/>
          </w:rPr>
          <w:t>54</w:t>
        </w:r>
        <w:r>
          <w:rPr>
            <w:webHidden/>
          </w:rPr>
          <w:fldChar w:fldCharType="end"/>
        </w:r>
      </w:hyperlink>
    </w:p>
    <w:p w14:paraId="79C9EE70" w14:textId="044FB391" w:rsidR="0066268A" w:rsidRDefault="0066268A">
      <w:pPr>
        <w:pStyle w:val="TOC2"/>
        <w:rPr>
          <w:rFonts w:asciiTheme="minorHAnsi" w:eastAsiaTheme="minorEastAsia" w:hAnsiTheme="minorHAnsi" w:cstheme="minorBidi"/>
          <w:kern w:val="2"/>
          <w:sz w:val="24"/>
          <w:szCs w:val="24"/>
          <w14:ligatures w14:val="standardContextual"/>
        </w:rPr>
      </w:pPr>
      <w:hyperlink w:anchor="_Toc188868800" w:history="1">
        <w:r w:rsidRPr="00D91FA2">
          <w:rPr>
            <w:rStyle w:val="Hyperlink"/>
            <w:rFonts w:ascii="Arial Bold" w:hAnsi="Arial Bold"/>
          </w:rPr>
          <w:t>6.30</w:t>
        </w:r>
        <w:r>
          <w:rPr>
            <w:rFonts w:asciiTheme="minorHAnsi" w:eastAsiaTheme="minorEastAsia" w:hAnsiTheme="minorHAnsi" w:cstheme="minorBidi"/>
            <w:kern w:val="2"/>
            <w:sz w:val="24"/>
            <w:szCs w:val="24"/>
            <w14:ligatures w14:val="standardContextual"/>
          </w:rPr>
          <w:tab/>
        </w:r>
        <w:r w:rsidRPr="00D91FA2">
          <w:rPr>
            <w:rStyle w:val="Hyperlink"/>
          </w:rPr>
          <w:t>TRASH DUMPSTER SERVICE (WAREHOUSE) – GOVERNMENT PROVIDED (OCT 2016)</w:t>
        </w:r>
        <w:r>
          <w:rPr>
            <w:webHidden/>
          </w:rPr>
          <w:tab/>
        </w:r>
        <w:r>
          <w:rPr>
            <w:webHidden/>
          </w:rPr>
          <w:fldChar w:fldCharType="begin"/>
        </w:r>
        <w:r>
          <w:rPr>
            <w:webHidden/>
          </w:rPr>
          <w:instrText xml:space="preserve"> PAGEREF _Toc188868800 \h </w:instrText>
        </w:r>
        <w:r>
          <w:rPr>
            <w:webHidden/>
          </w:rPr>
        </w:r>
        <w:r>
          <w:rPr>
            <w:webHidden/>
          </w:rPr>
          <w:fldChar w:fldCharType="separate"/>
        </w:r>
        <w:r>
          <w:rPr>
            <w:webHidden/>
          </w:rPr>
          <w:t>54</w:t>
        </w:r>
        <w:r>
          <w:rPr>
            <w:webHidden/>
          </w:rPr>
          <w:fldChar w:fldCharType="end"/>
        </w:r>
      </w:hyperlink>
    </w:p>
    <w:p w14:paraId="52CD3E24" w14:textId="75A723D1" w:rsidR="0066268A" w:rsidRDefault="0066268A">
      <w:pPr>
        <w:pStyle w:val="TOC2"/>
        <w:rPr>
          <w:rFonts w:asciiTheme="minorHAnsi" w:eastAsiaTheme="minorEastAsia" w:hAnsiTheme="minorHAnsi" w:cstheme="minorBidi"/>
          <w:kern w:val="2"/>
          <w:sz w:val="24"/>
          <w:szCs w:val="24"/>
          <w14:ligatures w14:val="standardContextual"/>
        </w:rPr>
      </w:pPr>
      <w:hyperlink w:anchor="_Toc188868801" w:history="1">
        <w:r w:rsidRPr="00D91FA2">
          <w:rPr>
            <w:rStyle w:val="Hyperlink"/>
            <w:rFonts w:ascii="Arial Bold" w:hAnsi="Arial Bold"/>
          </w:rPr>
          <w:t>6.31</w:t>
        </w:r>
        <w:r>
          <w:rPr>
            <w:rFonts w:asciiTheme="minorHAnsi" w:eastAsiaTheme="minorEastAsia" w:hAnsiTheme="minorHAnsi" w:cstheme="minorBidi"/>
            <w:kern w:val="2"/>
            <w:sz w:val="24"/>
            <w:szCs w:val="24"/>
            <w14:ligatures w14:val="standardContextual"/>
          </w:rPr>
          <w:tab/>
        </w:r>
        <w:r w:rsidRPr="00D91FA2">
          <w:rPr>
            <w:rStyle w:val="Hyperlink"/>
          </w:rPr>
          <w:t>ACCESS TO BUILDING INFORMATION (MAY 2014)</w:t>
        </w:r>
        <w:r>
          <w:rPr>
            <w:webHidden/>
          </w:rPr>
          <w:tab/>
        </w:r>
        <w:r>
          <w:rPr>
            <w:webHidden/>
          </w:rPr>
          <w:fldChar w:fldCharType="begin"/>
        </w:r>
        <w:r>
          <w:rPr>
            <w:webHidden/>
          </w:rPr>
          <w:instrText xml:space="preserve"> PAGEREF _Toc188868801 \h </w:instrText>
        </w:r>
        <w:r>
          <w:rPr>
            <w:webHidden/>
          </w:rPr>
        </w:r>
        <w:r>
          <w:rPr>
            <w:webHidden/>
          </w:rPr>
          <w:fldChar w:fldCharType="separate"/>
        </w:r>
        <w:r>
          <w:rPr>
            <w:webHidden/>
          </w:rPr>
          <w:t>54</w:t>
        </w:r>
        <w:r>
          <w:rPr>
            <w:webHidden/>
          </w:rPr>
          <w:fldChar w:fldCharType="end"/>
        </w:r>
      </w:hyperlink>
    </w:p>
    <w:p w14:paraId="26D5C3DF" w14:textId="12A1DA62" w:rsidR="0066268A" w:rsidRDefault="0066268A">
      <w:pPr>
        <w:pStyle w:val="TOC1"/>
        <w:rPr>
          <w:rFonts w:asciiTheme="minorHAnsi" w:eastAsiaTheme="minorEastAsia" w:hAnsiTheme="minorHAnsi" w:cstheme="minorBidi"/>
          <w:b w:val="0"/>
          <w:kern w:val="2"/>
          <w:sz w:val="24"/>
          <w:szCs w:val="24"/>
          <w14:ligatures w14:val="standardContextual"/>
        </w:rPr>
      </w:pPr>
      <w:hyperlink w:anchor="_Toc188868802" w:history="1">
        <w:r w:rsidRPr="00D91FA2">
          <w:rPr>
            <w:rStyle w:val="Hyperlink"/>
          </w:rPr>
          <w:t>SECTION 7</w:t>
        </w:r>
        <w:r>
          <w:rPr>
            <w:rFonts w:asciiTheme="minorHAnsi" w:eastAsiaTheme="minorEastAsia" w:hAnsiTheme="minorHAnsi" w:cstheme="minorBidi"/>
            <w:b w:val="0"/>
            <w:kern w:val="2"/>
            <w:sz w:val="24"/>
            <w:szCs w:val="24"/>
            <w14:ligatures w14:val="standardContextual"/>
          </w:rPr>
          <w:tab/>
        </w:r>
        <w:r w:rsidRPr="00D91FA2">
          <w:rPr>
            <w:rStyle w:val="Hyperlink"/>
          </w:rPr>
          <w:t>ADDITIONAL TERMS AND CONDITIONS</w:t>
        </w:r>
        <w:r>
          <w:rPr>
            <w:webHidden/>
          </w:rPr>
          <w:tab/>
        </w:r>
        <w:r>
          <w:rPr>
            <w:webHidden/>
          </w:rPr>
          <w:fldChar w:fldCharType="begin"/>
        </w:r>
        <w:r>
          <w:rPr>
            <w:webHidden/>
          </w:rPr>
          <w:instrText xml:space="preserve"> PAGEREF _Toc188868802 \h </w:instrText>
        </w:r>
        <w:r>
          <w:rPr>
            <w:webHidden/>
          </w:rPr>
        </w:r>
        <w:r>
          <w:rPr>
            <w:webHidden/>
          </w:rPr>
          <w:fldChar w:fldCharType="separate"/>
        </w:r>
        <w:r>
          <w:rPr>
            <w:webHidden/>
          </w:rPr>
          <w:t>55</w:t>
        </w:r>
        <w:r>
          <w:rPr>
            <w:webHidden/>
          </w:rPr>
          <w:fldChar w:fldCharType="end"/>
        </w:r>
      </w:hyperlink>
    </w:p>
    <w:p w14:paraId="71C7FEDA" w14:textId="25C741A5" w:rsidR="0066268A" w:rsidRDefault="0066268A">
      <w:pPr>
        <w:pStyle w:val="TOC2"/>
        <w:rPr>
          <w:rFonts w:asciiTheme="minorHAnsi" w:eastAsiaTheme="minorEastAsia" w:hAnsiTheme="minorHAnsi" w:cstheme="minorBidi"/>
          <w:kern w:val="2"/>
          <w:sz w:val="24"/>
          <w:szCs w:val="24"/>
          <w14:ligatures w14:val="standardContextual"/>
        </w:rPr>
      </w:pPr>
      <w:hyperlink w:anchor="_Toc188868803" w:history="1">
        <w:r w:rsidRPr="00D91FA2">
          <w:rPr>
            <w:rStyle w:val="Hyperlink"/>
          </w:rPr>
          <w:t>7.01</w:t>
        </w:r>
        <w:r>
          <w:rPr>
            <w:rFonts w:asciiTheme="minorHAnsi" w:eastAsiaTheme="minorEastAsia" w:hAnsiTheme="minorHAnsi" w:cstheme="minorBidi"/>
            <w:kern w:val="2"/>
            <w:sz w:val="24"/>
            <w:szCs w:val="24"/>
            <w14:ligatures w14:val="standardContextual"/>
          </w:rPr>
          <w:tab/>
        </w:r>
        <w:r w:rsidRPr="00D91FA2">
          <w:rPr>
            <w:rStyle w:val="Hyperlink"/>
          </w:rPr>
          <w:t>SECURITY REQUIREMENTS (OCT 2016)</w:t>
        </w:r>
        <w:r>
          <w:rPr>
            <w:webHidden/>
          </w:rPr>
          <w:tab/>
        </w:r>
        <w:r>
          <w:rPr>
            <w:webHidden/>
          </w:rPr>
          <w:fldChar w:fldCharType="begin"/>
        </w:r>
        <w:r>
          <w:rPr>
            <w:webHidden/>
          </w:rPr>
          <w:instrText xml:space="preserve"> PAGEREF _Toc188868803 \h </w:instrText>
        </w:r>
        <w:r>
          <w:rPr>
            <w:webHidden/>
          </w:rPr>
        </w:r>
        <w:r>
          <w:rPr>
            <w:webHidden/>
          </w:rPr>
          <w:fldChar w:fldCharType="separate"/>
        </w:r>
        <w:r>
          <w:rPr>
            <w:webHidden/>
          </w:rPr>
          <w:t>55</w:t>
        </w:r>
        <w:r>
          <w:rPr>
            <w:webHidden/>
          </w:rPr>
          <w:fldChar w:fldCharType="end"/>
        </w:r>
      </w:hyperlink>
    </w:p>
    <w:p w14:paraId="2088DDEB" w14:textId="41611127" w:rsidR="0066268A" w:rsidRDefault="0066268A">
      <w:pPr>
        <w:pStyle w:val="TOC2"/>
        <w:rPr>
          <w:rFonts w:asciiTheme="minorHAnsi" w:eastAsiaTheme="minorEastAsia" w:hAnsiTheme="minorHAnsi" w:cstheme="minorBidi"/>
          <w:kern w:val="2"/>
          <w:sz w:val="24"/>
          <w:szCs w:val="24"/>
          <w14:ligatures w14:val="standardContextual"/>
        </w:rPr>
      </w:pPr>
      <w:hyperlink w:anchor="_Toc188868804" w:history="1">
        <w:r w:rsidRPr="00D91FA2">
          <w:rPr>
            <w:rStyle w:val="Hyperlink"/>
          </w:rPr>
          <w:t>7.02</w:t>
        </w:r>
        <w:r>
          <w:rPr>
            <w:rFonts w:asciiTheme="minorHAnsi" w:eastAsiaTheme="minorEastAsia" w:hAnsiTheme="minorHAnsi" w:cstheme="minorBidi"/>
            <w:kern w:val="2"/>
            <w:sz w:val="24"/>
            <w:szCs w:val="24"/>
            <w14:ligatures w14:val="standardContextual"/>
          </w:rPr>
          <w:tab/>
        </w:r>
        <w:r w:rsidRPr="00D91FA2">
          <w:rPr>
            <w:rStyle w:val="Hyperlink"/>
          </w:rPr>
          <w:t>MODIFIED LEASE PARAGRAPHS (OCT 2016)</w:t>
        </w:r>
        <w:r>
          <w:rPr>
            <w:webHidden/>
          </w:rPr>
          <w:tab/>
        </w:r>
        <w:r>
          <w:rPr>
            <w:webHidden/>
          </w:rPr>
          <w:fldChar w:fldCharType="begin"/>
        </w:r>
        <w:r>
          <w:rPr>
            <w:webHidden/>
          </w:rPr>
          <w:instrText xml:space="preserve"> PAGEREF _Toc188868804 \h </w:instrText>
        </w:r>
        <w:r>
          <w:rPr>
            <w:webHidden/>
          </w:rPr>
        </w:r>
        <w:r>
          <w:rPr>
            <w:webHidden/>
          </w:rPr>
          <w:fldChar w:fldCharType="separate"/>
        </w:r>
        <w:r>
          <w:rPr>
            <w:webHidden/>
          </w:rPr>
          <w:t>55</w:t>
        </w:r>
        <w:r>
          <w:rPr>
            <w:webHidden/>
          </w:rPr>
          <w:fldChar w:fldCharType="end"/>
        </w:r>
      </w:hyperlink>
    </w:p>
    <w:p w14:paraId="3DB6496D" w14:textId="7158B6B9" w:rsidR="0066268A" w:rsidRDefault="0066268A">
      <w:pPr>
        <w:pStyle w:val="TOC2"/>
        <w:rPr>
          <w:rFonts w:asciiTheme="minorHAnsi" w:eastAsiaTheme="minorEastAsia" w:hAnsiTheme="minorHAnsi" w:cstheme="minorBidi"/>
          <w:kern w:val="2"/>
          <w:sz w:val="24"/>
          <w:szCs w:val="24"/>
          <w14:ligatures w14:val="standardContextual"/>
        </w:rPr>
      </w:pPr>
      <w:hyperlink w:anchor="_Toc188868805" w:history="1">
        <w:r w:rsidRPr="00D91FA2">
          <w:rPr>
            <w:rStyle w:val="Hyperlink"/>
          </w:rPr>
          <w:t>7.03</w:t>
        </w:r>
        <w:r>
          <w:rPr>
            <w:rFonts w:asciiTheme="minorHAnsi" w:eastAsiaTheme="minorEastAsia" w:hAnsiTheme="minorHAnsi" w:cstheme="minorBidi"/>
            <w:kern w:val="2"/>
            <w:sz w:val="24"/>
            <w:szCs w:val="24"/>
            <w14:ligatures w14:val="standardContextual"/>
          </w:rPr>
          <w:tab/>
        </w:r>
        <w:r w:rsidRPr="00D91FA2">
          <w:rPr>
            <w:rStyle w:val="Hyperlink"/>
          </w:rPr>
          <w:t>NO FEDERALLY ELECTED OFFICIALS TO BENEFIT (OCT 2023)</w:t>
        </w:r>
        <w:r>
          <w:rPr>
            <w:webHidden/>
          </w:rPr>
          <w:tab/>
        </w:r>
        <w:r>
          <w:rPr>
            <w:webHidden/>
          </w:rPr>
          <w:fldChar w:fldCharType="begin"/>
        </w:r>
        <w:r>
          <w:rPr>
            <w:webHidden/>
          </w:rPr>
          <w:instrText xml:space="preserve"> PAGEREF _Toc188868805 \h </w:instrText>
        </w:r>
        <w:r>
          <w:rPr>
            <w:webHidden/>
          </w:rPr>
        </w:r>
        <w:r>
          <w:rPr>
            <w:webHidden/>
          </w:rPr>
          <w:fldChar w:fldCharType="separate"/>
        </w:r>
        <w:r>
          <w:rPr>
            <w:webHidden/>
          </w:rPr>
          <w:t>55</w:t>
        </w:r>
        <w:r>
          <w:rPr>
            <w:webHidden/>
          </w:rPr>
          <w:fldChar w:fldCharType="end"/>
        </w:r>
      </w:hyperlink>
    </w:p>
    <w:p w14:paraId="152BB843" w14:textId="4114CA7B" w:rsidR="0066268A" w:rsidRDefault="0066268A">
      <w:pPr>
        <w:pStyle w:val="TOC2"/>
        <w:rPr>
          <w:rFonts w:asciiTheme="minorHAnsi" w:eastAsiaTheme="minorEastAsia" w:hAnsiTheme="minorHAnsi" w:cstheme="minorBidi"/>
          <w:kern w:val="2"/>
          <w:sz w:val="24"/>
          <w:szCs w:val="24"/>
          <w14:ligatures w14:val="standardContextual"/>
        </w:rPr>
      </w:pPr>
      <w:hyperlink w:anchor="_Toc188868806" w:history="1">
        <w:r w:rsidRPr="00D91FA2">
          <w:rPr>
            <w:rStyle w:val="Hyperlink"/>
          </w:rPr>
          <w:t>7.04</w:t>
        </w:r>
        <w:r>
          <w:rPr>
            <w:rFonts w:asciiTheme="minorHAnsi" w:eastAsiaTheme="minorEastAsia" w:hAnsiTheme="minorHAnsi" w:cstheme="minorBidi"/>
            <w:kern w:val="2"/>
            <w:sz w:val="24"/>
            <w:szCs w:val="24"/>
            <w14:ligatures w14:val="standardContextual"/>
          </w:rPr>
          <w:tab/>
        </w:r>
        <w:r w:rsidRPr="00D91FA2">
          <w:rPr>
            <w:rStyle w:val="Hyperlink"/>
            <w:rFonts w:cs="Arial"/>
          </w:rPr>
          <w:t>SWING SPACE – LEASE (OCT 2022)</w:t>
        </w:r>
        <w:r>
          <w:rPr>
            <w:webHidden/>
          </w:rPr>
          <w:tab/>
        </w:r>
        <w:r>
          <w:rPr>
            <w:webHidden/>
          </w:rPr>
          <w:fldChar w:fldCharType="begin"/>
        </w:r>
        <w:r>
          <w:rPr>
            <w:webHidden/>
          </w:rPr>
          <w:instrText xml:space="preserve"> PAGEREF _Toc188868806 \h </w:instrText>
        </w:r>
        <w:r>
          <w:rPr>
            <w:webHidden/>
          </w:rPr>
        </w:r>
        <w:r>
          <w:rPr>
            <w:webHidden/>
          </w:rPr>
          <w:fldChar w:fldCharType="separate"/>
        </w:r>
        <w:r>
          <w:rPr>
            <w:webHidden/>
          </w:rPr>
          <w:t>55</w:t>
        </w:r>
        <w:r>
          <w:rPr>
            <w:webHidden/>
          </w:rPr>
          <w:fldChar w:fldCharType="end"/>
        </w:r>
      </w:hyperlink>
    </w:p>
    <w:p w14:paraId="4F6614A0" w14:textId="494897C3" w:rsidR="007424C7" w:rsidRPr="00A82BE8" w:rsidRDefault="00685020" w:rsidP="00AF6514">
      <w:pPr>
        <w:pStyle w:val="Title"/>
        <w:suppressAutoHyphens/>
        <w:contextualSpacing/>
        <w:jc w:val="left"/>
        <w:rPr>
          <w:rFonts w:cs="Arial"/>
          <w:b w:val="0"/>
          <w:bCs/>
          <w:caps/>
          <w:vanish w:val="0"/>
          <w:sz w:val="16"/>
          <w:szCs w:val="13"/>
        </w:rPr>
      </w:pPr>
      <w:r>
        <w:rPr>
          <w:rFonts w:cs="Arial"/>
          <w:caps/>
          <w:vanish w:val="0"/>
          <w:szCs w:val="16"/>
        </w:rPr>
        <w:fldChar w:fldCharType="end"/>
      </w:r>
      <w:bookmarkEnd w:id="2"/>
      <w:bookmarkEnd w:id="3"/>
    </w:p>
    <w:p w14:paraId="1A320B4E" w14:textId="77777777" w:rsidR="007424C7" w:rsidRPr="00155D12" w:rsidRDefault="00E4499D" w:rsidP="00E4499D">
      <w:pPr>
        <w:tabs>
          <w:tab w:val="clear" w:pos="480"/>
          <w:tab w:val="clear" w:pos="960"/>
          <w:tab w:val="clear" w:pos="1440"/>
          <w:tab w:val="clear" w:pos="1920"/>
          <w:tab w:val="clear" w:pos="2400"/>
        </w:tabs>
        <w:jc w:val="left"/>
        <w:rPr>
          <w:rFonts w:cs="Arial"/>
          <w:bCs/>
          <w:caps/>
          <w:color w:val="0000FF"/>
          <w:szCs w:val="13"/>
        </w:rPr>
      </w:pPr>
      <w:r>
        <w:rPr>
          <w:rFonts w:cs="Arial"/>
          <w:b/>
          <w:caps/>
          <w:color w:val="0000FF"/>
          <w:sz w:val="20"/>
          <w:szCs w:val="16"/>
        </w:rPr>
        <w:br w:type="page"/>
      </w:r>
    </w:p>
    <w:p w14:paraId="0CE86643" w14:textId="77777777" w:rsidR="002103E4" w:rsidRPr="00C43A8D" w:rsidRDefault="002103E4" w:rsidP="00E368F8">
      <w:pPr>
        <w:spacing w:line="360" w:lineRule="auto"/>
        <w:jc w:val="center"/>
        <w:outlineLvl w:val="6"/>
        <w:rPr>
          <w:rFonts w:ascii="Arial Black" w:hAnsi="Arial Black" w:cs="Arial"/>
          <w:caps/>
          <w:vanish/>
          <w:color w:val="0000FF"/>
          <w:szCs w:val="16"/>
        </w:rPr>
      </w:pPr>
      <w:r w:rsidRPr="00C43A8D">
        <w:rPr>
          <w:rFonts w:ascii="Arial Black" w:hAnsi="Arial Black" w:cs="Arial"/>
          <w:caps/>
          <w:vanish/>
          <w:color w:val="0000FF"/>
          <w:szCs w:val="16"/>
        </w:rPr>
        <w:lastRenderedPageBreak/>
        <w:t xml:space="preserve">INSTRUCTIONS FOR CREATING LEASE AND </w:t>
      </w:r>
      <w:r>
        <w:rPr>
          <w:rFonts w:ascii="Arial Black" w:hAnsi="Arial Black" w:cs="Arial"/>
          <w:caps/>
          <w:vanish/>
          <w:color w:val="0000FF"/>
          <w:szCs w:val="16"/>
        </w:rPr>
        <w:t>Request for Lease Proposals (RLP)</w:t>
      </w:r>
      <w:r w:rsidRPr="00C43A8D">
        <w:rPr>
          <w:rFonts w:ascii="Arial Black" w:hAnsi="Arial Black" w:cs="Arial"/>
          <w:caps/>
          <w:vanish/>
          <w:color w:val="0000FF"/>
          <w:szCs w:val="16"/>
        </w:rPr>
        <w:t xml:space="preserve"> DOCUMENTS</w:t>
      </w:r>
    </w:p>
    <w:p w14:paraId="4AA7D149" w14:textId="77777777" w:rsidR="00F5193D" w:rsidRDefault="002103E4" w:rsidP="00E368F8">
      <w:pPr>
        <w:spacing w:line="360" w:lineRule="auto"/>
        <w:rPr>
          <w:rFonts w:cs="Arial"/>
          <w:caps/>
          <w:vanish/>
          <w:color w:val="0000FF"/>
          <w:szCs w:val="16"/>
        </w:rPr>
      </w:pPr>
      <w:r w:rsidRPr="00C43A8D">
        <w:rPr>
          <w:rFonts w:cs="Arial"/>
          <w:caps/>
          <w:vanish/>
          <w:color w:val="0000FF"/>
          <w:szCs w:val="16"/>
        </w:rPr>
        <w:t xml:space="preserve">All instructions for creating these DOCUMENTs are typed in blue HIDDEN text.  you should </w:t>
      </w:r>
      <w:r w:rsidR="00805A6B">
        <w:rPr>
          <w:rFonts w:cs="Arial"/>
          <w:caps/>
          <w:vanish/>
          <w:color w:val="0000FF"/>
          <w:szCs w:val="16"/>
        </w:rPr>
        <w:t xml:space="preserve">create the documents </w:t>
      </w:r>
      <w:r w:rsidRPr="00C43A8D">
        <w:rPr>
          <w:rFonts w:cs="Arial"/>
          <w:caps/>
          <w:vanish/>
          <w:color w:val="0000FF"/>
          <w:szCs w:val="16"/>
        </w:rPr>
        <w:t xml:space="preserve">with The hidden text showing, </w:t>
      </w:r>
      <w:r w:rsidR="00805A6B">
        <w:rPr>
          <w:rFonts w:cs="Arial"/>
          <w:caps/>
          <w:vanish/>
          <w:color w:val="0000FF"/>
          <w:szCs w:val="16"/>
        </w:rPr>
        <w:t>and then [turn off]</w:t>
      </w:r>
      <w:r w:rsidRPr="00C43A8D">
        <w:rPr>
          <w:rFonts w:cs="Arial"/>
          <w:caps/>
          <w:vanish/>
          <w:color w:val="0000FF"/>
          <w:szCs w:val="16"/>
        </w:rPr>
        <w:t xml:space="preserve"> when </w:t>
      </w:r>
      <w:r w:rsidR="006E4458">
        <w:rPr>
          <w:rFonts w:cs="Arial"/>
          <w:caps/>
          <w:vanish/>
          <w:color w:val="0000FF"/>
          <w:szCs w:val="16"/>
        </w:rPr>
        <w:t xml:space="preserve">PRINTING </w:t>
      </w:r>
      <w:r w:rsidRPr="00C43A8D">
        <w:rPr>
          <w:rFonts w:cs="Arial"/>
          <w:caps/>
          <w:vanish/>
          <w:color w:val="0000FF"/>
          <w:szCs w:val="16"/>
        </w:rPr>
        <w:t xml:space="preserve">the finished </w:t>
      </w:r>
      <w:r w:rsidR="00E02D31">
        <w:rPr>
          <w:rFonts w:cs="Arial"/>
          <w:caps/>
          <w:vanish/>
          <w:color w:val="0000FF"/>
          <w:szCs w:val="16"/>
        </w:rPr>
        <w:t>document</w:t>
      </w:r>
      <w:r w:rsidRPr="00C43A8D">
        <w:rPr>
          <w:rFonts w:cs="Arial"/>
          <w:caps/>
          <w:vanish/>
          <w:color w:val="0000FF"/>
          <w:szCs w:val="16"/>
        </w:rPr>
        <w:t xml:space="preserve">. </w:t>
      </w:r>
    </w:p>
    <w:p w14:paraId="2314B929" w14:textId="77777777" w:rsidR="002103E4" w:rsidRPr="00C43A8D" w:rsidRDefault="002103E4" w:rsidP="00E368F8">
      <w:pPr>
        <w:spacing w:line="360" w:lineRule="auto"/>
        <w:rPr>
          <w:rFonts w:cs="Arial"/>
          <w:caps/>
          <w:vanish/>
          <w:color w:val="0000FF"/>
          <w:szCs w:val="16"/>
        </w:rPr>
      </w:pPr>
    </w:p>
    <w:p w14:paraId="6D1012FD" w14:textId="78270B90" w:rsidR="002103E4" w:rsidRPr="00C43A8D" w:rsidRDefault="002103E4" w:rsidP="00E368F8">
      <w:pPr>
        <w:spacing w:line="360" w:lineRule="auto"/>
        <w:rPr>
          <w:rFonts w:cs="Arial"/>
          <w:caps/>
          <w:vanish/>
          <w:color w:val="0000FF"/>
          <w:szCs w:val="16"/>
        </w:rPr>
      </w:pPr>
      <w:r w:rsidRPr="00C43A8D">
        <w:rPr>
          <w:rFonts w:cs="Arial"/>
          <w:caps/>
          <w:vanish/>
          <w:color w:val="0000FF"/>
          <w:szCs w:val="16"/>
        </w:rPr>
        <w:t xml:space="preserve">THIS TEMPLATE WAS UPDATED AS OF THE DATE SHOWN IN THE HEADER.  THE DATE WILL NOT PRINT IF YOU TURN OFF THE HIDDEN TEXT PER THE INSTRUCTIONS BELOW.  THE MOST UP-TO-DATE LEASE REFORM TEMPLATES ARE LOCATED ON THE </w:t>
      </w:r>
      <w:r w:rsidR="00410432">
        <w:rPr>
          <w:rFonts w:cs="Arial"/>
          <w:caps/>
          <w:vanish/>
          <w:color w:val="0000FF"/>
          <w:szCs w:val="16"/>
        </w:rPr>
        <w:t>office of leasing google</w:t>
      </w:r>
      <w:r w:rsidR="00690439">
        <w:rPr>
          <w:rFonts w:cs="Arial"/>
          <w:caps/>
          <w:vanish/>
          <w:color w:val="0000FF"/>
          <w:szCs w:val="16"/>
        </w:rPr>
        <w:t xml:space="preserve"> site</w:t>
      </w:r>
      <w:r w:rsidR="00841370">
        <w:rPr>
          <w:rFonts w:cs="Arial"/>
          <w:caps/>
          <w:vanish/>
          <w:color w:val="0000FF"/>
          <w:szCs w:val="16"/>
        </w:rPr>
        <w:t xml:space="preserve"> or G-rex</w:t>
      </w:r>
      <w:r w:rsidRPr="00C43A8D">
        <w:rPr>
          <w:rFonts w:cs="Arial"/>
          <w:caps/>
          <w:vanish/>
          <w:color w:val="0000FF"/>
          <w:szCs w:val="16"/>
        </w:rPr>
        <w:t>.</w:t>
      </w:r>
    </w:p>
    <w:p w14:paraId="1CB55D7D" w14:textId="77777777" w:rsidR="002103E4" w:rsidRPr="00C43A8D" w:rsidRDefault="002103E4" w:rsidP="00E368F8">
      <w:pPr>
        <w:spacing w:line="360" w:lineRule="auto"/>
        <w:rPr>
          <w:rFonts w:cs="Arial"/>
          <w:caps/>
          <w:vanish/>
          <w:color w:val="0000FF"/>
          <w:szCs w:val="16"/>
        </w:rPr>
      </w:pPr>
    </w:p>
    <w:p w14:paraId="74D03556" w14:textId="77777777" w:rsidR="002103E4" w:rsidRPr="00155D12" w:rsidRDefault="002103E4" w:rsidP="00E368F8">
      <w:pPr>
        <w:spacing w:line="360" w:lineRule="auto"/>
        <w:outlineLvl w:val="6"/>
        <w:rPr>
          <w:rFonts w:ascii="Arial Black" w:hAnsi="Arial Black" w:cs="Arial"/>
          <w:caps/>
          <w:vanish/>
          <w:color w:val="0000FF"/>
          <w:szCs w:val="16"/>
        </w:rPr>
      </w:pPr>
      <w:r w:rsidRPr="00C43A8D">
        <w:rPr>
          <w:rFonts w:ascii="Arial Black" w:hAnsi="Arial Black" w:cs="Arial"/>
          <w:caps/>
          <w:vanish/>
          <w:color w:val="0000FF"/>
          <w:szCs w:val="16"/>
        </w:rPr>
        <w:t>TO reveal hidden text in the document—</w:t>
      </w:r>
    </w:p>
    <w:p w14:paraId="729B1588" w14:textId="5D34DB47" w:rsidR="002103E4" w:rsidRPr="00DC7C37" w:rsidRDefault="002103E4" w:rsidP="004C0C59">
      <w:pPr>
        <w:pStyle w:val="ListParagraph"/>
        <w:numPr>
          <w:ilvl w:val="0"/>
          <w:numId w:val="11"/>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the </w:t>
      </w:r>
      <w:r w:rsidR="004123A2">
        <w:rPr>
          <w:rFonts w:ascii="Arial" w:hAnsi="Arial" w:cs="Arial"/>
          <w:caps/>
          <w:vanish/>
          <w:color w:val="0000FF"/>
          <w:sz w:val="16"/>
          <w:szCs w:val="16"/>
        </w:rPr>
        <w:t>file tab</w:t>
      </w:r>
      <w:r w:rsidRPr="00DC7C37">
        <w:rPr>
          <w:rFonts w:ascii="Arial" w:hAnsi="Arial" w:cs="Arial"/>
          <w:caps/>
          <w:vanish/>
          <w:color w:val="0000FF"/>
          <w:sz w:val="16"/>
          <w:szCs w:val="16"/>
        </w:rPr>
        <w:t xml:space="preserve"> at the top </w:t>
      </w:r>
      <w:r w:rsidR="004123A2">
        <w:rPr>
          <w:rFonts w:ascii="Arial" w:hAnsi="Arial" w:cs="Arial"/>
          <w:caps/>
          <w:vanish/>
          <w:color w:val="0000FF"/>
          <w:sz w:val="16"/>
          <w:szCs w:val="16"/>
        </w:rPr>
        <w:t xml:space="preserve">left </w:t>
      </w:r>
      <w:r w:rsidRPr="00DC7C37">
        <w:rPr>
          <w:rFonts w:ascii="Arial" w:hAnsi="Arial" w:cs="Arial"/>
          <w:caps/>
          <w:vanish/>
          <w:color w:val="0000FF"/>
          <w:sz w:val="16"/>
          <w:szCs w:val="16"/>
        </w:rPr>
        <w:t>of the computer screen</w:t>
      </w:r>
      <w:r w:rsidR="004123A2">
        <w:rPr>
          <w:rFonts w:ascii="Arial" w:hAnsi="Arial" w:cs="Arial"/>
          <w:caps/>
          <w:vanish/>
          <w:color w:val="0000FF"/>
          <w:sz w:val="16"/>
          <w:szCs w:val="16"/>
        </w:rPr>
        <w:t>.</w:t>
      </w:r>
    </w:p>
    <w:p w14:paraId="4295F4D2" w14:textId="0BC02E1E" w:rsidR="002103E4" w:rsidRPr="00DC7C37" w:rsidRDefault="002103E4" w:rsidP="004C0C59">
      <w:pPr>
        <w:pStyle w:val="ListParagraph"/>
        <w:numPr>
          <w:ilvl w:val="0"/>
          <w:numId w:val="11"/>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“options” at the </w:t>
      </w:r>
      <w:r w:rsidR="004123A2">
        <w:rPr>
          <w:rFonts w:ascii="Arial" w:hAnsi="Arial" w:cs="Arial"/>
          <w:caps/>
          <w:vanish/>
          <w:color w:val="0000FF"/>
          <w:sz w:val="16"/>
          <w:szCs w:val="16"/>
        </w:rPr>
        <w:t>left</w:t>
      </w:r>
      <w:r w:rsidRPr="00DC7C37">
        <w:rPr>
          <w:rFonts w:ascii="Arial" w:hAnsi="Arial" w:cs="Arial"/>
          <w:caps/>
          <w:vanish/>
          <w:color w:val="0000FF"/>
          <w:sz w:val="16"/>
          <w:szCs w:val="16"/>
        </w:rPr>
        <w:t xml:space="preserve"> of the screen</w:t>
      </w:r>
      <w:r w:rsidR="004123A2">
        <w:rPr>
          <w:rFonts w:ascii="Arial" w:hAnsi="Arial" w:cs="Arial"/>
          <w:caps/>
          <w:vanish/>
          <w:color w:val="0000FF"/>
          <w:sz w:val="16"/>
          <w:szCs w:val="16"/>
        </w:rPr>
        <w:t>, near the bottom</w:t>
      </w:r>
      <w:r w:rsidRPr="00DC7C37">
        <w:rPr>
          <w:rFonts w:ascii="Arial" w:hAnsi="Arial" w:cs="Arial"/>
          <w:caps/>
          <w:vanish/>
          <w:color w:val="0000FF"/>
          <w:sz w:val="16"/>
          <w:szCs w:val="16"/>
        </w:rPr>
        <w:t>.</w:t>
      </w:r>
    </w:p>
    <w:p w14:paraId="0DDE0438" w14:textId="0CF39265" w:rsidR="002103E4" w:rsidRPr="00DC7C37" w:rsidRDefault="002103E4" w:rsidP="004C0C59">
      <w:pPr>
        <w:pStyle w:val="ListParagraph"/>
        <w:numPr>
          <w:ilvl w:val="0"/>
          <w:numId w:val="11"/>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“display” in the left-hand column of the screen.</w:t>
      </w:r>
    </w:p>
    <w:p w14:paraId="19548959" w14:textId="77777777" w:rsidR="002103E4" w:rsidRPr="00DC7C37" w:rsidRDefault="002103E4" w:rsidP="004C0C59">
      <w:pPr>
        <w:pStyle w:val="ListParagraph"/>
        <w:numPr>
          <w:ilvl w:val="0"/>
          <w:numId w:val="11"/>
        </w:numPr>
        <w:tabs>
          <w:tab w:val="left" w:pos="360"/>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caps/>
          <w:vanish/>
          <w:color w:val="0000FF"/>
          <w:sz w:val="16"/>
          <w:szCs w:val="16"/>
        </w:rPr>
        <w:t>IN THE RIGHT-hand COLUMN, UNDER “Always show these formatting marks on the screen,”—if there is no checkmark in the “hidden text” box—</w:t>
      </w: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the “hidden text” box.  </w:t>
      </w:r>
      <w:r w:rsidRPr="00362713">
        <w:rPr>
          <w:rFonts w:ascii="Arial" w:hAnsi="Arial" w:cs="Arial"/>
          <w:b/>
          <w:caps/>
          <w:vanish/>
          <w:color w:val="0000FF"/>
          <w:sz w:val="16"/>
          <w:szCs w:val="16"/>
        </w:rPr>
        <w:t>NOTE</w:t>
      </w:r>
      <w:r w:rsidRPr="00DC7C37">
        <w:rPr>
          <w:rFonts w:ascii="Arial" w:hAnsi="Arial" w:cs="Arial"/>
          <w:b/>
          <w:caps/>
          <w:vanish/>
          <w:color w:val="0000FF"/>
          <w:sz w:val="16"/>
          <w:szCs w:val="16"/>
        </w:rPr>
        <w:t>:</w:t>
      </w:r>
      <w:r w:rsidRPr="00DC7C37">
        <w:rPr>
          <w:rFonts w:ascii="Arial" w:hAnsi="Arial" w:cs="Arial"/>
          <w:caps/>
          <w:vanish/>
          <w:color w:val="0000FF"/>
          <w:sz w:val="16"/>
          <w:szCs w:val="16"/>
        </w:rPr>
        <w:t xml:space="preserve">  A checkmark will appear in the Box.</w:t>
      </w:r>
    </w:p>
    <w:p w14:paraId="5B25ED3A" w14:textId="77777777" w:rsidR="002103E4" w:rsidRPr="00DC7C37" w:rsidRDefault="002103E4" w:rsidP="004C0C59">
      <w:pPr>
        <w:pStyle w:val="ListParagraph"/>
        <w:numPr>
          <w:ilvl w:val="0"/>
          <w:numId w:val="11"/>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“OK.”  to close out the word options screen.</w:t>
      </w:r>
    </w:p>
    <w:p w14:paraId="590AB85D" w14:textId="77777777" w:rsidR="002103E4" w:rsidRDefault="002103E4" w:rsidP="00E368F8">
      <w:pPr>
        <w:spacing w:line="360" w:lineRule="auto"/>
        <w:rPr>
          <w:rFonts w:cs="Arial"/>
          <w:b/>
          <w:caps/>
          <w:vanish/>
          <w:color w:val="0000FF"/>
          <w:szCs w:val="16"/>
        </w:rPr>
      </w:pPr>
    </w:p>
    <w:p w14:paraId="0B4FB004" w14:textId="77777777" w:rsidR="002103E4" w:rsidRPr="00C43A8D" w:rsidRDefault="002103E4" w:rsidP="00E368F8">
      <w:pPr>
        <w:spacing w:line="360" w:lineRule="auto"/>
        <w:rPr>
          <w:rFonts w:cs="Arial"/>
          <w:caps/>
          <w:vanish/>
          <w:color w:val="0000FF"/>
          <w:szCs w:val="16"/>
        </w:rPr>
      </w:pPr>
      <w:r w:rsidRPr="00C43A8D">
        <w:rPr>
          <w:rFonts w:cs="Arial"/>
          <w:b/>
          <w:caps/>
          <w:vanish/>
          <w:color w:val="0000FF"/>
          <w:szCs w:val="16"/>
        </w:rPr>
        <w:t xml:space="preserve">TO turn off hidden text:  </w:t>
      </w:r>
      <w:r w:rsidRPr="00C43A8D">
        <w:rPr>
          <w:rFonts w:cs="Arial"/>
          <w:caps/>
          <w:vanish/>
          <w:color w:val="0000FF"/>
          <w:szCs w:val="16"/>
        </w:rPr>
        <w:t>follow instructions (</w:t>
      </w:r>
      <w:r w:rsidR="00E02D31">
        <w:rPr>
          <w:rFonts w:cs="Arial"/>
          <w:caps/>
          <w:vanish/>
          <w:color w:val="0000FF"/>
          <w:szCs w:val="16"/>
        </w:rPr>
        <w:t>1</w:t>
      </w:r>
      <w:r w:rsidRPr="00C43A8D">
        <w:rPr>
          <w:rFonts w:cs="Arial"/>
          <w:caps/>
          <w:vanish/>
          <w:color w:val="0000FF"/>
          <w:szCs w:val="16"/>
        </w:rPr>
        <w:t>) THRU (</w:t>
      </w:r>
      <w:r w:rsidR="00E02D31">
        <w:rPr>
          <w:rFonts w:cs="Arial"/>
          <w:caps/>
          <w:vanish/>
          <w:color w:val="0000FF"/>
          <w:szCs w:val="16"/>
        </w:rPr>
        <w:t>5</w:t>
      </w:r>
      <w:r w:rsidRPr="00C43A8D">
        <w:rPr>
          <w:rFonts w:cs="Arial"/>
          <w:caps/>
          <w:vanish/>
          <w:color w:val="0000FF"/>
          <w:szCs w:val="16"/>
        </w:rPr>
        <w:t xml:space="preserve">), ABOVE.  When you </w:t>
      </w:r>
      <w:r w:rsidRPr="00C43A8D">
        <w:rPr>
          <w:rFonts w:cs="Arial"/>
          <w:b/>
          <w:caps/>
          <w:vanish/>
          <w:color w:val="0000FF"/>
          <w:szCs w:val="16"/>
        </w:rPr>
        <w:t>click</w:t>
      </w:r>
      <w:r w:rsidRPr="00C43A8D">
        <w:rPr>
          <w:rFonts w:cs="Arial"/>
          <w:caps/>
          <w:vanish/>
          <w:color w:val="0000FF"/>
          <w:szCs w:val="16"/>
        </w:rPr>
        <w:t xml:space="preserve"> on the “hidden text” box, the checkmark will disappear and the hidden text will not show on screen or in printed versions of the lease.</w:t>
      </w:r>
    </w:p>
    <w:p w14:paraId="0B202FF8" w14:textId="77777777" w:rsidR="002103E4" w:rsidRPr="00C43A8D" w:rsidRDefault="002103E4" w:rsidP="00E368F8">
      <w:pPr>
        <w:spacing w:line="360" w:lineRule="auto"/>
        <w:rPr>
          <w:rFonts w:cs="Arial"/>
          <w:caps/>
          <w:vanish/>
          <w:color w:val="0000FF"/>
          <w:szCs w:val="16"/>
        </w:rPr>
      </w:pPr>
    </w:p>
    <w:p w14:paraId="6CDCFE81" w14:textId="77777777" w:rsidR="00F5193D" w:rsidRDefault="002103E4" w:rsidP="00E368F8">
      <w:pPr>
        <w:spacing w:line="360" w:lineRule="auto"/>
        <w:rPr>
          <w:rFonts w:cs="Arial"/>
          <w:caps/>
          <w:vanish/>
          <w:color w:val="0000FF"/>
          <w:szCs w:val="16"/>
        </w:rPr>
      </w:pPr>
      <w:r w:rsidRPr="00C43A8D">
        <w:rPr>
          <w:rFonts w:cs="Arial"/>
          <w:b/>
          <w:caps/>
          <w:vanish/>
          <w:color w:val="0000FF"/>
          <w:szCs w:val="16"/>
        </w:rPr>
        <w:t xml:space="preserve">TO INPUT DATA:  </w:t>
      </w:r>
      <w:r w:rsidRPr="00C43A8D">
        <w:rPr>
          <w:rFonts w:cs="Arial"/>
          <w:caps/>
          <w:vanish/>
          <w:color w:val="0000FF"/>
          <w:szCs w:val="16"/>
        </w:rPr>
        <w:t>If a paragraph has bold</w:t>
      </w:r>
      <w:r>
        <w:rPr>
          <w:rFonts w:cs="Arial"/>
          <w:caps/>
          <w:vanish/>
          <w:color w:val="0000FF"/>
          <w:szCs w:val="16"/>
        </w:rPr>
        <w:t xml:space="preserve"> RED</w:t>
      </w:r>
      <w:r w:rsidRPr="00C43A8D">
        <w:rPr>
          <w:rFonts w:cs="Arial"/>
          <w:caps/>
          <w:vanish/>
          <w:color w:val="0000FF"/>
          <w:szCs w:val="16"/>
        </w:rPr>
        <w:t xml:space="preserve"> </w:t>
      </w:r>
      <w:r w:rsidRPr="00B206CD">
        <w:rPr>
          <w:rFonts w:cs="Arial"/>
          <w:b/>
          <w:caps/>
          <w:vanish/>
          <w:color w:val="FF0000"/>
          <w:szCs w:val="16"/>
        </w:rPr>
        <w:t>X</w:t>
      </w:r>
      <w:r w:rsidRPr="00C43A8D">
        <w:rPr>
          <w:rFonts w:cs="Arial"/>
          <w:vanish/>
          <w:color w:val="0000FF"/>
          <w:szCs w:val="16"/>
        </w:rPr>
        <w:t>s</w:t>
      </w:r>
      <w:r w:rsidRPr="00C43A8D">
        <w:rPr>
          <w:rFonts w:cs="Arial"/>
          <w:caps/>
          <w:vanish/>
          <w:color w:val="0000FF"/>
          <w:szCs w:val="16"/>
        </w:rPr>
        <w:t xml:space="preserve">, a dollar sign ($) followed by UNDERSCORING, or empty UNDERSCORing (_______), </w:t>
      </w:r>
      <w:r w:rsidRPr="00C43A8D">
        <w:rPr>
          <w:rFonts w:cs="Arial"/>
          <w:b/>
          <w:caps/>
          <w:vanish/>
          <w:color w:val="0000FF"/>
          <w:szCs w:val="16"/>
        </w:rPr>
        <w:t>INPUT</w:t>
      </w:r>
      <w:r w:rsidRPr="00C43A8D">
        <w:rPr>
          <w:rFonts w:cs="Arial"/>
          <w:caps/>
          <w:vanish/>
          <w:color w:val="0000FF"/>
          <w:szCs w:val="16"/>
        </w:rPr>
        <w:t xml:space="preserve"> the required informatioN.</w:t>
      </w:r>
    </w:p>
    <w:p w14:paraId="751C8AA7" w14:textId="77777777" w:rsidR="002103E4" w:rsidRPr="00C43A8D" w:rsidRDefault="002103E4" w:rsidP="00E368F8">
      <w:pPr>
        <w:spacing w:line="360" w:lineRule="auto"/>
        <w:rPr>
          <w:rFonts w:cs="Arial"/>
          <w:caps/>
          <w:vanish/>
          <w:color w:val="0000FF"/>
          <w:szCs w:val="16"/>
        </w:rPr>
      </w:pPr>
    </w:p>
    <w:p w14:paraId="6300292B" w14:textId="77777777" w:rsidR="002103E4" w:rsidRPr="005C1E56" w:rsidRDefault="002103E4" w:rsidP="00E368F8">
      <w:pPr>
        <w:spacing w:line="360" w:lineRule="auto"/>
        <w:outlineLvl w:val="6"/>
        <w:rPr>
          <w:rFonts w:ascii="Arial Black" w:hAnsi="Arial Black" w:cs="Arial"/>
          <w:caps/>
          <w:vanish/>
          <w:color w:val="0000FF"/>
          <w:szCs w:val="16"/>
        </w:rPr>
      </w:pPr>
      <w:r w:rsidRPr="005C1E56">
        <w:rPr>
          <w:rFonts w:ascii="Arial Black" w:hAnsi="Arial Black" w:cs="Arial"/>
          <w:caps/>
          <w:vanish/>
          <w:color w:val="0000FF"/>
          <w:szCs w:val="16"/>
        </w:rPr>
        <w:t>TO Delete AND MODIFY paragraphs</w:t>
      </w:r>
      <w:r>
        <w:rPr>
          <w:rFonts w:ascii="Arial Black" w:hAnsi="Arial Black" w:cs="Arial"/>
          <w:caps/>
          <w:vanish/>
          <w:color w:val="0000FF"/>
          <w:szCs w:val="16"/>
        </w:rPr>
        <w:t>—</w:t>
      </w:r>
      <w:r w:rsidRPr="005C1E56">
        <w:rPr>
          <w:rFonts w:ascii="Arial Black" w:hAnsi="Arial Black" w:cs="Arial"/>
          <w:caps/>
          <w:vanish/>
          <w:color w:val="0000FF"/>
          <w:szCs w:val="16"/>
        </w:rPr>
        <w:t>*</w:t>
      </w:r>
    </w:p>
    <w:p w14:paraId="1838443E" w14:textId="7743E290" w:rsidR="002103E4" w:rsidRPr="005C1E56" w:rsidRDefault="002103E4" w:rsidP="00E368F8">
      <w:pPr>
        <w:spacing w:line="360" w:lineRule="auto"/>
        <w:rPr>
          <w:rFonts w:cs="Arial"/>
          <w:caps/>
          <w:vanish/>
          <w:color w:val="0000FF"/>
          <w:szCs w:val="16"/>
        </w:rPr>
      </w:pPr>
      <w:r w:rsidRPr="005C1E56">
        <w:rPr>
          <w:rFonts w:cs="Arial"/>
          <w:caps/>
          <w:vanish/>
          <w:color w:val="0000FF"/>
          <w:szCs w:val="16"/>
        </w:rPr>
        <w:t xml:space="preserve">All paragraphs are standardized and MANDATORY unless otherwise </w:t>
      </w:r>
      <w:r w:rsidRPr="00F7787A">
        <w:rPr>
          <w:rFonts w:cs="Arial"/>
          <w:caps/>
          <w:vanish/>
          <w:color w:val="0000FF"/>
          <w:szCs w:val="16"/>
        </w:rPr>
        <w:t xml:space="preserve">NOTEd </w:t>
      </w:r>
      <w:r w:rsidRPr="005C1E56">
        <w:rPr>
          <w:rFonts w:cs="Arial"/>
          <w:caps/>
          <w:vanish/>
          <w:color w:val="0000FF"/>
          <w:szCs w:val="16"/>
        </w:rPr>
        <w:t>IN the heading “</w:t>
      </w:r>
      <w:r w:rsidRPr="00193811">
        <w:rPr>
          <w:rFonts w:cs="Arial"/>
          <w:b/>
          <w:caps/>
          <w:vanish/>
          <w:color w:val="0000FF"/>
          <w:szCs w:val="16"/>
        </w:rPr>
        <w:t xml:space="preserve">ACTION </w:t>
      </w:r>
      <w:r w:rsidR="004E6AF7" w:rsidRPr="00193811">
        <w:rPr>
          <w:rFonts w:cs="Arial"/>
          <w:b/>
          <w:caps/>
          <w:vanish/>
          <w:color w:val="0000FF"/>
          <w:szCs w:val="16"/>
        </w:rPr>
        <w:t>REQUIRED</w:t>
      </w:r>
      <w:r w:rsidR="00193811">
        <w:rPr>
          <w:rFonts w:cs="Arial"/>
          <w:caps/>
          <w:vanish/>
          <w:color w:val="0000FF"/>
          <w:szCs w:val="16"/>
        </w:rPr>
        <w:t>,</w:t>
      </w:r>
      <w:r w:rsidR="00E02D31">
        <w:rPr>
          <w:rFonts w:cs="Arial"/>
          <w:caps/>
          <w:vanish/>
          <w:color w:val="0000FF"/>
          <w:szCs w:val="16"/>
        </w:rPr>
        <w:t xml:space="preserve">” </w:t>
      </w:r>
      <w:r w:rsidR="00193811">
        <w:rPr>
          <w:rFonts w:cs="Arial"/>
          <w:caps/>
          <w:vanish/>
          <w:color w:val="0000FF"/>
          <w:szCs w:val="16"/>
        </w:rPr>
        <w:t>“</w:t>
      </w:r>
      <w:r w:rsidR="00DA5034">
        <w:rPr>
          <w:rFonts w:cs="Arial"/>
          <w:b/>
          <w:caps/>
          <w:vanish/>
          <w:color w:val="0000FF"/>
          <w:szCs w:val="16"/>
        </w:rPr>
        <w:t>optional</w:t>
      </w:r>
      <w:r w:rsidR="00193811">
        <w:rPr>
          <w:rFonts w:cs="Arial"/>
          <w:caps/>
          <w:vanish/>
          <w:color w:val="0000FF"/>
          <w:szCs w:val="16"/>
        </w:rPr>
        <w:t xml:space="preserve">,” </w:t>
      </w:r>
      <w:r w:rsidR="006C4443" w:rsidRPr="006C4443">
        <w:rPr>
          <w:rFonts w:cs="Arial"/>
          <w:caps/>
          <w:vanish/>
          <w:color w:val="0000FF"/>
          <w:szCs w:val="16"/>
        </w:rPr>
        <w:t xml:space="preserve">or </w:t>
      </w:r>
      <w:r w:rsidR="00E02D31">
        <w:rPr>
          <w:rFonts w:cs="Arial"/>
          <w:caps/>
          <w:vanish/>
          <w:color w:val="0000FF"/>
          <w:szCs w:val="16"/>
        </w:rPr>
        <w:t>“</w:t>
      </w:r>
      <w:r w:rsidR="00E02D31">
        <w:rPr>
          <w:rFonts w:cs="Arial"/>
          <w:b/>
          <w:caps/>
          <w:vanish/>
          <w:color w:val="0000FF"/>
          <w:szCs w:val="16"/>
        </w:rPr>
        <w:t>note</w:t>
      </w:r>
      <w:r w:rsidRPr="005C1E56">
        <w:rPr>
          <w:rFonts w:cs="Arial"/>
          <w:caps/>
          <w:vanish/>
          <w:color w:val="0000FF"/>
          <w:szCs w:val="16"/>
        </w:rPr>
        <w:t xml:space="preserve">.”  </w:t>
      </w:r>
      <w:bookmarkStart w:id="4" w:name="_Hlk68087373"/>
      <w:r w:rsidR="00000428">
        <w:rPr>
          <w:rFonts w:cs="Arial"/>
          <w:caps/>
          <w:vanish/>
          <w:color w:val="0000FF"/>
          <w:szCs w:val="16"/>
        </w:rPr>
        <w:t>mANDATORY PARAGRAPHS MAY</w:t>
      </w:r>
      <w:r w:rsidR="00751B7E">
        <w:rPr>
          <w:rFonts w:cs="Arial"/>
          <w:caps/>
          <w:vanish/>
          <w:color w:val="0000FF"/>
          <w:szCs w:val="16"/>
        </w:rPr>
        <w:t xml:space="preserve"> only</w:t>
      </w:r>
      <w:r w:rsidR="00000428">
        <w:rPr>
          <w:rFonts w:cs="Arial"/>
          <w:caps/>
          <w:vanish/>
          <w:color w:val="0000FF"/>
          <w:szCs w:val="16"/>
        </w:rPr>
        <w:t xml:space="preserve"> BE ALTERED AT THE DISCRETION OF THE LCO </w:t>
      </w:r>
      <w:r w:rsidR="00751B7E">
        <w:rPr>
          <w:rFonts w:cs="Arial"/>
          <w:caps/>
          <w:vanish/>
          <w:color w:val="0000FF"/>
          <w:szCs w:val="16"/>
        </w:rPr>
        <w:t>only after</w:t>
      </w:r>
      <w:r w:rsidR="00000428">
        <w:rPr>
          <w:rFonts w:cs="Arial"/>
          <w:caps/>
          <w:vanish/>
          <w:color w:val="0000FF"/>
          <w:szCs w:val="16"/>
        </w:rPr>
        <w:t xml:space="preserve"> consultation with REGIONAL COUNSEL AND the appropriate subject matter expert, e.g., Regional Fire protection engineer, Regional </w:t>
      </w:r>
      <w:r w:rsidR="00841370">
        <w:rPr>
          <w:rFonts w:cs="Arial"/>
          <w:caps/>
          <w:vanish/>
          <w:color w:val="0000FF"/>
          <w:szCs w:val="16"/>
        </w:rPr>
        <w:t>national environmental policy act (NEPA) program manager or the regional NEPA Specialist</w:t>
      </w:r>
      <w:r w:rsidR="00000428">
        <w:rPr>
          <w:rFonts w:cs="Arial"/>
          <w:caps/>
          <w:vanish/>
          <w:color w:val="0000FF"/>
          <w:szCs w:val="16"/>
        </w:rPr>
        <w:t xml:space="preserve">, regional historic preservation officer, but </w:t>
      </w:r>
      <w:r w:rsidR="00751B7E">
        <w:rPr>
          <w:rFonts w:cs="Arial"/>
          <w:caps/>
          <w:vanish/>
          <w:color w:val="0000FF"/>
          <w:szCs w:val="16"/>
        </w:rPr>
        <w:t xml:space="preserve">the mandatory paragraphs </w:t>
      </w:r>
      <w:r w:rsidR="00000428">
        <w:rPr>
          <w:rFonts w:cs="Arial"/>
          <w:caps/>
          <w:vanish/>
          <w:color w:val="0000FF"/>
          <w:szCs w:val="16"/>
        </w:rPr>
        <w:t xml:space="preserve">must contain substantially the same information.  </w:t>
      </w:r>
      <w:bookmarkEnd w:id="4"/>
      <w:r w:rsidRPr="005C1E56">
        <w:rPr>
          <w:rFonts w:cs="Arial"/>
          <w:caps/>
          <w:vanish/>
          <w:color w:val="0000FF"/>
          <w:szCs w:val="16"/>
        </w:rPr>
        <w:t xml:space="preserve">If it is determined to </w:t>
      </w:r>
      <w:r w:rsidRPr="005C1E56">
        <w:rPr>
          <w:rFonts w:cs="Arial"/>
          <w:b/>
          <w:caps/>
          <w:vanish/>
          <w:color w:val="0000FF"/>
          <w:szCs w:val="16"/>
        </w:rPr>
        <w:t>delete</w:t>
      </w:r>
      <w:r w:rsidRPr="005C1E56">
        <w:rPr>
          <w:rFonts w:cs="Arial"/>
          <w:caps/>
          <w:vanish/>
          <w:color w:val="0000FF"/>
          <w:szCs w:val="16"/>
        </w:rPr>
        <w:t xml:space="preserve"> a paragraph</w:t>
      </w:r>
      <w:r w:rsidR="0098060C">
        <w:rPr>
          <w:rFonts w:cs="Arial"/>
          <w:caps/>
          <w:vanish/>
          <w:color w:val="0000FF"/>
          <w:szCs w:val="16"/>
        </w:rPr>
        <w:t xml:space="preserve"> or sub-paragraph</w:t>
      </w:r>
      <w:r w:rsidRPr="005C1E56">
        <w:rPr>
          <w:rFonts w:cs="Arial"/>
          <w:caps/>
          <w:vanish/>
          <w:color w:val="0000FF"/>
          <w:szCs w:val="16"/>
        </w:rPr>
        <w:t>, TAKE THE FOLLOWING steps:</w:t>
      </w:r>
    </w:p>
    <w:p w14:paraId="419ECE66" w14:textId="77777777" w:rsidR="002103E4" w:rsidRPr="00155D12" w:rsidRDefault="002103E4" w:rsidP="00E368F8">
      <w:pPr>
        <w:spacing w:line="360" w:lineRule="auto"/>
        <w:rPr>
          <w:rFonts w:ascii="Arial Black" w:hAnsi="Arial Black" w:cs="Arial"/>
          <w:caps/>
          <w:vanish/>
          <w:color w:val="0000FF"/>
          <w:szCs w:val="16"/>
        </w:rPr>
      </w:pPr>
    </w:p>
    <w:p w14:paraId="0460EAA9" w14:textId="77777777" w:rsidR="002103E4" w:rsidRPr="005B7147" w:rsidRDefault="0093632E" w:rsidP="00E368F8">
      <w:pPr>
        <w:spacing w:line="360" w:lineRule="auto"/>
        <w:rPr>
          <w:rFonts w:ascii="Arial Black" w:hAnsi="Arial Black" w:cs="Arial"/>
          <w:caps/>
          <w:vanish/>
          <w:color w:val="0000FF"/>
          <w:szCs w:val="16"/>
        </w:rPr>
      </w:pPr>
      <w:r w:rsidRPr="005B7147">
        <w:rPr>
          <w:rFonts w:ascii="Arial Black" w:hAnsi="Arial Black" w:cs="Arial"/>
          <w:caps/>
          <w:vanish/>
          <w:color w:val="0000FF"/>
          <w:szCs w:val="16"/>
        </w:rPr>
        <w:t>To delete a paragraph (for example, 1.02)—</w:t>
      </w:r>
    </w:p>
    <w:p w14:paraId="15171370" w14:textId="77777777" w:rsidR="006A7D0C" w:rsidRPr="005B7147" w:rsidRDefault="0093632E" w:rsidP="004C0C59">
      <w:pPr>
        <w:numPr>
          <w:ilvl w:val="0"/>
          <w:numId w:val="37"/>
        </w:numPr>
        <w:spacing w:line="360" w:lineRule="auto"/>
        <w:rPr>
          <w:rFonts w:cs="Arial"/>
          <w:caps/>
          <w:vanish/>
          <w:color w:val="0000FF"/>
          <w:szCs w:val="16"/>
        </w:rPr>
      </w:pPr>
      <w:r w:rsidRPr="005B7147">
        <w:rPr>
          <w:rFonts w:cs="Arial"/>
          <w:caps/>
          <w:vanish/>
          <w:color w:val="0000FF"/>
          <w:szCs w:val="16"/>
        </w:rPr>
        <w:t xml:space="preserve">USING YOUR CURSOR, cAREFULLY </w:t>
      </w:r>
      <w:r w:rsidRPr="005B7147">
        <w:rPr>
          <w:rFonts w:cs="Arial"/>
          <w:b/>
          <w:caps/>
          <w:vanish/>
          <w:color w:val="0000FF"/>
          <w:szCs w:val="16"/>
        </w:rPr>
        <w:t>SELECT</w:t>
      </w:r>
      <w:r w:rsidRPr="005B7147">
        <w:rPr>
          <w:rFonts w:cs="Arial"/>
          <w:caps/>
          <w:vanish/>
          <w:color w:val="0000FF"/>
          <w:szCs w:val="16"/>
        </w:rPr>
        <w:t xml:space="preserve"> the paragraph text.  (</w:t>
      </w:r>
      <w:r w:rsidRPr="005B7147">
        <w:rPr>
          <w:rFonts w:cs="Arial"/>
          <w:b/>
          <w:caps/>
          <w:vanish/>
          <w:color w:val="0000FF"/>
          <w:szCs w:val="16"/>
        </w:rPr>
        <w:t>NOTE:</w:t>
      </w:r>
      <w:r w:rsidRPr="005B7147">
        <w:rPr>
          <w:rFonts w:cs="Arial"/>
          <w:caps/>
          <w:vanish/>
          <w:color w:val="0000FF"/>
          <w:szCs w:val="16"/>
        </w:rPr>
        <w:t xml:space="preserve">  </w:t>
      </w:r>
      <w:r w:rsidRPr="005B7147">
        <w:rPr>
          <w:rFonts w:cs="Arial"/>
          <w:caps/>
          <w:vanish/>
          <w:color w:val="0000FF"/>
          <w:szCs w:val="16"/>
          <w:u w:val="single"/>
        </w:rPr>
        <w:t>DO NOT</w:t>
      </w:r>
      <w:r w:rsidRPr="005B7147">
        <w:rPr>
          <w:rFonts w:cs="Arial"/>
          <w:caps/>
          <w:vanish/>
          <w:color w:val="0000FF"/>
          <w:szCs w:val="16"/>
        </w:rPr>
        <w:t xml:space="preserve"> select THE paragraph NUMBER.)</w:t>
      </w:r>
    </w:p>
    <w:p w14:paraId="31517273" w14:textId="77777777" w:rsidR="002103E4" w:rsidRPr="005B7147" w:rsidRDefault="002103E4" w:rsidP="00E368F8">
      <w:pPr>
        <w:tabs>
          <w:tab w:val="left" w:pos="720"/>
        </w:tabs>
        <w:spacing w:line="360" w:lineRule="auto"/>
        <w:ind w:firstLine="45"/>
        <w:rPr>
          <w:rFonts w:cs="Arial"/>
          <w:caps/>
          <w:vanish/>
          <w:color w:val="0000FF"/>
          <w:szCs w:val="16"/>
        </w:rPr>
      </w:pPr>
    </w:p>
    <w:p w14:paraId="1CA0798D" w14:textId="77777777" w:rsidR="006A7D0C" w:rsidRPr="005B7147" w:rsidRDefault="002103E4" w:rsidP="004C0C59">
      <w:pPr>
        <w:numPr>
          <w:ilvl w:val="0"/>
          <w:numId w:val="37"/>
        </w:numPr>
        <w:spacing w:line="360" w:lineRule="auto"/>
        <w:rPr>
          <w:rFonts w:cs="Arial"/>
          <w:caps/>
          <w:vanish/>
          <w:color w:val="0000FF"/>
          <w:szCs w:val="16"/>
        </w:rPr>
      </w:pPr>
      <w:r w:rsidRPr="005B7147">
        <w:rPr>
          <w:rFonts w:cs="Arial"/>
          <w:b/>
          <w:caps/>
          <w:vanish/>
          <w:color w:val="0000FF"/>
          <w:szCs w:val="16"/>
        </w:rPr>
        <w:t xml:space="preserve">CLICK ON </w:t>
      </w:r>
      <w:r w:rsidRPr="005B7147">
        <w:rPr>
          <w:rFonts w:cs="Arial"/>
          <w:caps/>
          <w:vanish/>
          <w:color w:val="0000FF"/>
          <w:szCs w:val="16"/>
        </w:rPr>
        <w:t>THE delete KEY to delete</w:t>
      </w:r>
      <w:r w:rsidR="006A0307" w:rsidRPr="005B7147">
        <w:rPr>
          <w:rFonts w:cs="Arial"/>
          <w:caps/>
          <w:vanish/>
          <w:color w:val="0000FF"/>
          <w:szCs w:val="16"/>
        </w:rPr>
        <w:t xml:space="preserve"> </w:t>
      </w:r>
      <w:r w:rsidRPr="005B7147">
        <w:rPr>
          <w:rFonts w:cs="Arial"/>
          <w:caps/>
          <w:vanish/>
          <w:color w:val="0000FF"/>
          <w:szCs w:val="16"/>
        </w:rPr>
        <w:t>the text</w:t>
      </w:r>
    </w:p>
    <w:p w14:paraId="5363CC8B" w14:textId="77777777" w:rsidR="002103E4" w:rsidRPr="005B7147" w:rsidRDefault="002103E4" w:rsidP="00E368F8">
      <w:pPr>
        <w:tabs>
          <w:tab w:val="left" w:pos="720"/>
        </w:tabs>
        <w:spacing w:line="360" w:lineRule="auto"/>
        <w:rPr>
          <w:rFonts w:cs="Arial"/>
          <w:caps/>
          <w:vanish/>
          <w:color w:val="0000FF"/>
          <w:szCs w:val="16"/>
        </w:rPr>
      </w:pPr>
    </w:p>
    <w:p w14:paraId="36AAE4C9" w14:textId="77777777" w:rsidR="00F5193D" w:rsidRDefault="002103E4" w:rsidP="004C0C59">
      <w:pPr>
        <w:numPr>
          <w:ilvl w:val="0"/>
          <w:numId w:val="37"/>
        </w:numPr>
        <w:spacing w:line="360" w:lineRule="auto"/>
        <w:rPr>
          <w:rFonts w:cs="Arial"/>
          <w:caps/>
          <w:vanish/>
          <w:color w:val="0000FF"/>
          <w:szCs w:val="16"/>
        </w:rPr>
      </w:pPr>
      <w:r w:rsidRPr="005B7147">
        <w:rPr>
          <w:rFonts w:cs="Arial"/>
          <w:caps/>
          <w:vanish/>
          <w:color w:val="0000FF"/>
          <w:szCs w:val="16"/>
        </w:rPr>
        <w:t>you have</w:t>
      </w:r>
      <w:r>
        <w:rPr>
          <w:rFonts w:cs="Arial"/>
          <w:caps/>
          <w:vanish/>
          <w:color w:val="0000FF"/>
          <w:szCs w:val="16"/>
        </w:rPr>
        <w:t xml:space="preserve"> a choice regarding the title.  You may either strike through the title and add the words “intentionally deleted” after the stricken title, or you may delete the title and replace it with “intentionally deleted.”  In either case, leave the </w:t>
      </w:r>
      <w:r w:rsidR="006A0307">
        <w:rPr>
          <w:rFonts w:cs="Arial"/>
          <w:caps/>
          <w:vanish/>
          <w:color w:val="0000FF"/>
          <w:szCs w:val="16"/>
        </w:rPr>
        <w:t>paragraph</w:t>
      </w:r>
      <w:r>
        <w:rPr>
          <w:rFonts w:cs="Arial"/>
          <w:caps/>
          <w:vanish/>
          <w:color w:val="0000FF"/>
          <w:szCs w:val="16"/>
        </w:rPr>
        <w:t xml:space="preserve"> number intact so the </w:t>
      </w:r>
      <w:r w:rsidR="006A0307">
        <w:rPr>
          <w:rFonts w:cs="Arial"/>
          <w:caps/>
          <w:vanish/>
          <w:color w:val="0000FF"/>
          <w:szCs w:val="16"/>
        </w:rPr>
        <w:t>paragraph</w:t>
      </w:r>
      <w:r w:rsidR="0098060C">
        <w:rPr>
          <w:rFonts w:cs="Arial"/>
          <w:caps/>
          <w:vanish/>
          <w:color w:val="0000FF"/>
          <w:szCs w:val="16"/>
        </w:rPr>
        <w:t xml:space="preserve"> </w:t>
      </w:r>
      <w:r>
        <w:rPr>
          <w:rFonts w:cs="Arial"/>
          <w:caps/>
          <w:vanish/>
          <w:color w:val="0000FF"/>
          <w:szCs w:val="16"/>
        </w:rPr>
        <w:t xml:space="preserve">numbering will remain the same for the </w:t>
      </w:r>
      <w:r w:rsidR="006A0307">
        <w:rPr>
          <w:rFonts w:cs="Arial"/>
          <w:caps/>
          <w:vanish/>
          <w:color w:val="0000FF"/>
          <w:szCs w:val="16"/>
        </w:rPr>
        <w:t>paragraphs</w:t>
      </w:r>
      <w:r>
        <w:rPr>
          <w:rFonts w:cs="Arial"/>
          <w:caps/>
          <w:vanish/>
          <w:color w:val="0000FF"/>
          <w:szCs w:val="16"/>
        </w:rPr>
        <w:t xml:space="preserve"> that follow.</w:t>
      </w:r>
    </w:p>
    <w:p w14:paraId="5517C943" w14:textId="77777777" w:rsidR="00F5193D" w:rsidRDefault="002103E4" w:rsidP="004C0C59">
      <w:pPr>
        <w:numPr>
          <w:ilvl w:val="0"/>
          <w:numId w:val="37"/>
        </w:numPr>
        <w:spacing w:line="360" w:lineRule="auto"/>
        <w:rPr>
          <w:rFonts w:cs="Arial"/>
          <w:caps/>
          <w:vanish/>
          <w:color w:val="0000FF"/>
          <w:szCs w:val="16"/>
        </w:rPr>
      </w:pPr>
      <w:r>
        <w:rPr>
          <w:rFonts w:cs="Arial"/>
          <w:caps/>
          <w:vanish/>
          <w:color w:val="0000FF"/>
          <w:szCs w:val="16"/>
        </w:rPr>
        <w:t xml:space="preserve">to strike through the title, </w:t>
      </w:r>
      <w:r w:rsidRPr="00AE6E29">
        <w:rPr>
          <w:rFonts w:cs="Arial"/>
          <w:caps/>
          <w:vanish/>
          <w:color w:val="0000FF"/>
          <w:szCs w:val="16"/>
        </w:rPr>
        <w:t xml:space="preserve">USING YOUR CURSOR, cAREFULLY </w:t>
      </w:r>
      <w:r w:rsidRPr="00AE6E29">
        <w:rPr>
          <w:rFonts w:cs="Arial"/>
          <w:b/>
          <w:caps/>
          <w:vanish/>
          <w:color w:val="0000FF"/>
          <w:szCs w:val="16"/>
        </w:rPr>
        <w:t>SELECT</w:t>
      </w:r>
      <w:r w:rsidRPr="00AE6E29">
        <w:rPr>
          <w:rFonts w:cs="Arial"/>
          <w:caps/>
          <w:vanish/>
          <w:color w:val="0000FF"/>
          <w:szCs w:val="16"/>
        </w:rPr>
        <w:t xml:space="preserve">  the </w:t>
      </w:r>
      <w:r w:rsidR="006A0307">
        <w:rPr>
          <w:rFonts w:cs="Arial"/>
          <w:caps/>
          <w:vanish/>
          <w:color w:val="0000FF"/>
          <w:szCs w:val="16"/>
        </w:rPr>
        <w:t>paragraph</w:t>
      </w:r>
      <w:r>
        <w:rPr>
          <w:rFonts w:cs="Arial"/>
          <w:caps/>
          <w:vanish/>
          <w:color w:val="0000FF"/>
          <w:szCs w:val="16"/>
        </w:rPr>
        <w:t xml:space="preserve"> title</w:t>
      </w:r>
      <w:r w:rsidRPr="00AE6E29">
        <w:rPr>
          <w:rFonts w:cs="Arial"/>
          <w:caps/>
          <w:vanish/>
          <w:color w:val="0000FF"/>
          <w:szCs w:val="16"/>
        </w:rPr>
        <w:t>.  (</w:t>
      </w:r>
      <w:r w:rsidRPr="00AE6E29">
        <w:rPr>
          <w:rFonts w:cs="Arial"/>
          <w:b/>
          <w:caps/>
          <w:vanish/>
          <w:color w:val="0000FF"/>
          <w:szCs w:val="16"/>
        </w:rPr>
        <w:t>NOTE</w:t>
      </w:r>
      <w:r w:rsidRPr="00AE6E29">
        <w:rPr>
          <w:rFonts w:cs="Arial"/>
          <w:caps/>
          <w:vanish/>
          <w:color w:val="0000FF"/>
          <w:szCs w:val="16"/>
        </w:rPr>
        <w:t xml:space="preserve">:  </w:t>
      </w:r>
      <w:r w:rsidRPr="00AE6E29">
        <w:rPr>
          <w:rFonts w:cs="Arial"/>
          <w:caps/>
          <w:vanish/>
          <w:color w:val="0000FF"/>
          <w:szCs w:val="16"/>
          <w:u w:val="single"/>
        </w:rPr>
        <w:t>DO NOT</w:t>
      </w:r>
      <w:r w:rsidRPr="00AE6E29">
        <w:rPr>
          <w:rFonts w:cs="Arial"/>
          <w:caps/>
          <w:vanish/>
          <w:color w:val="0000FF"/>
          <w:szCs w:val="16"/>
        </w:rPr>
        <w:t xml:space="preserve"> select THE </w:t>
      </w:r>
      <w:r w:rsidR="006A0307">
        <w:rPr>
          <w:rFonts w:cs="Arial"/>
          <w:caps/>
          <w:vanish/>
          <w:color w:val="0000FF"/>
          <w:szCs w:val="16"/>
        </w:rPr>
        <w:t>paragraph</w:t>
      </w:r>
      <w:r w:rsidRPr="00AE6E29">
        <w:rPr>
          <w:rFonts w:cs="Arial"/>
          <w:caps/>
          <w:vanish/>
          <w:color w:val="0000FF"/>
          <w:szCs w:val="16"/>
        </w:rPr>
        <w:t xml:space="preserve"> NUMBER.) </w:t>
      </w:r>
      <w:r>
        <w:rPr>
          <w:rFonts w:cs="Arial"/>
          <w:caps/>
          <w:vanish/>
          <w:color w:val="0000FF"/>
          <w:szCs w:val="16"/>
        </w:rPr>
        <w:t>click on the “strikethrough” key (</w:t>
      </w:r>
      <w:r w:rsidRPr="006A74DA">
        <w:rPr>
          <w:rFonts w:cs="Arial"/>
          <w:strike/>
          <w:vanish/>
          <w:color w:val="0000FF"/>
          <w:szCs w:val="16"/>
        </w:rPr>
        <w:t>abc</w:t>
      </w:r>
      <w:r w:rsidRPr="00AE6E29">
        <w:rPr>
          <w:rFonts w:cs="Arial"/>
          <w:caps/>
          <w:vanish/>
          <w:color w:val="0000FF"/>
          <w:szCs w:val="16"/>
        </w:rPr>
        <w:t>)</w:t>
      </w:r>
      <w:r>
        <w:rPr>
          <w:rFonts w:cs="Arial"/>
          <w:caps/>
          <w:vanish/>
          <w:color w:val="0000FF"/>
          <w:szCs w:val="16"/>
        </w:rPr>
        <w:t xml:space="preserve">.  then  Place the cursor to the right of the struck-out </w:t>
      </w:r>
      <w:r w:rsidR="006A0307">
        <w:rPr>
          <w:rFonts w:cs="Arial"/>
          <w:caps/>
          <w:vanish/>
          <w:color w:val="0000FF"/>
          <w:szCs w:val="16"/>
        </w:rPr>
        <w:t>paragraph</w:t>
      </w:r>
      <w:r>
        <w:rPr>
          <w:rFonts w:cs="Arial"/>
          <w:caps/>
          <w:vanish/>
          <w:color w:val="0000FF"/>
          <w:szCs w:val="16"/>
        </w:rPr>
        <w:t xml:space="preserve"> title </w:t>
      </w:r>
      <w:r w:rsidRPr="00AE6E29">
        <w:rPr>
          <w:rFonts w:cs="Arial"/>
          <w:caps/>
          <w:vanish/>
          <w:color w:val="0000FF"/>
          <w:szCs w:val="16"/>
        </w:rPr>
        <w:t xml:space="preserve">AND </w:t>
      </w:r>
      <w:r w:rsidRPr="00AE6E29">
        <w:rPr>
          <w:rFonts w:cs="Arial"/>
          <w:b/>
          <w:caps/>
          <w:vanish/>
          <w:color w:val="0000FF"/>
          <w:szCs w:val="16"/>
        </w:rPr>
        <w:t>type</w:t>
      </w:r>
      <w:r w:rsidRPr="00AE6E29">
        <w:rPr>
          <w:rFonts w:cs="Arial"/>
          <w:caps/>
          <w:vanish/>
          <w:color w:val="0000FF"/>
          <w:szCs w:val="16"/>
        </w:rPr>
        <w:t xml:space="preserve"> “intentionally de</w:t>
      </w:r>
      <w:r>
        <w:rPr>
          <w:rFonts w:cs="Arial"/>
          <w:caps/>
          <w:vanish/>
          <w:color w:val="0000FF"/>
          <w:szCs w:val="16"/>
        </w:rPr>
        <w:t xml:space="preserve">leted.”  </w:t>
      </w:r>
      <w:r w:rsidRPr="00AE6E29">
        <w:rPr>
          <w:rFonts w:cs="Arial"/>
          <w:b/>
          <w:caps/>
          <w:vanish/>
          <w:color w:val="0000FF"/>
          <w:szCs w:val="16"/>
        </w:rPr>
        <w:t>NOTE:</w:t>
      </w:r>
      <w:r w:rsidRPr="00AE6E29">
        <w:rPr>
          <w:rFonts w:cs="Arial"/>
          <w:caps/>
          <w:vanish/>
          <w:color w:val="0000FF"/>
          <w:szCs w:val="16"/>
        </w:rPr>
        <w:t xml:space="preserve">  The text will be deleted and the </w:t>
      </w:r>
      <w:r w:rsidR="006A0307">
        <w:rPr>
          <w:rFonts w:cs="Arial"/>
          <w:caps/>
          <w:vanish/>
          <w:color w:val="0000FF"/>
          <w:szCs w:val="16"/>
        </w:rPr>
        <w:t>paragraph</w:t>
      </w:r>
      <w:r w:rsidRPr="00AE6E29">
        <w:rPr>
          <w:rFonts w:cs="Arial"/>
          <w:caps/>
          <w:vanish/>
          <w:color w:val="0000FF"/>
          <w:szCs w:val="16"/>
        </w:rPr>
        <w:t xml:space="preserve"> number AND STRUCK-</w:t>
      </w:r>
      <w:r>
        <w:rPr>
          <w:rFonts w:cs="Arial"/>
          <w:caps/>
          <w:vanish/>
          <w:color w:val="0000FF"/>
          <w:szCs w:val="16"/>
        </w:rPr>
        <w:t>out</w:t>
      </w:r>
      <w:r w:rsidRPr="00AE6E29">
        <w:rPr>
          <w:rFonts w:cs="Arial"/>
          <w:caps/>
          <w:vanish/>
          <w:color w:val="0000FF"/>
          <w:szCs w:val="16"/>
        </w:rPr>
        <w:t xml:space="preserve"> TITLE will remain.  </w:t>
      </w:r>
    </w:p>
    <w:p w14:paraId="0C90EBCE" w14:textId="77777777" w:rsidR="002103E4" w:rsidRPr="00AE6E29" w:rsidRDefault="002103E4" w:rsidP="00E368F8">
      <w:pPr>
        <w:tabs>
          <w:tab w:val="left" w:pos="720"/>
        </w:tabs>
        <w:spacing w:line="360" w:lineRule="auto"/>
        <w:ind w:left="360"/>
        <w:rPr>
          <w:rFonts w:cs="Arial"/>
          <w:caps/>
          <w:vanish/>
          <w:color w:val="0000FF"/>
          <w:szCs w:val="16"/>
        </w:rPr>
      </w:pPr>
      <w:r>
        <w:rPr>
          <w:rFonts w:cs="Arial"/>
          <w:caps/>
          <w:vanish/>
          <w:color w:val="0000FF"/>
          <w:szCs w:val="16"/>
        </w:rPr>
        <w:tab/>
      </w:r>
      <w:r w:rsidRPr="00AE6E29">
        <w:rPr>
          <w:rFonts w:cs="Arial"/>
          <w:b/>
          <w:caps/>
          <w:vanish/>
          <w:color w:val="0000FF"/>
          <w:szCs w:val="16"/>
        </w:rPr>
        <w:t>example:</w:t>
      </w:r>
      <w:r w:rsidRPr="00AE6E29">
        <w:rPr>
          <w:rFonts w:cs="Arial"/>
          <w:caps/>
          <w:vanish/>
          <w:color w:val="0000FF"/>
          <w:szCs w:val="16"/>
        </w:rPr>
        <w:t xml:space="preserve">  </w:t>
      </w:r>
      <w:r>
        <w:rPr>
          <w:rFonts w:cs="Arial"/>
          <w:b/>
          <w:caps/>
          <w:vanish/>
          <w:color w:val="0000FF"/>
          <w:szCs w:val="16"/>
        </w:rPr>
        <w:t>2.05</w:t>
      </w:r>
      <w:r w:rsidRPr="00AE6E29">
        <w:rPr>
          <w:rFonts w:cs="Arial"/>
          <w:caps/>
          <w:vanish/>
          <w:color w:val="0000FF"/>
          <w:szCs w:val="16"/>
        </w:rPr>
        <w:t xml:space="preserve">   </w:t>
      </w:r>
      <w:r w:rsidRPr="00586344">
        <w:rPr>
          <w:rFonts w:cs="Arial"/>
          <w:b/>
          <w:caps/>
          <w:strike/>
          <w:vanish/>
          <w:color w:val="0000FF"/>
          <w:szCs w:val="16"/>
        </w:rPr>
        <w:t xml:space="preserve">operating cost adjustment </w:t>
      </w:r>
      <w:r w:rsidRPr="00586344">
        <w:rPr>
          <w:rFonts w:cs="Arial"/>
          <w:b/>
          <w:caps/>
          <w:vanish/>
          <w:color w:val="0000FF"/>
          <w:szCs w:val="16"/>
        </w:rPr>
        <w:t xml:space="preserve"> intentionally deleted</w:t>
      </w:r>
    </w:p>
    <w:p w14:paraId="2EB2F6DC" w14:textId="77777777" w:rsidR="002103E4" w:rsidRDefault="002103E4" w:rsidP="00E368F8">
      <w:pPr>
        <w:tabs>
          <w:tab w:val="left" w:pos="720"/>
        </w:tabs>
        <w:spacing w:line="360" w:lineRule="auto"/>
        <w:rPr>
          <w:rFonts w:cs="Arial"/>
          <w:caps/>
          <w:vanish/>
          <w:color w:val="0000FF"/>
          <w:szCs w:val="16"/>
        </w:rPr>
      </w:pPr>
    </w:p>
    <w:p w14:paraId="22B5122B" w14:textId="77777777" w:rsidR="006A7D0C" w:rsidRDefault="002103E4" w:rsidP="004C0C59">
      <w:pPr>
        <w:numPr>
          <w:ilvl w:val="0"/>
          <w:numId w:val="37"/>
        </w:numPr>
        <w:spacing w:line="360" w:lineRule="auto"/>
        <w:rPr>
          <w:rFonts w:cs="Arial"/>
          <w:caps/>
          <w:vanish/>
          <w:color w:val="0000FF"/>
          <w:szCs w:val="16"/>
        </w:rPr>
      </w:pPr>
      <w:r>
        <w:rPr>
          <w:rFonts w:cs="Arial"/>
          <w:caps/>
          <w:vanish/>
          <w:color w:val="0000FF"/>
          <w:szCs w:val="16"/>
        </w:rPr>
        <w:t xml:space="preserve">Alternately, you may delete the title altogether.  </w:t>
      </w:r>
      <w:r w:rsidRPr="00AE6E29">
        <w:rPr>
          <w:rFonts w:cs="Arial"/>
          <w:caps/>
          <w:vanish/>
          <w:color w:val="0000FF"/>
          <w:szCs w:val="16"/>
        </w:rPr>
        <w:t xml:space="preserve">USING YOUR CURSOR, cAREFULLY </w:t>
      </w:r>
      <w:r w:rsidRPr="00AE6E29">
        <w:rPr>
          <w:rFonts w:cs="Arial"/>
          <w:b/>
          <w:caps/>
          <w:vanish/>
          <w:color w:val="0000FF"/>
          <w:szCs w:val="16"/>
        </w:rPr>
        <w:t>SELECT</w:t>
      </w:r>
      <w:r w:rsidRPr="00AE6E29">
        <w:rPr>
          <w:rFonts w:cs="Arial"/>
          <w:caps/>
          <w:vanish/>
          <w:color w:val="0000FF"/>
          <w:szCs w:val="16"/>
        </w:rPr>
        <w:t xml:space="preserve"> the </w:t>
      </w:r>
      <w:r w:rsidR="006A0307">
        <w:rPr>
          <w:rFonts w:cs="Arial"/>
          <w:caps/>
          <w:vanish/>
          <w:color w:val="0000FF"/>
          <w:szCs w:val="16"/>
        </w:rPr>
        <w:t>paragraph</w:t>
      </w:r>
      <w:r>
        <w:rPr>
          <w:rFonts w:cs="Arial"/>
          <w:caps/>
          <w:vanish/>
          <w:color w:val="0000FF"/>
          <w:szCs w:val="16"/>
        </w:rPr>
        <w:t xml:space="preserve"> title</w:t>
      </w:r>
      <w:r w:rsidRPr="00AE6E29">
        <w:rPr>
          <w:rFonts w:cs="Arial"/>
          <w:caps/>
          <w:vanish/>
          <w:color w:val="0000FF"/>
          <w:szCs w:val="16"/>
        </w:rPr>
        <w:t>.</w:t>
      </w:r>
      <w:r>
        <w:rPr>
          <w:rFonts w:cs="Arial"/>
          <w:caps/>
          <w:vanish/>
          <w:color w:val="0000FF"/>
          <w:szCs w:val="16"/>
        </w:rPr>
        <w:t xml:space="preserve"> </w:t>
      </w:r>
      <w:r w:rsidRPr="002E7C4A">
        <w:rPr>
          <w:rFonts w:cs="Arial"/>
          <w:caps/>
          <w:vanish/>
          <w:color w:val="0000FF"/>
          <w:szCs w:val="16"/>
        </w:rPr>
        <w:t xml:space="preserve">overtype </w:t>
      </w:r>
      <w:r w:rsidR="003872A0">
        <w:rPr>
          <w:rFonts w:cs="Arial"/>
          <w:caps/>
          <w:vanish/>
          <w:color w:val="0000FF"/>
          <w:szCs w:val="16"/>
        </w:rPr>
        <w:t xml:space="preserve">with </w:t>
      </w:r>
      <w:r w:rsidRPr="002E7C4A">
        <w:rPr>
          <w:rFonts w:cs="Arial"/>
          <w:caps/>
          <w:vanish/>
          <w:color w:val="0000FF"/>
          <w:szCs w:val="16"/>
        </w:rPr>
        <w:t>the words “intentionally deleted</w:t>
      </w:r>
      <w:r w:rsidR="001365C5">
        <w:rPr>
          <w:rFonts w:cs="Arial"/>
          <w:caps/>
          <w:vanish/>
          <w:color w:val="0000FF"/>
          <w:szCs w:val="16"/>
        </w:rPr>
        <w:t>.</w:t>
      </w:r>
      <w:r w:rsidRPr="002E7C4A">
        <w:rPr>
          <w:rFonts w:cs="Arial"/>
          <w:caps/>
          <w:vanish/>
          <w:color w:val="0000FF"/>
          <w:szCs w:val="16"/>
        </w:rPr>
        <w:t>”</w:t>
      </w:r>
    </w:p>
    <w:p w14:paraId="1786B099" w14:textId="77777777" w:rsidR="002103E4" w:rsidRDefault="002103E4" w:rsidP="00E368F8">
      <w:pPr>
        <w:tabs>
          <w:tab w:val="left" w:pos="720"/>
        </w:tabs>
        <w:spacing w:line="360" w:lineRule="auto"/>
        <w:ind w:left="720"/>
        <w:rPr>
          <w:rFonts w:cs="Arial"/>
          <w:caps/>
          <w:vanish/>
          <w:color w:val="0000FF"/>
          <w:szCs w:val="16"/>
        </w:rPr>
      </w:pPr>
      <w:r>
        <w:rPr>
          <w:rFonts w:cs="Arial"/>
          <w:b/>
          <w:caps/>
          <w:vanish/>
          <w:color w:val="0000FF"/>
          <w:szCs w:val="16"/>
        </w:rPr>
        <w:t>example:</w:t>
      </w:r>
      <w:r w:rsidRPr="00586344">
        <w:rPr>
          <w:rFonts w:cs="Arial"/>
          <w:caps/>
          <w:vanish/>
          <w:color w:val="0000FF"/>
          <w:szCs w:val="16"/>
        </w:rPr>
        <w:t xml:space="preserve">  </w:t>
      </w:r>
      <w:r>
        <w:rPr>
          <w:rFonts w:cs="Arial"/>
          <w:b/>
          <w:caps/>
          <w:vanish/>
          <w:color w:val="0000FF"/>
          <w:szCs w:val="16"/>
        </w:rPr>
        <w:t>2.05 intentionally deleted</w:t>
      </w:r>
    </w:p>
    <w:p w14:paraId="2531A12B" w14:textId="77777777" w:rsidR="002103E4" w:rsidRPr="00AE6E29" w:rsidRDefault="002103E4" w:rsidP="00E368F8">
      <w:pPr>
        <w:tabs>
          <w:tab w:val="left" w:pos="720"/>
        </w:tabs>
        <w:spacing w:line="360" w:lineRule="auto"/>
        <w:ind w:left="720"/>
        <w:rPr>
          <w:rFonts w:cs="Arial"/>
          <w:caps/>
          <w:vanish/>
          <w:color w:val="0000FF"/>
          <w:szCs w:val="16"/>
        </w:rPr>
      </w:pPr>
    </w:p>
    <w:p w14:paraId="7C00C250" w14:textId="77777777" w:rsidR="002103E4" w:rsidRPr="00BB107E" w:rsidRDefault="000D2A09" w:rsidP="00E368F8">
      <w:pPr>
        <w:pStyle w:val="ListParagraph"/>
        <w:tabs>
          <w:tab w:val="left" w:pos="720"/>
          <w:tab w:val="left" w:pos="1728"/>
          <w:tab w:val="left" w:pos="2160"/>
          <w:tab w:val="left" w:pos="2592"/>
          <w:tab w:val="left" w:pos="3024"/>
        </w:tabs>
        <w:spacing w:line="360" w:lineRule="auto"/>
        <w:jc w:val="both"/>
        <w:rPr>
          <w:rFonts w:ascii="Arial Black" w:hAnsi="Arial Black" w:cs="Arial"/>
          <w:caps/>
          <w:vanish/>
          <w:color w:val="0000FF"/>
          <w:sz w:val="16"/>
          <w:szCs w:val="16"/>
        </w:rPr>
      </w:pPr>
      <w:r w:rsidRPr="00BB107E">
        <w:rPr>
          <w:rFonts w:ascii="Arial Black" w:hAnsi="Arial Black" w:cs="Arial"/>
          <w:caps/>
          <w:vanish/>
          <w:color w:val="0000FF"/>
          <w:sz w:val="16"/>
          <w:szCs w:val="16"/>
        </w:rPr>
        <w:t>To delete a Sub-paragraph—</w:t>
      </w:r>
    </w:p>
    <w:p w14:paraId="442B7325" w14:textId="77777777" w:rsidR="00F5193D" w:rsidRDefault="0042651E" w:rsidP="004C0C59">
      <w:pPr>
        <w:pStyle w:val="ListParagraph"/>
        <w:numPr>
          <w:ilvl w:val="0"/>
          <w:numId w:val="38"/>
        </w:numPr>
        <w:tabs>
          <w:tab w:val="left" w:pos="1728"/>
          <w:tab w:val="left" w:pos="2160"/>
          <w:tab w:val="left" w:pos="2592"/>
          <w:tab w:val="left" w:pos="3024"/>
        </w:tabs>
        <w:spacing w:line="360" w:lineRule="auto"/>
        <w:jc w:val="both"/>
        <w:rPr>
          <w:rFonts w:ascii="Arial" w:hAnsi="Arial" w:cs="Arial"/>
          <w:caps/>
          <w:vanish/>
          <w:color w:val="0000FF"/>
          <w:sz w:val="16"/>
          <w:szCs w:val="16"/>
        </w:rPr>
      </w:pPr>
      <w:r>
        <w:rPr>
          <w:rFonts w:ascii="Arial" w:hAnsi="Arial" w:cs="Arial"/>
          <w:caps/>
          <w:vanish/>
          <w:color w:val="0000FF"/>
          <w:sz w:val="16"/>
          <w:szCs w:val="16"/>
        </w:rPr>
        <w:t xml:space="preserve">USING YOUR CURSOR, cAREFULLY </w:t>
      </w:r>
      <w:r>
        <w:rPr>
          <w:rFonts w:ascii="Arial" w:hAnsi="Arial" w:cs="Arial"/>
          <w:b/>
          <w:caps/>
          <w:vanish/>
          <w:color w:val="0000FF"/>
          <w:sz w:val="16"/>
          <w:szCs w:val="16"/>
        </w:rPr>
        <w:t>SELECT</w:t>
      </w:r>
      <w:r>
        <w:rPr>
          <w:rFonts w:ascii="Arial" w:hAnsi="Arial" w:cs="Arial"/>
          <w:caps/>
          <w:vanish/>
          <w:color w:val="0000FF"/>
          <w:sz w:val="16"/>
          <w:szCs w:val="16"/>
        </w:rPr>
        <w:t xml:space="preserve"> the sub-paragraph text.  (</w:t>
      </w:r>
      <w:r>
        <w:rPr>
          <w:rFonts w:ascii="Arial" w:hAnsi="Arial" w:cs="Arial"/>
          <w:b/>
          <w:caps/>
          <w:vanish/>
          <w:color w:val="0000FF"/>
          <w:sz w:val="16"/>
          <w:szCs w:val="16"/>
        </w:rPr>
        <w:t>NOTE</w:t>
      </w:r>
      <w:r>
        <w:rPr>
          <w:rFonts w:ascii="Arial" w:hAnsi="Arial" w:cs="Arial"/>
          <w:caps/>
          <w:vanish/>
          <w:color w:val="0000FF"/>
          <w:sz w:val="16"/>
          <w:szCs w:val="16"/>
        </w:rPr>
        <w:t xml:space="preserve">:  DO NOT select THE sub-paragraph NUMber, letter, or title, </w:t>
      </w:r>
      <w:r>
        <w:rPr>
          <w:rFonts w:ascii="Arial" w:hAnsi="Arial" w:cs="Arial"/>
          <w:b/>
          <w:caps/>
          <w:vanish/>
          <w:color w:val="0000FF"/>
          <w:sz w:val="16"/>
          <w:szCs w:val="16"/>
          <w:u w:val="single"/>
        </w:rPr>
        <w:t>if any</w:t>
      </w:r>
      <w:r>
        <w:rPr>
          <w:rFonts w:ascii="Arial" w:hAnsi="Arial" w:cs="Arial"/>
          <w:caps/>
          <w:vanish/>
          <w:color w:val="0000FF"/>
          <w:sz w:val="16"/>
          <w:szCs w:val="16"/>
        </w:rPr>
        <w:t xml:space="preserve">.)  </w:t>
      </w:r>
      <w:r>
        <w:rPr>
          <w:rFonts w:ascii="Arial" w:hAnsi="Arial" w:cs="Arial"/>
          <w:b/>
          <w:caps/>
          <w:vanish/>
          <w:color w:val="0000FF"/>
          <w:sz w:val="16"/>
          <w:szCs w:val="16"/>
        </w:rPr>
        <w:t>delete</w:t>
      </w:r>
      <w:r>
        <w:rPr>
          <w:rFonts w:ascii="Arial" w:hAnsi="Arial" w:cs="Arial"/>
          <w:caps/>
          <w:vanish/>
          <w:color w:val="0000FF"/>
          <w:sz w:val="16"/>
          <w:szCs w:val="16"/>
        </w:rPr>
        <w:t xml:space="preserve"> the text by CLICKING ON THE “DELETE” KEY. </w:t>
      </w:r>
    </w:p>
    <w:p w14:paraId="51ED247D" w14:textId="77777777" w:rsidR="002103E4" w:rsidRDefault="002103E4" w:rsidP="00E368F8">
      <w:pPr>
        <w:pStyle w:val="ListParagraph"/>
        <w:tabs>
          <w:tab w:val="left" w:pos="720"/>
          <w:tab w:val="left" w:pos="1728"/>
          <w:tab w:val="left" w:pos="2160"/>
          <w:tab w:val="left" w:pos="2592"/>
          <w:tab w:val="left" w:pos="3024"/>
        </w:tabs>
        <w:spacing w:line="360" w:lineRule="auto"/>
        <w:jc w:val="both"/>
        <w:rPr>
          <w:rFonts w:ascii="Arial" w:hAnsi="Arial" w:cs="Arial"/>
          <w:caps/>
          <w:vanish/>
          <w:color w:val="0000FF"/>
          <w:sz w:val="16"/>
          <w:szCs w:val="16"/>
        </w:rPr>
      </w:pPr>
    </w:p>
    <w:p w14:paraId="119DA548" w14:textId="77777777" w:rsidR="006A7D0C" w:rsidRDefault="002103E4" w:rsidP="004C0C59">
      <w:pPr>
        <w:pStyle w:val="ListParagraph"/>
        <w:numPr>
          <w:ilvl w:val="0"/>
          <w:numId w:val="38"/>
        </w:numPr>
        <w:tabs>
          <w:tab w:val="left" w:pos="1728"/>
          <w:tab w:val="left" w:pos="2160"/>
          <w:tab w:val="left" w:pos="2592"/>
          <w:tab w:val="left" w:pos="3024"/>
        </w:tabs>
        <w:spacing w:line="360" w:lineRule="auto"/>
        <w:jc w:val="both"/>
        <w:rPr>
          <w:rFonts w:ascii="Arial" w:hAnsi="Arial" w:cs="Arial"/>
          <w:caps/>
          <w:vanish/>
          <w:color w:val="0000FF"/>
          <w:sz w:val="16"/>
          <w:szCs w:val="16"/>
        </w:rPr>
      </w:pPr>
      <w:r>
        <w:rPr>
          <w:rFonts w:ascii="Arial" w:hAnsi="Arial" w:cs="Arial"/>
          <w:caps/>
          <w:vanish/>
          <w:color w:val="0000FF"/>
          <w:sz w:val="16"/>
          <w:szCs w:val="16"/>
        </w:rPr>
        <w:t xml:space="preserve">Place the cursor where the text was and </w:t>
      </w:r>
      <w:r w:rsidRPr="00AE6E29">
        <w:rPr>
          <w:rFonts w:ascii="Arial" w:hAnsi="Arial" w:cs="Arial"/>
          <w:caps/>
          <w:vanish/>
          <w:color w:val="0000FF"/>
          <w:sz w:val="16"/>
          <w:szCs w:val="16"/>
        </w:rPr>
        <w:t>type “</w:t>
      </w:r>
      <w:r w:rsidRPr="00AE6E29">
        <w:rPr>
          <w:rFonts w:ascii="Arial" w:hAnsi="Arial" w:cs="Arial"/>
          <w:b/>
          <w:caps/>
          <w:vanish/>
          <w:color w:val="0000FF"/>
          <w:sz w:val="16"/>
          <w:szCs w:val="16"/>
        </w:rPr>
        <w:t>intentionally deleted</w:t>
      </w:r>
      <w:r w:rsidR="00E02D31">
        <w:rPr>
          <w:rFonts w:ascii="Arial" w:hAnsi="Arial" w:cs="Arial"/>
          <w:caps/>
          <w:vanish/>
          <w:color w:val="0000FF"/>
          <w:sz w:val="16"/>
          <w:szCs w:val="16"/>
        </w:rPr>
        <w:t>.</w:t>
      </w:r>
      <w:r w:rsidRPr="00AE6E29">
        <w:rPr>
          <w:rFonts w:ascii="Arial" w:hAnsi="Arial" w:cs="Arial"/>
          <w:caps/>
          <w:vanish/>
          <w:color w:val="0000FF"/>
          <w:sz w:val="16"/>
          <w:szCs w:val="16"/>
        </w:rPr>
        <w:t>”</w:t>
      </w:r>
    </w:p>
    <w:p w14:paraId="67DA74C6" w14:textId="77777777" w:rsidR="002103E4" w:rsidRDefault="002103E4" w:rsidP="00E368F8">
      <w:pPr>
        <w:spacing w:line="360" w:lineRule="auto"/>
        <w:rPr>
          <w:rFonts w:cs="Arial"/>
          <w:caps/>
          <w:vanish/>
          <w:color w:val="0000FF"/>
          <w:szCs w:val="16"/>
        </w:rPr>
      </w:pPr>
    </w:p>
    <w:p w14:paraId="42BEC3EB" w14:textId="77777777" w:rsidR="002103E4" w:rsidRPr="00437040" w:rsidRDefault="002103E4" w:rsidP="00E368F8">
      <w:pPr>
        <w:spacing w:line="360" w:lineRule="auto"/>
        <w:rPr>
          <w:rFonts w:ascii="Arial Black" w:hAnsi="Arial Black" w:cs="Arial"/>
          <w:b/>
          <w:caps/>
          <w:vanish/>
          <w:color w:val="0000FF"/>
          <w:szCs w:val="16"/>
        </w:rPr>
      </w:pPr>
      <w:r w:rsidRPr="00437040">
        <w:rPr>
          <w:rFonts w:cs="Arial"/>
          <w:b/>
          <w:caps/>
          <w:vanish/>
          <w:color w:val="0000FF"/>
          <w:szCs w:val="16"/>
        </w:rPr>
        <w:t xml:space="preserve">TO modify all or part of a </w:t>
      </w:r>
      <w:r w:rsidR="00D9100A">
        <w:rPr>
          <w:rFonts w:cs="Arial"/>
          <w:b/>
          <w:caps/>
          <w:vanish/>
          <w:color w:val="0000FF"/>
          <w:szCs w:val="16"/>
        </w:rPr>
        <w:t>paragraph</w:t>
      </w:r>
    </w:p>
    <w:p w14:paraId="2B6EEF1B" w14:textId="77777777" w:rsidR="002103E4" w:rsidRPr="005C1E56" w:rsidRDefault="002103E4" w:rsidP="004C0C59">
      <w:pPr>
        <w:numPr>
          <w:ilvl w:val="0"/>
          <w:numId w:val="10"/>
        </w:numPr>
        <w:tabs>
          <w:tab w:val="left" w:pos="720"/>
        </w:tabs>
        <w:spacing w:line="360" w:lineRule="auto"/>
        <w:jc w:val="left"/>
        <w:rPr>
          <w:rFonts w:cs="Arial"/>
          <w:caps/>
          <w:vanish/>
          <w:color w:val="0000FF"/>
          <w:szCs w:val="16"/>
        </w:rPr>
      </w:pPr>
      <w:r w:rsidRPr="005C1E56">
        <w:rPr>
          <w:rFonts w:cs="Arial"/>
          <w:b/>
          <w:caps/>
          <w:vanish/>
          <w:color w:val="0000FF"/>
          <w:szCs w:val="16"/>
        </w:rPr>
        <w:t>GO TO</w:t>
      </w:r>
      <w:r w:rsidRPr="005C1E56">
        <w:rPr>
          <w:rFonts w:cs="Arial"/>
          <w:caps/>
          <w:vanish/>
          <w:color w:val="0000FF"/>
          <w:szCs w:val="16"/>
        </w:rPr>
        <w:t xml:space="preserve"> THE LAST SECTION OF THIS </w:t>
      </w:r>
      <w:r>
        <w:rPr>
          <w:rFonts w:cs="Arial"/>
          <w:caps/>
          <w:vanish/>
          <w:color w:val="0000FF"/>
          <w:szCs w:val="16"/>
        </w:rPr>
        <w:t>lease</w:t>
      </w:r>
      <w:r w:rsidRPr="005C1E56">
        <w:rPr>
          <w:rFonts w:cs="Arial"/>
          <w:caps/>
          <w:vanish/>
          <w:color w:val="0000FF"/>
          <w:szCs w:val="16"/>
        </w:rPr>
        <w:t xml:space="preserve"> titled "Additional Terms and Conditions</w:t>
      </w:r>
      <w:r w:rsidR="00E02D31">
        <w:rPr>
          <w:rFonts w:cs="Arial"/>
          <w:caps/>
          <w:vanish/>
          <w:color w:val="0000FF"/>
          <w:szCs w:val="16"/>
        </w:rPr>
        <w:t>.</w:t>
      </w:r>
      <w:r w:rsidRPr="005C1E56">
        <w:rPr>
          <w:rFonts w:cs="Arial"/>
          <w:caps/>
          <w:vanish/>
          <w:color w:val="0000FF"/>
          <w:szCs w:val="16"/>
        </w:rPr>
        <w:t>"</w:t>
      </w:r>
    </w:p>
    <w:p w14:paraId="59D7A564" w14:textId="77777777" w:rsidR="002103E4" w:rsidRPr="001C2423" w:rsidRDefault="002103E4" w:rsidP="004C0C59">
      <w:pPr>
        <w:numPr>
          <w:ilvl w:val="0"/>
          <w:numId w:val="10"/>
        </w:numPr>
        <w:tabs>
          <w:tab w:val="left" w:pos="720"/>
        </w:tabs>
        <w:spacing w:line="360" w:lineRule="auto"/>
        <w:jc w:val="left"/>
        <w:rPr>
          <w:rFonts w:cs="Arial"/>
          <w:caps/>
          <w:vanish/>
          <w:color w:val="0000FF"/>
          <w:szCs w:val="16"/>
        </w:rPr>
      </w:pPr>
      <w:r w:rsidRPr="00437040">
        <w:rPr>
          <w:rFonts w:cs="Arial"/>
          <w:b/>
          <w:caps/>
          <w:vanish/>
          <w:color w:val="0000FF"/>
          <w:szCs w:val="16"/>
        </w:rPr>
        <w:t>Create</w:t>
      </w:r>
      <w:r>
        <w:rPr>
          <w:rFonts w:cs="Arial"/>
          <w:caps/>
          <w:vanish/>
          <w:color w:val="0000FF"/>
          <w:szCs w:val="16"/>
        </w:rPr>
        <w:t xml:space="preserve"> a list of “modified </w:t>
      </w:r>
      <w:r w:rsidR="00D9100A">
        <w:rPr>
          <w:rFonts w:cs="Arial"/>
          <w:caps/>
          <w:vanish/>
          <w:color w:val="0000FF"/>
          <w:szCs w:val="16"/>
        </w:rPr>
        <w:t>paragraphs</w:t>
      </w:r>
      <w:r>
        <w:rPr>
          <w:rFonts w:cs="Arial"/>
          <w:caps/>
          <w:vanish/>
          <w:color w:val="0000FF"/>
          <w:szCs w:val="16"/>
        </w:rPr>
        <w:t xml:space="preserve">” with the heading: “The following </w:t>
      </w:r>
      <w:r w:rsidR="00D9100A">
        <w:rPr>
          <w:rFonts w:cs="Arial"/>
          <w:caps/>
          <w:vanish/>
          <w:color w:val="0000FF"/>
          <w:szCs w:val="16"/>
        </w:rPr>
        <w:t>paragraphs</w:t>
      </w:r>
      <w:r>
        <w:rPr>
          <w:rFonts w:cs="Arial"/>
          <w:caps/>
          <w:vanish/>
          <w:color w:val="0000FF"/>
          <w:szCs w:val="16"/>
        </w:rPr>
        <w:t xml:space="preserve"> have been modified in this Lease:”</w:t>
      </w:r>
    </w:p>
    <w:p w14:paraId="40F0CB37" w14:textId="77777777" w:rsidR="00F5193D" w:rsidRDefault="002103E4" w:rsidP="004C0C59">
      <w:pPr>
        <w:numPr>
          <w:ilvl w:val="0"/>
          <w:numId w:val="10"/>
        </w:numPr>
        <w:tabs>
          <w:tab w:val="left" w:pos="720"/>
        </w:tabs>
        <w:spacing w:line="360" w:lineRule="auto"/>
        <w:jc w:val="left"/>
        <w:rPr>
          <w:rFonts w:cs="Arial"/>
          <w:caps/>
          <w:vanish/>
          <w:color w:val="0000FF"/>
          <w:szCs w:val="16"/>
        </w:rPr>
      </w:pPr>
      <w:r w:rsidRPr="005C1E56">
        <w:rPr>
          <w:rFonts w:cs="Arial"/>
          <w:b/>
          <w:caps/>
          <w:vanish/>
          <w:color w:val="0000FF"/>
          <w:szCs w:val="16"/>
        </w:rPr>
        <w:t>Select</w:t>
      </w:r>
      <w:r w:rsidRPr="005C1E56">
        <w:rPr>
          <w:rFonts w:cs="Arial"/>
          <w:caps/>
          <w:vanish/>
          <w:color w:val="0000FF"/>
          <w:szCs w:val="16"/>
        </w:rPr>
        <w:t xml:space="preserve"> and </w:t>
      </w:r>
      <w:r w:rsidRPr="005C1E56">
        <w:rPr>
          <w:rFonts w:cs="Arial"/>
          <w:b/>
          <w:caps/>
          <w:vanish/>
          <w:color w:val="0000FF"/>
          <w:szCs w:val="16"/>
        </w:rPr>
        <w:t>COPY</w:t>
      </w:r>
      <w:r w:rsidRPr="005C1E56">
        <w:rPr>
          <w:rFonts w:cs="Arial"/>
          <w:caps/>
          <w:vanish/>
          <w:color w:val="0000FF"/>
          <w:szCs w:val="16"/>
        </w:rPr>
        <w:t xml:space="preserve"> the </w:t>
      </w:r>
      <w:r>
        <w:rPr>
          <w:rFonts w:cs="Arial"/>
          <w:caps/>
          <w:vanish/>
          <w:color w:val="0000FF"/>
          <w:szCs w:val="16"/>
        </w:rPr>
        <w:t xml:space="preserve">modified </w:t>
      </w:r>
      <w:r w:rsidR="00D9100A">
        <w:rPr>
          <w:rFonts w:cs="Arial"/>
          <w:caps/>
          <w:vanish/>
          <w:color w:val="0000FF"/>
          <w:szCs w:val="16"/>
        </w:rPr>
        <w:t>paragraph</w:t>
      </w:r>
      <w:r w:rsidRPr="005C1E56">
        <w:rPr>
          <w:rFonts w:cs="Arial"/>
          <w:caps/>
          <w:vanish/>
          <w:color w:val="0000FF"/>
          <w:szCs w:val="16"/>
        </w:rPr>
        <w:t xml:space="preserve"> title </w:t>
      </w:r>
      <w:r>
        <w:rPr>
          <w:rFonts w:cs="Arial"/>
          <w:caps/>
          <w:vanish/>
          <w:color w:val="0000FF"/>
          <w:szCs w:val="16"/>
        </w:rPr>
        <w:t>and</w:t>
      </w:r>
      <w:r w:rsidRPr="005C1E56">
        <w:rPr>
          <w:rFonts w:cs="Arial"/>
          <w:caps/>
          <w:vanish/>
          <w:color w:val="0000FF"/>
          <w:szCs w:val="16"/>
        </w:rPr>
        <w:t xml:space="preserve"> </w:t>
      </w:r>
      <w:r w:rsidR="00D9100A">
        <w:rPr>
          <w:rFonts w:cs="Arial"/>
          <w:caps/>
          <w:vanish/>
          <w:color w:val="0000FF"/>
          <w:szCs w:val="16"/>
        </w:rPr>
        <w:t>paragraph</w:t>
      </w:r>
      <w:r w:rsidRPr="005C1E56">
        <w:rPr>
          <w:rFonts w:cs="Arial"/>
          <w:caps/>
          <w:vanish/>
          <w:color w:val="0000FF"/>
          <w:szCs w:val="16"/>
        </w:rPr>
        <w:t xml:space="preserve"> number). </w:t>
      </w:r>
    </w:p>
    <w:p w14:paraId="70B0C74F" w14:textId="77777777" w:rsidR="00F5193D" w:rsidRDefault="002103E4" w:rsidP="004C0C59">
      <w:pPr>
        <w:numPr>
          <w:ilvl w:val="0"/>
          <w:numId w:val="10"/>
        </w:numPr>
        <w:tabs>
          <w:tab w:val="left" w:pos="720"/>
        </w:tabs>
        <w:spacing w:line="360" w:lineRule="auto"/>
        <w:jc w:val="left"/>
        <w:rPr>
          <w:rFonts w:cs="Arial"/>
          <w:caps/>
          <w:vanish/>
          <w:color w:val="0000FF"/>
          <w:szCs w:val="16"/>
        </w:rPr>
      </w:pPr>
      <w:r w:rsidRPr="005C1E56">
        <w:rPr>
          <w:rFonts w:cs="Arial"/>
          <w:b/>
          <w:caps/>
          <w:vanish/>
          <w:color w:val="0000FF"/>
          <w:szCs w:val="16"/>
        </w:rPr>
        <w:t>GO TO</w:t>
      </w:r>
      <w:r>
        <w:rPr>
          <w:rFonts w:cs="Arial"/>
          <w:caps/>
          <w:vanish/>
          <w:color w:val="0000FF"/>
          <w:szCs w:val="16"/>
        </w:rPr>
        <w:t xml:space="preserve"> THE END OF THE LAST </w:t>
      </w:r>
      <w:r w:rsidR="00D9100A">
        <w:rPr>
          <w:rFonts w:cs="Arial"/>
          <w:caps/>
          <w:vanish/>
          <w:color w:val="0000FF"/>
          <w:szCs w:val="16"/>
        </w:rPr>
        <w:t>paragraph</w:t>
      </w:r>
      <w:r w:rsidRPr="005C1E56">
        <w:rPr>
          <w:rFonts w:cs="Arial"/>
          <w:caps/>
          <w:vanish/>
          <w:color w:val="0000FF"/>
          <w:szCs w:val="16"/>
        </w:rPr>
        <w:t xml:space="preserve"> AND </w:t>
      </w:r>
      <w:r w:rsidRPr="005C1E56">
        <w:rPr>
          <w:rFonts w:cs="Arial"/>
          <w:b/>
          <w:caps/>
          <w:vanish/>
          <w:color w:val="0000FF"/>
          <w:szCs w:val="16"/>
        </w:rPr>
        <w:t>CLICK</w:t>
      </w:r>
      <w:r w:rsidRPr="005C1E56">
        <w:rPr>
          <w:rFonts w:cs="Arial"/>
          <w:caps/>
          <w:vanish/>
          <w:color w:val="0000FF"/>
          <w:szCs w:val="16"/>
        </w:rPr>
        <w:t xml:space="preserve"> ON YOUR MOUSE TO PLACE THE CURSOR BELOW THE LAST ENTRY). </w:t>
      </w:r>
    </w:p>
    <w:p w14:paraId="48DB02BB" w14:textId="77777777" w:rsidR="00F5193D" w:rsidRDefault="002103E4" w:rsidP="004C0C59">
      <w:pPr>
        <w:numPr>
          <w:ilvl w:val="0"/>
          <w:numId w:val="10"/>
        </w:numPr>
        <w:tabs>
          <w:tab w:val="left" w:pos="720"/>
        </w:tabs>
        <w:spacing w:line="360" w:lineRule="auto"/>
        <w:jc w:val="left"/>
        <w:rPr>
          <w:rFonts w:cs="Arial"/>
          <w:caps/>
          <w:vanish/>
          <w:color w:val="0000FF"/>
          <w:szCs w:val="16"/>
        </w:rPr>
      </w:pPr>
      <w:r w:rsidRPr="005C1E56">
        <w:rPr>
          <w:rFonts w:cs="Arial"/>
          <w:b/>
          <w:caps/>
          <w:vanish/>
          <w:color w:val="0000FF"/>
          <w:szCs w:val="16"/>
        </w:rPr>
        <w:t>PASTE</w:t>
      </w:r>
      <w:r w:rsidRPr="005C1E56">
        <w:rPr>
          <w:rFonts w:cs="Arial"/>
          <w:caps/>
          <w:vanish/>
          <w:color w:val="0000FF"/>
          <w:szCs w:val="16"/>
        </w:rPr>
        <w:t xml:space="preserve"> THE TITLE YOU JUST COPIED. </w:t>
      </w:r>
    </w:p>
    <w:p w14:paraId="1504A278" w14:textId="77777777" w:rsidR="00F5193D" w:rsidRDefault="002103E4" w:rsidP="004C0C59">
      <w:pPr>
        <w:numPr>
          <w:ilvl w:val="0"/>
          <w:numId w:val="10"/>
        </w:numPr>
        <w:tabs>
          <w:tab w:val="left" w:pos="720"/>
        </w:tabs>
        <w:spacing w:line="360" w:lineRule="auto"/>
        <w:jc w:val="left"/>
        <w:rPr>
          <w:rFonts w:cs="Arial"/>
          <w:caps/>
          <w:vanish/>
          <w:color w:val="0000FF"/>
          <w:szCs w:val="16"/>
        </w:rPr>
      </w:pPr>
      <w:r w:rsidRPr="005C1E56">
        <w:rPr>
          <w:rFonts w:cs="Arial"/>
          <w:b/>
          <w:caps/>
          <w:vanish/>
          <w:color w:val="0000FF"/>
          <w:szCs w:val="16"/>
        </w:rPr>
        <w:t xml:space="preserve">make your CHANGEs, </w:t>
      </w:r>
      <w:r w:rsidRPr="00F7787A">
        <w:rPr>
          <w:rFonts w:cs="Arial"/>
          <w:b/>
          <w:caps/>
          <w:vanish/>
          <w:color w:val="0000FF"/>
          <w:szCs w:val="16"/>
        </w:rPr>
        <w:t>ADDitions, DELETions</w:t>
      </w:r>
      <w:r w:rsidRPr="00FD4F3D">
        <w:rPr>
          <w:rFonts w:cs="Arial"/>
          <w:caps/>
          <w:vanish/>
          <w:color w:val="0000FF"/>
          <w:szCs w:val="16"/>
        </w:rPr>
        <w:t>, ETC.,</w:t>
      </w:r>
      <w:r w:rsidRPr="005C1E56">
        <w:rPr>
          <w:rFonts w:cs="Arial"/>
          <w:caps/>
          <w:vanish/>
          <w:color w:val="0000FF"/>
          <w:szCs w:val="16"/>
        </w:rPr>
        <w:t xml:space="preserve"> to THE </w:t>
      </w:r>
      <w:r w:rsidR="00D9100A">
        <w:rPr>
          <w:rFonts w:cs="Arial"/>
          <w:caps/>
          <w:vanish/>
          <w:color w:val="0000FF"/>
          <w:szCs w:val="16"/>
        </w:rPr>
        <w:t>paragraph</w:t>
      </w:r>
      <w:r>
        <w:rPr>
          <w:rFonts w:cs="Arial"/>
          <w:caps/>
          <w:vanish/>
          <w:color w:val="0000FF"/>
          <w:szCs w:val="16"/>
        </w:rPr>
        <w:t xml:space="preserve"> in its original location</w:t>
      </w:r>
      <w:r w:rsidRPr="000E4FC7">
        <w:rPr>
          <w:rFonts w:cs="Arial"/>
          <w:caps/>
          <w:vanish/>
          <w:color w:val="0000FF"/>
          <w:szCs w:val="16"/>
        </w:rPr>
        <w:t xml:space="preserve"> </w:t>
      </w:r>
      <w:r>
        <w:rPr>
          <w:rFonts w:cs="Arial"/>
          <w:caps/>
          <w:vanish/>
          <w:color w:val="0000FF"/>
          <w:szCs w:val="16"/>
        </w:rPr>
        <w:t>in the document</w:t>
      </w:r>
      <w:r w:rsidRPr="005C1E56">
        <w:rPr>
          <w:rFonts w:cs="Arial"/>
          <w:caps/>
          <w:vanish/>
          <w:color w:val="0000FF"/>
          <w:szCs w:val="16"/>
        </w:rPr>
        <w:t xml:space="preserve">. </w:t>
      </w:r>
    </w:p>
    <w:p w14:paraId="6DD98399" w14:textId="77777777" w:rsidR="002103E4" w:rsidRPr="005C1E56" w:rsidRDefault="002103E4" w:rsidP="004C0C59">
      <w:pPr>
        <w:numPr>
          <w:ilvl w:val="0"/>
          <w:numId w:val="10"/>
        </w:numPr>
        <w:tabs>
          <w:tab w:val="left" w:pos="720"/>
        </w:tabs>
        <w:spacing w:line="360" w:lineRule="auto"/>
        <w:jc w:val="left"/>
        <w:rPr>
          <w:rFonts w:cs="Arial"/>
          <w:caps/>
          <w:vanish/>
          <w:color w:val="0000FF"/>
          <w:szCs w:val="16"/>
        </w:rPr>
      </w:pPr>
      <w:r w:rsidRPr="005C1E56">
        <w:rPr>
          <w:rFonts w:cs="Arial"/>
          <w:b/>
          <w:caps/>
          <w:vanish/>
          <w:color w:val="0000FF"/>
          <w:szCs w:val="16"/>
        </w:rPr>
        <w:t>SAVE</w:t>
      </w:r>
      <w:r w:rsidRPr="005C1E56">
        <w:rPr>
          <w:rFonts w:cs="Arial"/>
          <w:caps/>
          <w:vanish/>
          <w:color w:val="0000FF"/>
          <w:szCs w:val="16"/>
        </w:rPr>
        <w:t xml:space="preserve"> YOUR CHANGES.</w:t>
      </w:r>
    </w:p>
    <w:p w14:paraId="4C9A72A7" w14:textId="77777777" w:rsidR="00F5193D" w:rsidRDefault="00F5193D" w:rsidP="00E368F8">
      <w:pPr>
        <w:tabs>
          <w:tab w:val="left" w:pos="720"/>
        </w:tabs>
        <w:spacing w:line="360" w:lineRule="auto"/>
        <w:rPr>
          <w:rFonts w:cs="Arial"/>
          <w:caps/>
          <w:vanish/>
          <w:color w:val="0000FF"/>
          <w:szCs w:val="16"/>
        </w:rPr>
      </w:pPr>
    </w:p>
    <w:p w14:paraId="5C2D4410" w14:textId="77777777" w:rsidR="002103E4" w:rsidRPr="00C43A8D" w:rsidRDefault="002103E4" w:rsidP="00E368F8">
      <w:pPr>
        <w:spacing w:line="360" w:lineRule="auto"/>
        <w:rPr>
          <w:rFonts w:ascii="Arial Black" w:hAnsi="Arial Black" w:cs="Arial"/>
          <w:caps/>
          <w:vanish/>
          <w:color w:val="0000FF"/>
          <w:szCs w:val="16"/>
        </w:rPr>
      </w:pPr>
      <w:r w:rsidRPr="00C43A8D">
        <w:rPr>
          <w:rFonts w:ascii="Arial Black" w:hAnsi="Arial Black" w:cs="Arial"/>
          <w:caps/>
          <w:vanish/>
          <w:color w:val="0000FF"/>
          <w:szCs w:val="16"/>
        </w:rPr>
        <w:t xml:space="preserve">to update the </w:t>
      </w:r>
      <w:r>
        <w:rPr>
          <w:rFonts w:ascii="Arial Black" w:hAnsi="Arial Black" w:cs="Arial"/>
          <w:caps/>
          <w:vanish/>
          <w:color w:val="0000FF"/>
          <w:szCs w:val="16"/>
        </w:rPr>
        <w:t>“</w:t>
      </w:r>
      <w:r w:rsidRPr="00C43A8D">
        <w:rPr>
          <w:rFonts w:ascii="Arial Black" w:hAnsi="Arial Black" w:cs="Arial"/>
          <w:caps/>
          <w:vanish/>
          <w:color w:val="0000FF"/>
          <w:szCs w:val="16"/>
        </w:rPr>
        <w:t>table of contents</w:t>
      </w:r>
      <w:r>
        <w:rPr>
          <w:rFonts w:ascii="Arial Black" w:hAnsi="Arial Black" w:cs="Arial"/>
          <w:caps/>
          <w:vanish/>
          <w:color w:val="0000FF"/>
          <w:szCs w:val="16"/>
        </w:rPr>
        <w:t>”</w:t>
      </w:r>
      <w:r w:rsidRPr="00C43A8D">
        <w:rPr>
          <w:rFonts w:ascii="Arial Black" w:hAnsi="Arial Black" w:cs="Arial"/>
          <w:caps/>
          <w:vanish/>
          <w:color w:val="0000FF"/>
          <w:szCs w:val="16"/>
        </w:rPr>
        <w:t xml:space="preserve"> and </w:t>
      </w:r>
      <w:r>
        <w:rPr>
          <w:rFonts w:ascii="Arial Black" w:hAnsi="Arial Black" w:cs="Arial"/>
          <w:caps/>
          <w:vanish/>
          <w:color w:val="0000FF"/>
          <w:szCs w:val="16"/>
        </w:rPr>
        <w:t>“</w:t>
      </w:r>
      <w:r w:rsidRPr="00C43A8D">
        <w:rPr>
          <w:rFonts w:ascii="Arial Black" w:hAnsi="Arial Black" w:cs="Arial"/>
          <w:caps/>
          <w:vanish/>
          <w:color w:val="0000FF"/>
          <w:szCs w:val="16"/>
        </w:rPr>
        <w:t>page references</w:t>
      </w:r>
      <w:r>
        <w:rPr>
          <w:rFonts w:ascii="Arial Black" w:hAnsi="Arial Black" w:cs="Arial"/>
          <w:caps/>
          <w:vanish/>
          <w:color w:val="0000FF"/>
          <w:szCs w:val="16"/>
        </w:rPr>
        <w:t>”</w:t>
      </w:r>
      <w:r w:rsidRPr="00C43A8D">
        <w:rPr>
          <w:rFonts w:ascii="Arial Black" w:hAnsi="Arial Black" w:cs="Arial"/>
          <w:caps/>
          <w:vanish/>
          <w:color w:val="0000FF"/>
          <w:szCs w:val="16"/>
        </w:rPr>
        <w:t xml:space="preserve"> when you are finished revising </w:t>
      </w:r>
      <w:r>
        <w:rPr>
          <w:rFonts w:ascii="Arial Black" w:hAnsi="Arial Black" w:cs="Arial"/>
          <w:caps/>
          <w:vanish/>
          <w:color w:val="0000FF"/>
          <w:szCs w:val="16"/>
        </w:rPr>
        <w:t>a</w:t>
      </w:r>
      <w:r w:rsidRPr="00C43A8D">
        <w:rPr>
          <w:rFonts w:ascii="Arial Black" w:hAnsi="Arial Black" w:cs="Arial"/>
          <w:caps/>
          <w:vanish/>
          <w:color w:val="0000FF"/>
          <w:szCs w:val="16"/>
        </w:rPr>
        <w:t xml:space="preserve"> document:</w:t>
      </w:r>
    </w:p>
    <w:p w14:paraId="4F98FA05" w14:textId="77777777" w:rsidR="00F5193D" w:rsidRDefault="002103E4" w:rsidP="004C0C59">
      <w:pPr>
        <w:numPr>
          <w:ilvl w:val="0"/>
          <w:numId w:val="39"/>
        </w:numPr>
        <w:spacing w:line="360" w:lineRule="auto"/>
        <w:rPr>
          <w:rFonts w:cs="Arial"/>
          <w:caps/>
          <w:vanish/>
          <w:color w:val="0000FF"/>
          <w:szCs w:val="16"/>
        </w:rPr>
      </w:pPr>
      <w:r w:rsidRPr="00C43A8D">
        <w:rPr>
          <w:rFonts w:cs="Arial"/>
          <w:b/>
          <w:caps/>
          <w:vanish/>
          <w:color w:val="0000FF"/>
          <w:szCs w:val="16"/>
        </w:rPr>
        <w:t>GO TO</w:t>
      </w:r>
      <w:r w:rsidRPr="00C43A8D">
        <w:rPr>
          <w:rFonts w:cs="Arial"/>
          <w:caps/>
          <w:vanish/>
          <w:color w:val="0000FF"/>
          <w:szCs w:val="16"/>
        </w:rPr>
        <w:t xml:space="preserve"> and </w:t>
      </w:r>
      <w:r w:rsidRPr="00C43A8D">
        <w:rPr>
          <w:rFonts w:cs="Arial"/>
          <w:b/>
          <w:caps/>
          <w:vanish/>
          <w:color w:val="0000FF"/>
          <w:szCs w:val="16"/>
        </w:rPr>
        <w:t>click</w:t>
      </w:r>
      <w:r w:rsidRPr="00C43A8D">
        <w:rPr>
          <w:rFonts w:cs="Arial"/>
          <w:caps/>
          <w:vanish/>
          <w:color w:val="0000FF"/>
          <w:szCs w:val="16"/>
        </w:rPr>
        <w:t xml:space="preserve"> in the table of contents. </w:t>
      </w:r>
    </w:p>
    <w:p w14:paraId="3ABC7459" w14:textId="77777777" w:rsidR="006A7D0C" w:rsidRDefault="002103E4" w:rsidP="004C0C59">
      <w:pPr>
        <w:numPr>
          <w:ilvl w:val="0"/>
          <w:numId w:val="39"/>
        </w:numPr>
        <w:spacing w:line="360" w:lineRule="auto"/>
        <w:rPr>
          <w:rFonts w:cs="Arial"/>
          <w:caps/>
          <w:vanish/>
          <w:color w:val="0000FF"/>
          <w:szCs w:val="16"/>
        </w:rPr>
      </w:pPr>
      <w:r w:rsidRPr="00C43A8D">
        <w:rPr>
          <w:rFonts w:cs="Arial"/>
          <w:b/>
          <w:caps/>
          <w:vanish/>
          <w:color w:val="0000FF"/>
          <w:szCs w:val="16"/>
        </w:rPr>
        <w:t>right click</w:t>
      </w:r>
      <w:r w:rsidRPr="00C43A8D">
        <w:rPr>
          <w:rFonts w:cs="Arial"/>
          <w:caps/>
          <w:vanish/>
          <w:color w:val="0000FF"/>
          <w:szCs w:val="16"/>
        </w:rPr>
        <w:t xml:space="preserve"> TO VIEW DROP-DOWN WINDOW.</w:t>
      </w:r>
    </w:p>
    <w:p w14:paraId="6AC84EB3" w14:textId="77777777" w:rsidR="00F5193D" w:rsidRDefault="002103E4" w:rsidP="004C0C59">
      <w:pPr>
        <w:numPr>
          <w:ilvl w:val="0"/>
          <w:numId w:val="39"/>
        </w:numPr>
        <w:spacing w:line="360" w:lineRule="auto"/>
        <w:rPr>
          <w:rFonts w:cs="Arial"/>
          <w:caps/>
          <w:vanish/>
          <w:color w:val="0000FF"/>
          <w:szCs w:val="16"/>
        </w:rPr>
      </w:pPr>
      <w:r w:rsidRPr="00C43A8D">
        <w:rPr>
          <w:rFonts w:cs="Arial"/>
          <w:caps/>
          <w:vanish/>
          <w:color w:val="0000FF"/>
          <w:szCs w:val="16"/>
        </w:rPr>
        <w:t>From the drop-down menu</w:t>
      </w:r>
      <w:r w:rsidRPr="00C43A8D">
        <w:rPr>
          <w:rFonts w:cs="Arial"/>
          <w:b/>
          <w:caps/>
          <w:vanish/>
          <w:color w:val="0000FF"/>
          <w:szCs w:val="16"/>
        </w:rPr>
        <w:t>, CLICK</w:t>
      </w:r>
      <w:r w:rsidRPr="00C43A8D">
        <w:rPr>
          <w:rFonts w:cs="Arial"/>
          <w:caps/>
          <w:vanish/>
          <w:color w:val="0000FF"/>
          <w:szCs w:val="16"/>
        </w:rPr>
        <w:t xml:space="preserve"> ON “uPDATE FIELD.” </w:t>
      </w:r>
    </w:p>
    <w:p w14:paraId="21801719" w14:textId="77777777" w:rsidR="006A7D0C" w:rsidRDefault="002103E4" w:rsidP="004C0C59">
      <w:pPr>
        <w:numPr>
          <w:ilvl w:val="0"/>
          <w:numId w:val="39"/>
        </w:numPr>
        <w:spacing w:line="360" w:lineRule="auto"/>
        <w:rPr>
          <w:rFonts w:cs="Arial"/>
          <w:caps/>
          <w:vanish/>
          <w:color w:val="0000FF"/>
          <w:szCs w:val="16"/>
        </w:rPr>
      </w:pPr>
      <w:r w:rsidRPr="00C43A8D">
        <w:rPr>
          <w:rFonts w:cs="Arial"/>
          <w:b/>
          <w:caps/>
          <w:vanish/>
          <w:color w:val="0000FF"/>
          <w:szCs w:val="16"/>
        </w:rPr>
        <w:t>CLICK</w:t>
      </w:r>
      <w:r w:rsidRPr="00C43A8D">
        <w:rPr>
          <w:rFonts w:cs="Arial"/>
          <w:caps/>
          <w:vanish/>
          <w:color w:val="0000FF"/>
          <w:szCs w:val="16"/>
        </w:rPr>
        <w:t xml:space="preserve"> ON “UPDATE ENTIRE TABLE.”  </w:t>
      </w:r>
      <w:r w:rsidRPr="00362713">
        <w:rPr>
          <w:rFonts w:cs="Arial"/>
          <w:b/>
          <w:caps/>
          <w:vanish/>
          <w:color w:val="0000FF"/>
          <w:szCs w:val="16"/>
        </w:rPr>
        <w:t>NOTE</w:t>
      </w:r>
      <w:r w:rsidRPr="00C43A8D">
        <w:rPr>
          <w:rFonts w:cs="Arial"/>
          <w:b/>
          <w:caps/>
          <w:vanish/>
          <w:color w:val="0000FF"/>
          <w:szCs w:val="16"/>
        </w:rPr>
        <w:t>:</w:t>
      </w:r>
      <w:r w:rsidRPr="00C43A8D">
        <w:rPr>
          <w:rFonts w:cs="Arial"/>
          <w:caps/>
          <w:vanish/>
          <w:color w:val="0000FF"/>
          <w:szCs w:val="16"/>
        </w:rPr>
        <w:t xml:space="preserve">  tABLE WILL UPDATE ANY HEADINGS THAT WERE CHANGED DURING THE REVIEW.  </w:t>
      </w:r>
      <w:r w:rsidRPr="00362713">
        <w:rPr>
          <w:rFonts w:cs="Arial"/>
          <w:b/>
          <w:caps/>
          <w:vanish/>
          <w:color w:val="0000FF"/>
          <w:szCs w:val="16"/>
        </w:rPr>
        <w:t>NOTE</w:t>
      </w:r>
      <w:r w:rsidRPr="00C43A8D">
        <w:rPr>
          <w:rFonts w:cs="Arial"/>
          <w:b/>
          <w:caps/>
          <w:vanish/>
          <w:color w:val="0000FF"/>
          <w:szCs w:val="16"/>
        </w:rPr>
        <w:t>:</w:t>
      </w:r>
      <w:r w:rsidRPr="00C43A8D">
        <w:rPr>
          <w:rFonts w:cs="Arial"/>
          <w:caps/>
          <w:vanish/>
          <w:color w:val="0000FF"/>
          <w:szCs w:val="16"/>
        </w:rPr>
        <w:t xml:space="preserve">  </w:t>
      </w:r>
      <w:r w:rsidRPr="00C43A8D">
        <w:rPr>
          <w:rFonts w:cs="Arial"/>
          <w:caps/>
          <w:vanish/>
          <w:color w:val="0000FF"/>
          <w:szCs w:val="16"/>
          <w:u w:val="single"/>
        </w:rPr>
        <w:t xml:space="preserve">yOU SHOULD VERIFY ONE OR TWO CHANGES TO </w:t>
      </w:r>
      <w:r>
        <w:rPr>
          <w:rFonts w:cs="Arial"/>
          <w:caps/>
          <w:vanish/>
          <w:color w:val="0000FF"/>
          <w:szCs w:val="16"/>
          <w:u w:val="single"/>
        </w:rPr>
        <w:t>confirm the TOC WAS UPDATED</w:t>
      </w:r>
      <w:r w:rsidR="00707DE4">
        <w:rPr>
          <w:rFonts w:cs="Arial"/>
          <w:caps/>
          <w:vanish/>
          <w:color w:val="0000FF"/>
          <w:szCs w:val="16"/>
          <w:u w:val="single"/>
        </w:rPr>
        <w:t xml:space="preserve"> </w:t>
      </w:r>
      <w:r>
        <w:rPr>
          <w:rFonts w:cs="Arial"/>
          <w:caps/>
          <w:vanish/>
          <w:color w:val="0000FF"/>
          <w:szCs w:val="16"/>
          <w:u w:val="single"/>
        </w:rPr>
        <w:t>properly</w:t>
      </w:r>
      <w:r w:rsidR="001365C5">
        <w:rPr>
          <w:rFonts w:cs="Arial"/>
          <w:caps/>
          <w:vanish/>
          <w:color w:val="0000FF"/>
          <w:szCs w:val="16"/>
          <w:u w:val="single"/>
        </w:rPr>
        <w:t>.</w:t>
      </w:r>
    </w:p>
    <w:p w14:paraId="4A02ED7A" w14:textId="77777777" w:rsidR="00F5193D" w:rsidRDefault="00F5193D" w:rsidP="00E368F8">
      <w:pPr>
        <w:tabs>
          <w:tab w:val="left" w:pos="720"/>
        </w:tabs>
        <w:spacing w:line="360" w:lineRule="auto"/>
        <w:ind w:left="1080"/>
        <w:rPr>
          <w:rFonts w:cs="Arial"/>
          <w:caps/>
          <w:vanish/>
          <w:color w:val="0000FF"/>
          <w:szCs w:val="16"/>
        </w:rPr>
      </w:pPr>
    </w:p>
    <w:p w14:paraId="6D5D4187" w14:textId="77777777" w:rsidR="002103E4" w:rsidRPr="00F7787A" w:rsidRDefault="002103E4" w:rsidP="00E368F8">
      <w:pPr>
        <w:spacing w:after="200" w:line="360" w:lineRule="auto"/>
        <w:rPr>
          <w:rFonts w:cs="Arial"/>
          <w:caps/>
          <w:vanish/>
          <w:color w:val="0000FF"/>
          <w:szCs w:val="16"/>
        </w:rPr>
      </w:pPr>
      <w:r w:rsidRPr="00F7787A">
        <w:rPr>
          <w:rFonts w:cs="Arial"/>
          <w:caps/>
          <w:vanish/>
          <w:color w:val="0000FF"/>
          <w:szCs w:val="16"/>
        </w:rPr>
        <w:t>*The ABOVE practices will increase standardization and familiarity of the document for the practitioner by allowing consistent numbering throughout the document.</w:t>
      </w:r>
    </w:p>
    <w:p w14:paraId="2DA7BA93" w14:textId="77777777" w:rsidR="007279B4" w:rsidRPr="00E02D31" w:rsidRDefault="006C4443" w:rsidP="007279B4">
      <w:pPr>
        <w:ind w:left="180"/>
        <w:jc w:val="left"/>
        <w:rPr>
          <w:rFonts w:ascii="Arial Black" w:hAnsi="Arial Black" w:cs="Arial"/>
          <w:caps/>
          <w:vanish/>
          <w:color w:val="0000FF"/>
          <w:szCs w:val="16"/>
        </w:rPr>
      </w:pPr>
      <w:r w:rsidRPr="006C4443">
        <w:rPr>
          <w:rFonts w:ascii="Arial Black" w:hAnsi="Arial Black" w:cs="Arial"/>
          <w:caps/>
          <w:vanish/>
          <w:color w:val="0000FF"/>
          <w:szCs w:val="16"/>
        </w:rPr>
        <w:t>to add SECURITY REQUIREMENTS</w:t>
      </w:r>
    </w:p>
    <w:p w14:paraId="16AD6DD9" w14:textId="77777777" w:rsidR="007279B4" w:rsidRPr="00E02D31" w:rsidRDefault="007279B4" w:rsidP="007279B4">
      <w:pPr>
        <w:ind w:left="180"/>
        <w:jc w:val="left"/>
        <w:rPr>
          <w:rFonts w:cs="Arial"/>
          <w:b/>
          <w:caps/>
          <w:vanish/>
          <w:color w:val="0000FF"/>
          <w:szCs w:val="16"/>
        </w:rPr>
      </w:pPr>
    </w:p>
    <w:p w14:paraId="165BEC82" w14:textId="77777777" w:rsidR="007279B4" w:rsidRDefault="006C4443" w:rsidP="007279B4">
      <w:pPr>
        <w:ind w:left="180"/>
        <w:rPr>
          <w:rFonts w:cs="Arial"/>
          <w:caps/>
          <w:vanish/>
          <w:color w:val="0000FF"/>
          <w:szCs w:val="16"/>
        </w:rPr>
      </w:pPr>
      <w:r w:rsidRPr="006C4443">
        <w:rPr>
          <w:rFonts w:cs="Arial"/>
          <w:caps/>
          <w:vanish/>
          <w:color w:val="0000FF"/>
          <w:szCs w:val="16"/>
        </w:rPr>
        <w:t xml:space="preserve">ATTACH THE APPROPRIATE DOCUMENT TITLED “SECURITY REQUIREMENTS” AFTER CONSULTING WITH </w:t>
      </w:r>
      <w:r w:rsidR="00E02D31">
        <w:rPr>
          <w:rFonts w:cs="Arial"/>
          <w:caps/>
          <w:vanish/>
          <w:color w:val="0000FF"/>
          <w:szCs w:val="16"/>
        </w:rPr>
        <w:t xml:space="preserve">fps and </w:t>
      </w:r>
      <w:r w:rsidRPr="006C4443">
        <w:rPr>
          <w:rFonts w:cs="Arial"/>
          <w:caps/>
          <w:vanish/>
          <w:color w:val="0000FF"/>
          <w:szCs w:val="16"/>
        </w:rPr>
        <w:t xml:space="preserve">THE AGENCY TO DETERMINE THEIR SPECIFIC REQUIREMENTS USING THE APPROPRIATE </w:t>
      </w:r>
      <w:r w:rsidR="00E02D31">
        <w:rPr>
          <w:rFonts w:cs="Arial"/>
          <w:caps/>
          <w:vanish/>
          <w:color w:val="0000FF"/>
          <w:szCs w:val="16"/>
        </w:rPr>
        <w:t>facility</w:t>
      </w:r>
      <w:r w:rsidRPr="006C4443">
        <w:rPr>
          <w:rFonts w:cs="Arial"/>
          <w:caps/>
          <w:vanish/>
          <w:color w:val="0000FF"/>
          <w:szCs w:val="16"/>
        </w:rPr>
        <w:t xml:space="preserve"> SECURITY LEVEL </w:t>
      </w:r>
      <w:r w:rsidR="00E02D31">
        <w:rPr>
          <w:rFonts w:cs="Arial"/>
          <w:caps/>
          <w:vanish/>
          <w:color w:val="0000FF"/>
          <w:szCs w:val="16"/>
        </w:rPr>
        <w:t xml:space="preserve">(fsl) </w:t>
      </w:r>
      <w:r w:rsidRPr="006C4443">
        <w:rPr>
          <w:rFonts w:cs="Arial"/>
          <w:caps/>
          <w:vanish/>
          <w:color w:val="0000FF"/>
          <w:szCs w:val="16"/>
        </w:rPr>
        <w:t>I, II, III, OR IV.</w:t>
      </w:r>
    </w:p>
    <w:p w14:paraId="5F8D066D" w14:textId="77777777" w:rsidR="00003D41" w:rsidRDefault="00003D41" w:rsidP="00003D41">
      <w:pPr>
        <w:shd w:val="clear" w:color="auto" w:fill="FFFFFF"/>
        <w:rPr>
          <w:rFonts w:cs="Arial"/>
          <w:caps/>
          <w:vanish/>
          <w:color w:val="0000FF"/>
          <w:szCs w:val="16"/>
        </w:rPr>
      </w:pPr>
    </w:p>
    <w:p w14:paraId="403C5D36" w14:textId="77777777" w:rsidR="00003D41" w:rsidRDefault="00003D41" w:rsidP="00003D41">
      <w:pPr>
        <w:shd w:val="clear" w:color="auto" w:fill="FFFFFF"/>
        <w:ind w:left="180"/>
        <w:rPr>
          <w:rFonts w:cs="Arial"/>
          <w:caps/>
          <w:vanish/>
          <w:color w:val="0000FF"/>
          <w:szCs w:val="16"/>
        </w:rPr>
      </w:pPr>
      <w:r>
        <w:rPr>
          <w:rFonts w:cs="Arial"/>
          <w:caps/>
          <w:vanish/>
          <w:color w:val="0000FF"/>
          <w:szCs w:val="16"/>
        </w:rPr>
        <w:t>FOR ACTIONS 10,000 RSF OR LESS, DO NOT CONTACT FPS BUT INSTEAD USE FSL I UNLESS CLIENT AGENCY REQUESTS A HIGHER LEVEl.  IF THE AGENCY REQUIRES A HIGHER FSL, THE RESPONSIBLE PBS ASSOCIATE SHOULD REACH OUT TO FPS TO CONFIRM THAT THIS HIGHER FSL IS APPROPRIATE.</w:t>
      </w:r>
    </w:p>
    <w:p w14:paraId="66D0C3BF" w14:textId="77777777" w:rsidR="00003D41" w:rsidRPr="00E02D31" w:rsidRDefault="00003D41" w:rsidP="007279B4">
      <w:pPr>
        <w:ind w:left="180"/>
        <w:rPr>
          <w:rFonts w:cs="Arial"/>
          <w:caps/>
          <w:vanish/>
          <w:color w:val="0000FF"/>
          <w:szCs w:val="16"/>
        </w:rPr>
      </w:pPr>
    </w:p>
    <w:p w14:paraId="71F25C23" w14:textId="77777777" w:rsidR="00A9641E" w:rsidRPr="00155D12" w:rsidRDefault="00A9641E" w:rsidP="00704121">
      <w:pPr>
        <w:suppressAutoHyphens/>
        <w:contextualSpacing/>
        <w:rPr>
          <w:rFonts w:cs="Arial"/>
          <w:bCs/>
          <w:caps/>
          <w:vanish/>
          <w:color w:val="0000FF"/>
          <w:szCs w:val="16"/>
        </w:rPr>
      </w:pPr>
    </w:p>
    <w:p w14:paraId="79C59E2D" w14:textId="77777777" w:rsidR="00A9641E" w:rsidRPr="00155D12" w:rsidRDefault="00A9641E" w:rsidP="00704121">
      <w:pPr>
        <w:suppressAutoHyphens/>
        <w:contextualSpacing/>
        <w:rPr>
          <w:rFonts w:cs="Arial"/>
          <w:bCs/>
          <w:caps/>
          <w:vanish/>
          <w:color w:val="0000FF"/>
          <w:szCs w:val="16"/>
        </w:rPr>
      </w:pPr>
    </w:p>
    <w:p w14:paraId="2D52211B" w14:textId="77777777" w:rsidR="00100127" w:rsidRPr="00155D12" w:rsidRDefault="00100127">
      <w:pPr>
        <w:jc w:val="left"/>
        <w:rPr>
          <w:rFonts w:cs="Arial"/>
          <w:bCs/>
          <w:caps/>
          <w:vanish/>
          <w:color w:val="0000FF"/>
          <w:szCs w:val="16"/>
        </w:rPr>
      </w:pPr>
      <w:r>
        <w:rPr>
          <w:rFonts w:cs="Arial"/>
          <w:b/>
          <w:caps/>
          <w:vanish/>
          <w:color w:val="0000FF"/>
          <w:szCs w:val="16"/>
        </w:rPr>
        <w:br w:type="page"/>
      </w:r>
    </w:p>
    <w:p w14:paraId="42CCCCEB" w14:textId="02579F29" w:rsidR="00704121" w:rsidRDefault="00704121" w:rsidP="00704121">
      <w:pPr>
        <w:suppressAutoHyphens/>
        <w:contextualSpacing/>
        <w:rPr>
          <w:rFonts w:cs="Arial"/>
          <w:b/>
          <w:caps/>
          <w:vanish/>
          <w:color w:val="0000FF"/>
          <w:szCs w:val="16"/>
        </w:rPr>
      </w:pPr>
      <w:r w:rsidRPr="00586344">
        <w:rPr>
          <w:rFonts w:cs="Arial"/>
          <w:b/>
          <w:caps/>
          <w:vanish/>
          <w:color w:val="0000FF"/>
          <w:szCs w:val="16"/>
        </w:rPr>
        <w:t xml:space="preserve">All </w:t>
      </w:r>
      <w:r w:rsidR="001E115F">
        <w:rPr>
          <w:rFonts w:cs="Arial"/>
          <w:b/>
          <w:caps/>
          <w:vanish/>
          <w:color w:val="0000FF"/>
          <w:szCs w:val="16"/>
        </w:rPr>
        <w:t>paragraphs</w:t>
      </w:r>
      <w:r w:rsidRPr="00586344">
        <w:rPr>
          <w:rFonts w:cs="Arial"/>
          <w:b/>
          <w:caps/>
          <w:vanish/>
          <w:color w:val="0000FF"/>
          <w:szCs w:val="16"/>
        </w:rPr>
        <w:t xml:space="preserve"> are standardized </w:t>
      </w:r>
      <w:r>
        <w:rPr>
          <w:rFonts w:cs="Arial"/>
          <w:b/>
          <w:caps/>
          <w:vanish/>
          <w:color w:val="0000FF"/>
          <w:szCs w:val="16"/>
        </w:rPr>
        <w:t xml:space="preserve">for this model </w:t>
      </w:r>
      <w:r w:rsidRPr="00586344">
        <w:rPr>
          <w:rFonts w:cs="Arial"/>
          <w:b/>
          <w:caps/>
          <w:vanish/>
          <w:color w:val="0000FF"/>
          <w:szCs w:val="16"/>
        </w:rPr>
        <w:t>and MANDATORY unless otherwise NOTEd IN the heading</w:t>
      </w:r>
      <w:r>
        <w:rPr>
          <w:rFonts w:cs="Arial"/>
          <w:b/>
          <w:caps/>
          <w:vanish/>
          <w:color w:val="0000FF"/>
          <w:szCs w:val="16"/>
        </w:rPr>
        <w:t>.</w:t>
      </w:r>
      <w:r w:rsidR="00000428">
        <w:rPr>
          <w:rFonts w:cs="Arial"/>
          <w:b/>
          <w:caps/>
          <w:vanish/>
          <w:color w:val="0000FF"/>
          <w:szCs w:val="16"/>
        </w:rPr>
        <w:t xml:space="preserve">  </w:t>
      </w:r>
      <w:r w:rsidR="00000428">
        <w:rPr>
          <w:rFonts w:cs="Arial"/>
          <w:caps/>
          <w:vanish/>
          <w:color w:val="0000FF"/>
          <w:szCs w:val="16"/>
        </w:rPr>
        <w:t xml:space="preserve">mANDATORY PARAGRAPHS MAY BE ALTERED AT THE DISCRETION OF THE LCO </w:t>
      </w:r>
      <w:r w:rsidR="00751B7E">
        <w:rPr>
          <w:rFonts w:cs="Arial"/>
          <w:caps/>
          <w:vanish/>
          <w:color w:val="0000FF"/>
          <w:szCs w:val="16"/>
        </w:rPr>
        <w:t>only after</w:t>
      </w:r>
      <w:r w:rsidR="00000428">
        <w:rPr>
          <w:rFonts w:cs="Arial"/>
          <w:caps/>
          <w:vanish/>
          <w:color w:val="0000FF"/>
          <w:szCs w:val="16"/>
        </w:rPr>
        <w:t xml:space="preserve"> consultation with REGIONAL COUNSEL AND the appropriate subject matter expert, e.g., Regional Fire protection engineer, Regional </w:t>
      </w:r>
      <w:r w:rsidR="00841370">
        <w:rPr>
          <w:rFonts w:cs="Arial"/>
          <w:caps/>
          <w:vanish/>
          <w:color w:val="0000FF"/>
          <w:szCs w:val="16"/>
        </w:rPr>
        <w:t>national environmental policy act (NEPA) program manager or the regional NEPA Specialist</w:t>
      </w:r>
      <w:r w:rsidR="00000428">
        <w:rPr>
          <w:rFonts w:cs="Arial"/>
          <w:caps/>
          <w:vanish/>
          <w:color w:val="0000FF"/>
          <w:szCs w:val="16"/>
        </w:rPr>
        <w:t xml:space="preserve">, regional historic preservation officer, but </w:t>
      </w:r>
      <w:r w:rsidR="00751B7E">
        <w:rPr>
          <w:rFonts w:cs="Arial"/>
          <w:caps/>
          <w:vanish/>
          <w:color w:val="0000FF"/>
          <w:szCs w:val="16"/>
        </w:rPr>
        <w:t xml:space="preserve">the mandatory paragraphs </w:t>
      </w:r>
      <w:r w:rsidR="00000428">
        <w:rPr>
          <w:rFonts w:cs="Arial"/>
          <w:caps/>
          <w:vanish/>
          <w:color w:val="0000FF"/>
          <w:szCs w:val="16"/>
        </w:rPr>
        <w:t>must contain substantially the same information.</w:t>
      </w:r>
    </w:p>
    <w:p w14:paraId="45DE317B" w14:textId="25DEFA5E" w:rsidR="001365C5" w:rsidRDefault="00000428" w:rsidP="00704121">
      <w:pPr>
        <w:suppressAutoHyphens/>
        <w:contextualSpacing/>
        <w:rPr>
          <w:rFonts w:cs="Arial"/>
          <w:b/>
          <w:caps/>
          <w:vanish/>
          <w:color w:val="0000FF"/>
          <w:szCs w:val="16"/>
        </w:rPr>
      </w:pPr>
      <w:r>
        <w:rPr>
          <w:rFonts w:cs="Arial"/>
          <w:b/>
          <w:caps/>
          <w:vanish/>
          <w:color w:val="0000FF"/>
          <w:szCs w:val="16"/>
        </w:rPr>
        <w:t xml:space="preserve">  </w:t>
      </w:r>
      <w:r w:rsidR="00704121">
        <w:rPr>
          <w:rFonts w:cs="Arial"/>
          <w:b/>
          <w:caps/>
          <w:vanish/>
          <w:color w:val="0000FF"/>
          <w:szCs w:val="16"/>
        </w:rPr>
        <w:t xml:space="preserve">For this section, do not fill in any XX’s or blanks prior to award, </w:t>
      </w:r>
      <w:r w:rsidR="001365C5">
        <w:rPr>
          <w:rFonts w:cs="Arial"/>
          <w:b/>
          <w:caps/>
          <w:vanish/>
          <w:color w:val="0000FF"/>
          <w:szCs w:val="16"/>
        </w:rPr>
        <w:t>except as follows:</w:t>
      </w:r>
    </w:p>
    <w:p w14:paraId="781D1AEA" w14:textId="77777777" w:rsidR="006A7D0C" w:rsidRDefault="001365C5" w:rsidP="004C0C59">
      <w:pPr>
        <w:pStyle w:val="ListParagraph"/>
        <w:numPr>
          <w:ilvl w:val="0"/>
          <w:numId w:val="51"/>
        </w:numPr>
        <w:suppressAutoHyphens/>
        <w:rPr>
          <w:rFonts w:cs="Arial"/>
          <w:b/>
          <w:caps/>
          <w:vanish/>
          <w:color w:val="0000FF"/>
          <w:szCs w:val="16"/>
        </w:rPr>
      </w:pPr>
      <w:r>
        <w:rPr>
          <w:rFonts w:ascii="Arial" w:hAnsi="Arial" w:cs="Arial"/>
          <w:b/>
          <w:caps/>
          <w:vanish/>
          <w:color w:val="0000FF"/>
          <w:sz w:val="16"/>
          <w:szCs w:val="16"/>
        </w:rPr>
        <w:t>fill in broker name under paragraph 1.04, if applicable</w:t>
      </w:r>
    </w:p>
    <w:p w14:paraId="0F9E7E0B" w14:textId="77777777" w:rsidR="006A7D0C" w:rsidRDefault="001365C5" w:rsidP="004C0C59">
      <w:pPr>
        <w:pStyle w:val="ListParagraph"/>
        <w:numPr>
          <w:ilvl w:val="0"/>
          <w:numId w:val="51"/>
        </w:numPr>
        <w:suppressAutoHyphens/>
        <w:rPr>
          <w:rFonts w:cs="Arial"/>
          <w:b/>
          <w:caps/>
          <w:vanish/>
          <w:color w:val="0000FF"/>
          <w:szCs w:val="16"/>
        </w:rPr>
      </w:pPr>
      <w:r>
        <w:rPr>
          <w:rFonts w:ascii="Arial" w:hAnsi="Arial" w:cs="Arial"/>
          <w:b/>
          <w:caps/>
          <w:vanish/>
          <w:color w:val="0000FF"/>
          <w:sz w:val="16"/>
          <w:szCs w:val="16"/>
        </w:rPr>
        <w:t xml:space="preserve">fill in </w:t>
      </w:r>
      <w:r w:rsidR="006C4443" w:rsidRPr="006C4443">
        <w:rPr>
          <w:rFonts w:ascii="Arial" w:hAnsi="Arial" w:cs="Arial"/>
          <w:b/>
          <w:caps/>
          <w:vanish/>
          <w:color w:val="0000FF"/>
          <w:sz w:val="16"/>
          <w:szCs w:val="16"/>
        </w:rPr>
        <w:t>termination notice under paragraph 1.05</w:t>
      </w:r>
    </w:p>
    <w:p w14:paraId="4E56295D" w14:textId="77777777" w:rsidR="006A7D0C" w:rsidRDefault="001365C5" w:rsidP="004C0C59">
      <w:pPr>
        <w:pStyle w:val="ListParagraph"/>
        <w:numPr>
          <w:ilvl w:val="0"/>
          <w:numId w:val="51"/>
        </w:numPr>
        <w:suppressAutoHyphens/>
        <w:rPr>
          <w:rFonts w:cs="Arial"/>
          <w:b/>
          <w:caps/>
          <w:vanish/>
          <w:color w:val="0000FF"/>
          <w:szCs w:val="16"/>
        </w:rPr>
      </w:pPr>
      <w:r>
        <w:rPr>
          <w:rFonts w:ascii="Arial" w:hAnsi="Arial" w:cs="Arial"/>
          <w:b/>
          <w:caps/>
          <w:vanish/>
          <w:color w:val="0000FF"/>
          <w:sz w:val="16"/>
          <w:szCs w:val="16"/>
        </w:rPr>
        <w:t>adjust the list of attached documents under paragraph 1.07</w:t>
      </w:r>
    </w:p>
    <w:p w14:paraId="5A7DA58E" w14:textId="77777777" w:rsidR="006A7D0C" w:rsidRDefault="001365C5" w:rsidP="004C0C59">
      <w:pPr>
        <w:pStyle w:val="ListParagraph"/>
        <w:numPr>
          <w:ilvl w:val="0"/>
          <w:numId w:val="51"/>
        </w:numPr>
        <w:suppressAutoHyphens/>
        <w:rPr>
          <w:rFonts w:cs="Arial"/>
          <w:b/>
          <w:caps/>
          <w:vanish/>
          <w:color w:val="0000FF"/>
          <w:szCs w:val="16"/>
        </w:rPr>
      </w:pPr>
      <w:r>
        <w:rPr>
          <w:rFonts w:ascii="Arial" w:hAnsi="Arial" w:cs="Arial"/>
          <w:b/>
          <w:caps/>
          <w:vanish/>
          <w:color w:val="0000FF"/>
          <w:sz w:val="16"/>
          <w:szCs w:val="16"/>
        </w:rPr>
        <w:t xml:space="preserve">fill in </w:t>
      </w:r>
      <w:r w:rsidR="006C4443" w:rsidRPr="006C4443">
        <w:rPr>
          <w:rFonts w:ascii="Arial" w:hAnsi="Arial" w:cs="Arial"/>
          <w:b/>
          <w:caps/>
          <w:vanish/>
          <w:color w:val="0000FF"/>
          <w:sz w:val="16"/>
          <w:szCs w:val="16"/>
        </w:rPr>
        <w:t>TIA amount under paragraph 1.08  (note: do not fill in tia amount in 1.08 when inserting two levels of TI allowance under RLP paragraph “tenant improvements included in offer” (used only when an existing lessor competes using a lower tia than other offerors)).</w:t>
      </w:r>
    </w:p>
    <w:p w14:paraId="21453173" w14:textId="77777777" w:rsidR="002103E4" w:rsidRDefault="00704121" w:rsidP="00704121">
      <w:pPr>
        <w:rPr>
          <w:rFonts w:cs="Arial"/>
          <w:b/>
          <w:caps/>
          <w:vanish/>
          <w:color w:val="0000FF"/>
          <w:szCs w:val="16"/>
        </w:rPr>
      </w:pPr>
      <w:r>
        <w:rPr>
          <w:rFonts w:cs="Arial"/>
          <w:b/>
          <w:caps/>
          <w:vanish/>
          <w:color w:val="0000FF"/>
          <w:szCs w:val="16"/>
        </w:rPr>
        <w:t>prior to award, fill in remaining xx’s/blanks based on successful offeror’s proposal</w:t>
      </w:r>
    </w:p>
    <w:p w14:paraId="7686BBBA" w14:textId="77777777" w:rsidR="0057776C" w:rsidRPr="00155D12" w:rsidRDefault="0057776C" w:rsidP="00704121">
      <w:pPr>
        <w:rPr>
          <w:rFonts w:cs="Arial"/>
          <w:bCs/>
          <w:caps/>
          <w:vanish/>
          <w:color w:val="0000FF"/>
          <w:szCs w:val="16"/>
        </w:rPr>
      </w:pPr>
    </w:p>
    <w:p w14:paraId="29DCBC31" w14:textId="77777777" w:rsidR="0057776C" w:rsidRPr="00C40954" w:rsidRDefault="0057776C" w:rsidP="0057776C">
      <w:pPr>
        <w:tabs>
          <w:tab w:val="left" w:pos="576"/>
          <w:tab w:val="left" w:pos="864"/>
          <w:tab w:val="left" w:pos="1296"/>
          <w:tab w:val="left" w:pos="1728"/>
          <w:tab w:val="left" w:pos="2160"/>
          <w:tab w:val="left" w:pos="2592"/>
          <w:tab w:val="left" w:pos="3024"/>
        </w:tabs>
        <w:rPr>
          <w:rFonts w:cs="Arial"/>
          <w:b/>
          <w:caps/>
          <w:vanish/>
          <w:color w:val="0000FF"/>
          <w:szCs w:val="16"/>
        </w:rPr>
      </w:pPr>
      <w:r w:rsidRPr="00C40954">
        <w:rPr>
          <w:rFonts w:cs="Arial"/>
          <w:b/>
          <w:caps/>
          <w:vanish/>
          <w:color w:val="0000FF"/>
          <w:szCs w:val="16"/>
        </w:rPr>
        <w:t>note: draft rlps must be reviewed prior to issuance, as follows:</w:t>
      </w:r>
    </w:p>
    <w:p w14:paraId="142C73C1" w14:textId="76818A49" w:rsidR="0057776C" w:rsidRPr="00C40954" w:rsidRDefault="0057776C" w:rsidP="0057776C">
      <w:pPr>
        <w:tabs>
          <w:tab w:val="left" w:pos="576"/>
          <w:tab w:val="left" w:pos="864"/>
          <w:tab w:val="left" w:pos="1296"/>
          <w:tab w:val="left" w:pos="1728"/>
          <w:tab w:val="left" w:pos="2160"/>
          <w:tab w:val="left" w:pos="2592"/>
          <w:tab w:val="left" w:pos="3024"/>
        </w:tabs>
        <w:rPr>
          <w:rFonts w:cs="Arial"/>
          <w:b/>
          <w:caps/>
          <w:vanish/>
          <w:color w:val="0000FF"/>
          <w:szCs w:val="16"/>
        </w:rPr>
      </w:pPr>
      <w:r w:rsidRPr="00C40954">
        <w:rPr>
          <w:rFonts w:cs="Arial"/>
          <w:b/>
          <w:caps/>
          <w:vanish/>
          <w:color w:val="0000FF"/>
          <w:szCs w:val="16"/>
        </w:rPr>
        <w:tab/>
        <w:t>by ol zone manager:</w:t>
      </w:r>
    </w:p>
    <w:p w14:paraId="08615F53" w14:textId="77777777" w:rsidR="0057776C" w:rsidRPr="00C40954" w:rsidRDefault="0057776C" w:rsidP="004C0C59">
      <w:pPr>
        <w:numPr>
          <w:ilvl w:val="0"/>
          <w:numId w:val="76"/>
        </w:numPr>
        <w:tabs>
          <w:tab w:val="clear" w:pos="480"/>
          <w:tab w:val="clear" w:pos="960"/>
          <w:tab w:val="clear" w:pos="1440"/>
          <w:tab w:val="clear" w:pos="1920"/>
          <w:tab w:val="clear" w:pos="2400"/>
          <w:tab w:val="left" w:pos="576"/>
          <w:tab w:val="left" w:pos="864"/>
          <w:tab w:val="left" w:pos="1296"/>
          <w:tab w:val="left" w:pos="1728"/>
          <w:tab w:val="left" w:pos="2160"/>
          <w:tab w:val="left" w:pos="2592"/>
          <w:tab w:val="left" w:pos="3024"/>
        </w:tabs>
        <w:rPr>
          <w:rFonts w:cs="Arial"/>
          <w:b/>
          <w:caps/>
          <w:vanish/>
          <w:color w:val="0000FF"/>
          <w:szCs w:val="16"/>
        </w:rPr>
      </w:pPr>
      <w:r w:rsidRPr="00C40954">
        <w:rPr>
          <w:rFonts w:cs="Arial"/>
          <w:b/>
          <w:caps/>
          <w:vanish/>
          <w:color w:val="0000FF"/>
          <w:szCs w:val="16"/>
        </w:rPr>
        <w:t>prospectus-level</w:t>
      </w:r>
    </w:p>
    <w:p w14:paraId="1A92AD13" w14:textId="77777777" w:rsidR="0057776C" w:rsidRPr="00C40954" w:rsidRDefault="0057776C" w:rsidP="0057776C">
      <w:pPr>
        <w:tabs>
          <w:tab w:val="left" w:pos="576"/>
          <w:tab w:val="left" w:pos="864"/>
          <w:tab w:val="left" w:pos="1296"/>
          <w:tab w:val="left" w:pos="1728"/>
          <w:tab w:val="left" w:pos="2160"/>
          <w:tab w:val="left" w:pos="2592"/>
          <w:tab w:val="left" w:pos="3024"/>
        </w:tabs>
        <w:rPr>
          <w:rFonts w:cs="Arial"/>
          <w:b/>
          <w:caps/>
          <w:vanish/>
          <w:color w:val="0000FF"/>
          <w:szCs w:val="16"/>
        </w:rPr>
      </w:pPr>
      <w:r w:rsidRPr="00C40954">
        <w:rPr>
          <w:rFonts w:cs="Arial"/>
          <w:b/>
          <w:caps/>
          <w:vanish/>
          <w:color w:val="0000FF"/>
          <w:szCs w:val="16"/>
        </w:rPr>
        <w:tab/>
        <w:t>by Regional counsel:</w:t>
      </w:r>
    </w:p>
    <w:p w14:paraId="0806750B" w14:textId="77777777" w:rsidR="0057776C" w:rsidRPr="00C40954" w:rsidRDefault="0057776C" w:rsidP="004C0C59">
      <w:pPr>
        <w:numPr>
          <w:ilvl w:val="0"/>
          <w:numId w:val="76"/>
        </w:numPr>
        <w:tabs>
          <w:tab w:val="clear" w:pos="480"/>
          <w:tab w:val="clear" w:pos="960"/>
          <w:tab w:val="clear" w:pos="1440"/>
          <w:tab w:val="clear" w:pos="1920"/>
          <w:tab w:val="clear" w:pos="2400"/>
          <w:tab w:val="left" w:pos="576"/>
          <w:tab w:val="left" w:pos="864"/>
          <w:tab w:val="left" w:pos="1296"/>
          <w:tab w:val="left" w:pos="1728"/>
          <w:tab w:val="left" w:pos="2160"/>
          <w:tab w:val="left" w:pos="2592"/>
          <w:tab w:val="left" w:pos="3024"/>
        </w:tabs>
        <w:rPr>
          <w:rFonts w:cs="Arial"/>
          <w:b/>
          <w:caps/>
          <w:vanish/>
          <w:color w:val="0000FF"/>
          <w:szCs w:val="16"/>
        </w:rPr>
      </w:pPr>
      <w:r w:rsidRPr="00C40954">
        <w:rPr>
          <w:rFonts w:cs="Arial"/>
          <w:b/>
          <w:caps/>
          <w:vanish/>
          <w:color w:val="0000FF"/>
          <w:szCs w:val="16"/>
        </w:rPr>
        <w:t>prospectus-level</w:t>
      </w:r>
    </w:p>
    <w:p w14:paraId="7AC4D0E1" w14:textId="77777777" w:rsidR="0057776C" w:rsidRPr="00C40954" w:rsidRDefault="0057776C" w:rsidP="004C0C59">
      <w:pPr>
        <w:numPr>
          <w:ilvl w:val="0"/>
          <w:numId w:val="76"/>
        </w:numPr>
        <w:tabs>
          <w:tab w:val="clear" w:pos="480"/>
          <w:tab w:val="clear" w:pos="960"/>
          <w:tab w:val="clear" w:pos="1440"/>
          <w:tab w:val="clear" w:pos="1920"/>
          <w:tab w:val="clear" w:pos="2400"/>
          <w:tab w:val="left" w:pos="576"/>
          <w:tab w:val="left" w:pos="864"/>
          <w:tab w:val="left" w:pos="1296"/>
          <w:tab w:val="left" w:pos="1728"/>
          <w:tab w:val="left" w:pos="2160"/>
          <w:tab w:val="left" w:pos="2592"/>
          <w:tab w:val="left" w:pos="3024"/>
        </w:tabs>
        <w:rPr>
          <w:rFonts w:cs="Arial"/>
          <w:b/>
          <w:caps/>
          <w:vanish/>
          <w:color w:val="0000FF"/>
          <w:szCs w:val="16"/>
        </w:rPr>
      </w:pPr>
      <w:r w:rsidRPr="00C40954">
        <w:rPr>
          <w:rFonts w:cs="Arial"/>
          <w:b/>
          <w:caps/>
          <w:vanish/>
          <w:color w:val="0000FF"/>
          <w:szCs w:val="16"/>
        </w:rPr>
        <w:t>best value trade-off above slat</w:t>
      </w:r>
    </w:p>
    <w:p w14:paraId="6B8E362E" w14:textId="77777777" w:rsidR="0057776C" w:rsidRPr="00C40954" w:rsidRDefault="0057776C" w:rsidP="004C0C59">
      <w:pPr>
        <w:numPr>
          <w:ilvl w:val="0"/>
          <w:numId w:val="76"/>
        </w:numPr>
        <w:tabs>
          <w:tab w:val="clear" w:pos="480"/>
          <w:tab w:val="clear" w:pos="960"/>
          <w:tab w:val="clear" w:pos="1440"/>
          <w:tab w:val="clear" w:pos="1920"/>
          <w:tab w:val="clear" w:pos="2400"/>
          <w:tab w:val="left" w:pos="576"/>
          <w:tab w:val="left" w:pos="864"/>
          <w:tab w:val="left" w:pos="1296"/>
          <w:tab w:val="left" w:pos="1728"/>
          <w:tab w:val="left" w:pos="2160"/>
          <w:tab w:val="left" w:pos="2592"/>
          <w:tab w:val="left" w:pos="3024"/>
        </w:tabs>
        <w:rPr>
          <w:rFonts w:cs="Arial"/>
          <w:b/>
          <w:caps/>
          <w:vanish/>
          <w:color w:val="0000FF"/>
          <w:szCs w:val="16"/>
        </w:rPr>
      </w:pPr>
      <w:r w:rsidRPr="00C40954">
        <w:rPr>
          <w:rFonts w:cs="Arial"/>
          <w:b/>
          <w:caps/>
          <w:vanish/>
          <w:color w:val="0000FF"/>
          <w:szCs w:val="16"/>
        </w:rPr>
        <w:t xml:space="preserve">aggregate value </w:t>
      </w:r>
      <w:r>
        <w:rPr>
          <w:rFonts w:cs="Arial"/>
          <w:b/>
          <w:caps/>
          <w:vanish/>
          <w:color w:val="0000FF"/>
          <w:szCs w:val="16"/>
        </w:rPr>
        <w:t>of</w:t>
      </w:r>
      <w:r w:rsidRPr="00C40954">
        <w:rPr>
          <w:rFonts w:cs="Arial"/>
          <w:b/>
          <w:caps/>
          <w:vanish/>
          <w:color w:val="0000FF"/>
          <w:szCs w:val="16"/>
        </w:rPr>
        <w:t xml:space="preserve"> $20M</w:t>
      </w:r>
      <w:r>
        <w:rPr>
          <w:rFonts w:cs="Arial"/>
          <w:b/>
          <w:caps/>
          <w:vanish/>
          <w:color w:val="0000FF"/>
          <w:szCs w:val="16"/>
        </w:rPr>
        <w:t xml:space="preserve"> or more</w:t>
      </w:r>
    </w:p>
    <w:p w14:paraId="49C17906" w14:textId="77777777" w:rsidR="0057776C" w:rsidRPr="00155D12" w:rsidRDefault="0057776C" w:rsidP="0057776C">
      <w:pPr>
        <w:rPr>
          <w:rFonts w:cs="Arial"/>
          <w:bCs/>
          <w:caps/>
          <w:vanish/>
          <w:color w:val="0000FF"/>
          <w:szCs w:val="16"/>
        </w:rPr>
      </w:pPr>
    </w:p>
    <w:p w14:paraId="1E4CADD4" w14:textId="77777777" w:rsidR="0057776C" w:rsidRDefault="0057776C" w:rsidP="0057776C">
      <w:pPr>
        <w:rPr>
          <w:rFonts w:cs="Arial"/>
          <w:b/>
          <w:caps/>
          <w:vanish/>
          <w:color w:val="0000FF"/>
          <w:szCs w:val="16"/>
        </w:rPr>
      </w:pPr>
      <w:r>
        <w:rPr>
          <w:rFonts w:cs="Arial"/>
          <w:b/>
          <w:caps/>
          <w:vanish/>
          <w:color w:val="0000FF"/>
          <w:szCs w:val="16"/>
        </w:rPr>
        <w:t>pre-award review of proposed contract awards is required as follows:</w:t>
      </w:r>
    </w:p>
    <w:p w14:paraId="7EB55EE6" w14:textId="62A2FAAC" w:rsidR="0057776C" w:rsidRPr="00C40954" w:rsidRDefault="0057776C" w:rsidP="0057776C">
      <w:pPr>
        <w:tabs>
          <w:tab w:val="left" w:pos="576"/>
          <w:tab w:val="left" w:pos="864"/>
          <w:tab w:val="left" w:pos="1296"/>
          <w:tab w:val="left" w:pos="1728"/>
          <w:tab w:val="left" w:pos="2160"/>
          <w:tab w:val="left" w:pos="2592"/>
          <w:tab w:val="left" w:pos="3024"/>
        </w:tabs>
        <w:rPr>
          <w:rFonts w:cs="Arial"/>
          <w:b/>
          <w:caps/>
          <w:vanish/>
          <w:color w:val="0000FF"/>
          <w:szCs w:val="16"/>
        </w:rPr>
      </w:pPr>
      <w:r>
        <w:rPr>
          <w:rFonts w:cs="Arial"/>
          <w:b/>
          <w:caps/>
          <w:vanish/>
          <w:color w:val="0000FF"/>
          <w:szCs w:val="16"/>
        </w:rPr>
        <w:tab/>
      </w:r>
      <w:r w:rsidRPr="00C40954">
        <w:rPr>
          <w:rFonts w:cs="Arial"/>
          <w:b/>
          <w:caps/>
          <w:vanish/>
          <w:color w:val="0000FF"/>
          <w:szCs w:val="16"/>
        </w:rPr>
        <w:t>by ol zone manager</w:t>
      </w:r>
      <w:r>
        <w:rPr>
          <w:rFonts w:cs="Arial"/>
          <w:b/>
          <w:caps/>
          <w:vanish/>
          <w:color w:val="0000FF"/>
          <w:szCs w:val="16"/>
        </w:rPr>
        <w:t xml:space="preserve"> (abstract only)</w:t>
      </w:r>
      <w:r w:rsidRPr="00C40954">
        <w:rPr>
          <w:rFonts w:cs="Arial"/>
          <w:b/>
          <w:caps/>
          <w:vanish/>
          <w:color w:val="0000FF"/>
          <w:szCs w:val="16"/>
        </w:rPr>
        <w:t>:</w:t>
      </w:r>
    </w:p>
    <w:p w14:paraId="0F06A94D" w14:textId="77777777" w:rsidR="0057776C" w:rsidRPr="00C40954" w:rsidRDefault="0057776C" w:rsidP="004C0C59">
      <w:pPr>
        <w:numPr>
          <w:ilvl w:val="0"/>
          <w:numId w:val="76"/>
        </w:numPr>
        <w:tabs>
          <w:tab w:val="clear" w:pos="480"/>
          <w:tab w:val="clear" w:pos="960"/>
          <w:tab w:val="clear" w:pos="1440"/>
          <w:tab w:val="clear" w:pos="1920"/>
          <w:tab w:val="clear" w:pos="2400"/>
          <w:tab w:val="left" w:pos="576"/>
          <w:tab w:val="left" w:pos="864"/>
          <w:tab w:val="left" w:pos="1296"/>
          <w:tab w:val="left" w:pos="1728"/>
          <w:tab w:val="left" w:pos="2160"/>
          <w:tab w:val="left" w:pos="2592"/>
          <w:tab w:val="left" w:pos="3024"/>
        </w:tabs>
        <w:rPr>
          <w:rFonts w:cs="Arial"/>
          <w:b/>
          <w:caps/>
          <w:vanish/>
          <w:color w:val="0000FF"/>
          <w:szCs w:val="16"/>
        </w:rPr>
      </w:pPr>
      <w:r w:rsidRPr="00C40954">
        <w:rPr>
          <w:rFonts w:cs="Arial"/>
          <w:b/>
          <w:caps/>
          <w:vanish/>
          <w:color w:val="0000FF"/>
          <w:szCs w:val="16"/>
        </w:rPr>
        <w:t>prospectus-level</w:t>
      </w:r>
    </w:p>
    <w:p w14:paraId="0D999950" w14:textId="77777777" w:rsidR="0057776C" w:rsidRDefault="0057776C" w:rsidP="0057776C">
      <w:pPr>
        <w:rPr>
          <w:rFonts w:cs="Arial"/>
          <w:b/>
          <w:caps/>
          <w:vanish/>
          <w:color w:val="0000FF"/>
          <w:szCs w:val="16"/>
        </w:rPr>
      </w:pPr>
      <w:r>
        <w:rPr>
          <w:rFonts w:cs="Arial"/>
          <w:b/>
          <w:caps/>
          <w:vanish/>
          <w:color w:val="0000FF"/>
          <w:szCs w:val="16"/>
        </w:rPr>
        <w:t>by Regional counsel:</w:t>
      </w:r>
    </w:p>
    <w:p w14:paraId="589B373A" w14:textId="77777777" w:rsidR="0057776C" w:rsidRDefault="0057776C" w:rsidP="004C0C59">
      <w:pPr>
        <w:numPr>
          <w:ilvl w:val="0"/>
          <w:numId w:val="76"/>
        </w:numPr>
        <w:tabs>
          <w:tab w:val="clear" w:pos="480"/>
          <w:tab w:val="clear" w:pos="960"/>
          <w:tab w:val="clear" w:pos="1440"/>
          <w:tab w:val="clear" w:pos="1920"/>
          <w:tab w:val="clear" w:pos="2400"/>
          <w:tab w:val="left" w:pos="576"/>
          <w:tab w:val="left" w:pos="864"/>
          <w:tab w:val="left" w:pos="1296"/>
          <w:tab w:val="left" w:pos="1728"/>
          <w:tab w:val="left" w:pos="2160"/>
          <w:tab w:val="left" w:pos="2592"/>
          <w:tab w:val="left" w:pos="3024"/>
        </w:tabs>
        <w:rPr>
          <w:rFonts w:cs="Arial"/>
          <w:b/>
          <w:caps/>
          <w:vanish/>
          <w:color w:val="0000FF"/>
          <w:szCs w:val="16"/>
        </w:rPr>
      </w:pPr>
      <w:r>
        <w:rPr>
          <w:rFonts w:cs="Arial"/>
          <w:b/>
          <w:caps/>
          <w:vanish/>
          <w:color w:val="0000FF"/>
          <w:szCs w:val="16"/>
        </w:rPr>
        <w:t>prospectus-level</w:t>
      </w:r>
    </w:p>
    <w:p w14:paraId="55A28981" w14:textId="77777777" w:rsidR="0057776C" w:rsidRDefault="0057776C" w:rsidP="004C0C59">
      <w:pPr>
        <w:numPr>
          <w:ilvl w:val="0"/>
          <w:numId w:val="76"/>
        </w:numPr>
        <w:tabs>
          <w:tab w:val="clear" w:pos="480"/>
          <w:tab w:val="clear" w:pos="960"/>
          <w:tab w:val="clear" w:pos="1440"/>
          <w:tab w:val="clear" w:pos="1920"/>
          <w:tab w:val="clear" w:pos="2400"/>
          <w:tab w:val="left" w:pos="576"/>
          <w:tab w:val="left" w:pos="864"/>
          <w:tab w:val="left" w:pos="1296"/>
          <w:tab w:val="left" w:pos="1728"/>
          <w:tab w:val="left" w:pos="2160"/>
          <w:tab w:val="left" w:pos="2592"/>
          <w:tab w:val="left" w:pos="3024"/>
        </w:tabs>
        <w:rPr>
          <w:rFonts w:cs="Arial"/>
          <w:b/>
          <w:caps/>
          <w:vanish/>
          <w:color w:val="0000FF"/>
          <w:szCs w:val="16"/>
        </w:rPr>
      </w:pPr>
      <w:r>
        <w:rPr>
          <w:rFonts w:cs="Arial"/>
          <w:b/>
          <w:caps/>
          <w:vanish/>
          <w:color w:val="0000FF"/>
          <w:szCs w:val="16"/>
        </w:rPr>
        <w:t>best value trade-off above slat</w:t>
      </w:r>
    </w:p>
    <w:p w14:paraId="5782071C" w14:textId="77777777" w:rsidR="0057776C" w:rsidRPr="00A04835" w:rsidRDefault="0057776C" w:rsidP="004C0C59">
      <w:pPr>
        <w:numPr>
          <w:ilvl w:val="0"/>
          <w:numId w:val="76"/>
        </w:numPr>
        <w:tabs>
          <w:tab w:val="clear" w:pos="480"/>
          <w:tab w:val="clear" w:pos="960"/>
          <w:tab w:val="clear" w:pos="1440"/>
          <w:tab w:val="clear" w:pos="1920"/>
          <w:tab w:val="clear" w:pos="2400"/>
          <w:tab w:val="left" w:pos="576"/>
          <w:tab w:val="left" w:pos="864"/>
          <w:tab w:val="left" w:pos="1296"/>
          <w:tab w:val="left" w:pos="1728"/>
          <w:tab w:val="left" w:pos="2160"/>
          <w:tab w:val="left" w:pos="2592"/>
          <w:tab w:val="left" w:pos="3024"/>
        </w:tabs>
        <w:rPr>
          <w:rFonts w:cs="Arial"/>
          <w:b/>
          <w:caps/>
          <w:vanish/>
          <w:color w:val="0000FF"/>
          <w:szCs w:val="16"/>
        </w:rPr>
      </w:pPr>
      <w:r>
        <w:rPr>
          <w:rFonts w:cs="Arial"/>
          <w:b/>
          <w:caps/>
          <w:vanish/>
          <w:color w:val="0000FF"/>
          <w:szCs w:val="16"/>
        </w:rPr>
        <w:t>aggregate value of $20M or more</w:t>
      </w:r>
    </w:p>
    <w:p w14:paraId="32579091" w14:textId="587CFCE5" w:rsidR="005F151C" w:rsidRDefault="005F151C">
      <w:pPr>
        <w:tabs>
          <w:tab w:val="clear" w:pos="480"/>
          <w:tab w:val="clear" w:pos="960"/>
          <w:tab w:val="clear" w:pos="1440"/>
          <w:tab w:val="clear" w:pos="1920"/>
          <w:tab w:val="clear" w:pos="2400"/>
        </w:tabs>
        <w:jc w:val="left"/>
        <w:rPr>
          <w:rFonts w:cs="Arial"/>
          <w:caps/>
          <w:vanish/>
          <w:color w:val="0000FF"/>
          <w:szCs w:val="16"/>
        </w:rPr>
      </w:pPr>
      <w:r>
        <w:rPr>
          <w:rFonts w:cs="Arial"/>
          <w:caps/>
          <w:vanish/>
          <w:color w:val="0000FF"/>
          <w:szCs w:val="16"/>
        </w:rPr>
        <w:br w:type="page"/>
      </w:r>
    </w:p>
    <w:p w14:paraId="4DFEB921" w14:textId="77777777" w:rsidR="00BE71E5" w:rsidRPr="00155D12" w:rsidRDefault="00BE71E5" w:rsidP="00704121">
      <w:pPr>
        <w:rPr>
          <w:rFonts w:cs="Arial"/>
          <w:caps/>
          <w:vanish/>
          <w:color w:val="0000FF"/>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9450A6" w14:paraId="35ACC2A2" w14:textId="77777777" w:rsidTr="00EC18C3">
        <w:trPr>
          <w:trHeight w:val="576"/>
        </w:trPr>
        <w:tc>
          <w:tcPr>
            <w:tcW w:w="10872" w:type="dxa"/>
            <w:tcBorders>
              <w:top w:val="single" w:sz="18" w:space="0" w:color="auto"/>
              <w:bottom w:val="single" w:sz="18" w:space="0" w:color="auto"/>
            </w:tcBorders>
            <w:vAlign w:val="center"/>
          </w:tcPr>
          <w:p w14:paraId="6451EAE2" w14:textId="77777777" w:rsidR="002103E4" w:rsidRPr="009450A6" w:rsidRDefault="002103E4" w:rsidP="0062210A">
            <w:pPr>
              <w:pStyle w:val="Heading1"/>
              <w:numPr>
                <w:ilvl w:val="0"/>
                <w:numId w:val="3"/>
              </w:numPr>
              <w:suppressAutoHyphens/>
            </w:pPr>
            <w:bookmarkStart w:id="5" w:name="_Toc286305629"/>
            <w:bookmarkStart w:id="6" w:name="_Toc188868639"/>
            <w:r w:rsidRPr="009450A6">
              <w:t>THE PREMISES, RENT, AND OTHER TERMS</w:t>
            </w:r>
            <w:bookmarkEnd w:id="5"/>
            <w:bookmarkEnd w:id="6"/>
          </w:p>
        </w:tc>
      </w:tr>
    </w:tbl>
    <w:p w14:paraId="3FB39539" w14:textId="77777777" w:rsidR="006E3C26" w:rsidRPr="00155D12" w:rsidRDefault="006E3C26" w:rsidP="006E3C26">
      <w:pPr>
        <w:suppressAutoHyphens/>
        <w:contextualSpacing/>
        <w:rPr>
          <w:rFonts w:cs="Arial"/>
          <w:bCs/>
          <w:szCs w:val="16"/>
        </w:rPr>
      </w:pPr>
    </w:p>
    <w:p w14:paraId="0B0AD69A" w14:textId="77777777" w:rsidR="002103E4" w:rsidRPr="0034404D" w:rsidRDefault="008631FC" w:rsidP="007F6C7C">
      <w:pPr>
        <w:pStyle w:val="Heading2"/>
        <w:tabs>
          <w:tab w:val="clear" w:pos="480"/>
          <w:tab w:val="left" w:pos="540"/>
        </w:tabs>
      </w:pPr>
      <w:bookmarkStart w:id="7" w:name="_Toc362601195"/>
      <w:bookmarkStart w:id="8" w:name="_Toc362622256"/>
      <w:bookmarkStart w:id="9" w:name="_Toc363827593"/>
      <w:bookmarkStart w:id="10" w:name="_Toc363828028"/>
      <w:bookmarkStart w:id="11" w:name="_Toc363833976"/>
      <w:bookmarkStart w:id="12" w:name="_Toc363834336"/>
      <w:bookmarkStart w:id="13" w:name="_Toc363834693"/>
      <w:bookmarkStart w:id="14" w:name="_Toc363835051"/>
      <w:bookmarkStart w:id="15" w:name="_Toc363835406"/>
      <w:bookmarkStart w:id="16" w:name="_Toc363916760"/>
      <w:bookmarkStart w:id="17" w:name="_Toc363918566"/>
      <w:bookmarkStart w:id="18" w:name="_Toc363920371"/>
      <w:bookmarkStart w:id="19" w:name="_Toc363922176"/>
      <w:bookmarkStart w:id="20" w:name="_Toc363923981"/>
      <w:bookmarkStart w:id="21" w:name="_Toc363925790"/>
      <w:bookmarkStart w:id="22" w:name="_Toc362601196"/>
      <w:bookmarkStart w:id="23" w:name="_Toc362622257"/>
      <w:bookmarkStart w:id="24" w:name="_Toc363827594"/>
      <w:bookmarkStart w:id="25" w:name="_Toc363828029"/>
      <w:bookmarkStart w:id="26" w:name="_Toc363833977"/>
      <w:bookmarkStart w:id="27" w:name="_Toc363834337"/>
      <w:bookmarkStart w:id="28" w:name="_Toc363834694"/>
      <w:bookmarkStart w:id="29" w:name="_Toc363835052"/>
      <w:bookmarkStart w:id="30" w:name="_Toc363835407"/>
      <w:bookmarkStart w:id="31" w:name="_Toc363916761"/>
      <w:bookmarkStart w:id="32" w:name="_Toc363918567"/>
      <w:bookmarkStart w:id="33" w:name="_Toc363920372"/>
      <w:bookmarkStart w:id="34" w:name="_Toc363922177"/>
      <w:bookmarkStart w:id="35" w:name="_Toc363923982"/>
      <w:bookmarkStart w:id="36" w:name="_Toc363925791"/>
      <w:bookmarkStart w:id="37" w:name="_Toc286305630"/>
      <w:bookmarkStart w:id="38" w:name="_Toc18886864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4404D">
        <w:t>EXPRESS APPURTENANT RIGHTS</w:t>
      </w:r>
      <w:r>
        <w:t xml:space="preserve"> (WAREHOUSE)</w:t>
      </w:r>
      <w:r w:rsidRPr="0034404D">
        <w:t xml:space="preserve"> (</w:t>
      </w:r>
      <w:r w:rsidR="00142597">
        <w:t>MA</w:t>
      </w:r>
      <w:r w:rsidR="00AF1E77">
        <w:t>Y</w:t>
      </w:r>
      <w:r w:rsidR="00142597">
        <w:t xml:space="preserve"> </w:t>
      </w:r>
      <w:r>
        <w:t>2014</w:t>
      </w:r>
      <w:r w:rsidRPr="0034404D">
        <w:t>)</w:t>
      </w:r>
      <w:bookmarkEnd w:id="38"/>
    </w:p>
    <w:p w14:paraId="39D79BC0" w14:textId="77777777" w:rsidR="002103E4" w:rsidRPr="00155D12" w:rsidRDefault="002103E4" w:rsidP="000E3921">
      <w:pPr>
        <w:suppressAutoHyphens/>
        <w:contextualSpacing/>
        <w:rPr>
          <w:rFonts w:cs="Arial"/>
          <w:bCs/>
          <w:szCs w:val="16"/>
        </w:rPr>
      </w:pPr>
    </w:p>
    <w:p w14:paraId="63184E16" w14:textId="57C80785" w:rsidR="002103E4" w:rsidRDefault="002103E4" w:rsidP="000E3921">
      <w:pPr>
        <w:suppressAutoHyphens/>
        <w:contextualSpacing/>
        <w:rPr>
          <w:rFonts w:cs="Arial"/>
          <w:szCs w:val="16"/>
        </w:rPr>
      </w:pPr>
      <w:r w:rsidRPr="009450A6">
        <w:rPr>
          <w:rFonts w:cs="Arial"/>
          <w:szCs w:val="16"/>
        </w:rPr>
        <w:t xml:space="preserve">The Government shall have </w:t>
      </w:r>
      <w:r w:rsidR="001F4517">
        <w:rPr>
          <w:rFonts w:cs="Arial"/>
          <w:szCs w:val="16"/>
        </w:rPr>
        <w:t>exclusive or</w:t>
      </w:r>
      <w:r w:rsidRPr="009450A6">
        <w:rPr>
          <w:rFonts w:cs="Arial"/>
          <w:szCs w:val="16"/>
        </w:rPr>
        <w:t xml:space="preserve"> non-exclusive</w:t>
      </w:r>
      <w:r w:rsidR="001F4517">
        <w:rPr>
          <w:rFonts w:cs="Arial"/>
          <w:szCs w:val="16"/>
        </w:rPr>
        <w:t xml:space="preserve"> (as identified)</w:t>
      </w:r>
      <w:r w:rsidRPr="009450A6">
        <w:rPr>
          <w:rFonts w:cs="Arial"/>
          <w:szCs w:val="16"/>
        </w:rPr>
        <w:t xml:space="preserve"> right to the use of Appurtenant </w:t>
      </w:r>
      <w:r w:rsidR="00971046" w:rsidRPr="009450A6">
        <w:rPr>
          <w:rFonts w:cs="Arial"/>
          <w:szCs w:val="16"/>
        </w:rPr>
        <w:t>Areas and</w:t>
      </w:r>
      <w:r w:rsidRPr="009450A6">
        <w:rPr>
          <w:rFonts w:cs="Arial"/>
          <w:szCs w:val="16"/>
        </w:rPr>
        <w:t xml:space="preserve"> shall have the right to post </w:t>
      </w:r>
      <w:r w:rsidR="00490C73" w:rsidRPr="00490C73">
        <w:rPr>
          <w:rFonts w:cs="Arial"/>
          <w:szCs w:val="16"/>
        </w:rPr>
        <w:t>Rules and Regulations Governing Conduct on Federal Property</w:t>
      </w:r>
      <w:r w:rsidR="00490C73">
        <w:rPr>
          <w:rFonts w:cs="Arial"/>
          <w:szCs w:val="16"/>
        </w:rPr>
        <w:t xml:space="preserve">, </w:t>
      </w:r>
      <w:r w:rsidR="00490C73" w:rsidRPr="00490C73">
        <w:rPr>
          <w:rFonts w:cs="Arial"/>
          <w:szCs w:val="16"/>
        </w:rPr>
        <w:t xml:space="preserve">Title 41, </w:t>
      </w:r>
      <w:r w:rsidR="00490C73">
        <w:rPr>
          <w:rFonts w:cs="Arial"/>
          <w:szCs w:val="16"/>
        </w:rPr>
        <w:t>CFR</w:t>
      </w:r>
      <w:r w:rsidR="00490C73" w:rsidRPr="00490C73">
        <w:rPr>
          <w:rFonts w:cs="Arial"/>
          <w:szCs w:val="16"/>
        </w:rPr>
        <w:t>, Part 102-74, Subpart C</w:t>
      </w:r>
      <w:r w:rsidRPr="009450A6">
        <w:rPr>
          <w:rFonts w:cs="Arial"/>
          <w:szCs w:val="16"/>
        </w:rPr>
        <w:t xml:space="preserve"> within such areas.  The Government will coordinate with Lessor to ensure signage is consistent with Lessor’s standards.  Appurtenant to </w:t>
      </w:r>
      <w:r>
        <w:rPr>
          <w:rFonts w:cs="Arial"/>
          <w:szCs w:val="16"/>
        </w:rPr>
        <w:t xml:space="preserve">the Premises </w:t>
      </w:r>
      <w:r w:rsidRPr="009450A6">
        <w:rPr>
          <w:rFonts w:cs="Arial"/>
          <w:szCs w:val="16"/>
        </w:rPr>
        <w:t xml:space="preserve">and included </w:t>
      </w:r>
      <w:r w:rsidR="006B48D7">
        <w:rPr>
          <w:rFonts w:cs="Arial"/>
          <w:szCs w:val="16"/>
        </w:rPr>
        <w:t>in</w:t>
      </w:r>
      <w:r w:rsidR="006B48D7" w:rsidRPr="009450A6">
        <w:rPr>
          <w:rFonts w:cs="Arial"/>
          <w:szCs w:val="16"/>
        </w:rPr>
        <w:t xml:space="preserve"> </w:t>
      </w:r>
      <w:r w:rsidRPr="009450A6">
        <w:rPr>
          <w:rFonts w:cs="Arial"/>
          <w:szCs w:val="16"/>
        </w:rPr>
        <w:t>the Lease are rights to use the following:</w:t>
      </w:r>
    </w:p>
    <w:p w14:paraId="01CD2D90" w14:textId="77777777" w:rsidR="00F91007" w:rsidRDefault="001A0181" w:rsidP="000E3921">
      <w:pPr>
        <w:suppressAutoHyphens/>
        <w:contextualSpacing/>
        <w:rPr>
          <w:rFonts w:cs="Arial"/>
          <w:caps/>
          <w:vanish/>
          <w:color w:val="0000FF"/>
          <w:szCs w:val="16"/>
        </w:rPr>
      </w:pPr>
      <w:r w:rsidRPr="002B669F">
        <w:rPr>
          <w:rFonts w:cs="Arial"/>
          <w:b/>
          <w:caps/>
          <w:vanish/>
          <w:color w:val="0000FF"/>
          <w:szCs w:val="16"/>
        </w:rPr>
        <w:t>ACTION REQUIRED:</w:t>
      </w:r>
      <w:r w:rsidRPr="002B669F">
        <w:rPr>
          <w:rFonts w:cs="Arial"/>
          <w:caps/>
          <w:vanish/>
          <w:color w:val="0000FF"/>
          <w:szCs w:val="16"/>
        </w:rPr>
        <w:t xml:space="preserve"> Insert total number of BOTH AUTOMOBILE AND TRUCK</w:t>
      </w:r>
      <w:r>
        <w:rPr>
          <w:rFonts w:cs="Arial"/>
          <w:caps/>
          <w:vanish/>
          <w:color w:val="0000FF"/>
          <w:szCs w:val="16"/>
        </w:rPr>
        <w:t xml:space="preserve"> &amp; truck trailer </w:t>
      </w:r>
      <w:r w:rsidRPr="002B669F">
        <w:rPr>
          <w:rFonts w:cs="Arial"/>
          <w:caps/>
          <w:vanish/>
          <w:color w:val="0000FF"/>
          <w:szCs w:val="16"/>
        </w:rPr>
        <w:t xml:space="preserve">parking spaces and specify </w:t>
      </w:r>
      <w:r w:rsidR="00586715">
        <w:rPr>
          <w:rFonts w:cs="Arial"/>
          <w:caps/>
          <w:vanish/>
          <w:color w:val="0000FF"/>
          <w:szCs w:val="16"/>
        </w:rPr>
        <w:t xml:space="preserve">the number of </w:t>
      </w:r>
      <w:r w:rsidRPr="002B669F">
        <w:rPr>
          <w:rFonts w:cs="Arial"/>
          <w:caps/>
          <w:vanish/>
          <w:color w:val="0000FF"/>
          <w:szCs w:val="16"/>
        </w:rPr>
        <w:t xml:space="preserve">“reserved” </w:t>
      </w:r>
      <w:r w:rsidR="00586715">
        <w:rPr>
          <w:rFonts w:cs="Arial"/>
          <w:caps/>
          <w:vanish/>
          <w:color w:val="0000FF"/>
          <w:szCs w:val="16"/>
        </w:rPr>
        <w:t xml:space="preserve">spaces and </w:t>
      </w:r>
      <w:r w:rsidRPr="002B669F">
        <w:rPr>
          <w:rFonts w:cs="Arial"/>
          <w:caps/>
          <w:vanish/>
          <w:color w:val="0000FF"/>
          <w:szCs w:val="16"/>
        </w:rPr>
        <w:t xml:space="preserve">if they are “secured.”  YOU MUST ALSO SPECIFY WHAT SIZE TRUCKS THE TRUCK SPACES MUST BE SIZED TO ACCOMMODATE. </w:t>
      </w:r>
      <w:r>
        <w:rPr>
          <w:rFonts w:cs="Arial"/>
          <w:caps/>
          <w:vanish/>
          <w:color w:val="0000FF"/>
          <w:szCs w:val="16"/>
        </w:rPr>
        <w:t xml:space="preserve"> </w:t>
      </w:r>
      <w:r w:rsidRPr="002B669F">
        <w:rPr>
          <w:rFonts w:cs="Arial"/>
          <w:caps/>
          <w:vanish/>
          <w:color w:val="0000FF"/>
          <w:szCs w:val="16"/>
        </w:rPr>
        <w:t>If ANY OF these PARKING SPACES are “off-site</w:t>
      </w:r>
      <w:r>
        <w:rPr>
          <w:rFonts w:cs="Arial"/>
          <w:caps/>
          <w:vanish/>
          <w:color w:val="0000FF"/>
          <w:szCs w:val="16"/>
        </w:rPr>
        <w:t xml:space="preserve">,” </w:t>
      </w:r>
      <w:r w:rsidRPr="002B669F">
        <w:rPr>
          <w:rFonts w:cs="Arial"/>
          <w:caps/>
          <w:vanish/>
          <w:color w:val="0000FF"/>
          <w:szCs w:val="16"/>
        </w:rPr>
        <w:t xml:space="preserve">Lessor </w:t>
      </w:r>
      <w:r>
        <w:rPr>
          <w:rFonts w:cs="Arial"/>
          <w:caps/>
          <w:vanish/>
          <w:color w:val="0000FF"/>
          <w:szCs w:val="16"/>
        </w:rPr>
        <w:t xml:space="preserve">must provide proof that it </w:t>
      </w:r>
      <w:r w:rsidRPr="002B669F">
        <w:rPr>
          <w:rFonts w:cs="Arial"/>
          <w:caps/>
          <w:vanish/>
          <w:color w:val="0000FF"/>
          <w:szCs w:val="16"/>
        </w:rPr>
        <w:t>owns that site or has a lease for it (WHICH LEASE MUST BE FOR AT LEAST AS LONG AS THE GOVERNMENT’S LEASE FOR THE SPACE)</w:t>
      </w:r>
      <w:r>
        <w:rPr>
          <w:rFonts w:cs="Arial"/>
          <w:caps/>
          <w:vanish/>
          <w:color w:val="0000FF"/>
          <w:szCs w:val="16"/>
        </w:rPr>
        <w:t xml:space="preserve">.  </w:t>
      </w:r>
    </w:p>
    <w:p w14:paraId="36789323" w14:textId="78CCC110" w:rsidR="001A0181" w:rsidRPr="009450A6" w:rsidRDefault="00F91007" w:rsidP="000E3921">
      <w:pPr>
        <w:suppressAutoHyphens/>
        <w:contextualSpacing/>
        <w:rPr>
          <w:rFonts w:cs="Arial"/>
          <w:szCs w:val="16"/>
        </w:rPr>
      </w:pPr>
      <w:r w:rsidRPr="00C836BC">
        <w:rPr>
          <w:rFonts w:cs="Arial"/>
          <w:b/>
          <w:caps/>
          <w:vanish/>
          <w:color w:val="0000FF"/>
          <w:szCs w:val="16"/>
        </w:rPr>
        <w:t>NOte:</w:t>
      </w:r>
      <w:r>
        <w:rPr>
          <w:rFonts w:cs="Arial"/>
          <w:caps/>
          <w:vanish/>
          <w:color w:val="0000FF"/>
          <w:szCs w:val="16"/>
        </w:rPr>
        <w:t xml:space="preserve"> </w:t>
      </w:r>
      <w:r w:rsidR="001A0181">
        <w:rPr>
          <w:rFonts w:cs="Arial"/>
          <w:caps/>
          <w:vanish/>
          <w:color w:val="0000FF"/>
          <w:szCs w:val="16"/>
        </w:rPr>
        <w:t xml:space="preserve"> </w:t>
      </w:r>
      <w:r w:rsidR="00586715">
        <w:rPr>
          <w:rFonts w:cs="Arial"/>
          <w:caps/>
          <w:vanish/>
          <w:color w:val="0000FF"/>
          <w:szCs w:val="16"/>
        </w:rPr>
        <w:t xml:space="preserve"> </w:t>
      </w:r>
      <w:r w:rsidR="001A0181" w:rsidRPr="002B669F">
        <w:rPr>
          <w:rFonts w:cs="Arial"/>
          <w:caps/>
          <w:vanish/>
          <w:color w:val="0000FF"/>
          <w:szCs w:val="16"/>
        </w:rPr>
        <w:t>attach the site plan, parking PLAN, or drawing showing the location of spaces as a lease exhibit.  A site plan is preferable showing pedestrian and vehicular ingress an</w:t>
      </w:r>
      <w:r w:rsidR="001A0181">
        <w:rPr>
          <w:rFonts w:cs="Arial"/>
          <w:caps/>
          <w:vanish/>
          <w:color w:val="0000FF"/>
          <w:szCs w:val="16"/>
        </w:rPr>
        <w:t>d egress to the Leased Premises.</w:t>
      </w:r>
    </w:p>
    <w:p w14:paraId="124FAC1D" w14:textId="7C71E689" w:rsidR="008E7419" w:rsidRPr="002B669F" w:rsidRDefault="002103E4" w:rsidP="00F34C80">
      <w:pPr>
        <w:tabs>
          <w:tab w:val="clear" w:pos="480"/>
          <w:tab w:val="left" w:pos="540"/>
        </w:tabs>
        <w:suppressAutoHyphens/>
        <w:ind w:left="540" w:hanging="540"/>
        <w:contextualSpacing/>
        <w:rPr>
          <w:rFonts w:cs="Arial"/>
          <w:szCs w:val="16"/>
        </w:rPr>
      </w:pPr>
      <w:r w:rsidRPr="00485C6D">
        <w:rPr>
          <w:rFonts w:cs="Arial"/>
          <w:szCs w:val="16"/>
        </w:rPr>
        <w:t>A.</w:t>
      </w:r>
      <w:r w:rsidRPr="00485C6D">
        <w:rPr>
          <w:rFonts w:cs="Arial"/>
          <w:szCs w:val="16"/>
        </w:rPr>
        <w:tab/>
      </w:r>
      <w:r w:rsidR="008E7419" w:rsidRPr="00476C94">
        <w:rPr>
          <w:rFonts w:cs="Arial"/>
          <w:szCs w:val="16"/>
          <w:u w:val="single"/>
        </w:rPr>
        <w:t>Automobile Parking</w:t>
      </w:r>
      <w:r w:rsidR="00F34C80">
        <w:rPr>
          <w:rFonts w:cs="Arial"/>
          <w:szCs w:val="16"/>
        </w:rPr>
        <w:t>.</w:t>
      </w:r>
      <w:r w:rsidR="008E7419" w:rsidRPr="00B66582">
        <w:rPr>
          <w:rFonts w:cs="Arial"/>
          <w:szCs w:val="16"/>
        </w:rPr>
        <w:t xml:space="preserve"> </w:t>
      </w:r>
      <w:r w:rsidR="008E7419" w:rsidRPr="002B669F">
        <w:rPr>
          <w:rFonts w:cs="Arial"/>
          <w:b/>
          <w:color w:val="FF0000"/>
          <w:szCs w:val="16"/>
        </w:rPr>
        <w:t>X</w:t>
      </w:r>
      <w:r w:rsidR="008E7419">
        <w:rPr>
          <w:rFonts w:cs="Arial"/>
          <w:b/>
          <w:color w:val="FF0000"/>
          <w:szCs w:val="16"/>
        </w:rPr>
        <w:t>X</w:t>
      </w:r>
      <w:r w:rsidR="008E7419" w:rsidRPr="002B669F">
        <w:rPr>
          <w:rFonts w:cs="Arial"/>
          <w:b/>
          <w:color w:val="FF0000"/>
          <w:szCs w:val="16"/>
        </w:rPr>
        <w:t>X</w:t>
      </w:r>
      <w:r w:rsidR="008E7419" w:rsidRPr="002B669F">
        <w:rPr>
          <w:rFonts w:cs="Arial"/>
          <w:szCs w:val="16"/>
        </w:rPr>
        <w:t xml:space="preserve"> parking spaces for </w:t>
      </w:r>
      <w:r w:rsidR="00E902FA">
        <w:rPr>
          <w:rFonts w:cs="Arial"/>
          <w:szCs w:val="16"/>
        </w:rPr>
        <w:t>passenger vehicles</w:t>
      </w:r>
      <w:r w:rsidR="008E7419" w:rsidRPr="002B669F">
        <w:rPr>
          <w:rFonts w:cs="Arial"/>
          <w:szCs w:val="16"/>
        </w:rPr>
        <w:t xml:space="preserve"> as depicted on the plan attached hereto as Exhibit </w:t>
      </w:r>
      <w:r w:rsidR="008E7419" w:rsidRPr="002B669F">
        <w:rPr>
          <w:rFonts w:cs="Arial"/>
          <w:b/>
          <w:color w:val="FF0000"/>
          <w:szCs w:val="16"/>
        </w:rPr>
        <w:t>X</w:t>
      </w:r>
      <w:r w:rsidR="008E7419" w:rsidRPr="002B669F">
        <w:rPr>
          <w:rFonts w:cs="Arial"/>
          <w:szCs w:val="16"/>
        </w:rPr>
        <w:t xml:space="preserve"> of which </w:t>
      </w:r>
      <w:r w:rsidR="008E7419" w:rsidRPr="002B669F">
        <w:rPr>
          <w:rFonts w:cs="Arial"/>
          <w:b/>
          <w:color w:val="FF0000"/>
          <w:szCs w:val="16"/>
        </w:rPr>
        <w:t>XX</w:t>
      </w:r>
      <w:r w:rsidR="008E7419" w:rsidRPr="002B669F">
        <w:rPr>
          <w:rFonts w:cs="Arial"/>
          <w:szCs w:val="16"/>
        </w:rPr>
        <w:t xml:space="preserve"> spaces shall be marked as reserved for the exclusive use of the Government.  In addition, the Lessor shall provide </w:t>
      </w:r>
      <w:r w:rsidR="0099198F">
        <w:rPr>
          <w:rFonts w:cs="Arial"/>
          <w:szCs w:val="16"/>
        </w:rPr>
        <w:t>any</w:t>
      </w:r>
      <w:r w:rsidR="0099198F" w:rsidRPr="002B669F">
        <w:rPr>
          <w:rFonts w:cs="Arial"/>
          <w:szCs w:val="16"/>
        </w:rPr>
        <w:t xml:space="preserve"> </w:t>
      </w:r>
      <w:r w:rsidR="008E7419" w:rsidRPr="002B669F">
        <w:rPr>
          <w:rFonts w:cs="Arial"/>
          <w:szCs w:val="16"/>
        </w:rPr>
        <w:t xml:space="preserve">additional automobile parking spaces as required by the applicable code of the local government entity having jurisdiction over the Property. </w:t>
      </w:r>
      <w:r w:rsidR="008E7419">
        <w:rPr>
          <w:rFonts w:cs="Arial"/>
          <w:szCs w:val="16"/>
        </w:rPr>
        <w:t xml:space="preserve"> </w:t>
      </w:r>
      <w:r w:rsidR="008E7419" w:rsidRPr="002B669F">
        <w:rPr>
          <w:rFonts w:cs="Arial"/>
          <w:szCs w:val="16"/>
        </w:rPr>
        <w:t>All spaces must be secured and lit in accordance with the Security Requirements set forth in this Lease.  The cost of this parking shall be included as part of the rental consideration.</w:t>
      </w:r>
    </w:p>
    <w:p w14:paraId="158A7DD3" w14:textId="77777777" w:rsidR="008E7419" w:rsidRDefault="008E7419" w:rsidP="00F34C80">
      <w:pPr>
        <w:suppressAutoHyphens/>
        <w:ind w:left="540" w:hanging="540"/>
        <w:contextualSpacing/>
        <w:rPr>
          <w:rFonts w:cs="Arial"/>
          <w:szCs w:val="16"/>
        </w:rPr>
      </w:pPr>
    </w:p>
    <w:p w14:paraId="7D09BE59" w14:textId="77777777" w:rsidR="00B1195E" w:rsidRPr="00273359" w:rsidRDefault="009A6BC9" w:rsidP="00F34C80">
      <w:pPr>
        <w:suppressAutoHyphens/>
        <w:ind w:left="540" w:hanging="540"/>
        <w:contextualSpacing/>
        <w:rPr>
          <w:rFonts w:cs="Arial"/>
          <w:caps/>
          <w:vanish/>
          <w:color w:val="0000FF"/>
          <w:szCs w:val="16"/>
        </w:rPr>
      </w:pPr>
      <w:r w:rsidRPr="009A6BC9">
        <w:rPr>
          <w:rFonts w:cs="Arial"/>
          <w:caps/>
          <w:vanish/>
          <w:color w:val="0000FF"/>
          <w:szCs w:val="16"/>
        </w:rPr>
        <w:t>ACTION REQUIRED: DELETE REFERENCE TO FENCING REQUIREMENTS IF THE SEMI-TRAILER/TRUCK PARKING IS NOT REQUIRED TO BE SECURED.</w:t>
      </w:r>
    </w:p>
    <w:p w14:paraId="39BD6EE1" w14:textId="49293752" w:rsidR="0033046A" w:rsidRDefault="008E7419" w:rsidP="00F34C80">
      <w:pPr>
        <w:tabs>
          <w:tab w:val="clear" w:pos="480"/>
          <w:tab w:val="left" w:pos="540"/>
        </w:tabs>
        <w:suppressAutoHyphens/>
        <w:ind w:left="540" w:hanging="540"/>
        <w:contextualSpacing/>
        <w:rPr>
          <w:rFonts w:cs="Arial"/>
          <w:szCs w:val="16"/>
        </w:rPr>
      </w:pPr>
      <w:r w:rsidRPr="002B669F">
        <w:rPr>
          <w:rFonts w:cs="Arial"/>
          <w:szCs w:val="16"/>
        </w:rPr>
        <w:t>B.</w:t>
      </w:r>
      <w:r w:rsidRPr="002B669F">
        <w:rPr>
          <w:rFonts w:cs="Arial"/>
          <w:szCs w:val="16"/>
        </w:rPr>
        <w:tab/>
      </w:r>
      <w:r w:rsidRPr="00476C94">
        <w:rPr>
          <w:rFonts w:cs="Arial"/>
          <w:szCs w:val="16"/>
          <w:u w:val="single"/>
        </w:rPr>
        <w:t>Semi-Trailer Staging Area/Parking</w:t>
      </w:r>
      <w:r w:rsidR="00F34C80">
        <w:rPr>
          <w:rFonts w:cs="Arial"/>
          <w:szCs w:val="16"/>
        </w:rPr>
        <w:t>.</w:t>
      </w:r>
      <w:r w:rsidRPr="00B66582">
        <w:rPr>
          <w:rFonts w:cs="Arial"/>
          <w:szCs w:val="16"/>
        </w:rPr>
        <w:t xml:space="preserve"> </w:t>
      </w:r>
      <w:r w:rsidRPr="002B669F">
        <w:rPr>
          <w:rFonts w:cs="Arial"/>
          <w:b/>
          <w:color w:val="FF0000"/>
          <w:szCs w:val="16"/>
        </w:rPr>
        <w:t>X</w:t>
      </w:r>
      <w:r>
        <w:rPr>
          <w:rFonts w:cs="Arial"/>
          <w:b/>
          <w:color w:val="FF0000"/>
          <w:szCs w:val="16"/>
        </w:rPr>
        <w:t>X</w:t>
      </w:r>
      <w:r w:rsidRPr="002B669F">
        <w:rPr>
          <w:rFonts w:cs="Arial"/>
          <w:b/>
          <w:color w:val="FF0000"/>
          <w:szCs w:val="16"/>
        </w:rPr>
        <w:t>X</w:t>
      </w:r>
      <w:r w:rsidRPr="002B669F">
        <w:rPr>
          <w:rFonts w:cs="Arial"/>
          <w:szCs w:val="16"/>
        </w:rPr>
        <w:t xml:space="preserve"> parking spaces sized for </w:t>
      </w:r>
      <w:r>
        <w:rPr>
          <w:rFonts w:cs="Arial"/>
          <w:b/>
          <w:color w:val="FF0000"/>
          <w:szCs w:val="16"/>
        </w:rPr>
        <w:t>[</w:t>
      </w:r>
      <w:r w:rsidRPr="002B669F">
        <w:rPr>
          <w:rFonts w:cs="Arial"/>
          <w:b/>
          <w:color w:val="FF0000"/>
          <w:szCs w:val="16"/>
        </w:rPr>
        <w:t>TYPE OF</w:t>
      </w:r>
      <w:r>
        <w:rPr>
          <w:rFonts w:cs="Arial"/>
          <w:b/>
          <w:color w:val="FF0000"/>
          <w:szCs w:val="16"/>
        </w:rPr>
        <w:t>]</w:t>
      </w:r>
      <w:r w:rsidRPr="002B669F">
        <w:rPr>
          <w:rFonts w:cs="Arial"/>
          <w:szCs w:val="16"/>
        </w:rPr>
        <w:t xml:space="preserve"> semis and </w:t>
      </w:r>
      <w:r>
        <w:rPr>
          <w:rFonts w:cs="Arial"/>
          <w:b/>
          <w:color w:val="FF0000"/>
          <w:szCs w:val="16"/>
        </w:rPr>
        <w:t>[</w:t>
      </w:r>
      <w:r w:rsidRPr="002B669F">
        <w:rPr>
          <w:rFonts w:cs="Arial"/>
          <w:b/>
          <w:color w:val="FF0000"/>
          <w:szCs w:val="16"/>
        </w:rPr>
        <w:t>TYPE OF</w:t>
      </w:r>
      <w:r>
        <w:rPr>
          <w:rFonts w:cs="Arial"/>
          <w:b/>
          <w:color w:val="FF0000"/>
          <w:szCs w:val="16"/>
        </w:rPr>
        <w:t>]</w:t>
      </w:r>
      <w:r w:rsidRPr="002B669F">
        <w:rPr>
          <w:rFonts w:cs="Arial"/>
          <w:szCs w:val="16"/>
        </w:rPr>
        <w:t xml:space="preserve"> trucks as depicted on the plan attached hereto as Exhibit </w:t>
      </w:r>
      <w:r w:rsidRPr="002B669F">
        <w:rPr>
          <w:rFonts w:cs="Arial"/>
          <w:b/>
          <w:color w:val="FF0000"/>
          <w:szCs w:val="16"/>
        </w:rPr>
        <w:t>X</w:t>
      </w:r>
      <w:r w:rsidRPr="002B669F">
        <w:rPr>
          <w:rFonts w:cs="Arial"/>
          <w:szCs w:val="16"/>
        </w:rPr>
        <w:t xml:space="preserve"> of which </w:t>
      </w:r>
      <w:r w:rsidRPr="002B669F">
        <w:rPr>
          <w:rFonts w:cs="Arial"/>
          <w:b/>
          <w:color w:val="FF0000"/>
          <w:szCs w:val="16"/>
        </w:rPr>
        <w:t>XX</w:t>
      </w:r>
      <w:r w:rsidRPr="002B669F">
        <w:rPr>
          <w:rFonts w:cs="Arial"/>
          <w:szCs w:val="16"/>
        </w:rPr>
        <w:t xml:space="preserve"> shall be reserved for the exclusive use of the Government</w:t>
      </w:r>
      <w:r>
        <w:rPr>
          <w:rFonts w:cs="Arial"/>
          <w:szCs w:val="16"/>
        </w:rPr>
        <w:t>:</w:t>
      </w:r>
      <w:r w:rsidRPr="002B669F">
        <w:rPr>
          <w:rFonts w:cs="Arial"/>
          <w:szCs w:val="16"/>
        </w:rPr>
        <w:t xml:space="preserve"> </w:t>
      </w:r>
      <w:r w:rsidRPr="002B669F">
        <w:rPr>
          <w:rFonts w:cs="Arial"/>
          <w:b/>
          <w:color w:val="FF0000"/>
          <w:szCs w:val="16"/>
        </w:rPr>
        <w:t>XX</w:t>
      </w:r>
      <w:r w:rsidRPr="002B669F">
        <w:rPr>
          <w:rFonts w:cs="Arial"/>
          <w:b/>
          <w:szCs w:val="16"/>
        </w:rPr>
        <w:t xml:space="preserve"> </w:t>
      </w:r>
      <w:r>
        <w:rPr>
          <w:rFonts w:cs="Arial"/>
          <w:szCs w:val="16"/>
        </w:rPr>
        <w:t xml:space="preserve">of the reserved spaces </w:t>
      </w:r>
      <w:r w:rsidRPr="002B669F">
        <w:rPr>
          <w:rFonts w:cs="Arial"/>
          <w:szCs w:val="16"/>
        </w:rPr>
        <w:t xml:space="preserve">shall </w:t>
      </w:r>
      <w:r>
        <w:rPr>
          <w:rFonts w:cs="Arial"/>
          <w:szCs w:val="16"/>
        </w:rPr>
        <w:t xml:space="preserve">also </w:t>
      </w:r>
      <w:r w:rsidRPr="002B669F">
        <w:rPr>
          <w:rFonts w:cs="Arial"/>
          <w:szCs w:val="16"/>
        </w:rPr>
        <w:t>be secured with</w:t>
      </w:r>
      <w:r>
        <w:rPr>
          <w:rFonts w:cs="Arial"/>
          <w:szCs w:val="16"/>
        </w:rPr>
        <w:t>in</w:t>
      </w:r>
      <w:r w:rsidRPr="002B669F">
        <w:rPr>
          <w:rFonts w:cs="Arial"/>
          <w:szCs w:val="16"/>
        </w:rPr>
        <w:t xml:space="preserve"> a fenced-in area with a </w:t>
      </w:r>
      <w:r w:rsidR="00971046" w:rsidRPr="002B669F">
        <w:rPr>
          <w:rFonts w:cs="Arial"/>
          <w:szCs w:val="16"/>
        </w:rPr>
        <w:t>10-foot-high</w:t>
      </w:r>
      <w:r w:rsidRPr="002B669F">
        <w:rPr>
          <w:rFonts w:cs="Arial"/>
          <w:szCs w:val="16"/>
        </w:rPr>
        <w:t xml:space="preserve"> fence with barbed wire angled outward in the location depicted on Exhibit </w:t>
      </w:r>
      <w:r w:rsidRPr="002B669F">
        <w:rPr>
          <w:rFonts w:cs="Arial"/>
          <w:b/>
          <w:color w:val="FF0000"/>
          <w:szCs w:val="16"/>
        </w:rPr>
        <w:t>X</w:t>
      </w:r>
      <w:r w:rsidRPr="002B669F">
        <w:rPr>
          <w:rFonts w:cs="Arial"/>
          <w:color w:val="FF0000"/>
          <w:szCs w:val="16"/>
        </w:rPr>
        <w:t xml:space="preserve"> </w:t>
      </w:r>
      <w:r w:rsidRPr="002B669F">
        <w:rPr>
          <w:rFonts w:cs="Arial"/>
          <w:szCs w:val="16"/>
        </w:rPr>
        <w:t xml:space="preserve">attached to this Lease.  </w:t>
      </w:r>
      <w:r>
        <w:rPr>
          <w:rFonts w:cs="Arial"/>
          <w:szCs w:val="16"/>
        </w:rPr>
        <w:t xml:space="preserve">Should new fencing be required to meet this requirement, the cost of new fencing shall be </w:t>
      </w:r>
      <w:r w:rsidR="00844E5E">
        <w:rPr>
          <w:rFonts w:cs="Arial"/>
          <w:szCs w:val="16"/>
        </w:rPr>
        <w:t xml:space="preserve">considered as a part of the </w:t>
      </w:r>
      <w:r w:rsidR="00476C94">
        <w:rPr>
          <w:rFonts w:cs="Arial"/>
          <w:szCs w:val="16"/>
        </w:rPr>
        <w:t>shell</w:t>
      </w:r>
      <w:r>
        <w:rPr>
          <w:rFonts w:cs="Arial"/>
          <w:szCs w:val="16"/>
        </w:rPr>
        <w:t xml:space="preserve"> to be provided by lessor.  </w:t>
      </w:r>
      <w:r w:rsidRPr="002B669F">
        <w:rPr>
          <w:rFonts w:cs="Arial"/>
          <w:szCs w:val="16"/>
        </w:rPr>
        <w:t>In addition, the Lessor shall provide such additional truck parking spaces as required by the applicable code of the local government entity having jurisdiction over the Property.</w:t>
      </w:r>
    </w:p>
    <w:p w14:paraId="3ABB2B8C" w14:textId="77777777" w:rsidR="0033046A" w:rsidRDefault="0033046A" w:rsidP="00F34C80">
      <w:pPr>
        <w:suppressAutoHyphens/>
        <w:ind w:left="540" w:hanging="540"/>
        <w:contextualSpacing/>
        <w:rPr>
          <w:rFonts w:cs="Arial"/>
          <w:szCs w:val="16"/>
        </w:rPr>
      </w:pPr>
    </w:p>
    <w:p w14:paraId="377DD258" w14:textId="651174E7" w:rsidR="00F5193D" w:rsidRPr="00F34C80" w:rsidRDefault="008E7419" w:rsidP="00F34C80">
      <w:pPr>
        <w:tabs>
          <w:tab w:val="clear" w:pos="480"/>
          <w:tab w:val="left" w:pos="540"/>
        </w:tabs>
        <w:suppressAutoHyphens/>
        <w:ind w:left="540" w:hanging="540"/>
        <w:rPr>
          <w:rFonts w:cs="Arial"/>
          <w:szCs w:val="16"/>
        </w:rPr>
      </w:pPr>
      <w:r>
        <w:rPr>
          <w:rFonts w:cs="Arial"/>
          <w:szCs w:val="16"/>
        </w:rPr>
        <w:t>C</w:t>
      </w:r>
      <w:r w:rsidRPr="002B669F">
        <w:rPr>
          <w:rFonts w:cs="Arial"/>
          <w:szCs w:val="16"/>
        </w:rPr>
        <w:t>.</w:t>
      </w:r>
      <w:r w:rsidR="006F44B3">
        <w:rPr>
          <w:rFonts w:cs="Arial"/>
          <w:szCs w:val="16"/>
        </w:rPr>
        <w:tab/>
      </w:r>
      <w:r w:rsidR="0067261C" w:rsidRPr="00476C94">
        <w:rPr>
          <w:rFonts w:cs="Arial"/>
          <w:szCs w:val="16"/>
          <w:u w:val="single"/>
        </w:rPr>
        <w:t xml:space="preserve">Delivery </w:t>
      </w:r>
      <w:r w:rsidRPr="00476C94">
        <w:rPr>
          <w:rFonts w:cs="Arial"/>
          <w:szCs w:val="16"/>
          <w:u w:val="single"/>
        </w:rPr>
        <w:t>Route</w:t>
      </w:r>
      <w:r w:rsidR="00F34C80">
        <w:rPr>
          <w:rFonts w:cs="Arial"/>
          <w:szCs w:val="16"/>
        </w:rPr>
        <w:t>.</w:t>
      </w:r>
    </w:p>
    <w:p w14:paraId="7CA01080" w14:textId="77777777" w:rsidR="0055226C" w:rsidRDefault="0055226C" w:rsidP="0055226C">
      <w:pPr>
        <w:tabs>
          <w:tab w:val="clear" w:pos="480"/>
          <w:tab w:val="left" w:pos="540"/>
        </w:tabs>
        <w:suppressAutoHyphens/>
        <w:rPr>
          <w:rFonts w:cs="Arial"/>
          <w:szCs w:val="16"/>
        </w:rPr>
      </w:pPr>
    </w:p>
    <w:p w14:paraId="70FB457E" w14:textId="1B77EC02" w:rsidR="007D3021" w:rsidRDefault="002E4581" w:rsidP="00F34C80">
      <w:pPr>
        <w:tabs>
          <w:tab w:val="clear" w:pos="480"/>
          <w:tab w:val="clear" w:pos="960"/>
          <w:tab w:val="clear" w:pos="1440"/>
          <w:tab w:val="clear" w:pos="1920"/>
          <w:tab w:val="clear" w:pos="2400"/>
          <w:tab w:val="left" w:pos="-720"/>
          <w:tab w:val="left" w:pos="1080"/>
        </w:tabs>
        <w:suppressAutoHyphens/>
        <w:ind w:left="1080" w:hanging="540"/>
        <w:rPr>
          <w:rFonts w:cs="Arial"/>
          <w:szCs w:val="16"/>
        </w:rPr>
      </w:pPr>
      <w:r>
        <w:rPr>
          <w:rFonts w:cs="Arial"/>
          <w:szCs w:val="16"/>
        </w:rPr>
        <w:t>1</w:t>
      </w:r>
      <w:r w:rsidR="005E7591">
        <w:rPr>
          <w:rFonts w:cs="Arial"/>
          <w:szCs w:val="16"/>
        </w:rPr>
        <w:t>.</w:t>
      </w:r>
      <w:r w:rsidR="00C825D4">
        <w:rPr>
          <w:rFonts w:cs="Arial"/>
          <w:szCs w:val="16"/>
        </w:rPr>
        <w:tab/>
      </w:r>
      <w:r>
        <w:rPr>
          <w:rFonts w:cs="Arial"/>
          <w:szCs w:val="16"/>
        </w:rPr>
        <w:t>At least one unobstructed</w:t>
      </w:r>
      <w:r w:rsidR="008E7419" w:rsidRPr="002B669F">
        <w:rPr>
          <w:rFonts w:cs="Arial"/>
          <w:szCs w:val="16"/>
        </w:rPr>
        <w:t xml:space="preserve"> route having no steps or abrupt changes in level shall connect with all accessible elements, spaces, buildings, and courses of passage.  The mini</w:t>
      </w:r>
      <w:r>
        <w:rPr>
          <w:rFonts w:cs="Arial"/>
          <w:szCs w:val="16"/>
        </w:rPr>
        <w:t>mum clear width of a</w:t>
      </w:r>
      <w:r w:rsidR="008E7419" w:rsidRPr="002B669F">
        <w:rPr>
          <w:rFonts w:cs="Arial"/>
          <w:szCs w:val="16"/>
        </w:rPr>
        <w:t xml:space="preserve"> route shall </w:t>
      </w:r>
      <w:r>
        <w:rPr>
          <w:rFonts w:cs="Arial"/>
          <w:szCs w:val="16"/>
        </w:rPr>
        <w:t xml:space="preserve">be 36 inches.  If a </w:t>
      </w:r>
      <w:r w:rsidR="008E7419" w:rsidRPr="002B669F">
        <w:rPr>
          <w:rFonts w:cs="Arial"/>
          <w:szCs w:val="16"/>
        </w:rPr>
        <w:t>route is less than 60 inches in width then it shall have level passing zones, spaced at no more than 200 feet apart, measuring a minimum of 60 inches by 60 inches.</w:t>
      </w:r>
    </w:p>
    <w:p w14:paraId="72A5F692" w14:textId="77777777" w:rsidR="008E7419" w:rsidRPr="002B669F" w:rsidRDefault="008E7419" w:rsidP="00F34C80">
      <w:pPr>
        <w:tabs>
          <w:tab w:val="clear" w:pos="1440"/>
          <w:tab w:val="clear" w:pos="1920"/>
          <w:tab w:val="clear" w:pos="2400"/>
          <w:tab w:val="left" w:pos="-720"/>
          <w:tab w:val="left" w:pos="1080"/>
        </w:tabs>
        <w:suppressAutoHyphens/>
        <w:ind w:left="1080" w:hanging="540"/>
        <w:rPr>
          <w:rFonts w:cs="Arial"/>
          <w:szCs w:val="16"/>
        </w:rPr>
      </w:pPr>
    </w:p>
    <w:p w14:paraId="63F12C5C" w14:textId="62A5CBEF" w:rsidR="00F5193D" w:rsidRDefault="008E7419" w:rsidP="00F34C80">
      <w:pPr>
        <w:tabs>
          <w:tab w:val="clear" w:pos="960"/>
          <w:tab w:val="clear" w:pos="1440"/>
          <w:tab w:val="clear" w:pos="1920"/>
          <w:tab w:val="clear" w:pos="2400"/>
          <w:tab w:val="left" w:pos="-720"/>
          <w:tab w:val="left" w:pos="1080"/>
        </w:tabs>
        <w:suppressAutoHyphens/>
        <w:ind w:left="1080" w:hanging="540"/>
        <w:rPr>
          <w:rFonts w:cs="Arial"/>
          <w:szCs w:val="16"/>
        </w:rPr>
      </w:pPr>
      <w:r w:rsidRPr="002B669F">
        <w:rPr>
          <w:rFonts w:cs="Arial"/>
          <w:szCs w:val="16"/>
        </w:rPr>
        <w:t>2</w:t>
      </w:r>
      <w:r w:rsidR="005E7591">
        <w:rPr>
          <w:rFonts w:cs="Arial"/>
          <w:szCs w:val="16"/>
        </w:rPr>
        <w:t>.</w:t>
      </w:r>
      <w:r w:rsidR="00C825D4">
        <w:rPr>
          <w:rFonts w:cs="Arial"/>
          <w:szCs w:val="16"/>
        </w:rPr>
        <w:tab/>
      </w:r>
      <w:r w:rsidRPr="002B669F">
        <w:rPr>
          <w:rFonts w:cs="Arial"/>
          <w:szCs w:val="16"/>
        </w:rPr>
        <w:t>Objects projecting from walls with their leading edges between 27 and 80 inches above the finished floor shall protrude no more than 4 inches into an accessible route.  Freestanding objects mounted on posts or pylons may overhang 12 inches maximum from 27 to 80 inches above the ground or the finished floor.  Objects mounted with their leading edges at or below 27 inches above the finished floor may protrude any distance.  However, no protruding objects shall reduce the clear width of an accessible route or maneuvering space.  If vertical clearance of an area adjoining an accessible route is reduced to less than 80 inches, a barrier to warn blind or visually impaired persons shall be provided.</w:t>
      </w:r>
    </w:p>
    <w:p w14:paraId="363F9FDC" w14:textId="77777777" w:rsidR="008E7419" w:rsidRPr="002B669F" w:rsidRDefault="008E7419" w:rsidP="00F34C80">
      <w:pPr>
        <w:tabs>
          <w:tab w:val="clear" w:pos="1440"/>
          <w:tab w:val="clear" w:pos="1920"/>
          <w:tab w:val="clear" w:pos="2400"/>
          <w:tab w:val="left" w:pos="-720"/>
          <w:tab w:val="left" w:pos="1080"/>
        </w:tabs>
        <w:suppressAutoHyphens/>
        <w:ind w:left="1080" w:hanging="540"/>
        <w:rPr>
          <w:rFonts w:cs="Arial"/>
          <w:szCs w:val="16"/>
        </w:rPr>
      </w:pPr>
    </w:p>
    <w:p w14:paraId="41E49DFA" w14:textId="0D8D8D68" w:rsidR="00F5193D" w:rsidRDefault="008E7419" w:rsidP="00F34C80">
      <w:pPr>
        <w:tabs>
          <w:tab w:val="clear" w:pos="960"/>
          <w:tab w:val="clear" w:pos="1440"/>
          <w:tab w:val="clear" w:pos="1920"/>
          <w:tab w:val="clear" w:pos="2400"/>
          <w:tab w:val="left" w:pos="-720"/>
          <w:tab w:val="left" w:pos="1080"/>
        </w:tabs>
        <w:suppressAutoHyphens/>
        <w:ind w:left="1080" w:hanging="540"/>
        <w:rPr>
          <w:rFonts w:cs="Arial"/>
          <w:szCs w:val="16"/>
        </w:rPr>
      </w:pPr>
      <w:r w:rsidRPr="002B669F">
        <w:rPr>
          <w:rFonts w:cs="Arial"/>
          <w:szCs w:val="16"/>
        </w:rPr>
        <w:t>3</w:t>
      </w:r>
      <w:r w:rsidR="005E7591">
        <w:rPr>
          <w:rFonts w:cs="Arial"/>
          <w:szCs w:val="16"/>
        </w:rPr>
        <w:t>.</w:t>
      </w:r>
      <w:r w:rsidR="00C825D4">
        <w:rPr>
          <w:rFonts w:cs="Arial"/>
          <w:szCs w:val="16"/>
        </w:rPr>
        <w:tab/>
      </w:r>
      <w:r w:rsidRPr="002B669F">
        <w:rPr>
          <w:rFonts w:cs="Arial"/>
          <w:szCs w:val="16"/>
        </w:rPr>
        <w:t>Mechanical rooms and spaces which are not normally frequented by the public or occupants and are not part of an accessible or emergency route are excepted and need not be accessible.</w:t>
      </w:r>
    </w:p>
    <w:p w14:paraId="7A8D5E9A" w14:textId="77777777" w:rsidR="008E7419" w:rsidRPr="002B669F" w:rsidRDefault="008E7419" w:rsidP="00F34C80">
      <w:pPr>
        <w:tabs>
          <w:tab w:val="clear" w:pos="1440"/>
          <w:tab w:val="clear" w:pos="1920"/>
          <w:tab w:val="clear" w:pos="2400"/>
          <w:tab w:val="left" w:pos="1080"/>
        </w:tabs>
        <w:suppressAutoHyphens/>
        <w:ind w:left="1080" w:hanging="540"/>
        <w:rPr>
          <w:rFonts w:cs="Arial"/>
          <w:szCs w:val="16"/>
        </w:rPr>
      </w:pPr>
    </w:p>
    <w:p w14:paraId="1C733189" w14:textId="0A7692BF" w:rsidR="00F5193D" w:rsidRPr="004D7CD6" w:rsidRDefault="008E7419" w:rsidP="00F34C80">
      <w:pPr>
        <w:tabs>
          <w:tab w:val="clear" w:pos="960"/>
          <w:tab w:val="clear" w:pos="1440"/>
          <w:tab w:val="clear" w:pos="1920"/>
          <w:tab w:val="clear" w:pos="2400"/>
          <w:tab w:val="left" w:pos="-720"/>
          <w:tab w:val="left" w:pos="1080"/>
        </w:tabs>
        <w:suppressAutoHyphens/>
        <w:ind w:left="1080" w:hanging="540"/>
        <w:rPr>
          <w:rFonts w:cs="Arial"/>
          <w:szCs w:val="16"/>
        </w:rPr>
      </w:pPr>
      <w:r w:rsidRPr="002B669F">
        <w:rPr>
          <w:rFonts w:cs="Arial"/>
          <w:szCs w:val="16"/>
        </w:rPr>
        <w:t>4</w:t>
      </w:r>
      <w:r w:rsidR="005E7591">
        <w:rPr>
          <w:rFonts w:cs="Arial"/>
          <w:szCs w:val="16"/>
        </w:rPr>
        <w:t>.</w:t>
      </w:r>
      <w:r w:rsidR="00C825D4">
        <w:rPr>
          <w:rFonts w:cs="Arial"/>
          <w:szCs w:val="16"/>
        </w:rPr>
        <w:tab/>
      </w:r>
      <w:r w:rsidRPr="002B669F">
        <w:rPr>
          <w:rFonts w:cs="Arial"/>
          <w:szCs w:val="16"/>
        </w:rPr>
        <w:t xml:space="preserve">Gratings in a </w:t>
      </w:r>
      <w:r w:rsidRPr="004D7CD6">
        <w:rPr>
          <w:rFonts w:cs="Arial"/>
          <w:szCs w:val="16"/>
        </w:rPr>
        <w:t>route surface shall have spaces no wider than ½ inch in one direction and shall be placed so that the long dimension of openings is perpendicular to the dominant direction of travel.</w:t>
      </w:r>
    </w:p>
    <w:p w14:paraId="0A40045A" w14:textId="77777777" w:rsidR="008E7419" w:rsidRPr="004D7CD6" w:rsidRDefault="008E7419" w:rsidP="00B13E61">
      <w:pPr>
        <w:suppressAutoHyphens/>
        <w:ind w:left="720"/>
        <w:rPr>
          <w:rFonts w:cs="Arial"/>
          <w:szCs w:val="16"/>
        </w:rPr>
      </w:pPr>
    </w:p>
    <w:p w14:paraId="54F3B148" w14:textId="2D051446" w:rsidR="00F5193D" w:rsidRPr="00F34C80" w:rsidRDefault="008E7419" w:rsidP="00B66582">
      <w:pPr>
        <w:tabs>
          <w:tab w:val="clear" w:pos="480"/>
          <w:tab w:val="left" w:pos="540"/>
        </w:tabs>
        <w:suppressAutoHyphens/>
        <w:rPr>
          <w:rFonts w:cs="Arial"/>
          <w:szCs w:val="16"/>
        </w:rPr>
      </w:pPr>
      <w:r w:rsidRPr="004D7CD6">
        <w:rPr>
          <w:rFonts w:cs="Arial"/>
          <w:szCs w:val="16"/>
        </w:rPr>
        <w:t>D.</w:t>
      </w:r>
      <w:r w:rsidRPr="004D7CD6">
        <w:rPr>
          <w:rFonts w:cs="Arial"/>
          <w:szCs w:val="16"/>
        </w:rPr>
        <w:tab/>
      </w:r>
      <w:r w:rsidR="0067261C" w:rsidRPr="004D7CD6">
        <w:rPr>
          <w:rFonts w:cs="Arial"/>
          <w:szCs w:val="16"/>
          <w:u w:val="single"/>
        </w:rPr>
        <w:t xml:space="preserve">Delivery </w:t>
      </w:r>
      <w:r w:rsidRPr="004D7CD6">
        <w:rPr>
          <w:rFonts w:cs="Arial"/>
          <w:szCs w:val="16"/>
          <w:u w:val="single"/>
        </w:rPr>
        <w:t>Ramps</w:t>
      </w:r>
      <w:r w:rsidR="00F34C80">
        <w:rPr>
          <w:rFonts w:cs="Arial"/>
          <w:szCs w:val="16"/>
        </w:rPr>
        <w:t>.</w:t>
      </w:r>
    </w:p>
    <w:p w14:paraId="48CC8CA4" w14:textId="77777777" w:rsidR="005E7591" w:rsidRPr="004D7CD6" w:rsidRDefault="005E7591">
      <w:pPr>
        <w:suppressAutoHyphens/>
        <w:rPr>
          <w:rFonts w:cs="Arial"/>
          <w:szCs w:val="16"/>
          <w:u w:val="single"/>
        </w:rPr>
      </w:pPr>
    </w:p>
    <w:p w14:paraId="23E50707" w14:textId="4584520F" w:rsidR="00F5193D" w:rsidRDefault="001076CA" w:rsidP="00F34C80">
      <w:pPr>
        <w:tabs>
          <w:tab w:val="clear" w:pos="480"/>
          <w:tab w:val="clear" w:pos="960"/>
          <w:tab w:val="clear" w:pos="1440"/>
          <w:tab w:val="clear" w:pos="1920"/>
          <w:tab w:val="clear" w:pos="2400"/>
          <w:tab w:val="left" w:pos="-720"/>
          <w:tab w:val="left" w:pos="1080"/>
        </w:tabs>
        <w:suppressAutoHyphens/>
        <w:ind w:left="1080" w:hanging="540"/>
        <w:rPr>
          <w:rFonts w:cs="Arial"/>
          <w:szCs w:val="16"/>
        </w:rPr>
      </w:pPr>
      <w:r w:rsidRPr="004D7CD6">
        <w:rPr>
          <w:rFonts w:cs="Arial"/>
          <w:szCs w:val="16"/>
        </w:rPr>
        <w:t>1</w:t>
      </w:r>
      <w:r w:rsidR="005E7591">
        <w:rPr>
          <w:rFonts w:cs="Arial"/>
          <w:szCs w:val="16"/>
        </w:rPr>
        <w:t>.</w:t>
      </w:r>
      <w:r w:rsidRPr="004D7CD6">
        <w:rPr>
          <w:rFonts w:cs="Arial"/>
          <w:szCs w:val="16"/>
        </w:rPr>
        <w:tab/>
        <w:t>Any part of an accessible route with a slope greater than 1 foot rise in 20 feet shall be considered a ramp.  Where ramps are necessary, they shall have a non-slip surface with a slope no greater than 1 foot rise in 12 feet.  Ramps must have a minimum clear width of 3 feet with level landings at</w:t>
      </w:r>
      <w:r w:rsidRPr="005B73D7">
        <w:rPr>
          <w:rFonts w:cs="Arial"/>
          <w:szCs w:val="16"/>
        </w:rPr>
        <w:t xml:space="preserve"> the top and bottom of each ramp run.  Each landing shall be at least 5 feet in length and as wide as any ramp run leading into it.  The maximum rise for any run shall be 30 inches.  Intermediate landings for turning ramps shall measure a minimum of 5 feet by 5 feet. </w:t>
      </w:r>
    </w:p>
    <w:p w14:paraId="244B524A" w14:textId="77777777" w:rsidR="001076CA" w:rsidRDefault="001076CA" w:rsidP="00F34C80">
      <w:pPr>
        <w:tabs>
          <w:tab w:val="clear" w:pos="480"/>
          <w:tab w:val="clear" w:pos="1440"/>
          <w:tab w:val="clear" w:pos="1920"/>
          <w:tab w:val="clear" w:pos="2400"/>
          <w:tab w:val="left" w:pos="-720"/>
          <w:tab w:val="left" w:pos="1080"/>
        </w:tabs>
        <w:suppressAutoHyphens/>
        <w:ind w:left="1080" w:hanging="540"/>
        <w:rPr>
          <w:rFonts w:cs="Arial"/>
          <w:szCs w:val="16"/>
        </w:rPr>
      </w:pPr>
    </w:p>
    <w:p w14:paraId="78A0A3F1" w14:textId="46740E4B" w:rsidR="001076CA" w:rsidRDefault="001076CA" w:rsidP="00F34C80">
      <w:pPr>
        <w:tabs>
          <w:tab w:val="clear" w:pos="480"/>
          <w:tab w:val="clear" w:pos="960"/>
          <w:tab w:val="clear" w:pos="1440"/>
          <w:tab w:val="clear" w:pos="1920"/>
          <w:tab w:val="clear" w:pos="2400"/>
          <w:tab w:val="left" w:pos="-720"/>
          <w:tab w:val="left" w:pos="1080"/>
        </w:tabs>
        <w:suppressAutoHyphens/>
        <w:ind w:left="1080" w:hanging="540"/>
        <w:rPr>
          <w:rFonts w:cs="Arial"/>
          <w:szCs w:val="16"/>
        </w:rPr>
      </w:pPr>
      <w:r>
        <w:rPr>
          <w:rFonts w:cs="Arial"/>
          <w:szCs w:val="16"/>
        </w:rPr>
        <w:t>2</w:t>
      </w:r>
      <w:r w:rsidR="005E7591">
        <w:rPr>
          <w:rFonts w:cs="Arial"/>
          <w:szCs w:val="16"/>
        </w:rPr>
        <w:t>.</w:t>
      </w:r>
      <w:r>
        <w:rPr>
          <w:rFonts w:cs="Arial"/>
          <w:szCs w:val="16"/>
        </w:rPr>
        <w:tab/>
        <w:t>Lessor shall provide h</w:t>
      </w:r>
      <w:r w:rsidRPr="005B73D7">
        <w:rPr>
          <w:rFonts w:cs="Arial"/>
          <w:szCs w:val="16"/>
        </w:rPr>
        <w:t xml:space="preserve">andrails complying with "HANDRAILS" </w:t>
      </w:r>
      <w:r w:rsidR="004A032F">
        <w:rPr>
          <w:rFonts w:cs="Arial"/>
          <w:szCs w:val="16"/>
        </w:rPr>
        <w:t xml:space="preserve">(36 CFR 1191) </w:t>
      </w:r>
      <w:r w:rsidRPr="005B73D7">
        <w:rPr>
          <w:rFonts w:cs="Arial"/>
          <w:szCs w:val="16"/>
        </w:rPr>
        <w:t xml:space="preserve">on both sides of all ramps with a vertical rise greater than 6 inches.  Ramps with drop-offs shall have curbs (minimum 2 inches high), walls, railings or projecting surfaces.  </w:t>
      </w:r>
      <w:r>
        <w:rPr>
          <w:rFonts w:cs="Arial"/>
          <w:szCs w:val="16"/>
        </w:rPr>
        <w:t>Lessor shall provide c</w:t>
      </w:r>
      <w:r w:rsidRPr="005B73D7">
        <w:rPr>
          <w:rFonts w:cs="Arial"/>
          <w:szCs w:val="16"/>
        </w:rPr>
        <w:t xml:space="preserve">urb ramps wherever an accessible route crosses a curb.  Curb ramps shall not interfere with walks or vehicular traffic.  The maximum slope of a curb ramp shall be a </w:t>
      </w:r>
      <w:r w:rsidR="002E383C" w:rsidRPr="005B73D7">
        <w:rPr>
          <w:rFonts w:cs="Arial"/>
          <w:szCs w:val="16"/>
        </w:rPr>
        <w:t>1-inch</w:t>
      </w:r>
      <w:r w:rsidRPr="005B73D7">
        <w:rPr>
          <w:rFonts w:cs="Arial"/>
          <w:szCs w:val="16"/>
        </w:rPr>
        <w:t xml:space="preserve"> rise per </w:t>
      </w:r>
      <w:proofErr w:type="gramStart"/>
      <w:r w:rsidRPr="005B73D7">
        <w:rPr>
          <w:rFonts w:cs="Arial"/>
          <w:szCs w:val="16"/>
        </w:rPr>
        <w:t>12 inch</w:t>
      </w:r>
      <w:proofErr w:type="gramEnd"/>
      <w:r w:rsidRPr="005B73D7">
        <w:rPr>
          <w:rFonts w:cs="Arial"/>
          <w:szCs w:val="16"/>
        </w:rPr>
        <w:t xml:space="preserve"> run.  The maximum length of a curb ramp shall be 6 feet with a minimum width of 36 inches, exclusive of flared sides.  If no other alternative is feasible, accessible platform lifts may be used in lieu of a ramp or elevator.  Lifts shall have accessible controls and clearances, shall comply with applicable safety regulations, and should facilitate unassisted entry and exit.</w:t>
      </w:r>
    </w:p>
    <w:p w14:paraId="00BCD510" w14:textId="77777777" w:rsidR="005E7591" w:rsidRDefault="005E7591" w:rsidP="005E7591">
      <w:pPr>
        <w:tabs>
          <w:tab w:val="clear" w:pos="960"/>
          <w:tab w:val="left" w:pos="-720"/>
        </w:tabs>
        <w:suppressAutoHyphens/>
        <w:ind w:left="1080" w:hanging="600"/>
        <w:rPr>
          <w:rFonts w:cs="Arial"/>
          <w:szCs w:val="16"/>
        </w:rPr>
      </w:pPr>
    </w:p>
    <w:p w14:paraId="6B12EB50" w14:textId="02077771" w:rsidR="00F5193D" w:rsidRDefault="002103E4" w:rsidP="00E026BC">
      <w:pPr>
        <w:suppressAutoHyphens/>
        <w:contextualSpacing/>
        <w:rPr>
          <w:rFonts w:cs="Arial"/>
          <w:caps/>
          <w:vanish/>
          <w:color w:val="0000FF"/>
          <w:szCs w:val="16"/>
        </w:rPr>
      </w:pPr>
      <w:r w:rsidRPr="005B0785">
        <w:rPr>
          <w:rFonts w:cs="Arial"/>
          <w:b/>
          <w:caps/>
          <w:vanish/>
          <w:color w:val="0000FF"/>
          <w:szCs w:val="16"/>
        </w:rPr>
        <w:t>ACTION REQUIRED</w:t>
      </w:r>
      <w:r w:rsidRPr="005B0785">
        <w:rPr>
          <w:rFonts w:cs="Arial"/>
          <w:caps/>
          <w:vanish/>
          <w:color w:val="0000FF"/>
          <w:szCs w:val="16"/>
        </w:rPr>
        <w:t xml:space="preserve">: Use </w:t>
      </w:r>
      <w:r w:rsidR="00D924BA">
        <w:rPr>
          <w:rFonts w:cs="Arial"/>
          <w:caps/>
          <w:vanish/>
          <w:color w:val="0000FF"/>
          <w:szCs w:val="16"/>
        </w:rPr>
        <w:t>sub-</w:t>
      </w:r>
      <w:r w:rsidR="002A3D54">
        <w:rPr>
          <w:rFonts w:cs="Arial"/>
          <w:caps/>
          <w:vanish/>
          <w:color w:val="0000FF"/>
          <w:szCs w:val="16"/>
        </w:rPr>
        <w:t>paragraph</w:t>
      </w:r>
      <w:r w:rsidR="00F91007">
        <w:rPr>
          <w:rFonts w:cs="Arial"/>
          <w:caps/>
          <w:vanish/>
          <w:color w:val="0000FF"/>
          <w:szCs w:val="16"/>
        </w:rPr>
        <w:t xml:space="preserve"> E</w:t>
      </w:r>
      <w:r w:rsidRPr="005B0785">
        <w:rPr>
          <w:rFonts w:cs="Arial"/>
          <w:caps/>
          <w:vanish/>
          <w:color w:val="0000FF"/>
          <w:szCs w:val="16"/>
        </w:rPr>
        <w:t xml:space="preserve"> if the agency’s space requirements Include telecommunications devices such as satellite dishes, ANTENNAs, and related transmission devises.  </w:t>
      </w:r>
      <w:r w:rsidR="00D146C9">
        <w:rPr>
          <w:rFonts w:cs="Arial"/>
          <w:caps/>
          <w:vanish/>
          <w:color w:val="0000FF"/>
          <w:szCs w:val="16"/>
        </w:rPr>
        <w:t xml:space="preserve">otherwise, </w:t>
      </w:r>
      <w:r w:rsidRPr="005B0785">
        <w:rPr>
          <w:rFonts w:cs="Arial"/>
          <w:caps/>
          <w:vanish/>
          <w:color w:val="0000FF"/>
          <w:szCs w:val="16"/>
        </w:rPr>
        <w:t xml:space="preserve"> delete.</w:t>
      </w:r>
    </w:p>
    <w:p w14:paraId="4FDA4257" w14:textId="33DDCAB7" w:rsidR="00F5193D" w:rsidRPr="00F34C80" w:rsidRDefault="008E7419" w:rsidP="005E7591">
      <w:pPr>
        <w:tabs>
          <w:tab w:val="clear" w:pos="480"/>
          <w:tab w:val="left" w:pos="540"/>
        </w:tabs>
        <w:suppressAutoHyphens/>
        <w:contextualSpacing/>
        <w:rPr>
          <w:rFonts w:cs="Arial"/>
          <w:szCs w:val="16"/>
        </w:rPr>
      </w:pPr>
      <w:r>
        <w:rPr>
          <w:rFonts w:cs="Arial"/>
          <w:szCs w:val="16"/>
        </w:rPr>
        <w:t>E</w:t>
      </w:r>
      <w:r w:rsidR="002103E4" w:rsidRPr="009450A6">
        <w:rPr>
          <w:rFonts w:cs="Arial"/>
          <w:szCs w:val="16"/>
        </w:rPr>
        <w:t>.</w:t>
      </w:r>
      <w:r w:rsidR="002103E4" w:rsidRPr="009450A6">
        <w:rPr>
          <w:rFonts w:cs="Arial"/>
          <w:szCs w:val="16"/>
        </w:rPr>
        <w:tab/>
      </w:r>
      <w:r w:rsidR="002103E4" w:rsidRPr="00476C94">
        <w:rPr>
          <w:rFonts w:cs="Arial"/>
          <w:szCs w:val="16"/>
          <w:u w:val="single"/>
        </w:rPr>
        <w:t>Antennas, Satellite Dishes, and Related Transmission Devices</w:t>
      </w:r>
      <w:r w:rsidR="00F34C80">
        <w:rPr>
          <w:rFonts w:cs="Arial"/>
          <w:szCs w:val="16"/>
        </w:rPr>
        <w:t>.</w:t>
      </w:r>
    </w:p>
    <w:p w14:paraId="7EF73873" w14:textId="77777777" w:rsidR="005E7591" w:rsidRDefault="005E7591" w:rsidP="005E7591">
      <w:pPr>
        <w:tabs>
          <w:tab w:val="clear" w:pos="480"/>
          <w:tab w:val="left" w:pos="-720"/>
          <w:tab w:val="left" w:pos="540"/>
        </w:tabs>
        <w:suppressAutoHyphens/>
        <w:ind w:left="960" w:hanging="480"/>
        <w:rPr>
          <w:rFonts w:cs="Arial"/>
          <w:szCs w:val="16"/>
        </w:rPr>
      </w:pPr>
    </w:p>
    <w:p w14:paraId="032FDB33" w14:textId="3B3F9E60" w:rsidR="00F5193D" w:rsidRDefault="001C3F48" w:rsidP="00F34C80">
      <w:pPr>
        <w:tabs>
          <w:tab w:val="clear" w:pos="480"/>
          <w:tab w:val="clear" w:pos="960"/>
          <w:tab w:val="clear" w:pos="1440"/>
          <w:tab w:val="clear" w:pos="1920"/>
          <w:tab w:val="clear" w:pos="2400"/>
          <w:tab w:val="left" w:pos="-720"/>
          <w:tab w:val="left" w:pos="1080"/>
        </w:tabs>
        <w:suppressAutoHyphens/>
        <w:ind w:left="1080" w:hanging="540"/>
        <w:rPr>
          <w:rFonts w:cs="Arial"/>
          <w:szCs w:val="16"/>
        </w:rPr>
      </w:pPr>
      <w:r>
        <w:rPr>
          <w:rFonts w:cs="Arial"/>
          <w:szCs w:val="16"/>
        </w:rPr>
        <w:t>1</w:t>
      </w:r>
      <w:r w:rsidR="005E7591">
        <w:rPr>
          <w:rFonts w:cs="Arial"/>
          <w:szCs w:val="16"/>
        </w:rPr>
        <w:t>.</w:t>
      </w:r>
      <w:r w:rsidR="00031342">
        <w:rPr>
          <w:rFonts w:cs="Arial"/>
          <w:szCs w:val="16"/>
        </w:rPr>
        <w:tab/>
      </w:r>
      <w:r w:rsidR="002103E4" w:rsidRPr="009450A6">
        <w:rPr>
          <w:rFonts w:cs="Arial"/>
          <w:szCs w:val="16"/>
        </w:rPr>
        <w:t xml:space="preserve">Space located on the roof of the </w:t>
      </w:r>
      <w:proofErr w:type="gramStart"/>
      <w:r w:rsidR="002103E4" w:rsidRPr="009450A6">
        <w:rPr>
          <w:rFonts w:cs="Arial"/>
          <w:szCs w:val="16"/>
        </w:rPr>
        <w:t>Building</w:t>
      </w:r>
      <w:proofErr w:type="gramEnd"/>
      <w:r w:rsidR="002103E4" w:rsidRPr="009450A6">
        <w:rPr>
          <w:rFonts w:cs="Arial"/>
          <w:szCs w:val="16"/>
        </w:rPr>
        <w:t xml:space="preserve"> sufficient in size for the installation and placement of telecommunications equipment,</w:t>
      </w:r>
    </w:p>
    <w:p w14:paraId="5DF8F3F7" w14:textId="77777777" w:rsidR="00031342" w:rsidRDefault="00031342" w:rsidP="00F34C80">
      <w:pPr>
        <w:tabs>
          <w:tab w:val="clear" w:pos="960"/>
          <w:tab w:val="clear" w:pos="1440"/>
          <w:tab w:val="clear" w:pos="1920"/>
          <w:tab w:val="clear" w:pos="2400"/>
          <w:tab w:val="left" w:pos="-720"/>
          <w:tab w:val="left" w:pos="1080"/>
        </w:tabs>
        <w:suppressAutoHyphens/>
        <w:ind w:left="1080" w:hanging="540"/>
        <w:rPr>
          <w:rFonts w:cs="Arial"/>
          <w:szCs w:val="16"/>
        </w:rPr>
      </w:pPr>
    </w:p>
    <w:p w14:paraId="32B42CAA" w14:textId="5AC2ABE7" w:rsidR="00F5193D" w:rsidRDefault="001365C5" w:rsidP="00F34C80">
      <w:pPr>
        <w:tabs>
          <w:tab w:val="clear" w:pos="960"/>
          <w:tab w:val="clear" w:pos="1440"/>
          <w:tab w:val="clear" w:pos="1920"/>
          <w:tab w:val="clear" w:pos="2400"/>
          <w:tab w:val="left" w:pos="-720"/>
          <w:tab w:val="left" w:pos="1080"/>
        </w:tabs>
        <w:suppressAutoHyphens/>
        <w:ind w:left="1080" w:hanging="540"/>
        <w:rPr>
          <w:rFonts w:cs="Arial"/>
          <w:szCs w:val="16"/>
        </w:rPr>
      </w:pPr>
      <w:r>
        <w:rPr>
          <w:rFonts w:cs="Arial"/>
          <w:szCs w:val="16"/>
        </w:rPr>
        <w:t>2</w:t>
      </w:r>
      <w:r w:rsidR="005E7591">
        <w:rPr>
          <w:rFonts w:cs="Arial"/>
          <w:szCs w:val="16"/>
        </w:rPr>
        <w:t>.</w:t>
      </w:r>
      <w:r w:rsidR="00031342">
        <w:rPr>
          <w:rFonts w:cs="Arial"/>
          <w:szCs w:val="16"/>
        </w:rPr>
        <w:tab/>
      </w:r>
      <w:r w:rsidR="00F34C80">
        <w:rPr>
          <w:rFonts w:cs="Arial"/>
          <w:szCs w:val="16"/>
        </w:rPr>
        <w:t>T</w:t>
      </w:r>
      <w:r w:rsidR="002103E4" w:rsidRPr="009450A6">
        <w:rPr>
          <w:rFonts w:cs="Arial"/>
          <w:szCs w:val="16"/>
        </w:rPr>
        <w:t>he right to access the roof</w:t>
      </w:r>
      <w:r w:rsidR="00A76469">
        <w:rPr>
          <w:rFonts w:cs="Arial"/>
          <w:szCs w:val="16"/>
        </w:rPr>
        <w:t xml:space="preserve"> of the </w:t>
      </w:r>
      <w:proofErr w:type="gramStart"/>
      <w:r w:rsidR="00A76469">
        <w:rPr>
          <w:rFonts w:cs="Arial"/>
          <w:szCs w:val="16"/>
        </w:rPr>
        <w:t>Building</w:t>
      </w:r>
      <w:proofErr w:type="gramEnd"/>
      <w:r w:rsidR="00A76469">
        <w:rPr>
          <w:rFonts w:cs="Arial"/>
          <w:szCs w:val="16"/>
        </w:rPr>
        <w:t>,</w:t>
      </w:r>
      <w:r w:rsidR="002103E4" w:rsidRPr="009450A6">
        <w:rPr>
          <w:rFonts w:cs="Arial"/>
          <w:szCs w:val="16"/>
        </w:rPr>
        <w:t xml:space="preserve"> and</w:t>
      </w:r>
    </w:p>
    <w:p w14:paraId="45224FBF" w14:textId="77777777" w:rsidR="00031342" w:rsidRDefault="00031342" w:rsidP="00F34C80">
      <w:pPr>
        <w:tabs>
          <w:tab w:val="clear" w:pos="960"/>
          <w:tab w:val="clear" w:pos="1440"/>
          <w:tab w:val="clear" w:pos="1920"/>
          <w:tab w:val="clear" w:pos="2400"/>
          <w:tab w:val="left" w:pos="-720"/>
          <w:tab w:val="left" w:pos="1080"/>
        </w:tabs>
        <w:suppressAutoHyphens/>
        <w:ind w:left="1080" w:hanging="540"/>
        <w:rPr>
          <w:rFonts w:cs="Arial"/>
          <w:szCs w:val="16"/>
        </w:rPr>
      </w:pPr>
    </w:p>
    <w:p w14:paraId="505A31FF" w14:textId="38D36203" w:rsidR="002103E4" w:rsidRDefault="00031342" w:rsidP="00F34C80">
      <w:pPr>
        <w:tabs>
          <w:tab w:val="clear" w:pos="960"/>
          <w:tab w:val="clear" w:pos="1440"/>
          <w:tab w:val="clear" w:pos="1920"/>
          <w:tab w:val="clear" w:pos="2400"/>
          <w:tab w:val="left" w:pos="-720"/>
          <w:tab w:val="left" w:pos="1080"/>
        </w:tabs>
        <w:suppressAutoHyphens/>
        <w:ind w:left="1080" w:hanging="540"/>
        <w:rPr>
          <w:rFonts w:cs="Arial"/>
          <w:szCs w:val="16"/>
        </w:rPr>
      </w:pPr>
      <w:r>
        <w:rPr>
          <w:rFonts w:cs="Arial"/>
          <w:szCs w:val="16"/>
        </w:rPr>
        <w:t>3</w:t>
      </w:r>
      <w:r w:rsidR="005E7591">
        <w:rPr>
          <w:rFonts w:cs="Arial"/>
          <w:szCs w:val="16"/>
        </w:rPr>
        <w:t>.</w:t>
      </w:r>
      <w:r>
        <w:rPr>
          <w:rFonts w:cs="Arial"/>
          <w:szCs w:val="16"/>
        </w:rPr>
        <w:tab/>
      </w:r>
      <w:r w:rsidR="00F34C80">
        <w:rPr>
          <w:rFonts w:cs="Arial"/>
          <w:szCs w:val="16"/>
        </w:rPr>
        <w:t>U</w:t>
      </w:r>
      <w:r w:rsidR="002103E4" w:rsidRPr="009450A6">
        <w:rPr>
          <w:rFonts w:cs="Arial"/>
          <w:szCs w:val="16"/>
        </w:rPr>
        <w:t xml:space="preserve">se of all </w:t>
      </w:r>
      <w:r w:rsidR="0067744B">
        <w:rPr>
          <w:rFonts w:cs="Arial"/>
          <w:szCs w:val="16"/>
        </w:rPr>
        <w:t>B</w:t>
      </w:r>
      <w:r w:rsidR="002103E4" w:rsidRPr="009450A6">
        <w:rPr>
          <w:rFonts w:cs="Arial"/>
          <w:szCs w:val="16"/>
        </w:rPr>
        <w:t>uilding areas (e.g., chases,</w:t>
      </w:r>
      <w:r w:rsidR="002103E4">
        <w:rPr>
          <w:rFonts w:cs="Arial"/>
          <w:szCs w:val="16"/>
        </w:rPr>
        <w:t xml:space="preserve"> plenums</w:t>
      </w:r>
      <w:r w:rsidR="00A76469">
        <w:rPr>
          <w:rFonts w:cs="Arial"/>
          <w:szCs w:val="16"/>
        </w:rPr>
        <w:t>, etc.</w:t>
      </w:r>
      <w:r w:rsidR="002103E4">
        <w:rPr>
          <w:rFonts w:cs="Arial"/>
          <w:szCs w:val="16"/>
        </w:rPr>
        <w:t>) necessary for the use, operation</w:t>
      </w:r>
      <w:r w:rsidR="00A76469">
        <w:rPr>
          <w:rFonts w:cs="Arial"/>
          <w:szCs w:val="16"/>
        </w:rPr>
        <w:t>,</w:t>
      </w:r>
      <w:r w:rsidR="002103E4">
        <w:rPr>
          <w:rFonts w:cs="Arial"/>
          <w:szCs w:val="16"/>
        </w:rPr>
        <w:t xml:space="preserve"> and maintenance of such</w:t>
      </w:r>
      <w:r w:rsidR="00A76469">
        <w:rPr>
          <w:rFonts w:cs="Arial"/>
          <w:szCs w:val="16"/>
        </w:rPr>
        <w:t xml:space="preserve"> telecommunications</w:t>
      </w:r>
      <w:r w:rsidR="002103E4">
        <w:rPr>
          <w:rFonts w:cs="Arial"/>
          <w:szCs w:val="16"/>
        </w:rPr>
        <w:t xml:space="preserve"> equipment </w:t>
      </w:r>
      <w:proofErr w:type="gramStart"/>
      <w:r w:rsidR="002103E4">
        <w:rPr>
          <w:rFonts w:cs="Arial"/>
          <w:szCs w:val="16"/>
        </w:rPr>
        <w:t>at a</w:t>
      </w:r>
      <w:r w:rsidR="002103E4" w:rsidRPr="009450A6">
        <w:rPr>
          <w:rFonts w:cs="Arial"/>
          <w:szCs w:val="16"/>
        </w:rPr>
        <w:t>ll times</w:t>
      </w:r>
      <w:proofErr w:type="gramEnd"/>
      <w:r w:rsidR="002103E4" w:rsidRPr="009450A6">
        <w:rPr>
          <w:rFonts w:cs="Arial"/>
          <w:szCs w:val="16"/>
        </w:rPr>
        <w:t xml:space="preserve"> during the term of this Lease</w:t>
      </w:r>
      <w:r w:rsidR="002103E4">
        <w:rPr>
          <w:rFonts w:cs="Arial"/>
          <w:szCs w:val="16"/>
        </w:rPr>
        <w:t>.</w:t>
      </w:r>
    </w:p>
    <w:p w14:paraId="2F3CD4C9" w14:textId="77777777" w:rsidR="0013610A" w:rsidRDefault="0013610A" w:rsidP="007D0407">
      <w:pPr>
        <w:suppressAutoHyphens/>
        <w:contextualSpacing/>
        <w:rPr>
          <w:rFonts w:cs="Arial"/>
          <w:szCs w:val="16"/>
        </w:rPr>
      </w:pPr>
    </w:p>
    <w:p w14:paraId="4BBBF1FE" w14:textId="77777777" w:rsidR="0013610A" w:rsidRDefault="0013610A" w:rsidP="005E7591">
      <w:pPr>
        <w:tabs>
          <w:tab w:val="clear" w:pos="480"/>
          <w:tab w:val="clear" w:pos="960"/>
          <w:tab w:val="clear" w:pos="1440"/>
          <w:tab w:val="clear" w:pos="1920"/>
          <w:tab w:val="clear" w:pos="2400"/>
          <w:tab w:val="left" w:pos="540"/>
        </w:tabs>
        <w:suppressAutoHyphens/>
        <w:contextualSpacing/>
        <w:rPr>
          <w:rFonts w:cs="Arial"/>
          <w:szCs w:val="16"/>
        </w:rPr>
      </w:pPr>
      <w:r>
        <w:rPr>
          <w:rFonts w:cs="Arial"/>
          <w:szCs w:val="16"/>
        </w:rPr>
        <w:t>F.</w:t>
      </w:r>
      <w:r w:rsidR="00C825D4">
        <w:rPr>
          <w:rFonts w:cs="Arial"/>
          <w:szCs w:val="16"/>
        </w:rPr>
        <w:tab/>
      </w:r>
      <w:r w:rsidR="0067261C" w:rsidRPr="0067261C">
        <w:rPr>
          <w:rFonts w:cs="Arial"/>
          <w:szCs w:val="16"/>
          <w:u w:val="single"/>
        </w:rPr>
        <w:t>Loading Docks</w:t>
      </w:r>
      <w:r>
        <w:rPr>
          <w:rFonts w:cs="Arial"/>
          <w:szCs w:val="16"/>
        </w:rPr>
        <w:t xml:space="preserve">. See </w:t>
      </w:r>
      <w:r w:rsidR="00C825D4">
        <w:rPr>
          <w:rFonts w:cs="Arial"/>
          <w:szCs w:val="16"/>
        </w:rPr>
        <w:t>“</w:t>
      </w:r>
      <w:r>
        <w:t>LOADING DOCKS SHELL WAREHOUSE</w:t>
      </w:r>
      <w:r w:rsidR="00C825D4">
        <w:t>”</w:t>
      </w:r>
      <w:r>
        <w:t xml:space="preserve"> paragraph in Section 3 of this Lease.</w:t>
      </w:r>
    </w:p>
    <w:p w14:paraId="043F885A" w14:textId="77777777" w:rsidR="002103E4" w:rsidRDefault="002103E4" w:rsidP="007D0407">
      <w:pPr>
        <w:suppressAutoHyphens/>
        <w:contextualSpacing/>
        <w:rPr>
          <w:rFonts w:cs="Arial"/>
          <w:szCs w:val="16"/>
        </w:rPr>
      </w:pPr>
    </w:p>
    <w:p w14:paraId="145E8777" w14:textId="77777777" w:rsidR="00C977BE" w:rsidRDefault="009A6BC9" w:rsidP="008E7495">
      <w:pPr>
        <w:tabs>
          <w:tab w:val="clear" w:pos="480"/>
          <w:tab w:val="left" w:pos="540"/>
        </w:tabs>
        <w:suppressAutoHyphens/>
        <w:contextualSpacing/>
        <w:rPr>
          <w:rFonts w:cs="Arial"/>
          <w:caps/>
          <w:vanish/>
          <w:color w:val="0000FF"/>
          <w:szCs w:val="16"/>
        </w:rPr>
      </w:pPr>
      <w:r w:rsidRPr="009A6BC9">
        <w:rPr>
          <w:rFonts w:cs="Arial"/>
          <w:b/>
          <w:caps/>
          <w:vanish/>
          <w:color w:val="0000FF"/>
          <w:szCs w:val="16"/>
        </w:rPr>
        <w:t>ACTION REQUIRED:</w:t>
      </w:r>
      <w:r w:rsidRPr="009A6BC9">
        <w:rPr>
          <w:rFonts w:cs="Arial"/>
          <w:caps/>
          <w:vanish/>
          <w:color w:val="0000FF"/>
          <w:szCs w:val="16"/>
        </w:rPr>
        <w:t xml:space="preserve"> describe the type of truck and its minimum turning radius below. choose “preferred” or “required”, depending upon the client agency’s requirements, prior to issuing the rlp package.</w:t>
      </w:r>
    </w:p>
    <w:p w14:paraId="097F9E80" w14:textId="77777777" w:rsidR="00693984" w:rsidRPr="0034404D" w:rsidRDefault="008631FC" w:rsidP="00B66582">
      <w:pPr>
        <w:pStyle w:val="Heading2"/>
        <w:tabs>
          <w:tab w:val="left" w:pos="540"/>
        </w:tabs>
      </w:pPr>
      <w:bookmarkStart w:id="39" w:name="_Toc188868641"/>
      <w:r>
        <w:t xml:space="preserve">TRUCK TURNING RADIUS REQUIREMENTS </w:t>
      </w:r>
      <w:r w:rsidR="006C24D5">
        <w:t>(WAREHOUSE)</w:t>
      </w:r>
      <w:r>
        <w:t xml:space="preserve"> (</w:t>
      </w:r>
      <w:r w:rsidR="006C24D5">
        <w:t>MA</w:t>
      </w:r>
      <w:r w:rsidR="00AF1E77">
        <w:t>Y</w:t>
      </w:r>
      <w:r w:rsidR="006C24D5">
        <w:t xml:space="preserve"> </w:t>
      </w:r>
      <w:r>
        <w:t>2014)</w:t>
      </w:r>
      <w:bookmarkEnd w:id="39"/>
    </w:p>
    <w:p w14:paraId="7FF045CD" w14:textId="77777777" w:rsidR="00B84A3F" w:rsidRDefault="00B84A3F" w:rsidP="00B66582">
      <w:pPr>
        <w:tabs>
          <w:tab w:val="left" w:pos="540"/>
        </w:tabs>
        <w:rPr>
          <w:rFonts w:cs="Arial"/>
          <w:szCs w:val="16"/>
        </w:rPr>
      </w:pPr>
    </w:p>
    <w:p w14:paraId="3FB2B73E" w14:textId="77777777" w:rsidR="00B84A3F" w:rsidRDefault="00B84A3F" w:rsidP="00B66582">
      <w:pPr>
        <w:tabs>
          <w:tab w:val="left" w:pos="540"/>
        </w:tabs>
        <w:rPr>
          <w:rFonts w:cs="Arial"/>
          <w:szCs w:val="16"/>
        </w:rPr>
      </w:pPr>
      <w:r w:rsidRPr="00DE2D64">
        <w:rPr>
          <w:rFonts w:cs="Arial"/>
          <w:szCs w:val="16"/>
        </w:rPr>
        <w:lastRenderedPageBreak/>
        <w:t xml:space="preserve">At a minimum, a truck turning radius of </w:t>
      </w:r>
      <w:r w:rsidRPr="00DE2D64">
        <w:rPr>
          <w:rFonts w:cs="Arial"/>
          <w:b/>
          <w:color w:val="FF0000"/>
          <w:szCs w:val="16"/>
        </w:rPr>
        <w:t xml:space="preserve">XX </w:t>
      </w:r>
      <w:r w:rsidR="00D87FA4">
        <w:rPr>
          <w:rFonts w:cs="Arial"/>
          <w:b/>
          <w:color w:val="FF0000"/>
          <w:szCs w:val="16"/>
        </w:rPr>
        <w:t xml:space="preserve">feet </w:t>
      </w:r>
      <w:r w:rsidRPr="00DE2D64">
        <w:rPr>
          <w:rFonts w:cs="Arial"/>
          <w:szCs w:val="16"/>
        </w:rPr>
        <w:t>sized for</w:t>
      </w:r>
      <w:r w:rsidRPr="00DE2D64">
        <w:rPr>
          <w:rFonts w:cs="Arial"/>
          <w:b/>
          <w:color w:val="FF0000"/>
          <w:szCs w:val="16"/>
        </w:rPr>
        <w:t xml:space="preserve"> XXXXX</w:t>
      </w:r>
      <w:r w:rsidR="00D87FA4">
        <w:rPr>
          <w:rFonts w:cs="Arial"/>
          <w:b/>
          <w:color w:val="FF0000"/>
          <w:szCs w:val="16"/>
        </w:rPr>
        <w:t xml:space="preserve"> </w:t>
      </w:r>
      <w:r w:rsidR="009A6BC9" w:rsidRPr="009A6BC9">
        <w:rPr>
          <w:rFonts w:cs="Arial"/>
          <w:b/>
          <w:caps/>
          <w:vanish/>
          <w:color w:val="FF0000"/>
          <w:szCs w:val="16"/>
        </w:rPr>
        <w:t>(TYPE/SIZE OF TRUCK)</w:t>
      </w:r>
      <w:r w:rsidRPr="00DE2D64">
        <w:rPr>
          <w:rFonts w:cs="Arial"/>
          <w:b/>
          <w:color w:val="FF0000"/>
          <w:szCs w:val="16"/>
        </w:rPr>
        <w:t xml:space="preserve"> </w:t>
      </w:r>
      <w:r w:rsidRPr="00DE2D64">
        <w:rPr>
          <w:rFonts w:cs="Arial"/>
          <w:szCs w:val="16"/>
        </w:rPr>
        <w:t xml:space="preserve">trucks shall be provided </w:t>
      </w:r>
      <w:r>
        <w:rPr>
          <w:rFonts w:cs="Arial"/>
          <w:szCs w:val="16"/>
        </w:rPr>
        <w:t xml:space="preserve">and </w:t>
      </w:r>
      <w:proofErr w:type="gramStart"/>
      <w:r>
        <w:rPr>
          <w:rFonts w:cs="Arial"/>
          <w:szCs w:val="16"/>
        </w:rPr>
        <w:t>maintained</w:t>
      </w:r>
      <w:r w:rsidR="00445BF8">
        <w:rPr>
          <w:rFonts w:cs="Arial"/>
          <w:szCs w:val="16"/>
        </w:rPr>
        <w:t xml:space="preserve"> at all times</w:t>
      </w:r>
      <w:proofErr w:type="gramEnd"/>
      <w:r>
        <w:rPr>
          <w:rFonts w:cs="Arial"/>
          <w:szCs w:val="16"/>
        </w:rPr>
        <w:t xml:space="preserve"> </w:t>
      </w:r>
      <w:r w:rsidRPr="00DE2D64">
        <w:rPr>
          <w:rFonts w:cs="Arial"/>
          <w:szCs w:val="16"/>
        </w:rPr>
        <w:t>for all loading docks</w:t>
      </w:r>
      <w:r w:rsidR="00445BF8">
        <w:rPr>
          <w:rFonts w:cs="Arial"/>
          <w:szCs w:val="16"/>
        </w:rPr>
        <w:t xml:space="preserve"> designed for such sized trucks</w:t>
      </w:r>
      <w:r w:rsidRPr="00DE2D64">
        <w:rPr>
          <w:rFonts w:cs="Arial"/>
          <w:szCs w:val="16"/>
        </w:rPr>
        <w:t xml:space="preserve">. </w:t>
      </w:r>
      <w:r>
        <w:rPr>
          <w:rFonts w:cs="Arial"/>
          <w:szCs w:val="16"/>
        </w:rPr>
        <w:t xml:space="preserve"> </w:t>
      </w:r>
      <w:r w:rsidRPr="00DE2D64">
        <w:rPr>
          <w:rFonts w:cs="Arial"/>
          <w:szCs w:val="16"/>
        </w:rPr>
        <w:t xml:space="preserve">One-way design for service traffic is </w:t>
      </w:r>
      <w:r>
        <w:rPr>
          <w:rFonts w:cs="Arial"/>
          <w:b/>
          <w:color w:val="FF0000"/>
          <w:szCs w:val="16"/>
        </w:rPr>
        <w:t>[</w:t>
      </w:r>
      <w:r w:rsidRPr="00D63052">
        <w:rPr>
          <w:rFonts w:cs="Arial"/>
          <w:b/>
          <w:color w:val="FF0000"/>
          <w:szCs w:val="16"/>
        </w:rPr>
        <w:t>preferred</w:t>
      </w:r>
      <w:r>
        <w:rPr>
          <w:rFonts w:cs="Arial"/>
          <w:b/>
          <w:color w:val="FF0000"/>
          <w:szCs w:val="16"/>
        </w:rPr>
        <w:t>] [r</w:t>
      </w:r>
      <w:r w:rsidRPr="00D63052">
        <w:rPr>
          <w:rFonts w:cs="Arial"/>
          <w:b/>
          <w:color w:val="FF0000"/>
          <w:szCs w:val="16"/>
        </w:rPr>
        <w:t>equired</w:t>
      </w:r>
      <w:r>
        <w:rPr>
          <w:rFonts w:cs="Arial"/>
          <w:b/>
          <w:color w:val="FF0000"/>
          <w:szCs w:val="16"/>
        </w:rPr>
        <w:t>]</w:t>
      </w:r>
      <w:r w:rsidRPr="00DE2D64">
        <w:rPr>
          <w:rFonts w:cs="Arial"/>
          <w:szCs w:val="16"/>
        </w:rPr>
        <w:t xml:space="preserve"> </w:t>
      </w:r>
      <w:proofErr w:type="gramStart"/>
      <w:r w:rsidRPr="00DE2D64">
        <w:rPr>
          <w:rFonts w:cs="Arial"/>
          <w:szCs w:val="16"/>
        </w:rPr>
        <w:t>in order to</w:t>
      </w:r>
      <w:proofErr w:type="gramEnd"/>
      <w:r w:rsidRPr="00DE2D64">
        <w:rPr>
          <w:rFonts w:cs="Arial"/>
          <w:szCs w:val="16"/>
        </w:rPr>
        <w:t xml:space="preserve"> avoid the need for large turning areas.</w:t>
      </w:r>
    </w:p>
    <w:p w14:paraId="462CA369" w14:textId="77777777" w:rsidR="00B84A3F" w:rsidRPr="002B669F" w:rsidRDefault="00B84A3F" w:rsidP="00B66582">
      <w:pPr>
        <w:tabs>
          <w:tab w:val="left" w:pos="-720"/>
          <w:tab w:val="left" w:pos="540"/>
        </w:tabs>
        <w:suppressAutoHyphens/>
        <w:rPr>
          <w:rFonts w:cs="Arial"/>
          <w:szCs w:val="16"/>
        </w:rPr>
      </w:pPr>
    </w:p>
    <w:p w14:paraId="3985BD79" w14:textId="77777777" w:rsidR="00C825D4" w:rsidRPr="00BC45B0" w:rsidRDefault="009A6BC9" w:rsidP="008E7495">
      <w:pPr>
        <w:tabs>
          <w:tab w:val="clear" w:pos="480"/>
          <w:tab w:val="left" w:pos="540"/>
        </w:tabs>
        <w:suppressAutoHyphens/>
        <w:contextualSpacing/>
        <w:rPr>
          <w:rFonts w:cs="Arial"/>
          <w:caps/>
          <w:vanish/>
          <w:color w:val="0000FF"/>
          <w:szCs w:val="16"/>
        </w:rPr>
      </w:pPr>
      <w:r w:rsidRPr="009A6BC9">
        <w:rPr>
          <w:rFonts w:cs="Arial"/>
          <w:b/>
          <w:caps/>
          <w:vanish/>
          <w:color w:val="0000FF"/>
          <w:szCs w:val="16"/>
        </w:rPr>
        <w:t>action required:</w:t>
      </w:r>
      <w:r w:rsidRPr="009A6BC9">
        <w:rPr>
          <w:rFonts w:cs="Arial"/>
          <w:caps/>
          <w:vanish/>
          <w:color w:val="0000FF"/>
          <w:szCs w:val="16"/>
        </w:rPr>
        <w:t xml:space="preserve"> fill out minimum clear ceiling height requirements prior to issuing the rlp package. If only a portion of the warehouse needs to be especially tall address that requirement here.</w:t>
      </w:r>
    </w:p>
    <w:p w14:paraId="5AC2ABFD" w14:textId="77777777" w:rsidR="00693984" w:rsidRPr="0034404D" w:rsidRDefault="008631FC" w:rsidP="008E7495">
      <w:pPr>
        <w:pStyle w:val="Heading2"/>
        <w:tabs>
          <w:tab w:val="clear" w:pos="480"/>
          <w:tab w:val="left" w:pos="540"/>
        </w:tabs>
      </w:pPr>
      <w:bookmarkStart w:id="40" w:name="_Toc188868642"/>
      <w:r>
        <w:t xml:space="preserve">CLEAR CEILING HEIGHT REQUIREMENTS </w:t>
      </w:r>
      <w:r w:rsidR="006C24D5">
        <w:t>(WAREHOUSE)</w:t>
      </w:r>
      <w:r>
        <w:t xml:space="preserve"> (</w:t>
      </w:r>
      <w:r w:rsidR="006C24D5">
        <w:t>MA</w:t>
      </w:r>
      <w:r w:rsidR="00AF1E77">
        <w:t>Y</w:t>
      </w:r>
      <w:r w:rsidR="006C24D5">
        <w:t xml:space="preserve"> </w:t>
      </w:r>
      <w:r>
        <w:t>2014)</w:t>
      </w:r>
      <w:bookmarkEnd w:id="40"/>
    </w:p>
    <w:p w14:paraId="794CEB5D" w14:textId="77777777" w:rsidR="00745B65" w:rsidRPr="00B66582" w:rsidRDefault="00745B65" w:rsidP="00B66582">
      <w:pPr>
        <w:pStyle w:val="BodyText1"/>
        <w:tabs>
          <w:tab w:val="left" w:pos="540"/>
        </w:tabs>
        <w:suppressAutoHyphens/>
        <w:contextualSpacing/>
        <w:rPr>
          <w:rFonts w:cs="Arial"/>
          <w:szCs w:val="16"/>
        </w:rPr>
      </w:pPr>
    </w:p>
    <w:p w14:paraId="16EE428D" w14:textId="77777777" w:rsidR="00F5193D" w:rsidRDefault="0067261C" w:rsidP="00B66582">
      <w:pPr>
        <w:pStyle w:val="BodyText1"/>
        <w:tabs>
          <w:tab w:val="left" w:pos="540"/>
        </w:tabs>
        <w:suppressAutoHyphens/>
        <w:ind w:left="0" w:firstLine="0"/>
        <w:contextualSpacing/>
        <w:rPr>
          <w:rFonts w:cs="Arial"/>
          <w:szCs w:val="16"/>
        </w:rPr>
      </w:pPr>
      <w:r w:rsidRPr="0067261C">
        <w:rPr>
          <w:rFonts w:cs="Arial"/>
          <w:szCs w:val="16"/>
        </w:rPr>
        <w:t xml:space="preserve">A minimum of </w:t>
      </w:r>
      <w:r w:rsidR="009A6BC9" w:rsidRPr="009A6BC9">
        <w:rPr>
          <w:rFonts w:cs="Arial"/>
          <w:b/>
          <w:color w:val="FF0000"/>
          <w:szCs w:val="16"/>
        </w:rPr>
        <w:t>XXXXX</w:t>
      </w:r>
      <w:r w:rsidRPr="0067261C">
        <w:rPr>
          <w:rFonts w:cs="Arial"/>
          <w:szCs w:val="16"/>
        </w:rPr>
        <w:t xml:space="preserve"> ABOA SF must have a clear ceiling height of </w:t>
      </w:r>
      <w:r w:rsidR="009A6BC9" w:rsidRPr="009A6BC9">
        <w:rPr>
          <w:rFonts w:cs="Arial"/>
          <w:b/>
          <w:color w:val="FF0000"/>
          <w:szCs w:val="16"/>
        </w:rPr>
        <w:t>XX</w:t>
      </w:r>
      <w:r w:rsidRPr="0067261C">
        <w:rPr>
          <w:rFonts w:cs="Arial"/>
          <w:szCs w:val="16"/>
        </w:rPr>
        <w:t xml:space="preserve"> feet </w:t>
      </w:r>
      <w:r w:rsidR="009A6BC9" w:rsidRPr="009A6BC9">
        <w:rPr>
          <w:rFonts w:cs="Arial"/>
          <w:b/>
          <w:color w:val="FF0000"/>
          <w:szCs w:val="16"/>
        </w:rPr>
        <w:t>XX</w:t>
      </w:r>
      <w:r w:rsidRPr="0067261C">
        <w:rPr>
          <w:rFonts w:cs="Arial"/>
          <w:szCs w:val="16"/>
        </w:rPr>
        <w:t xml:space="preserve"> inches, measured from floor to the lowest obstruction</w:t>
      </w:r>
      <w:r w:rsidR="00745B65">
        <w:rPr>
          <w:rFonts w:cs="Arial"/>
          <w:szCs w:val="16"/>
        </w:rPr>
        <w:t xml:space="preserve">, </w:t>
      </w:r>
      <w:r w:rsidRPr="0067261C">
        <w:rPr>
          <w:rFonts w:cs="Arial"/>
          <w:szCs w:val="16"/>
        </w:rPr>
        <w:t xml:space="preserve">with the balance of the space maintaining a clear ceiling height of a minimum of </w:t>
      </w:r>
      <w:r w:rsidR="009A6BC9" w:rsidRPr="009A6BC9">
        <w:rPr>
          <w:rFonts w:cs="Arial"/>
          <w:b/>
          <w:color w:val="FF0000"/>
          <w:szCs w:val="16"/>
        </w:rPr>
        <w:t>XX</w:t>
      </w:r>
      <w:r w:rsidRPr="0067261C">
        <w:rPr>
          <w:rFonts w:cs="Arial"/>
          <w:szCs w:val="16"/>
        </w:rPr>
        <w:t xml:space="preserve"> feet. </w:t>
      </w:r>
      <w:r w:rsidR="00745B65">
        <w:rPr>
          <w:rFonts w:cs="Arial"/>
          <w:szCs w:val="16"/>
        </w:rPr>
        <w:t xml:space="preserve"> </w:t>
      </w:r>
      <w:r w:rsidRPr="0067261C">
        <w:rPr>
          <w:rFonts w:cs="Arial"/>
          <w:szCs w:val="16"/>
        </w:rPr>
        <w:t>Bulkheads and hanging or surface mounted light fixtures which impede traffic ways shall be avoided.</w:t>
      </w:r>
    </w:p>
    <w:p w14:paraId="4D7BE720" w14:textId="77777777" w:rsidR="00745B65" w:rsidRPr="00745B65" w:rsidRDefault="00745B65" w:rsidP="00B66582">
      <w:pPr>
        <w:pStyle w:val="BodyText1"/>
        <w:tabs>
          <w:tab w:val="left" w:pos="540"/>
        </w:tabs>
        <w:suppressAutoHyphens/>
        <w:contextualSpacing/>
        <w:rPr>
          <w:rFonts w:cs="Arial"/>
          <w:szCs w:val="16"/>
        </w:rPr>
      </w:pPr>
    </w:p>
    <w:p w14:paraId="255E908A" w14:textId="77777777" w:rsidR="00745B65" w:rsidRDefault="008631FC" w:rsidP="008E7495">
      <w:pPr>
        <w:pStyle w:val="Heading2"/>
        <w:tabs>
          <w:tab w:val="clear" w:pos="480"/>
          <w:tab w:val="left" w:pos="540"/>
        </w:tabs>
      </w:pPr>
      <w:bookmarkStart w:id="41" w:name="_Toc188868643"/>
      <w:r w:rsidRPr="00745B65">
        <w:t>BAY WIDTH, BAY DEPTH, AND COLUMN SPACING</w:t>
      </w:r>
      <w:r>
        <w:t xml:space="preserve"> REQUIREMENTS</w:t>
      </w:r>
      <w:r w:rsidR="006C24D5">
        <w:t xml:space="preserve"> (WAREHOUSE)</w:t>
      </w:r>
      <w:r>
        <w:t xml:space="preserve"> (</w:t>
      </w:r>
      <w:r w:rsidR="006C24D5">
        <w:t>MA</w:t>
      </w:r>
      <w:r w:rsidR="00AF1E77">
        <w:t>Y</w:t>
      </w:r>
      <w:r w:rsidR="006C24D5">
        <w:t xml:space="preserve"> </w:t>
      </w:r>
      <w:r>
        <w:t>2014)</w:t>
      </w:r>
      <w:bookmarkEnd w:id="41"/>
    </w:p>
    <w:p w14:paraId="37DBD6C6" w14:textId="77777777" w:rsidR="007D3021" w:rsidRDefault="007D3021" w:rsidP="00B66582">
      <w:pPr>
        <w:tabs>
          <w:tab w:val="left" w:pos="540"/>
        </w:tabs>
      </w:pPr>
    </w:p>
    <w:p w14:paraId="07CB3F34" w14:textId="77777777" w:rsidR="007D3021" w:rsidRDefault="00745B65" w:rsidP="00B66582">
      <w:pPr>
        <w:tabs>
          <w:tab w:val="left" w:pos="540"/>
        </w:tabs>
      </w:pPr>
      <w:r>
        <w:t>The following minimum requirements apply to this Lease:</w:t>
      </w:r>
    </w:p>
    <w:p w14:paraId="1B445621" w14:textId="77777777" w:rsidR="00745B65" w:rsidRDefault="00745B65" w:rsidP="00B66582">
      <w:pPr>
        <w:pStyle w:val="BodyText1"/>
        <w:tabs>
          <w:tab w:val="left" w:pos="540"/>
        </w:tabs>
        <w:suppressAutoHyphens/>
        <w:contextualSpacing/>
        <w:rPr>
          <w:rFonts w:cs="Arial"/>
          <w:szCs w:val="16"/>
        </w:rPr>
      </w:pPr>
    </w:p>
    <w:p w14:paraId="27A8F839" w14:textId="25BA0A9C" w:rsidR="00745B65" w:rsidRPr="00745B65" w:rsidRDefault="0067261C" w:rsidP="004C0C59">
      <w:pPr>
        <w:pStyle w:val="BodyText1"/>
        <w:numPr>
          <w:ilvl w:val="0"/>
          <w:numId w:val="86"/>
        </w:numPr>
        <w:tabs>
          <w:tab w:val="clear" w:pos="480"/>
          <w:tab w:val="left" w:pos="540"/>
        </w:tabs>
        <w:suppressAutoHyphens/>
        <w:ind w:left="0" w:firstLine="0"/>
        <w:contextualSpacing/>
        <w:rPr>
          <w:rFonts w:cs="Arial"/>
          <w:szCs w:val="16"/>
        </w:rPr>
      </w:pPr>
      <w:r w:rsidRPr="0067261C">
        <w:rPr>
          <w:rFonts w:cs="Arial"/>
          <w:szCs w:val="16"/>
        </w:rPr>
        <w:t xml:space="preserve">Bay Width: </w:t>
      </w:r>
      <w:r w:rsidR="009A6BC9" w:rsidRPr="009A6BC9">
        <w:rPr>
          <w:rFonts w:cs="Arial"/>
          <w:b/>
          <w:color w:val="FF0000"/>
          <w:szCs w:val="16"/>
        </w:rPr>
        <w:t>XX</w:t>
      </w:r>
      <w:r w:rsidRPr="0067261C">
        <w:rPr>
          <w:rFonts w:cs="Arial"/>
          <w:szCs w:val="16"/>
        </w:rPr>
        <w:t xml:space="preserve">’ </w:t>
      </w:r>
      <w:r w:rsidR="009A6BC9" w:rsidRPr="009A6BC9">
        <w:rPr>
          <w:rFonts w:cs="Arial"/>
          <w:b/>
          <w:color w:val="FF0000"/>
          <w:szCs w:val="16"/>
        </w:rPr>
        <w:t>XX</w:t>
      </w:r>
      <w:r w:rsidRPr="0067261C">
        <w:rPr>
          <w:rFonts w:cs="Arial"/>
          <w:szCs w:val="16"/>
        </w:rPr>
        <w:t>” (the distance from one side of the bay to the other side of the bay in linear feet and inches)</w:t>
      </w:r>
    </w:p>
    <w:p w14:paraId="18475A15" w14:textId="7A2BC8A1" w:rsidR="00745B65" w:rsidRPr="00745B65" w:rsidRDefault="0067261C" w:rsidP="004C0C59">
      <w:pPr>
        <w:pStyle w:val="BodyText1"/>
        <w:numPr>
          <w:ilvl w:val="0"/>
          <w:numId w:val="86"/>
        </w:numPr>
        <w:tabs>
          <w:tab w:val="clear" w:pos="480"/>
          <w:tab w:val="left" w:pos="540"/>
        </w:tabs>
        <w:suppressAutoHyphens/>
        <w:ind w:left="0" w:firstLine="0"/>
        <w:contextualSpacing/>
        <w:rPr>
          <w:rFonts w:cs="Arial"/>
          <w:szCs w:val="16"/>
        </w:rPr>
      </w:pPr>
      <w:r w:rsidRPr="0067261C">
        <w:rPr>
          <w:rFonts w:cs="Arial"/>
          <w:szCs w:val="16"/>
        </w:rPr>
        <w:t xml:space="preserve">Bay Depth: </w:t>
      </w:r>
      <w:r w:rsidR="009A6BC9" w:rsidRPr="009A6BC9">
        <w:rPr>
          <w:rFonts w:cs="Arial"/>
          <w:b/>
          <w:color w:val="FF0000"/>
          <w:szCs w:val="16"/>
        </w:rPr>
        <w:t>XX</w:t>
      </w:r>
      <w:r w:rsidRPr="0067261C">
        <w:rPr>
          <w:rFonts w:cs="Arial"/>
          <w:szCs w:val="16"/>
        </w:rPr>
        <w:t xml:space="preserve">’ </w:t>
      </w:r>
      <w:r w:rsidR="009A6BC9" w:rsidRPr="009A6BC9">
        <w:rPr>
          <w:rFonts w:cs="Arial"/>
          <w:b/>
          <w:color w:val="FF0000"/>
          <w:szCs w:val="16"/>
        </w:rPr>
        <w:t>XX</w:t>
      </w:r>
      <w:r w:rsidRPr="0067261C">
        <w:rPr>
          <w:rFonts w:cs="Arial"/>
          <w:szCs w:val="16"/>
        </w:rPr>
        <w:t>” (the distance from the front of the bay to the back of the bay in linear feet and inches)</w:t>
      </w:r>
    </w:p>
    <w:p w14:paraId="04579406" w14:textId="1685559A" w:rsidR="00745B65" w:rsidRPr="00745B65" w:rsidRDefault="0067261C" w:rsidP="004C0C59">
      <w:pPr>
        <w:pStyle w:val="BodyText1"/>
        <w:numPr>
          <w:ilvl w:val="0"/>
          <w:numId w:val="86"/>
        </w:numPr>
        <w:tabs>
          <w:tab w:val="clear" w:pos="480"/>
          <w:tab w:val="left" w:pos="540"/>
        </w:tabs>
        <w:suppressAutoHyphens/>
        <w:ind w:left="0" w:firstLine="0"/>
        <w:contextualSpacing/>
        <w:rPr>
          <w:rFonts w:cs="Arial"/>
          <w:szCs w:val="16"/>
        </w:rPr>
      </w:pPr>
      <w:r w:rsidRPr="0067261C">
        <w:rPr>
          <w:rFonts w:cs="Arial"/>
          <w:szCs w:val="16"/>
        </w:rPr>
        <w:t xml:space="preserve">Column Spacing: Columns shall be </w:t>
      </w:r>
      <w:r w:rsidR="009A6BC9" w:rsidRPr="009A6BC9">
        <w:rPr>
          <w:rFonts w:cs="Arial"/>
          <w:b/>
          <w:color w:val="FF0000"/>
          <w:szCs w:val="16"/>
        </w:rPr>
        <w:t>XX</w:t>
      </w:r>
      <w:r w:rsidRPr="0067261C">
        <w:rPr>
          <w:rFonts w:cs="Arial"/>
          <w:szCs w:val="16"/>
        </w:rPr>
        <w:t>’</w:t>
      </w:r>
      <w:r w:rsidR="00DB151C">
        <w:rPr>
          <w:rFonts w:cs="Arial"/>
          <w:szCs w:val="16"/>
        </w:rPr>
        <w:t xml:space="preserve"> </w:t>
      </w:r>
      <w:r w:rsidR="009A6BC9" w:rsidRPr="009A6BC9">
        <w:rPr>
          <w:rFonts w:cs="Arial"/>
          <w:b/>
          <w:color w:val="FF0000"/>
          <w:szCs w:val="16"/>
        </w:rPr>
        <w:t>XX</w:t>
      </w:r>
      <w:r w:rsidRPr="0067261C">
        <w:rPr>
          <w:rFonts w:cs="Arial"/>
          <w:szCs w:val="16"/>
        </w:rPr>
        <w:t xml:space="preserve">” linear feet apart from </w:t>
      </w:r>
      <w:r w:rsidR="00971046" w:rsidRPr="0067261C">
        <w:rPr>
          <w:rFonts w:cs="Arial"/>
          <w:szCs w:val="16"/>
        </w:rPr>
        <w:t>one another.</w:t>
      </w:r>
    </w:p>
    <w:p w14:paraId="7323ED0F" w14:textId="77777777" w:rsidR="002103E4" w:rsidRDefault="002103E4" w:rsidP="00B66582">
      <w:pPr>
        <w:tabs>
          <w:tab w:val="left" w:pos="540"/>
        </w:tabs>
        <w:suppressAutoHyphens/>
        <w:contextualSpacing/>
        <w:rPr>
          <w:rFonts w:cs="Arial"/>
          <w:szCs w:val="16"/>
        </w:rPr>
      </w:pPr>
    </w:p>
    <w:p w14:paraId="444A5342" w14:textId="77777777" w:rsidR="00F5193D" w:rsidRDefault="00CD44AA" w:rsidP="00B66582">
      <w:pPr>
        <w:tabs>
          <w:tab w:val="left" w:pos="540"/>
        </w:tabs>
        <w:suppressAutoHyphens/>
        <w:contextualSpacing/>
        <w:rPr>
          <w:rStyle w:val="Strong"/>
          <w:rFonts w:cs="Arial"/>
          <w:b w:val="0"/>
          <w:szCs w:val="16"/>
        </w:rPr>
      </w:pPr>
      <w:r w:rsidRPr="002B669F">
        <w:rPr>
          <w:rStyle w:val="Strong"/>
          <w:rFonts w:cs="Arial"/>
          <w:szCs w:val="16"/>
        </w:rPr>
        <w:t>ACTION REQUIRED</w:t>
      </w:r>
      <w:r w:rsidRPr="002B669F">
        <w:rPr>
          <w:rStyle w:val="Strong"/>
          <w:rFonts w:cs="Arial"/>
          <w:b w:val="0"/>
          <w:szCs w:val="16"/>
        </w:rPr>
        <w:t xml:space="preserve">: aDJUST THE RENTAL RATES IN the TABLE TO REFLECT THE </w:t>
      </w:r>
      <w:r w:rsidR="00362D73">
        <w:rPr>
          <w:rStyle w:val="Strong"/>
          <w:rFonts w:cs="Arial"/>
          <w:b w:val="0"/>
          <w:szCs w:val="16"/>
        </w:rPr>
        <w:t>ACTUAL AMORTIZATION OF</w:t>
      </w:r>
      <w:r w:rsidRPr="002B669F">
        <w:rPr>
          <w:rStyle w:val="Strong"/>
          <w:rFonts w:cs="Arial"/>
          <w:b w:val="0"/>
          <w:szCs w:val="16"/>
        </w:rPr>
        <w:t xml:space="preserve"> ti and </w:t>
      </w:r>
      <w:r w:rsidR="00C839F2">
        <w:rPr>
          <w:rStyle w:val="Strong"/>
          <w:rFonts w:cs="Arial"/>
          <w:b w:val="0"/>
          <w:szCs w:val="16"/>
        </w:rPr>
        <w:t xml:space="preserve">building specific amortized capital </w:t>
      </w:r>
      <w:r w:rsidR="00362D73">
        <w:rPr>
          <w:rStyle w:val="Strong"/>
          <w:rFonts w:cs="Arial"/>
          <w:b w:val="0"/>
          <w:szCs w:val="16"/>
        </w:rPr>
        <w:t>(</w:t>
      </w:r>
      <w:r w:rsidRPr="002B669F">
        <w:rPr>
          <w:rStyle w:val="Strong"/>
          <w:rFonts w:cs="Arial"/>
          <w:b w:val="0"/>
          <w:szCs w:val="16"/>
        </w:rPr>
        <w:t>B</w:t>
      </w:r>
      <w:r>
        <w:rPr>
          <w:rStyle w:val="Strong"/>
          <w:rFonts w:cs="Arial"/>
          <w:b w:val="0"/>
          <w:szCs w:val="16"/>
        </w:rPr>
        <w:t>sac</w:t>
      </w:r>
      <w:r w:rsidR="00362D73">
        <w:rPr>
          <w:rStyle w:val="Strong"/>
          <w:rFonts w:cs="Arial"/>
          <w:b w:val="0"/>
          <w:szCs w:val="16"/>
        </w:rPr>
        <w:t>)</w:t>
      </w:r>
      <w:r w:rsidRPr="002B669F">
        <w:rPr>
          <w:rStyle w:val="Strong"/>
          <w:rFonts w:cs="Arial"/>
          <w:b w:val="0"/>
          <w:szCs w:val="16"/>
        </w:rPr>
        <w:t xml:space="preserve">. </w:t>
      </w:r>
      <w:r>
        <w:rPr>
          <w:rStyle w:val="Strong"/>
          <w:rFonts w:cs="Arial"/>
          <w:b w:val="0"/>
          <w:szCs w:val="16"/>
        </w:rPr>
        <w:t xml:space="preserve"> </w:t>
      </w:r>
      <w:r w:rsidRPr="002B669F">
        <w:rPr>
          <w:rStyle w:val="Strong"/>
          <w:rFonts w:cs="Arial"/>
          <w:b w:val="0"/>
          <w:szCs w:val="16"/>
        </w:rPr>
        <w:t>add additional tables as nece</w:t>
      </w:r>
      <w:r>
        <w:rPr>
          <w:rStyle w:val="Strong"/>
          <w:rFonts w:cs="Arial"/>
          <w:b w:val="0"/>
          <w:szCs w:val="16"/>
        </w:rPr>
        <w:t xml:space="preserve">ssary for multiple step rents. </w:t>
      </w:r>
      <w:r w:rsidRPr="002B669F">
        <w:rPr>
          <w:rStyle w:val="Strong"/>
          <w:rFonts w:cs="Arial"/>
          <w:b w:val="0"/>
          <w:szCs w:val="16"/>
        </w:rPr>
        <w:t xml:space="preserve"> </w:t>
      </w:r>
    </w:p>
    <w:p w14:paraId="7268D9B9" w14:textId="77777777" w:rsidR="00CD44AA" w:rsidRDefault="00CD44AA" w:rsidP="00B66582">
      <w:pPr>
        <w:tabs>
          <w:tab w:val="left" w:pos="540"/>
        </w:tabs>
        <w:suppressAutoHyphens/>
        <w:contextualSpacing/>
        <w:rPr>
          <w:rStyle w:val="Strong"/>
          <w:rFonts w:cs="Arial"/>
          <w:b w:val="0"/>
          <w:szCs w:val="16"/>
        </w:rPr>
      </w:pPr>
      <w:r w:rsidRPr="002B669F">
        <w:rPr>
          <w:rStyle w:val="Strong"/>
          <w:rFonts w:cs="Arial"/>
          <w:b w:val="0"/>
          <w:szCs w:val="16"/>
        </w:rPr>
        <w:t xml:space="preserve">Table defaults to TI rent </w:t>
      </w:r>
      <w:r w:rsidR="00E42B35">
        <w:rPr>
          <w:rStyle w:val="Strong"/>
          <w:rFonts w:cs="Arial"/>
          <w:b w:val="0"/>
          <w:szCs w:val="16"/>
        </w:rPr>
        <w:t xml:space="preserve">and bsac </w:t>
      </w:r>
      <w:r w:rsidRPr="002B669F">
        <w:rPr>
          <w:rStyle w:val="Strong"/>
          <w:rFonts w:cs="Arial"/>
          <w:b w:val="0"/>
          <w:szCs w:val="16"/>
        </w:rPr>
        <w:t xml:space="preserve">dropping </w:t>
      </w:r>
      <w:r w:rsidR="00E42B35">
        <w:rPr>
          <w:rStyle w:val="Strong"/>
          <w:rFonts w:cs="Arial"/>
          <w:b w:val="0"/>
          <w:szCs w:val="16"/>
        </w:rPr>
        <w:t xml:space="preserve">out </w:t>
      </w:r>
      <w:r w:rsidRPr="002B669F">
        <w:rPr>
          <w:rStyle w:val="Strong"/>
          <w:rFonts w:cs="Arial"/>
          <w:b w:val="0"/>
          <w:szCs w:val="16"/>
        </w:rPr>
        <w:t>after firm term.</w:t>
      </w:r>
    </w:p>
    <w:p w14:paraId="3B758ABD" w14:textId="77777777" w:rsidR="00CD44AA" w:rsidRDefault="00CD44AA" w:rsidP="00B66582">
      <w:pPr>
        <w:tabs>
          <w:tab w:val="left" w:pos="540"/>
        </w:tabs>
        <w:suppressAutoHyphens/>
        <w:contextualSpacing/>
        <w:rPr>
          <w:rStyle w:val="Strong"/>
          <w:rFonts w:cs="Arial"/>
          <w:b w:val="0"/>
          <w:szCs w:val="16"/>
        </w:rPr>
      </w:pPr>
    </w:p>
    <w:p w14:paraId="27584A4E" w14:textId="77777777" w:rsidR="00CD44AA" w:rsidRDefault="0067261C" w:rsidP="00B66582">
      <w:pPr>
        <w:tabs>
          <w:tab w:val="left" w:pos="540"/>
        </w:tabs>
        <w:suppressAutoHyphens/>
        <w:contextualSpacing/>
        <w:rPr>
          <w:rStyle w:val="Strong"/>
          <w:rFonts w:cs="Arial"/>
          <w:b w:val="0"/>
          <w:szCs w:val="16"/>
        </w:rPr>
      </w:pPr>
      <w:r w:rsidRPr="00883ED6">
        <w:rPr>
          <w:rStyle w:val="Strong"/>
          <w:rFonts w:cs="Arial"/>
          <w:szCs w:val="16"/>
        </w:rPr>
        <w:t>note</w:t>
      </w:r>
      <w:r w:rsidRPr="0067261C">
        <w:rPr>
          <w:rStyle w:val="Strong"/>
          <w:rFonts w:cs="Arial"/>
          <w:b w:val="0"/>
          <w:szCs w:val="16"/>
        </w:rPr>
        <w:t xml:space="preserve">: the inclusion of the amortized ti and bsac cannot cause the </w:t>
      </w:r>
      <w:r w:rsidR="008C195D">
        <w:rPr>
          <w:rStyle w:val="Strong"/>
          <w:rFonts w:cs="Arial"/>
          <w:b w:val="0"/>
          <w:szCs w:val="16"/>
        </w:rPr>
        <w:t xml:space="preserve">total fully serviced </w:t>
      </w:r>
      <w:r w:rsidRPr="0067261C">
        <w:rPr>
          <w:rStyle w:val="Strong"/>
          <w:rFonts w:cs="Arial"/>
          <w:b w:val="0"/>
          <w:szCs w:val="16"/>
        </w:rPr>
        <w:t>rent to exceed the high end of the market</w:t>
      </w:r>
      <w:r w:rsidR="00573BE9">
        <w:rPr>
          <w:rStyle w:val="Strong"/>
          <w:rFonts w:cs="Arial"/>
          <w:b w:val="0"/>
          <w:szCs w:val="16"/>
        </w:rPr>
        <w:t xml:space="preserve"> or prospectus limit</w:t>
      </w:r>
      <w:r w:rsidRPr="0067261C">
        <w:rPr>
          <w:rStyle w:val="Strong"/>
          <w:rFonts w:cs="Arial"/>
          <w:b w:val="0"/>
          <w:szCs w:val="16"/>
        </w:rPr>
        <w:t>, in which instance a rwa is needed to fund the excess.</w:t>
      </w:r>
    </w:p>
    <w:p w14:paraId="01275D6B" w14:textId="77777777" w:rsidR="00406BC8" w:rsidRPr="00155D12" w:rsidRDefault="00406BC8" w:rsidP="00B66582">
      <w:pPr>
        <w:tabs>
          <w:tab w:val="left" w:pos="540"/>
        </w:tabs>
        <w:suppressAutoHyphens/>
        <w:contextualSpacing/>
        <w:rPr>
          <w:rStyle w:val="Strong"/>
          <w:rFonts w:cs="Arial"/>
          <w:b w:val="0"/>
          <w:bCs/>
          <w:szCs w:val="16"/>
        </w:rPr>
      </w:pPr>
    </w:p>
    <w:p w14:paraId="5E37857F" w14:textId="77777777" w:rsidR="00883ED6" w:rsidRPr="008F35C6" w:rsidRDefault="00883ED6" w:rsidP="00B66582">
      <w:pPr>
        <w:tabs>
          <w:tab w:val="left" w:pos="540"/>
        </w:tabs>
        <w:suppressAutoHyphens/>
        <w:contextualSpacing/>
        <w:rPr>
          <w:rStyle w:val="Strong"/>
          <w:rFonts w:cs="Arial"/>
          <w:b w:val="0"/>
          <w:szCs w:val="16"/>
        </w:rPr>
      </w:pPr>
      <w:r w:rsidRPr="00C16DF1">
        <w:rPr>
          <w:rStyle w:val="Strong"/>
          <w:rFonts w:cs="Arial"/>
          <w:szCs w:val="16"/>
        </w:rPr>
        <w:t>note for tia and/or bsac placeholder estimate pricing</w:t>
      </w:r>
      <w:r>
        <w:rPr>
          <w:rStyle w:val="Strong"/>
          <w:rFonts w:cs="Arial"/>
          <w:b w:val="0"/>
          <w:szCs w:val="16"/>
        </w:rPr>
        <w:t>: if the actual post-award ti or bsac pricing is less than the allowance/placeholder estimates stated below, then THE FINAL ti and/or bsac rent, AS REFLECTED IN THE LEASE TERM COMMENCEMENT LEASE AMENDMENT, must be adjusted downwards in ACCORDANCE with the terms of the leaSE.  THE AMOUNT OF REDUCTION CANNOT BE USED TOWARDS ANY OTHER RENTAL COMPONENT (E.G., SHELL CREDIT).</w:t>
      </w:r>
      <w:r w:rsidR="00FF1C17">
        <w:rPr>
          <w:rStyle w:val="Strong"/>
          <w:rFonts w:cs="Arial"/>
          <w:b w:val="0"/>
          <w:szCs w:val="16"/>
        </w:rPr>
        <w:t xml:space="preserve">  also, the ti allowance may not be increased through the use of warm-lit shell credits.</w:t>
      </w:r>
    </w:p>
    <w:p w14:paraId="130938C0" w14:textId="77777777" w:rsidR="00CD44AA" w:rsidRPr="002B669F" w:rsidRDefault="00CD44AA" w:rsidP="00B66582">
      <w:pPr>
        <w:tabs>
          <w:tab w:val="left" w:pos="540"/>
        </w:tabs>
        <w:suppressAutoHyphens/>
        <w:contextualSpacing/>
        <w:rPr>
          <w:rStyle w:val="Strong"/>
          <w:rFonts w:cs="Arial"/>
          <w:b w:val="0"/>
          <w:szCs w:val="16"/>
        </w:rPr>
      </w:pPr>
    </w:p>
    <w:p w14:paraId="63D2D3FF" w14:textId="77777777" w:rsidR="00F5193D" w:rsidRDefault="0067261C" w:rsidP="00B66582">
      <w:pPr>
        <w:pStyle w:val="Heading2"/>
        <w:numPr>
          <w:ilvl w:val="0"/>
          <w:numId w:val="0"/>
        </w:numPr>
        <w:tabs>
          <w:tab w:val="left" w:pos="540"/>
        </w:tabs>
        <w:rPr>
          <w:rStyle w:val="Strong"/>
          <w:rFonts w:cs="Arial"/>
          <w:b/>
        </w:rPr>
      </w:pPr>
      <w:r w:rsidRPr="009F2A1C">
        <w:rPr>
          <w:rStyle w:val="Strong"/>
          <w:rFonts w:cs="Arial"/>
          <w:b/>
        </w:rPr>
        <w:t>NOTE</w:t>
      </w:r>
      <w:r w:rsidRPr="0067261C">
        <w:rPr>
          <w:rStyle w:val="Strong"/>
          <w:rFonts w:cs="Arial"/>
        </w:rPr>
        <w:t xml:space="preserve">: </w:t>
      </w:r>
      <w:r w:rsidRPr="00573BE9">
        <w:rPr>
          <w:rStyle w:val="Strong"/>
          <w:rFonts w:cs="Arial"/>
        </w:rPr>
        <w:t>IN MOST COMMUNITIES, WAREHOUSE LEASES ARE NET OR A MODIFIED NET VERSION OF OPERATING COSTS, NOT FULL SERVICE LEASES.  UNLESS THE LOCAL MARKET CUSTOMARILY PROVIDES OPERATING SERVICES AS A PART OF BASIC RENT, THE LEASE SHOULD BE NET OF OPERATING COSTS FOR SERVICES WITHIN THE LEASED SPACE.  IN SUCH CASES, ONLY OPERATING EXPENSES FOR THE EXTERIOR COMMON AREAS (E.G., SITE MAINTENANCE, LANDSCAPING, SNOW REMOVAL, UTILITIES FOR EXTERIOR LIGHTING) AND BUILDING EXTERIOR MAINTENANCE WOULD BE INCLUDED IN OPERATING COSTS.</w:t>
      </w:r>
    </w:p>
    <w:p w14:paraId="0B6A4841" w14:textId="77777777" w:rsidR="00972B7F" w:rsidRPr="0034404D" w:rsidRDefault="00972B7F" w:rsidP="00972B7F">
      <w:pPr>
        <w:pStyle w:val="Heading2"/>
        <w:tabs>
          <w:tab w:val="clear" w:pos="480"/>
          <w:tab w:val="left" w:pos="540"/>
        </w:tabs>
      </w:pPr>
      <w:bookmarkStart w:id="42" w:name="_Toc188868644"/>
      <w:r w:rsidRPr="0034404D">
        <w:t xml:space="preserve">THE PREMISES </w:t>
      </w:r>
      <w:r>
        <w:t xml:space="preserve">(WAREHOUSE) </w:t>
      </w:r>
      <w:r w:rsidRPr="0034404D">
        <w:t>(</w:t>
      </w:r>
      <w:r>
        <w:t>OCT 2022</w:t>
      </w:r>
      <w:r w:rsidRPr="0034404D">
        <w:t>)</w:t>
      </w:r>
      <w:bookmarkEnd w:id="42"/>
    </w:p>
    <w:p w14:paraId="0762908D" w14:textId="77777777" w:rsidR="00972B7F" w:rsidRPr="00155D12" w:rsidRDefault="00972B7F" w:rsidP="00972B7F">
      <w:pPr>
        <w:suppressAutoHyphens/>
        <w:contextualSpacing/>
        <w:rPr>
          <w:rFonts w:cs="Arial"/>
          <w:bCs/>
          <w:szCs w:val="16"/>
        </w:rPr>
      </w:pPr>
    </w:p>
    <w:p w14:paraId="6B5027C5" w14:textId="77777777" w:rsidR="00972B7F" w:rsidRDefault="00972B7F" w:rsidP="00972B7F">
      <w:pPr>
        <w:suppressAutoHyphens/>
        <w:contextualSpacing/>
        <w:rPr>
          <w:rFonts w:cs="Arial"/>
          <w:szCs w:val="16"/>
        </w:rPr>
      </w:pPr>
      <w:r w:rsidRPr="009450A6">
        <w:rPr>
          <w:rFonts w:cs="Arial"/>
          <w:szCs w:val="16"/>
        </w:rPr>
        <w:t xml:space="preserve">The </w:t>
      </w:r>
      <w:r>
        <w:rPr>
          <w:rFonts w:cs="Arial"/>
          <w:szCs w:val="16"/>
        </w:rPr>
        <w:t>Premises</w:t>
      </w:r>
      <w:r w:rsidRPr="009450A6">
        <w:rPr>
          <w:rFonts w:cs="Arial"/>
          <w:szCs w:val="16"/>
        </w:rPr>
        <w:t xml:space="preserve"> are described as follows: </w:t>
      </w:r>
    </w:p>
    <w:p w14:paraId="7D129365" w14:textId="77777777" w:rsidR="00972B7F" w:rsidRDefault="00972B7F" w:rsidP="00972B7F">
      <w:pPr>
        <w:suppressAutoHyphens/>
        <w:contextualSpacing/>
        <w:rPr>
          <w:rFonts w:cs="Arial"/>
          <w:caps/>
          <w:vanish/>
          <w:color w:val="0000FF"/>
          <w:szCs w:val="16"/>
        </w:rPr>
      </w:pPr>
      <w:r w:rsidRPr="002B669F">
        <w:rPr>
          <w:rFonts w:cs="Arial"/>
          <w:b/>
          <w:caps/>
          <w:vanish/>
          <w:color w:val="0000FF"/>
          <w:szCs w:val="16"/>
        </w:rPr>
        <w:t>ACTION REQUIRED</w:t>
      </w:r>
      <w:r w:rsidRPr="002B669F">
        <w:rPr>
          <w:rFonts w:cs="Arial"/>
          <w:caps/>
          <w:vanish/>
          <w:color w:val="0000FF"/>
          <w:szCs w:val="16"/>
        </w:rPr>
        <w:t>:</w:t>
      </w:r>
    </w:p>
    <w:p w14:paraId="4CAD7A02" w14:textId="77777777" w:rsidR="00972B7F" w:rsidRDefault="00972B7F" w:rsidP="00972B7F">
      <w:pPr>
        <w:suppressAutoHyphens/>
        <w:contextualSpacing/>
        <w:rPr>
          <w:rFonts w:cs="Arial"/>
          <w:caps/>
          <w:vanish/>
          <w:color w:val="0000FF"/>
          <w:szCs w:val="16"/>
        </w:rPr>
      </w:pPr>
    </w:p>
    <w:p w14:paraId="362E835B" w14:textId="77777777" w:rsidR="00972B7F" w:rsidRDefault="00972B7F" w:rsidP="00972B7F">
      <w:pPr>
        <w:suppressAutoHyphens/>
        <w:contextualSpacing/>
        <w:rPr>
          <w:rFonts w:cs="Arial"/>
          <w:caps/>
          <w:vanish/>
          <w:color w:val="0000FF"/>
          <w:szCs w:val="16"/>
        </w:rPr>
      </w:pPr>
      <w:r>
        <w:rPr>
          <w:rFonts w:cs="Arial"/>
          <w:caps/>
          <w:vanish/>
          <w:color w:val="0000FF"/>
          <w:szCs w:val="16"/>
        </w:rPr>
        <w:t xml:space="preserve">KEEP BOTH VERSIONS OF SUB-PARAGRAPH A WHEN ISSUING THE RLP; </w:t>
      </w:r>
    </w:p>
    <w:p w14:paraId="317211BA" w14:textId="77777777" w:rsidR="00972B7F" w:rsidRDefault="00972B7F" w:rsidP="00972B7F">
      <w:pPr>
        <w:suppressAutoHyphens/>
        <w:contextualSpacing/>
        <w:rPr>
          <w:rFonts w:cs="Arial"/>
          <w:caps/>
          <w:vanish/>
          <w:color w:val="0000FF"/>
          <w:szCs w:val="16"/>
        </w:rPr>
      </w:pPr>
    </w:p>
    <w:p w14:paraId="001ED3FB" w14:textId="77777777" w:rsidR="00972B7F" w:rsidRPr="00942731" w:rsidRDefault="00972B7F" w:rsidP="00972B7F">
      <w:pPr>
        <w:suppressAutoHyphens/>
        <w:contextualSpacing/>
        <w:rPr>
          <w:rFonts w:cs="Arial"/>
          <w:b/>
          <w:caps/>
          <w:vanish/>
          <w:color w:val="0000FF"/>
          <w:szCs w:val="16"/>
        </w:rPr>
      </w:pPr>
      <w:r w:rsidRPr="00942731">
        <w:rPr>
          <w:rFonts w:cs="Arial"/>
          <w:b/>
          <w:caps/>
          <w:vanish/>
          <w:color w:val="0000FF"/>
          <w:szCs w:val="16"/>
        </w:rPr>
        <w:t>ACTION REQUIRED:</w:t>
      </w:r>
      <w:r>
        <w:rPr>
          <w:rFonts w:cs="Arial"/>
          <w:b/>
          <w:caps/>
          <w:vanish/>
          <w:color w:val="0000FF"/>
          <w:szCs w:val="16"/>
        </w:rPr>
        <w:t xml:space="preserve"> </w:t>
      </w:r>
      <w:r>
        <w:rPr>
          <w:rFonts w:cs="Arial"/>
          <w:caps/>
          <w:vanish/>
          <w:color w:val="0000FF"/>
          <w:szCs w:val="16"/>
        </w:rPr>
        <w:t>SELECT THE APPROPRIATE SUB-PARAGRAPH A  WHEN DRAFTING FINAL LEASE.</w:t>
      </w:r>
    </w:p>
    <w:p w14:paraId="39B6FBA2" w14:textId="77777777" w:rsidR="00972B7F" w:rsidRDefault="00972B7F" w:rsidP="00972B7F">
      <w:pPr>
        <w:suppressAutoHyphens/>
        <w:contextualSpacing/>
        <w:rPr>
          <w:rFonts w:cs="Arial"/>
          <w:caps/>
          <w:vanish/>
          <w:color w:val="0000FF"/>
          <w:szCs w:val="16"/>
        </w:rPr>
      </w:pPr>
      <w:r>
        <w:rPr>
          <w:rFonts w:cs="Arial"/>
          <w:caps/>
          <w:vanish/>
          <w:color w:val="0000FF"/>
          <w:szCs w:val="16"/>
        </w:rPr>
        <w:t>DELETE THE ALTERNATE VERSION.</w:t>
      </w:r>
    </w:p>
    <w:p w14:paraId="3BE03937" w14:textId="77777777" w:rsidR="00972B7F" w:rsidRPr="00C836BC" w:rsidRDefault="00972B7F" w:rsidP="00972B7F">
      <w:pPr>
        <w:suppressAutoHyphens/>
        <w:contextualSpacing/>
        <w:rPr>
          <w:rFonts w:cs="Arial"/>
          <w:b/>
          <w:caps/>
          <w:vanish/>
          <w:color w:val="0000FF"/>
          <w:szCs w:val="16"/>
        </w:rPr>
      </w:pPr>
      <w:r w:rsidRPr="00C836BC">
        <w:rPr>
          <w:rFonts w:cs="Arial"/>
          <w:b/>
          <w:caps/>
          <w:vanish/>
          <w:color w:val="0000FF"/>
          <w:szCs w:val="16"/>
        </w:rPr>
        <w:t>ACTION REQUIRED:</w:t>
      </w:r>
      <w:r>
        <w:rPr>
          <w:rFonts w:cs="Arial"/>
          <w:b/>
          <w:caps/>
          <w:vanish/>
          <w:color w:val="0000FF"/>
          <w:szCs w:val="16"/>
        </w:rPr>
        <w:t xml:space="preserve"> </w:t>
      </w:r>
      <w:r w:rsidRPr="002B669F">
        <w:rPr>
          <w:rFonts w:cs="Arial"/>
          <w:caps/>
          <w:vanish/>
          <w:color w:val="0000FF"/>
          <w:szCs w:val="16"/>
        </w:rPr>
        <w:t xml:space="preserve">Insert amount of space stated in final proposal revisions, not the range requested in the RLP.  If free space is offered, consult the latest edition of the Pricing Policy Desk Guide. </w:t>
      </w:r>
      <w:r>
        <w:rPr>
          <w:rFonts w:cs="Arial"/>
          <w:caps/>
          <w:vanish/>
          <w:color w:val="0000FF"/>
          <w:szCs w:val="16"/>
        </w:rPr>
        <w:t xml:space="preserve"> </w:t>
      </w:r>
      <w:r w:rsidRPr="002B669F">
        <w:rPr>
          <w:rFonts w:cs="Arial"/>
          <w:caps/>
          <w:vanish/>
          <w:color w:val="0000FF"/>
          <w:szCs w:val="16"/>
        </w:rPr>
        <w:t xml:space="preserve">[NOTE: MEZZANINE SPACE </w:t>
      </w:r>
      <w:r>
        <w:rPr>
          <w:rFonts w:cs="Arial"/>
          <w:caps/>
          <w:vanish/>
          <w:color w:val="0000FF"/>
          <w:szCs w:val="16"/>
        </w:rPr>
        <w:t xml:space="preserve">in A warehouse </w:t>
      </w:r>
      <w:r w:rsidRPr="002B669F">
        <w:rPr>
          <w:rFonts w:cs="Arial"/>
          <w:caps/>
          <w:vanish/>
          <w:color w:val="0000FF"/>
          <w:szCs w:val="16"/>
        </w:rPr>
        <w:t>IS USUALLY FRE</w:t>
      </w:r>
      <w:r>
        <w:rPr>
          <w:rFonts w:cs="Arial"/>
          <w:caps/>
          <w:vanish/>
          <w:color w:val="0000FF"/>
          <w:szCs w:val="16"/>
        </w:rPr>
        <w:t>E SPACE, AND IS NOT TO BE INCLUDED IN THE AMOUNT OF SPACE LEASED</w:t>
      </w:r>
      <w:r w:rsidRPr="002B669F">
        <w:rPr>
          <w:rFonts w:cs="Arial"/>
          <w:caps/>
          <w:vanish/>
          <w:color w:val="0000FF"/>
          <w:szCs w:val="16"/>
        </w:rPr>
        <w:t>]</w:t>
      </w:r>
      <w:r>
        <w:rPr>
          <w:rFonts w:cs="Arial"/>
          <w:caps/>
          <w:vanish/>
          <w:color w:val="0000FF"/>
          <w:szCs w:val="16"/>
        </w:rPr>
        <w:t xml:space="preserve">.  </w:t>
      </w:r>
      <w:r w:rsidRPr="00E63996">
        <w:rPr>
          <w:rFonts w:cs="Arial"/>
          <w:caps/>
          <w:vanish/>
          <w:color w:val="0000FF"/>
          <w:szCs w:val="16"/>
        </w:rPr>
        <w:t>use whole numbers</w:t>
      </w:r>
      <w:r>
        <w:rPr>
          <w:rFonts w:cs="Arial"/>
          <w:caps/>
          <w:vanish/>
          <w:color w:val="0000FF"/>
          <w:szCs w:val="16"/>
        </w:rPr>
        <w:t xml:space="preserve"> for RSF AND ABOA</w:t>
      </w:r>
      <w:r w:rsidRPr="00E63996">
        <w:rPr>
          <w:rFonts w:cs="Arial"/>
          <w:caps/>
          <w:vanish/>
          <w:color w:val="0000FF"/>
          <w:szCs w:val="16"/>
        </w:rPr>
        <w:t xml:space="preserve">; round caf to nearest percentage (e.g. 12 percent).  </w:t>
      </w:r>
      <w:r>
        <w:rPr>
          <w:rFonts w:cs="Arial"/>
          <w:caps/>
          <w:vanish/>
          <w:color w:val="0000FF"/>
          <w:szCs w:val="16"/>
        </w:rPr>
        <w:t xml:space="preserve">  </w:t>
      </w:r>
    </w:p>
    <w:p w14:paraId="23FFC029" w14:textId="77777777" w:rsidR="00972B7F" w:rsidRDefault="00972B7F" w:rsidP="00972B7F">
      <w:pPr>
        <w:suppressAutoHyphens/>
        <w:contextualSpacing/>
        <w:rPr>
          <w:rFonts w:cs="Arial"/>
          <w:caps/>
          <w:vanish/>
          <w:color w:val="0000FF"/>
          <w:szCs w:val="16"/>
        </w:rPr>
      </w:pPr>
      <w:r>
        <w:rPr>
          <w:rFonts w:cs="Arial"/>
          <w:caps/>
          <w:vanish/>
          <w:color w:val="0000FF"/>
          <w:szCs w:val="16"/>
        </w:rPr>
        <w:t xml:space="preserve">Exhibit </w:t>
      </w:r>
      <w:r w:rsidRPr="00225FC3">
        <w:rPr>
          <w:rFonts w:cs="Arial"/>
          <w:b/>
          <w:caps/>
          <w:vanish/>
          <w:color w:val="FF0000"/>
          <w:szCs w:val="16"/>
        </w:rPr>
        <w:t>X</w:t>
      </w:r>
      <w:r w:rsidRPr="002B669F">
        <w:rPr>
          <w:rFonts w:cs="Arial"/>
          <w:caps/>
          <w:vanish/>
          <w:color w:val="0000FF"/>
          <w:szCs w:val="16"/>
        </w:rPr>
        <w:t xml:space="preserve"> refers to the </w:t>
      </w:r>
      <w:r>
        <w:rPr>
          <w:rFonts w:cs="Arial"/>
          <w:caps/>
          <w:vanish/>
          <w:color w:val="0000FF"/>
          <w:szCs w:val="16"/>
        </w:rPr>
        <w:t xml:space="preserve">SITE AND </w:t>
      </w:r>
      <w:r w:rsidRPr="002B669F">
        <w:rPr>
          <w:rFonts w:cs="Arial"/>
          <w:caps/>
          <w:vanish/>
          <w:color w:val="0000FF"/>
          <w:szCs w:val="16"/>
        </w:rPr>
        <w:t xml:space="preserve">floor plans provided by the successful offeror and must delineate the space under lease. </w:t>
      </w:r>
    </w:p>
    <w:p w14:paraId="257B9BD2" w14:textId="77777777" w:rsidR="00972B7F" w:rsidRDefault="00972B7F" w:rsidP="00972B7F">
      <w:pPr>
        <w:suppressAutoHyphens/>
        <w:contextualSpacing/>
        <w:rPr>
          <w:rFonts w:cs="Arial"/>
          <w:caps/>
          <w:vanish/>
          <w:color w:val="0000FF"/>
          <w:szCs w:val="16"/>
        </w:rPr>
      </w:pPr>
      <w:r w:rsidRPr="005B0785">
        <w:rPr>
          <w:rFonts w:cs="Arial"/>
          <w:caps/>
          <w:vanish/>
          <w:color w:val="0000FF"/>
          <w:szCs w:val="16"/>
        </w:rPr>
        <w:t xml:space="preserve">For newly constructed space, </w:t>
      </w:r>
      <w:r>
        <w:rPr>
          <w:rFonts w:cs="Arial"/>
          <w:caps/>
          <w:vanish/>
          <w:color w:val="0000FF"/>
          <w:szCs w:val="16"/>
        </w:rPr>
        <w:t xml:space="preserve">site </w:t>
      </w:r>
      <w:r w:rsidRPr="005B0785">
        <w:rPr>
          <w:rFonts w:cs="Arial"/>
          <w:caps/>
          <w:vanish/>
          <w:color w:val="0000FF"/>
          <w:szCs w:val="16"/>
        </w:rPr>
        <w:t xml:space="preserve">plans should also be attached. </w:t>
      </w:r>
    </w:p>
    <w:p w14:paraId="1215803D" w14:textId="77777777" w:rsidR="00972B7F" w:rsidRDefault="00972B7F" w:rsidP="00972B7F">
      <w:pPr>
        <w:suppressAutoHyphens/>
        <w:contextualSpacing/>
        <w:rPr>
          <w:rFonts w:cs="Arial"/>
          <w:color w:val="000080"/>
          <w:szCs w:val="16"/>
        </w:rPr>
      </w:pPr>
    </w:p>
    <w:p w14:paraId="5DE5596F" w14:textId="77777777" w:rsidR="00972B7F" w:rsidRPr="005B0785" w:rsidRDefault="00972B7F" w:rsidP="00972B7F">
      <w:pPr>
        <w:tabs>
          <w:tab w:val="clear" w:pos="480"/>
          <w:tab w:val="clear" w:pos="960"/>
        </w:tabs>
        <w:suppressAutoHyphens/>
        <w:ind w:left="540" w:hanging="540"/>
        <w:contextualSpacing/>
        <w:rPr>
          <w:rFonts w:cs="Arial"/>
          <w:caps/>
          <w:vanish/>
          <w:color w:val="0000FF"/>
          <w:szCs w:val="16"/>
        </w:rPr>
      </w:pPr>
      <w:r>
        <w:rPr>
          <w:rFonts w:cs="Arial"/>
          <w:caps/>
          <w:vanish/>
          <w:color w:val="0000FF"/>
          <w:szCs w:val="16"/>
        </w:rPr>
        <w:t>VERSION 1: USE WHEN ACCEPTING AN OFFER THAT DOES NOT INCLUDE FREE SPACE.</w:t>
      </w:r>
    </w:p>
    <w:p w14:paraId="42A4D6C8" w14:textId="77777777" w:rsidR="00972B7F" w:rsidRDefault="00972B7F" w:rsidP="00972B7F">
      <w:pPr>
        <w:pStyle w:val="ListParagraph"/>
        <w:numPr>
          <w:ilvl w:val="0"/>
          <w:numId w:val="56"/>
        </w:numPr>
        <w:tabs>
          <w:tab w:val="clear" w:pos="480"/>
          <w:tab w:val="clear" w:pos="960"/>
        </w:tabs>
        <w:ind w:left="540" w:hanging="540"/>
        <w:rPr>
          <w:rFonts w:ascii="Arial" w:hAnsi="Arial" w:cs="Arial"/>
          <w:sz w:val="16"/>
          <w:szCs w:val="16"/>
        </w:rPr>
      </w:pPr>
      <w:r w:rsidRPr="006A7D0C">
        <w:rPr>
          <w:rFonts w:ascii="Arial" w:hAnsi="Arial" w:cs="Arial"/>
          <w:sz w:val="16"/>
          <w:szCs w:val="16"/>
          <w:u w:val="single"/>
        </w:rPr>
        <w:t>Warehouse and Related Space</w:t>
      </w:r>
      <w:r>
        <w:rPr>
          <w:rFonts w:ascii="Arial" w:hAnsi="Arial" w:cs="Arial"/>
          <w:sz w:val="16"/>
          <w:szCs w:val="16"/>
        </w:rPr>
        <w:t>.</w:t>
      </w:r>
      <w:r w:rsidRPr="006A7D0C">
        <w:rPr>
          <w:rFonts w:ascii="Arial" w:hAnsi="Arial" w:cs="Arial"/>
          <w:sz w:val="16"/>
          <w:szCs w:val="16"/>
        </w:rPr>
        <w:t xml:space="preserve">  </w:t>
      </w:r>
      <w:proofErr w:type="gramStart"/>
      <w:r w:rsidRPr="006A7D0C">
        <w:rPr>
          <w:rFonts w:ascii="Arial" w:hAnsi="Arial" w:cs="Arial"/>
          <w:b/>
          <w:color w:val="FF0000"/>
          <w:sz w:val="16"/>
          <w:szCs w:val="16"/>
        </w:rPr>
        <w:t>XXX,XXX</w:t>
      </w:r>
      <w:proofErr w:type="gramEnd"/>
      <w:r w:rsidRPr="006A7D0C">
        <w:rPr>
          <w:rFonts w:ascii="Arial" w:hAnsi="Arial" w:cs="Arial"/>
          <w:sz w:val="16"/>
          <w:szCs w:val="16"/>
        </w:rPr>
        <w:t xml:space="preserve"> rentable square feet yielding </w:t>
      </w:r>
      <w:r w:rsidRPr="006A7D0C">
        <w:rPr>
          <w:rFonts w:ascii="Arial" w:hAnsi="Arial" w:cs="Arial"/>
          <w:b/>
          <w:color w:val="FF0000"/>
          <w:sz w:val="16"/>
          <w:szCs w:val="16"/>
        </w:rPr>
        <w:t>XX</w:t>
      </w:r>
      <w:r w:rsidRPr="006A7D0C">
        <w:rPr>
          <w:rFonts w:ascii="Arial" w:hAnsi="Arial" w:cs="Arial"/>
          <w:sz w:val="16"/>
          <w:szCs w:val="16"/>
        </w:rPr>
        <w:t xml:space="preserve"> ANSI/BOMA </w:t>
      </w:r>
      <w:r>
        <w:rPr>
          <w:rFonts w:ascii="Arial" w:hAnsi="Arial" w:cs="Arial"/>
          <w:sz w:val="16"/>
          <w:szCs w:val="16"/>
        </w:rPr>
        <w:t>Occupant</w:t>
      </w:r>
      <w:r w:rsidRPr="006A7D0C">
        <w:rPr>
          <w:rFonts w:ascii="Arial" w:hAnsi="Arial" w:cs="Arial"/>
          <w:sz w:val="16"/>
          <w:szCs w:val="16"/>
        </w:rPr>
        <w:t xml:space="preserve"> Area (ABOA) square feet (SF) of</w:t>
      </w:r>
      <w:r>
        <w:rPr>
          <w:rFonts w:ascii="Arial" w:hAnsi="Arial" w:cs="Arial"/>
          <w:sz w:val="16"/>
          <w:szCs w:val="16"/>
        </w:rPr>
        <w:t xml:space="preserve"> </w:t>
      </w:r>
      <w:r w:rsidRPr="006A7D0C">
        <w:rPr>
          <w:rFonts w:ascii="Arial" w:hAnsi="Arial" w:cs="Arial"/>
          <w:sz w:val="16"/>
          <w:szCs w:val="16"/>
        </w:rPr>
        <w:t xml:space="preserve">warehouse Space known as Suite(s) </w:t>
      </w:r>
      <w:r w:rsidRPr="006A7D0C">
        <w:rPr>
          <w:rFonts w:ascii="Arial" w:hAnsi="Arial" w:cs="Arial"/>
          <w:b/>
          <w:color w:val="FF0000"/>
          <w:sz w:val="16"/>
          <w:szCs w:val="16"/>
        </w:rPr>
        <w:t>XX</w:t>
      </w:r>
      <w:r w:rsidRPr="006A7D0C">
        <w:rPr>
          <w:rFonts w:ascii="Arial" w:hAnsi="Arial" w:cs="Arial"/>
          <w:sz w:val="16"/>
          <w:szCs w:val="16"/>
        </w:rPr>
        <w:t xml:space="preserve">, of the Building, as depicted on the floor plan(s) attached hereto as Exhibit </w:t>
      </w:r>
      <w:r w:rsidRPr="006A7D0C">
        <w:rPr>
          <w:rFonts w:ascii="Arial" w:hAnsi="Arial" w:cs="Arial"/>
          <w:b/>
          <w:color w:val="FF0000"/>
          <w:sz w:val="16"/>
          <w:szCs w:val="16"/>
        </w:rPr>
        <w:t>XX</w:t>
      </w:r>
      <w:r w:rsidRPr="006A7D0C">
        <w:rPr>
          <w:rFonts w:ascii="Arial" w:hAnsi="Arial" w:cs="Arial"/>
          <w:sz w:val="16"/>
          <w:szCs w:val="16"/>
        </w:rPr>
        <w:t xml:space="preserve">. </w:t>
      </w:r>
    </w:p>
    <w:p w14:paraId="48D0A03B" w14:textId="77777777" w:rsidR="00972B7F" w:rsidRDefault="00972B7F" w:rsidP="00972B7F">
      <w:pPr>
        <w:tabs>
          <w:tab w:val="clear" w:pos="960"/>
        </w:tabs>
        <w:suppressAutoHyphens/>
        <w:ind w:left="540" w:hanging="540"/>
        <w:contextualSpacing/>
        <w:rPr>
          <w:rFonts w:cs="Arial"/>
          <w:szCs w:val="16"/>
        </w:rPr>
      </w:pPr>
    </w:p>
    <w:p w14:paraId="069FCEA7" w14:textId="77777777" w:rsidR="00972B7F" w:rsidRPr="00175E2C" w:rsidRDefault="00972B7F" w:rsidP="00972B7F">
      <w:pPr>
        <w:tabs>
          <w:tab w:val="clear" w:pos="960"/>
        </w:tabs>
        <w:suppressAutoHyphens/>
        <w:ind w:left="540" w:hanging="540"/>
        <w:contextualSpacing/>
        <w:rPr>
          <w:rFonts w:cs="Arial"/>
          <w:caps/>
          <w:vanish/>
          <w:color w:val="0000FF"/>
          <w:szCs w:val="16"/>
        </w:rPr>
      </w:pPr>
      <w:r>
        <w:rPr>
          <w:rFonts w:cs="Arial"/>
          <w:caps/>
          <w:vanish/>
          <w:color w:val="0000FF"/>
          <w:szCs w:val="16"/>
        </w:rPr>
        <w:t xml:space="preserve">VERSION 2: USE WHEN ACCEPTING AN OFFER THAT DOES NOT INCLUDE FREE SPACE ( </w:t>
      </w:r>
      <w:r w:rsidRPr="009B4CA6">
        <w:rPr>
          <w:rFonts w:cs="Arial"/>
          <w:b/>
          <w:caps/>
          <w:vanish/>
          <w:color w:val="0000FF"/>
          <w:szCs w:val="16"/>
        </w:rPr>
        <w:t>note that this is not the same as free rent</w:t>
      </w:r>
      <w:r>
        <w:rPr>
          <w:rFonts w:cs="Arial"/>
          <w:caps/>
          <w:vanish/>
          <w:color w:val="0000FF"/>
          <w:szCs w:val="16"/>
        </w:rPr>
        <w:t>):</w:t>
      </w:r>
    </w:p>
    <w:p w14:paraId="3BC7A0A1" w14:textId="77777777" w:rsidR="00972B7F" w:rsidRPr="00A90D98" w:rsidRDefault="00972B7F" w:rsidP="00972B7F">
      <w:pPr>
        <w:tabs>
          <w:tab w:val="clear" w:pos="480"/>
          <w:tab w:val="clear" w:pos="960"/>
          <w:tab w:val="clear" w:pos="1440"/>
          <w:tab w:val="clear" w:pos="1920"/>
          <w:tab w:val="clear" w:pos="2400"/>
          <w:tab w:val="left" w:pos="540"/>
        </w:tabs>
        <w:suppressAutoHyphens/>
        <w:ind w:left="540" w:hanging="540"/>
        <w:contextualSpacing/>
        <w:rPr>
          <w:rFonts w:cs="Arial"/>
          <w:szCs w:val="16"/>
        </w:rPr>
      </w:pPr>
      <w:r w:rsidRPr="00BC7444">
        <w:rPr>
          <w:rFonts w:cs="Arial"/>
          <w:szCs w:val="16"/>
        </w:rPr>
        <w:t>A.</w:t>
      </w:r>
      <w:r>
        <w:rPr>
          <w:rFonts w:cs="Arial"/>
          <w:szCs w:val="16"/>
        </w:rPr>
        <w:tab/>
      </w:r>
      <w:r w:rsidRPr="00CC65F4">
        <w:rPr>
          <w:rFonts w:cs="Arial"/>
          <w:szCs w:val="16"/>
          <w:u w:val="single"/>
        </w:rPr>
        <w:t>Warehouse</w:t>
      </w:r>
      <w:r w:rsidRPr="00503BB4">
        <w:rPr>
          <w:rFonts w:cs="Arial"/>
          <w:szCs w:val="16"/>
          <w:u w:val="single"/>
        </w:rPr>
        <w:t xml:space="preserve"> a</w:t>
      </w:r>
      <w:r w:rsidRPr="00485C6D">
        <w:rPr>
          <w:rFonts w:cs="Arial"/>
          <w:szCs w:val="16"/>
          <w:u w:val="single"/>
        </w:rPr>
        <w:t>nd Related Space</w:t>
      </w:r>
      <w:r>
        <w:rPr>
          <w:rFonts w:cs="Arial"/>
          <w:szCs w:val="16"/>
        </w:rPr>
        <w:t>.</w:t>
      </w:r>
      <w:r w:rsidRPr="00485C6D">
        <w:rPr>
          <w:rFonts w:cs="Arial"/>
          <w:szCs w:val="16"/>
        </w:rPr>
        <w:t xml:space="preserve">  </w:t>
      </w:r>
      <w:r w:rsidRPr="00F97DD1">
        <w:rPr>
          <w:rFonts w:cs="Arial"/>
          <w:b/>
          <w:color w:val="FF0000"/>
          <w:szCs w:val="16"/>
        </w:rPr>
        <w:t>XX</w:t>
      </w:r>
      <w:r w:rsidRPr="00485C6D">
        <w:rPr>
          <w:rFonts w:cs="Arial"/>
          <w:szCs w:val="16"/>
        </w:rPr>
        <w:t xml:space="preserve"> rentable square feet (RSF), yielding </w:t>
      </w:r>
      <w:r w:rsidRPr="00F97DD1">
        <w:rPr>
          <w:rFonts w:cs="Arial"/>
          <w:b/>
          <w:color w:val="FF0000"/>
          <w:szCs w:val="16"/>
        </w:rPr>
        <w:t>XX</w:t>
      </w:r>
      <w:r w:rsidRPr="00485C6D">
        <w:rPr>
          <w:rFonts w:cs="Arial"/>
          <w:szCs w:val="16"/>
        </w:rPr>
        <w:t xml:space="preserve"> ANSI/BOMA </w:t>
      </w:r>
      <w:r>
        <w:rPr>
          <w:rFonts w:cs="Arial"/>
          <w:szCs w:val="16"/>
        </w:rPr>
        <w:t>Occupant</w:t>
      </w:r>
      <w:r w:rsidRPr="00485C6D">
        <w:rPr>
          <w:rFonts w:cs="Arial"/>
          <w:szCs w:val="16"/>
        </w:rPr>
        <w:t xml:space="preserve"> Area (ABOA</w:t>
      </w:r>
      <w:r w:rsidRPr="00440BD9">
        <w:rPr>
          <w:rFonts w:cs="Arial"/>
          <w:szCs w:val="16"/>
        </w:rPr>
        <w:t xml:space="preserve">) square feet (SF) of </w:t>
      </w:r>
      <w:r>
        <w:rPr>
          <w:rFonts w:cs="Arial"/>
          <w:szCs w:val="16"/>
        </w:rPr>
        <w:t>warehouse</w:t>
      </w:r>
      <w:r w:rsidRPr="00485C6D">
        <w:rPr>
          <w:rFonts w:cs="Arial"/>
          <w:szCs w:val="16"/>
        </w:rPr>
        <w:t xml:space="preserve"> and</w:t>
      </w:r>
      <w:r>
        <w:rPr>
          <w:rFonts w:cs="Arial"/>
          <w:szCs w:val="16"/>
        </w:rPr>
        <w:t xml:space="preserve"> </w:t>
      </w:r>
      <w:r w:rsidRPr="00485C6D">
        <w:rPr>
          <w:rFonts w:cs="Arial"/>
          <w:szCs w:val="16"/>
        </w:rPr>
        <w:t xml:space="preserve">related </w:t>
      </w:r>
      <w:r>
        <w:rPr>
          <w:rFonts w:cs="Arial"/>
          <w:szCs w:val="16"/>
        </w:rPr>
        <w:t>S</w:t>
      </w:r>
      <w:r w:rsidRPr="00485C6D">
        <w:rPr>
          <w:rFonts w:cs="Arial"/>
          <w:szCs w:val="16"/>
        </w:rPr>
        <w:t xml:space="preserve">pace </w:t>
      </w:r>
      <w:r w:rsidRPr="00175E2C">
        <w:rPr>
          <w:rFonts w:cs="Arial"/>
          <w:b/>
          <w:szCs w:val="16"/>
        </w:rPr>
        <w:t>and</w:t>
      </w:r>
      <w:r w:rsidRPr="00175E2C">
        <w:rPr>
          <w:rFonts w:cs="Arial"/>
          <w:szCs w:val="16"/>
        </w:rPr>
        <w:t xml:space="preserve"> an additional </w:t>
      </w:r>
      <w:r w:rsidRPr="001238E4">
        <w:rPr>
          <w:rFonts w:cs="Arial"/>
          <w:b/>
          <w:bCs/>
          <w:color w:val="FF0000"/>
          <w:szCs w:val="16"/>
        </w:rPr>
        <w:t>XX</w:t>
      </w:r>
      <w:r w:rsidRPr="00175E2C">
        <w:rPr>
          <w:rFonts w:cs="Arial"/>
          <w:szCs w:val="16"/>
        </w:rPr>
        <w:t xml:space="preserve"> RSF, yielding </w:t>
      </w:r>
      <w:r w:rsidRPr="00175E2C">
        <w:rPr>
          <w:rFonts w:cs="Arial"/>
          <w:b/>
          <w:color w:val="FF0000"/>
          <w:szCs w:val="16"/>
        </w:rPr>
        <w:t>XX</w:t>
      </w:r>
      <w:r w:rsidRPr="00175E2C">
        <w:rPr>
          <w:rFonts w:cs="Arial"/>
          <w:szCs w:val="16"/>
        </w:rPr>
        <w:t xml:space="preserve"> ABOA SF of free space (for which the Government will not be charged rent, including real estate taxes and operating cost escalations) in excess of the total </w:t>
      </w:r>
      <w:r w:rsidRPr="00175E2C">
        <w:rPr>
          <w:rFonts w:cs="Arial"/>
          <w:b/>
          <w:color w:val="FF0000"/>
          <w:szCs w:val="16"/>
        </w:rPr>
        <w:t>XX</w:t>
      </w:r>
      <w:r w:rsidRPr="00175E2C">
        <w:rPr>
          <w:rFonts w:cs="Arial"/>
          <w:szCs w:val="16"/>
        </w:rPr>
        <w:t xml:space="preserve"> RSF/</w:t>
      </w:r>
      <w:r w:rsidRPr="00175E2C">
        <w:rPr>
          <w:rFonts w:cs="Arial"/>
          <w:b/>
          <w:color w:val="FF0000"/>
          <w:szCs w:val="16"/>
        </w:rPr>
        <w:t>XX</w:t>
      </w:r>
      <w:r w:rsidRPr="00175E2C">
        <w:rPr>
          <w:rFonts w:cs="Arial"/>
          <w:szCs w:val="16"/>
        </w:rPr>
        <w:t xml:space="preserve"> ABOA SF indicated above, for a total of </w:t>
      </w:r>
      <w:r w:rsidRPr="00175E2C">
        <w:rPr>
          <w:rFonts w:cs="Arial"/>
          <w:b/>
          <w:color w:val="FF0000"/>
          <w:szCs w:val="16"/>
        </w:rPr>
        <w:t>XX</w:t>
      </w:r>
      <w:r w:rsidRPr="00175E2C">
        <w:rPr>
          <w:rFonts w:cs="Arial"/>
          <w:szCs w:val="16"/>
        </w:rPr>
        <w:t xml:space="preserve"> RSF (yielding </w:t>
      </w:r>
      <w:r w:rsidRPr="00175E2C">
        <w:rPr>
          <w:rFonts w:cs="Arial"/>
          <w:b/>
          <w:color w:val="FF0000"/>
          <w:szCs w:val="16"/>
        </w:rPr>
        <w:t>XX</w:t>
      </w:r>
      <w:r w:rsidRPr="00175E2C">
        <w:rPr>
          <w:rFonts w:cs="Arial"/>
          <w:szCs w:val="16"/>
        </w:rPr>
        <w:t xml:space="preserve"> ABOA SF),</w:t>
      </w:r>
      <w:r w:rsidRPr="00F4522D">
        <w:rPr>
          <w:rFonts w:cs="Arial"/>
          <w:szCs w:val="16"/>
        </w:rPr>
        <w:t xml:space="preserve"> located on the </w:t>
      </w:r>
      <w:r w:rsidRPr="00F4522D">
        <w:rPr>
          <w:rFonts w:cs="Arial"/>
          <w:b/>
          <w:color w:val="FF0000"/>
          <w:szCs w:val="16"/>
        </w:rPr>
        <w:t>XX</w:t>
      </w:r>
      <w:r w:rsidRPr="00F4522D">
        <w:rPr>
          <w:rFonts w:cs="Arial"/>
          <w:szCs w:val="16"/>
        </w:rPr>
        <w:t xml:space="preserve"> floor(s) and known as Suite(s) </w:t>
      </w:r>
      <w:r w:rsidRPr="00F4522D">
        <w:rPr>
          <w:rFonts w:cs="Arial"/>
          <w:b/>
          <w:color w:val="FF0000"/>
          <w:szCs w:val="16"/>
        </w:rPr>
        <w:t>XX</w:t>
      </w:r>
      <w:r w:rsidRPr="00F4522D">
        <w:rPr>
          <w:rFonts w:cs="Arial"/>
          <w:szCs w:val="16"/>
        </w:rPr>
        <w:t xml:space="preserve">, of the Building, as depicted on the floor plan(s) attached hereto as Exhibit </w:t>
      </w:r>
      <w:r w:rsidRPr="00F4522D">
        <w:rPr>
          <w:rFonts w:cs="Arial"/>
          <w:b/>
          <w:color w:val="FF0000"/>
          <w:szCs w:val="16"/>
        </w:rPr>
        <w:t>XX</w:t>
      </w:r>
      <w:r w:rsidRPr="00F4522D">
        <w:rPr>
          <w:rFonts w:cs="Arial"/>
          <w:szCs w:val="16"/>
        </w:rPr>
        <w:t>.  All rights, responsibilities, and obligations that bind the Lessor and Government under this lease agreement, including the General Clauses, and any other attachments hereto, shall pertain to the entire space under lease, including the free space.</w:t>
      </w:r>
    </w:p>
    <w:p w14:paraId="746A10A9" w14:textId="77777777" w:rsidR="00972B7F" w:rsidRPr="00B1195E" w:rsidRDefault="00972B7F" w:rsidP="00972B7F">
      <w:pPr>
        <w:tabs>
          <w:tab w:val="clear" w:pos="960"/>
        </w:tabs>
        <w:suppressAutoHyphens/>
        <w:ind w:left="540" w:hanging="540"/>
        <w:contextualSpacing/>
        <w:rPr>
          <w:rFonts w:cs="Arial"/>
          <w:szCs w:val="16"/>
        </w:rPr>
      </w:pPr>
      <w:r w:rsidRPr="00F4522D">
        <w:rPr>
          <w:rFonts w:cs="Arial"/>
          <w:b/>
          <w:caps/>
          <w:vanish/>
          <w:color w:val="0000FF"/>
          <w:szCs w:val="16"/>
        </w:rPr>
        <w:t xml:space="preserve">action required:  </w:t>
      </w:r>
      <w:r>
        <w:rPr>
          <w:rFonts w:cs="Arial"/>
          <w:bCs/>
          <w:caps/>
          <w:vanish/>
          <w:color w:val="0000FF"/>
          <w:szCs w:val="16"/>
        </w:rPr>
        <w:t xml:space="preserve">calculate the common area factor (CAF) as a percentage (%) of the difference between the amount of rentable sf and aboa sf, divided by the aboa sf.  for EXAMPLE, </w:t>
      </w:r>
      <w:r w:rsidRPr="003A3219">
        <w:rPr>
          <w:rFonts w:cs="Arial"/>
          <w:bCs/>
          <w:caps/>
          <w:vanish/>
          <w:color w:val="0000FF"/>
          <w:szCs w:val="16"/>
        </w:rPr>
        <w:t xml:space="preserve">11,500 RSF AND 10,000 ABOA SF WILL HAVE A CAF OF 15% [(11,500 RSF-10,000 ABOA SF)/10,000 ABOA SF]. </w:t>
      </w:r>
      <w:r w:rsidRPr="003A3219">
        <w:rPr>
          <w:rFonts w:cs="Arial"/>
          <w:b/>
          <w:caps/>
          <w:vanish/>
          <w:color w:val="0000FF"/>
          <w:szCs w:val="16"/>
        </w:rPr>
        <w:t xml:space="preserve">DO NOT </w:t>
      </w:r>
      <w:r>
        <w:rPr>
          <w:rFonts w:cs="Arial"/>
          <w:b/>
          <w:caps/>
          <w:vanish/>
          <w:color w:val="0000FF"/>
          <w:szCs w:val="16"/>
        </w:rPr>
        <w:t>INSERT</w:t>
      </w:r>
      <w:r w:rsidRPr="003A3219">
        <w:rPr>
          <w:rFonts w:cs="Arial"/>
          <w:b/>
          <w:caps/>
          <w:vanish/>
          <w:color w:val="0000FF"/>
          <w:szCs w:val="16"/>
        </w:rPr>
        <w:t xml:space="preserve"> THIS AS AN R/U FACTOR [</w:t>
      </w:r>
      <w:r>
        <w:rPr>
          <w:rFonts w:cs="Arial"/>
          <w:b/>
          <w:caps/>
          <w:vanish/>
          <w:color w:val="0000FF"/>
          <w:szCs w:val="16"/>
        </w:rPr>
        <w:t xml:space="preserve">E.G., </w:t>
      </w:r>
      <w:r w:rsidRPr="003A3219">
        <w:rPr>
          <w:rFonts w:cs="Arial"/>
          <w:b/>
          <w:caps/>
          <w:vanish/>
          <w:color w:val="0000FF"/>
          <w:szCs w:val="16"/>
        </w:rPr>
        <w:t>1.15</w:t>
      </w:r>
      <w:r>
        <w:rPr>
          <w:rFonts w:cs="Arial"/>
          <w:b/>
          <w:caps/>
          <w:vanish/>
          <w:color w:val="0000FF"/>
          <w:szCs w:val="16"/>
        </w:rPr>
        <w:t xml:space="preserve">].  </w:t>
      </w:r>
      <w:r>
        <w:rPr>
          <w:rFonts w:cs="Arial"/>
          <w:bCs/>
          <w:caps/>
          <w:vanish/>
          <w:color w:val="0000FF"/>
          <w:szCs w:val="16"/>
        </w:rPr>
        <w:t>SEE DEFINITIONS UNDER SECTION 2.</w:t>
      </w:r>
    </w:p>
    <w:p w14:paraId="240E0ADF" w14:textId="77777777" w:rsidR="00972B7F" w:rsidRDefault="00972B7F" w:rsidP="00972B7F">
      <w:pPr>
        <w:tabs>
          <w:tab w:val="clear" w:pos="480"/>
          <w:tab w:val="clear" w:pos="960"/>
          <w:tab w:val="left" w:pos="540"/>
        </w:tabs>
        <w:suppressAutoHyphens/>
        <w:ind w:left="540" w:hanging="540"/>
        <w:contextualSpacing/>
        <w:rPr>
          <w:rFonts w:cs="Arial"/>
          <w:szCs w:val="16"/>
        </w:rPr>
      </w:pPr>
      <w:r>
        <w:rPr>
          <w:rFonts w:cs="Arial"/>
          <w:szCs w:val="16"/>
        </w:rPr>
        <w:t>B.</w:t>
      </w:r>
      <w:r>
        <w:rPr>
          <w:rFonts w:cs="Arial"/>
          <w:szCs w:val="16"/>
        </w:rPr>
        <w:tab/>
      </w:r>
      <w:r w:rsidRPr="00BC7444">
        <w:rPr>
          <w:rFonts w:cs="Arial"/>
          <w:szCs w:val="16"/>
          <w:u w:val="single"/>
        </w:rPr>
        <w:t>Common Area Factor</w:t>
      </w:r>
      <w:r>
        <w:rPr>
          <w:rFonts w:cs="Arial"/>
          <w:szCs w:val="16"/>
        </w:rPr>
        <w:t xml:space="preserve">.  The Common Area Factor (CAF), defined under Section 2 of the Lease, is established as </w:t>
      </w:r>
      <w:r w:rsidRPr="00BC7444">
        <w:rPr>
          <w:rFonts w:cs="Arial"/>
          <w:b/>
          <w:color w:val="FF0000"/>
          <w:szCs w:val="16"/>
        </w:rPr>
        <w:t>XX</w:t>
      </w:r>
      <w:r>
        <w:rPr>
          <w:rFonts w:cs="Arial"/>
          <w:szCs w:val="16"/>
        </w:rPr>
        <w:t xml:space="preserve"> percent.  This factor, rounded to the nearest whole percentage, shall be used for purposes of rental adjustments in accordance with the Payment Clause of the General Clauses.</w:t>
      </w:r>
    </w:p>
    <w:p w14:paraId="49C3E102" w14:textId="77777777" w:rsidR="00972B7F" w:rsidRDefault="00972B7F" w:rsidP="00972B7F">
      <w:pPr>
        <w:suppressAutoHyphens/>
        <w:contextualSpacing/>
        <w:rPr>
          <w:rFonts w:cs="Arial"/>
          <w:szCs w:val="16"/>
        </w:rPr>
      </w:pPr>
    </w:p>
    <w:p w14:paraId="2A1BCAF5" w14:textId="21777579" w:rsidR="003211AC" w:rsidRPr="002E371F" w:rsidRDefault="008631FC" w:rsidP="008E7495">
      <w:pPr>
        <w:pStyle w:val="Heading2"/>
        <w:tabs>
          <w:tab w:val="clear" w:pos="480"/>
          <w:tab w:val="left" w:pos="540"/>
        </w:tabs>
      </w:pPr>
      <w:bookmarkStart w:id="43" w:name="_Toc188868645"/>
      <w:r w:rsidRPr="0034404D">
        <w:t>RENT AND OTHER CONSIDERATION</w:t>
      </w:r>
      <w:r w:rsidRPr="002E371F">
        <w:t xml:space="preserve"> </w:t>
      </w:r>
      <w:r w:rsidR="00FA6866">
        <w:t xml:space="preserve">(WAREHOUSE) </w:t>
      </w:r>
      <w:r w:rsidRPr="00476C94">
        <w:rPr>
          <w:caps/>
        </w:rPr>
        <w:t>(</w:t>
      </w:r>
      <w:r w:rsidR="00B57DAE">
        <w:rPr>
          <w:caps/>
        </w:rPr>
        <w:t>OCT</w:t>
      </w:r>
      <w:r w:rsidR="0087715C">
        <w:rPr>
          <w:caps/>
        </w:rPr>
        <w:t xml:space="preserve"> </w:t>
      </w:r>
      <w:r w:rsidR="00BB2942">
        <w:rPr>
          <w:caps/>
        </w:rPr>
        <w:t>2023</w:t>
      </w:r>
      <w:r w:rsidRPr="00476C94">
        <w:rPr>
          <w:caps/>
        </w:rPr>
        <w:t>)</w:t>
      </w:r>
      <w:bookmarkEnd w:id="43"/>
    </w:p>
    <w:p w14:paraId="0745F35F" w14:textId="77777777" w:rsidR="003211AC" w:rsidRPr="009450A6" w:rsidRDefault="003211AC" w:rsidP="00B66582">
      <w:pPr>
        <w:keepNext/>
        <w:tabs>
          <w:tab w:val="left" w:pos="540"/>
        </w:tabs>
        <w:suppressAutoHyphens/>
        <w:contextualSpacing/>
        <w:rPr>
          <w:rFonts w:cs="Arial"/>
          <w:szCs w:val="16"/>
        </w:rPr>
      </w:pPr>
    </w:p>
    <w:p w14:paraId="2196393D" w14:textId="77777777" w:rsidR="003211AC" w:rsidRDefault="003211AC" w:rsidP="005E7591">
      <w:pPr>
        <w:keepNext/>
        <w:tabs>
          <w:tab w:val="clear" w:pos="480"/>
          <w:tab w:val="left" w:pos="540"/>
        </w:tabs>
        <w:contextualSpacing/>
        <w:rPr>
          <w:rFonts w:cs="Arial"/>
          <w:szCs w:val="16"/>
        </w:rPr>
      </w:pPr>
      <w:r w:rsidRPr="009450A6">
        <w:rPr>
          <w:rFonts w:cs="Arial"/>
          <w:szCs w:val="16"/>
        </w:rPr>
        <w:t>A.</w:t>
      </w:r>
      <w:r w:rsidRPr="009450A6">
        <w:rPr>
          <w:rFonts w:cs="Arial"/>
          <w:szCs w:val="16"/>
        </w:rPr>
        <w:tab/>
        <w:t xml:space="preserve">The Government shall pay </w:t>
      </w:r>
      <w:r>
        <w:rPr>
          <w:rFonts w:cs="Arial"/>
          <w:szCs w:val="16"/>
        </w:rPr>
        <w:t xml:space="preserve">the </w:t>
      </w:r>
      <w:r w:rsidRPr="009450A6">
        <w:rPr>
          <w:rFonts w:cs="Arial"/>
          <w:szCs w:val="16"/>
        </w:rPr>
        <w:t>Lessor annual rent</w:t>
      </w:r>
      <w:r>
        <w:rPr>
          <w:rFonts w:cs="Arial"/>
          <w:szCs w:val="16"/>
        </w:rPr>
        <w:t>,</w:t>
      </w:r>
      <w:r w:rsidRPr="009450A6">
        <w:rPr>
          <w:rFonts w:cs="Arial"/>
          <w:szCs w:val="16"/>
        </w:rPr>
        <w:t xml:space="preserve"> payable </w:t>
      </w:r>
      <w:r>
        <w:rPr>
          <w:rFonts w:cs="Arial"/>
          <w:szCs w:val="16"/>
        </w:rPr>
        <w:t>in monthly installments</w:t>
      </w:r>
      <w:r w:rsidRPr="009450A6">
        <w:rPr>
          <w:rFonts w:cs="Arial"/>
          <w:szCs w:val="16"/>
        </w:rPr>
        <w:t xml:space="preserve"> in arrears</w:t>
      </w:r>
      <w:r>
        <w:rPr>
          <w:rFonts w:cs="Arial"/>
          <w:szCs w:val="16"/>
        </w:rPr>
        <w:t>,</w:t>
      </w:r>
      <w:r w:rsidRPr="009450A6">
        <w:rPr>
          <w:rFonts w:cs="Arial"/>
          <w:szCs w:val="16"/>
        </w:rPr>
        <w:t xml:space="preserve"> at the following rates</w:t>
      </w:r>
      <w:r>
        <w:rPr>
          <w:rFonts w:cs="Arial"/>
          <w:szCs w:val="16"/>
        </w:rPr>
        <w:t>:</w:t>
      </w:r>
    </w:p>
    <w:p w14:paraId="7F61EB3C" w14:textId="77777777" w:rsidR="003211AC" w:rsidRPr="00B40A69" w:rsidRDefault="003211AC" w:rsidP="003211AC">
      <w:pPr>
        <w:keepNext/>
        <w:contextualSpacing/>
        <w:rPr>
          <w:rFonts w:cs="Arial"/>
          <w:color w:val="FF0000"/>
          <w:szCs w:val="16"/>
        </w:rPr>
      </w:pPr>
    </w:p>
    <w:tbl>
      <w:tblPr>
        <w:tblW w:w="10620" w:type="dxa"/>
        <w:tblLayout w:type="fixed"/>
        <w:tblLook w:val="0000" w:firstRow="0" w:lastRow="0" w:firstColumn="0" w:lastColumn="0" w:noHBand="0" w:noVBand="0"/>
      </w:tblPr>
      <w:tblGrid>
        <w:gridCol w:w="3600"/>
        <w:gridCol w:w="2070"/>
        <w:gridCol w:w="4950"/>
      </w:tblGrid>
      <w:tr w:rsidR="003211AC" w:rsidRPr="00B40A69" w14:paraId="76984F5D" w14:textId="77777777" w:rsidTr="00D31224">
        <w:trPr>
          <w:trHeight w:val="255"/>
        </w:trPr>
        <w:tc>
          <w:tcPr>
            <w:tcW w:w="3600" w:type="dxa"/>
            <w:tcBorders>
              <w:top w:val="nil"/>
              <w:left w:val="nil"/>
              <w:bottom w:val="nil"/>
              <w:right w:val="single" w:sz="4" w:space="0" w:color="auto"/>
            </w:tcBorders>
            <w:noWrap/>
            <w:vAlign w:val="bottom"/>
          </w:tcPr>
          <w:p w14:paraId="6A8A5C9F" w14:textId="77777777" w:rsidR="003211AC" w:rsidRPr="00B40A69" w:rsidRDefault="003211AC" w:rsidP="00D07154">
            <w:pPr>
              <w:keepNext/>
              <w:rPr>
                <w:rFonts w:cs="Arial"/>
                <w:smallCaps/>
                <w:color w:val="FF0000"/>
              </w:rPr>
            </w:pPr>
          </w:p>
        </w:tc>
        <w:tc>
          <w:tcPr>
            <w:tcW w:w="2070"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59103B78" w14:textId="77777777" w:rsidR="003211AC" w:rsidRPr="0042641D" w:rsidRDefault="003211AC" w:rsidP="00D07154">
            <w:pPr>
              <w:keepNext/>
              <w:jc w:val="center"/>
              <w:rPr>
                <w:rFonts w:cs="Arial"/>
                <w:b/>
                <w:bCs/>
                <w:smallCaps/>
                <w:color w:val="000000" w:themeColor="text1"/>
              </w:rPr>
            </w:pPr>
            <w:r w:rsidRPr="0042641D">
              <w:rPr>
                <w:rFonts w:cs="Arial"/>
                <w:b/>
                <w:bCs/>
                <w:smallCaps/>
                <w:color w:val="000000" w:themeColor="text1"/>
              </w:rPr>
              <w:t>Firm Term</w:t>
            </w:r>
          </w:p>
        </w:tc>
        <w:tc>
          <w:tcPr>
            <w:tcW w:w="4950"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5EC64029" w14:textId="77777777" w:rsidR="003211AC" w:rsidRPr="0042641D" w:rsidRDefault="003211AC" w:rsidP="00D07154">
            <w:pPr>
              <w:keepNext/>
              <w:jc w:val="center"/>
              <w:rPr>
                <w:rFonts w:cs="Arial"/>
                <w:b/>
                <w:bCs/>
                <w:smallCaps/>
                <w:color w:val="000000" w:themeColor="text1"/>
              </w:rPr>
            </w:pPr>
            <w:proofErr w:type="spellStart"/>
            <w:proofErr w:type="gramStart"/>
            <w:r w:rsidRPr="0042641D">
              <w:rPr>
                <w:rFonts w:cs="Arial"/>
                <w:b/>
                <w:bCs/>
                <w:smallCaps/>
                <w:color w:val="000000" w:themeColor="text1"/>
              </w:rPr>
              <w:t>Non Firm</w:t>
            </w:r>
            <w:proofErr w:type="spellEnd"/>
            <w:proofErr w:type="gramEnd"/>
            <w:r w:rsidRPr="0042641D">
              <w:rPr>
                <w:rFonts w:cs="Arial"/>
                <w:b/>
                <w:bCs/>
                <w:smallCaps/>
                <w:color w:val="000000" w:themeColor="text1"/>
              </w:rPr>
              <w:t xml:space="preserve"> Term</w:t>
            </w:r>
          </w:p>
        </w:tc>
      </w:tr>
      <w:tr w:rsidR="003211AC" w:rsidRPr="00B40A69" w14:paraId="48D7EE40" w14:textId="77777777" w:rsidTr="00D31224">
        <w:trPr>
          <w:trHeight w:val="255"/>
        </w:trPr>
        <w:tc>
          <w:tcPr>
            <w:tcW w:w="3600" w:type="dxa"/>
            <w:tcBorders>
              <w:top w:val="nil"/>
              <w:left w:val="nil"/>
              <w:bottom w:val="single" w:sz="4" w:space="0" w:color="auto"/>
              <w:right w:val="single" w:sz="4" w:space="0" w:color="auto"/>
            </w:tcBorders>
            <w:noWrap/>
            <w:vAlign w:val="bottom"/>
          </w:tcPr>
          <w:p w14:paraId="4C29A742" w14:textId="77777777" w:rsidR="003211AC" w:rsidRPr="00B40A69" w:rsidRDefault="003211AC" w:rsidP="00D07154">
            <w:pPr>
              <w:keepNext/>
              <w:rPr>
                <w:rFonts w:cs="Arial"/>
                <w:smallCaps/>
                <w:color w:val="FF0000"/>
              </w:rPr>
            </w:pPr>
          </w:p>
        </w:tc>
        <w:tc>
          <w:tcPr>
            <w:tcW w:w="2070"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75026E35" w14:textId="77777777" w:rsidR="003211AC" w:rsidRPr="0042641D" w:rsidRDefault="003211AC" w:rsidP="00D07154">
            <w:pPr>
              <w:keepNext/>
              <w:jc w:val="center"/>
              <w:rPr>
                <w:rFonts w:cs="Arial"/>
                <w:b/>
                <w:bCs/>
                <w:smallCaps/>
                <w:color w:val="000000" w:themeColor="text1"/>
              </w:rPr>
            </w:pPr>
            <w:r w:rsidRPr="0042641D">
              <w:rPr>
                <w:rFonts w:cs="Arial"/>
                <w:b/>
                <w:bCs/>
                <w:smallCaps/>
                <w:color w:val="000000" w:themeColor="text1"/>
              </w:rPr>
              <w:t>Annual Rent</w:t>
            </w:r>
          </w:p>
        </w:tc>
        <w:tc>
          <w:tcPr>
            <w:tcW w:w="4950" w:type="dxa"/>
            <w:tcBorders>
              <w:top w:val="single" w:sz="4" w:space="0" w:color="auto"/>
              <w:left w:val="single" w:sz="4" w:space="0" w:color="auto"/>
              <w:bottom w:val="single" w:sz="4" w:space="0" w:color="auto"/>
              <w:right w:val="single" w:sz="4" w:space="0" w:color="auto"/>
            </w:tcBorders>
            <w:shd w:val="clear" w:color="auto" w:fill="EEECE1"/>
            <w:vAlign w:val="bottom"/>
          </w:tcPr>
          <w:p w14:paraId="794AE248" w14:textId="77777777" w:rsidR="003211AC" w:rsidRPr="0042641D" w:rsidRDefault="003211AC" w:rsidP="00B02949">
            <w:pPr>
              <w:keepNext/>
              <w:ind w:right="-110"/>
              <w:jc w:val="center"/>
              <w:rPr>
                <w:rFonts w:cs="Arial"/>
                <w:b/>
                <w:bCs/>
                <w:smallCaps/>
                <w:color w:val="000000" w:themeColor="text1"/>
              </w:rPr>
            </w:pPr>
            <w:r w:rsidRPr="0042641D">
              <w:rPr>
                <w:rFonts w:cs="Arial"/>
                <w:b/>
                <w:bCs/>
                <w:smallCaps/>
                <w:color w:val="000000" w:themeColor="text1"/>
              </w:rPr>
              <w:t>Annual Rent</w:t>
            </w:r>
          </w:p>
        </w:tc>
      </w:tr>
      <w:tr w:rsidR="003211AC" w:rsidRPr="00B40A69" w14:paraId="3D321ECB" w14:textId="77777777" w:rsidTr="00D31224">
        <w:trPr>
          <w:trHeight w:val="255"/>
        </w:trPr>
        <w:tc>
          <w:tcPr>
            <w:tcW w:w="3600" w:type="dxa"/>
            <w:tcBorders>
              <w:top w:val="single" w:sz="4" w:space="0" w:color="auto"/>
              <w:left w:val="single" w:sz="4" w:space="0" w:color="auto"/>
              <w:bottom w:val="single" w:sz="4" w:space="0" w:color="auto"/>
              <w:right w:val="single" w:sz="4" w:space="0" w:color="auto"/>
            </w:tcBorders>
            <w:noWrap/>
            <w:vAlign w:val="bottom"/>
          </w:tcPr>
          <w:p w14:paraId="1EDBDE1A" w14:textId="77777777" w:rsidR="003211AC" w:rsidRPr="0042641D" w:rsidRDefault="003211AC" w:rsidP="00B02949">
            <w:pPr>
              <w:keepNext/>
              <w:ind w:left="138"/>
              <w:jc w:val="right"/>
              <w:rPr>
                <w:rFonts w:cs="Arial"/>
                <w:smallCaps/>
                <w:color w:val="000000" w:themeColor="text1"/>
                <w:vertAlign w:val="superscript"/>
              </w:rPr>
            </w:pPr>
            <w:r w:rsidRPr="0042641D">
              <w:rPr>
                <w:rFonts w:cs="Arial"/>
                <w:smallCaps/>
                <w:color w:val="000000" w:themeColor="text1"/>
              </w:rPr>
              <w:t>Shell Rent</w:t>
            </w:r>
            <w:r w:rsidRPr="0042641D">
              <w:rPr>
                <w:rFonts w:cs="Arial"/>
                <w:smallCaps/>
                <w:color w:val="000000" w:themeColor="text1"/>
                <w:vertAlign w:val="superscript"/>
              </w:rPr>
              <w:t>1</w:t>
            </w:r>
          </w:p>
        </w:tc>
        <w:tc>
          <w:tcPr>
            <w:tcW w:w="2070" w:type="dxa"/>
            <w:tcBorders>
              <w:top w:val="single" w:sz="4" w:space="0" w:color="auto"/>
              <w:left w:val="single" w:sz="4" w:space="0" w:color="auto"/>
              <w:bottom w:val="single" w:sz="4" w:space="0" w:color="auto"/>
              <w:right w:val="single" w:sz="4" w:space="0" w:color="auto"/>
            </w:tcBorders>
            <w:noWrap/>
            <w:vAlign w:val="bottom"/>
          </w:tcPr>
          <w:p w14:paraId="73E43E8B" w14:textId="77777777" w:rsidR="003211AC" w:rsidRPr="00B40A69" w:rsidRDefault="003211AC" w:rsidP="00D07154">
            <w:pPr>
              <w:keepNext/>
              <w:jc w:val="center"/>
              <w:rPr>
                <w:rFonts w:cs="Arial"/>
                <w:smallCaps/>
                <w:color w:val="FF0000"/>
              </w:rPr>
            </w:pPr>
            <w:r w:rsidRPr="0042641D">
              <w:rPr>
                <w:rFonts w:cs="Arial"/>
                <w:smallCaps/>
                <w:color w:val="000000" w:themeColor="text1"/>
              </w:rPr>
              <w:t>$</w:t>
            </w:r>
            <w:proofErr w:type="gramStart"/>
            <w:r w:rsidRPr="00BC7444">
              <w:rPr>
                <w:rFonts w:cs="Arial"/>
                <w:smallCaps/>
                <w:color w:val="FF0000"/>
              </w:rPr>
              <w:t>XXX,XXX.XX</w:t>
            </w:r>
            <w:proofErr w:type="gramEnd"/>
          </w:p>
        </w:tc>
        <w:tc>
          <w:tcPr>
            <w:tcW w:w="4950" w:type="dxa"/>
            <w:tcBorders>
              <w:top w:val="single" w:sz="4" w:space="0" w:color="auto"/>
              <w:left w:val="single" w:sz="4" w:space="0" w:color="auto"/>
              <w:bottom w:val="single" w:sz="4" w:space="0" w:color="auto"/>
              <w:right w:val="single" w:sz="4" w:space="0" w:color="auto"/>
            </w:tcBorders>
            <w:vAlign w:val="bottom"/>
          </w:tcPr>
          <w:p w14:paraId="1640560E" w14:textId="77777777" w:rsidR="003211AC" w:rsidRPr="00B40A69" w:rsidRDefault="003211AC" w:rsidP="00D07154">
            <w:pPr>
              <w:keepNext/>
              <w:jc w:val="center"/>
              <w:rPr>
                <w:rFonts w:cs="Arial"/>
                <w:smallCaps/>
                <w:color w:val="FF0000"/>
              </w:rPr>
            </w:pPr>
            <w:r w:rsidRPr="0042641D">
              <w:rPr>
                <w:rFonts w:cs="Arial"/>
                <w:smallCaps/>
                <w:color w:val="000000" w:themeColor="text1"/>
              </w:rPr>
              <w:t>$</w:t>
            </w:r>
            <w:proofErr w:type="gramStart"/>
            <w:r w:rsidRPr="00BC7444">
              <w:rPr>
                <w:rFonts w:cs="Arial"/>
                <w:smallCaps/>
                <w:color w:val="FF0000"/>
              </w:rPr>
              <w:t>XXX,XXX.XX</w:t>
            </w:r>
            <w:proofErr w:type="gramEnd"/>
          </w:p>
        </w:tc>
      </w:tr>
      <w:tr w:rsidR="00816F14" w:rsidRPr="00B40A69" w14:paraId="501203E3" w14:textId="77777777" w:rsidTr="00D31224">
        <w:trPr>
          <w:trHeight w:val="255"/>
        </w:trPr>
        <w:tc>
          <w:tcPr>
            <w:tcW w:w="3600" w:type="dxa"/>
            <w:tcBorders>
              <w:top w:val="single" w:sz="4" w:space="0" w:color="auto"/>
              <w:left w:val="single" w:sz="4" w:space="0" w:color="auto"/>
              <w:bottom w:val="single" w:sz="4" w:space="0" w:color="auto"/>
              <w:right w:val="single" w:sz="4" w:space="0" w:color="auto"/>
            </w:tcBorders>
            <w:noWrap/>
            <w:vAlign w:val="bottom"/>
          </w:tcPr>
          <w:p w14:paraId="46D42511" w14:textId="77777777" w:rsidR="00816F14" w:rsidRPr="0042641D" w:rsidRDefault="00816F14" w:rsidP="00D07154">
            <w:pPr>
              <w:keepNext/>
              <w:jc w:val="right"/>
              <w:rPr>
                <w:rFonts w:cs="Arial"/>
                <w:smallCaps/>
                <w:color w:val="000000" w:themeColor="text1"/>
              </w:rPr>
            </w:pPr>
            <w:r w:rsidRPr="0042641D">
              <w:rPr>
                <w:rFonts w:cs="Arial"/>
                <w:smallCaps/>
                <w:color w:val="000000" w:themeColor="text1"/>
              </w:rPr>
              <w:t>Operating Costs</w:t>
            </w:r>
            <w:r w:rsidRPr="0042641D">
              <w:rPr>
                <w:rFonts w:cs="Arial"/>
                <w:smallCaps/>
                <w:color w:val="000000" w:themeColor="text1"/>
                <w:vertAlign w:val="superscript"/>
              </w:rPr>
              <w:t>2</w:t>
            </w:r>
          </w:p>
        </w:tc>
        <w:tc>
          <w:tcPr>
            <w:tcW w:w="2070" w:type="dxa"/>
            <w:tcBorders>
              <w:top w:val="single" w:sz="4" w:space="0" w:color="auto"/>
              <w:left w:val="single" w:sz="4" w:space="0" w:color="auto"/>
              <w:bottom w:val="single" w:sz="4" w:space="0" w:color="auto"/>
              <w:right w:val="single" w:sz="4" w:space="0" w:color="auto"/>
            </w:tcBorders>
            <w:noWrap/>
            <w:vAlign w:val="bottom"/>
          </w:tcPr>
          <w:p w14:paraId="539ED66A" w14:textId="77777777" w:rsidR="00816F14" w:rsidRPr="00BC7444" w:rsidRDefault="00816F14" w:rsidP="00D07154">
            <w:pPr>
              <w:keepNext/>
              <w:jc w:val="center"/>
              <w:rPr>
                <w:rFonts w:cs="Arial"/>
                <w:smallCaps/>
                <w:color w:val="FF0000"/>
              </w:rPr>
            </w:pPr>
            <w:r w:rsidRPr="0042641D">
              <w:rPr>
                <w:rFonts w:cs="Arial"/>
                <w:smallCaps/>
                <w:color w:val="000000" w:themeColor="text1"/>
              </w:rPr>
              <w:t>$</w:t>
            </w:r>
            <w:r w:rsidRPr="00BC7444">
              <w:rPr>
                <w:rFonts w:cs="Arial"/>
                <w:smallCaps/>
                <w:color w:val="FF0000"/>
              </w:rPr>
              <w:t xml:space="preserve"> </w:t>
            </w:r>
            <w:proofErr w:type="gramStart"/>
            <w:r w:rsidRPr="00BC7444">
              <w:rPr>
                <w:rFonts w:cs="Arial"/>
                <w:smallCaps/>
                <w:color w:val="FF0000"/>
              </w:rPr>
              <w:t>XXX,XXX.XX</w:t>
            </w:r>
            <w:proofErr w:type="gramEnd"/>
          </w:p>
        </w:tc>
        <w:tc>
          <w:tcPr>
            <w:tcW w:w="4950" w:type="dxa"/>
            <w:tcBorders>
              <w:top w:val="single" w:sz="4" w:space="0" w:color="auto"/>
              <w:left w:val="single" w:sz="4" w:space="0" w:color="auto"/>
              <w:bottom w:val="single" w:sz="4" w:space="0" w:color="auto"/>
              <w:right w:val="single" w:sz="4" w:space="0" w:color="auto"/>
            </w:tcBorders>
            <w:vAlign w:val="bottom"/>
          </w:tcPr>
          <w:p w14:paraId="0F94872A" w14:textId="77777777" w:rsidR="00816F14" w:rsidRPr="00BC7444" w:rsidRDefault="00816F14" w:rsidP="00D07154">
            <w:pPr>
              <w:keepNext/>
              <w:jc w:val="center"/>
              <w:rPr>
                <w:rFonts w:cs="Arial"/>
                <w:smallCaps/>
                <w:color w:val="FF0000"/>
              </w:rPr>
            </w:pPr>
            <w:r w:rsidRPr="0042641D">
              <w:rPr>
                <w:rFonts w:cs="Arial"/>
                <w:smallCaps/>
                <w:color w:val="000000" w:themeColor="text1"/>
              </w:rPr>
              <w:t>$</w:t>
            </w:r>
            <w:r w:rsidRPr="00BC7444">
              <w:rPr>
                <w:rFonts w:cs="Arial"/>
                <w:smallCaps/>
                <w:color w:val="FF0000"/>
              </w:rPr>
              <w:t xml:space="preserve"> </w:t>
            </w:r>
            <w:proofErr w:type="gramStart"/>
            <w:r w:rsidRPr="00BC7444">
              <w:rPr>
                <w:rFonts w:cs="Arial"/>
                <w:smallCaps/>
                <w:color w:val="FF0000"/>
              </w:rPr>
              <w:t>XXX,XXX.XX</w:t>
            </w:r>
            <w:proofErr w:type="gramEnd"/>
          </w:p>
        </w:tc>
      </w:tr>
      <w:tr w:rsidR="003211AC" w:rsidRPr="00B40A69" w14:paraId="71774666" w14:textId="77777777" w:rsidTr="00D31224">
        <w:trPr>
          <w:trHeight w:val="255"/>
        </w:trPr>
        <w:tc>
          <w:tcPr>
            <w:tcW w:w="3600" w:type="dxa"/>
            <w:tcBorders>
              <w:top w:val="single" w:sz="4" w:space="0" w:color="auto"/>
              <w:left w:val="single" w:sz="4" w:space="0" w:color="auto"/>
              <w:bottom w:val="single" w:sz="4" w:space="0" w:color="auto"/>
              <w:right w:val="single" w:sz="4" w:space="0" w:color="auto"/>
            </w:tcBorders>
            <w:noWrap/>
            <w:vAlign w:val="bottom"/>
          </w:tcPr>
          <w:p w14:paraId="5E2C0D0E" w14:textId="77777777" w:rsidR="003211AC" w:rsidRPr="0042641D" w:rsidRDefault="003211AC" w:rsidP="00D07154">
            <w:pPr>
              <w:keepNext/>
              <w:jc w:val="right"/>
              <w:rPr>
                <w:rFonts w:cs="Arial"/>
                <w:smallCaps/>
                <w:color w:val="000000" w:themeColor="text1"/>
              </w:rPr>
            </w:pPr>
            <w:r w:rsidRPr="0042641D">
              <w:rPr>
                <w:rFonts w:cs="Arial"/>
                <w:smallCaps/>
                <w:color w:val="000000" w:themeColor="text1"/>
              </w:rPr>
              <w:t>Tenant Improvements rent</w:t>
            </w:r>
            <w:r w:rsidR="00816F14" w:rsidRPr="0042641D">
              <w:rPr>
                <w:rFonts w:cs="Arial"/>
                <w:b/>
                <w:color w:val="000000" w:themeColor="text1"/>
                <w:sz w:val="14"/>
                <w:szCs w:val="14"/>
                <w:vertAlign w:val="superscript"/>
              </w:rPr>
              <w:t>3</w:t>
            </w:r>
          </w:p>
        </w:tc>
        <w:tc>
          <w:tcPr>
            <w:tcW w:w="2070" w:type="dxa"/>
            <w:tcBorders>
              <w:top w:val="single" w:sz="4" w:space="0" w:color="auto"/>
              <w:left w:val="single" w:sz="4" w:space="0" w:color="auto"/>
              <w:bottom w:val="single" w:sz="4" w:space="0" w:color="auto"/>
              <w:right w:val="single" w:sz="4" w:space="0" w:color="auto"/>
            </w:tcBorders>
            <w:noWrap/>
            <w:vAlign w:val="bottom"/>
          </w:tcPr>
          <w:p w14:paraId="5AFDBA03" w14:textId="77777777" w:rsidR="003211AC" w:rsidRPr="00B40A69" w:rsidRDefault="003211AC" w:rsidP="00D07154">
            <w:pPr>
              <w:keepNext/>
              <w:jc w:val="center"/>
              <w:rPr>
                <w:rFonts w:cs="Arial"/>
                <w:smallCaps/>
                <w:color w:val="FF0000"/>
              </w:rPr>
            </w:pPr>
            <w:r w:rsidRPr="0042641D">
              <w:rPr>
                <w:rFonts w:cs="Arial"/>
                <w:smallCaps/>
                <w:color w:val="000000" w:themeColor="text1"/>
              </w:rPr>
              <w:t>$</w:t>
            </w:r>
            <w:r w:rsidRPr="00BC7444">
              <w:rPr>
                <w:rFonts w:cs="Arial"/>
                <w:smallCaps/>
                <w:color w:val="FF0000"/>
              </w:rPr>
              <w:t xml:space="preserve"> </w:t>
            </w:r>
            <w:proofErr w:type="gramStart"/>
            <w:r w:rsidRPr="00BC7444">
              <w:rPr>
                <w:rFonts w:cs="Arial"/>
                <w:smallCaps/>
                <w:color w:val="FF0000"/>
              </w:rPr>
              <w:t>XXX,XXX.XX</w:t>
            </w:r>
            <w:proofErr w:type="gramEnd"/>
          </w:p>
        </w:tc>
        <w:tc>
          <w:tcPr>
            <w:tcW w:w="4950" w:type="dxa"/>
            <w:tcBorders>
              <w:top w:val="single" w:sz="4" w:space="0" w:color="auto"/>
              <w:left w:val="single" w:sz="4" w:space="0" w:color="auto"/>
              <w:bottom w:val="single" w:sz="4" w:space="0" w:color="auto"/>
              <w:right w:val="single" w:sz="4" w:space="0" w:color="auto"/>
            </w:tcBorders>
            <w:vAlign w:val="bottom"/>
          </w:tcPr>
          <w:p w14:paraId="52D5DC75" w14:textId="77777777" w:rsidR="003211AC" w:rsidRDefault="003211AC" w:rsidP="00D07154">
            <w:pPr>
              <w:jc w:val="center"/>
              <w:rPr>
                <w:color w:val="FF0000"/>
              </w:rPr>
            </w:pPr>
            <w:r w:rsidRPr="0042641D">
              <w:rPr>
                <w:color w:val="000000" w:themeColor="text1"/>
              </w:rPr>
              <w:t>$</w:t>
            </w:r>
            <w:r w:rsidRPr="00D724F8">
              <w:rPr>
                <w:color w:val="FF0000"/>
              </w:rPr>
              <w:t>0</w:t>
            </w:r>
            <w:r>
              <w:rPr>
                <w:color w:val="FF0000"/>
              </w:rPr>
              <w:t>.00</w:t>
            </w:r>
          </w:p>
        </w:tc>
      </w:tr>
      <w:tr w:rsidR="003211AC" w:rsidRPr="00B40A69" w14:paraId="3BA77F6E" w14:textId="77777777" w:rsidTr="00D31224">
        <w:trPr>
          <w:trHeight w:val="270"/>
        </w:trPr>
        <w:tc>
          <w:tcPr>
            <w:tcW w:w="3600" w:type="dxa"/>
            <w:tcBorders>
              <w:top w:val="single" w:sz="4" w:space="0" w:color="auto"/>
              <w:left w:val="single" w:sz="4" w:space="0" w:color="auto"/>
              <w:bottom w:val="single" w:sz="4" w:space="0" w:color="auto"/>
              <w:right w:val="single" w:sz="4" w:space="0" w:color="auto"/>
            </w:tcBorders>
            <w:noWrap/>
            <w:vAlign w:val="bottom"/>
          </w:tcPr>
          <w:p w14:paraId="07D4A55A" w14:textId="77777777" w:rsidR="003211AC" w:rsidRPr="0042641D" w:rsidRDefault="003211AC" w:rsidP="00D07154">
            <w:pPr>
              <w:keepNext/>
              <w:jc w:val="right"/>
              <w:rPr>
                <w:rFonts w:cs="Arial"/>
                <w:bCs/>
                <w:smallCaps/>
                <w:color w:val="000000" w:themeColor="text1"/>
                <w:vertAlign w:val="superscript"/>
              </w:rPr>
            </w:pPr>
            <w:r w:rsidRPr="0042641D">
              <w:rPr>
                <w:rFonts w:cs="Arial"/>
                <w:bCs/>
                <w:smallCaps/>
                <w:color w:val="000000" w:themeColor="text1"/>
              </w:rPr>
              <w:t>Building Specific Amortized Capital (BSAC)</w:t>
            </w:r>
            <w:r w:rsidRPr="0042641D">
              <w:rPr>
                <w:rFonts w:cs="Arial"/>
                <w:bCs/>
                <w:smallCaps/>
                <w:color w:val="000000" w:themeColor="text1"/>
                <w:vertAlign w:val="superscript"/>
              </w:rPr>
              <w:t>4</w:t>
            </w:r>
          </w:p>
        </w:tc>
        <w:tc>
          <w:tcPr>
            <w:tcW w:w="2070" w:type="dxa"/>
            <w:tcBorders>
              <w:top w:val="single" w:sz="4" w:space="0" w:color="auto"/>
              <w:left w:val="single" w:sz="4" w:space="0" w:color="auto"/>
              <w:bottom w:val="single" w:sz="4" w:space="0" w:color="auto"/>
              <w:right w:val="single" w:sz="4" w:space="0" w:color="auto"/>
            </w:tcBorders>
            <w:noWrap/>
            <w:vAlign w:val="bottom"/>
          </w:tcPr>
          <w:p w14:paraId="03D82F90" w14:textId="77777777" w:rsidR="003211AC" w:rsidRPr="00B40A69" w:rsidRDefault="003211AC" w:rsidP="00D07154">
            <w:pPr>
              <w:keepNext/>
              <w:jc w:val="center"/>
              <w:rPr>
                <w:rFonts w:cs="Arial"/>
                <w:smallCaps/>
                <w:color w:val="FF0000"/>
              </w:rPr>
            </w:pPr>
            <w:r w:rsidRPr="0042641D">
              <w:rPr>
                <w:rFonts w:cs="Arial"/>
                <w:smallCaps/>
                <w:color w:val="000000" w:themeColor="text1"/>
              </w:rPr>
              <w:t>$</w:t>
            </w:r>
            <w:r w:rsidRPr="00BC7444">
              <w:rPr>
                <w:rFonts w:cs="Arial"/>
                <w:smallCaps/>
                <w:color w:val="FF0000"/>
              </w:rPr>
              <w:t xml:space="preserve"> </w:t>
            </w:r>
            <w:proofErr w:type="gramStart"/>
            <w:r w:rsidRPr="00BC7444">
              <w:rPr>
                <w:rFonts w:cs="Arial"/>
                <w:smallCaps/>
                <w:color w:val="FF0000"/>
              </w:rPr>
              <w:t>XXX,XXX.XX</w:t>
            </w:r>
            <w:proofErr w:type="gramEnd"/>
          </w:p>
        </w:tc>
        <w:tc>
          <w:tcPr>
            <w:tcW w:w="4950" w:type="dxa"/>
            <w:tcBorders>
              <w:top w:val="single" w:sz="4" w:space="0" w:color="auto"/>
              <w:left w:val="single" w:sz="4" w:space="0" w:color="auto"/>
              <w:bottom w:val="single" w:sz="4" w:space="0" w:color="auto"/>
              <w:right w:val="single" w:sz="4" w:space="0" w:color="auto"/>
            </w:tcBorders>
            <w:vAlign w:val="bottom"/>
          </w:tcPr>
          <w:p w14:paraId="17A54DD4" w14:textId="77777777" w:rsidR="003211AC" w:rsidRPr="00B40A69" w:rsidRDefault="003211AC" w:rsidP="00D07154">
            <w:pPr>
              <w:keepNext/>
              <w:jc w:val="center"/>
              <w:rPr>
                <w:rFonts w:cs="Arial"/>
                <w:smallCaps/>
                <w:color w:val="FF0000"/>
              </w:rPr>
            </w:pPr>
            <w:r w:rsidRPr="0042641D">
              <w:rPr>
                <w:rFonts w:cs="Arial"/>
                <w:smallCaps/>
                <w:color w:val="000000" w:themeColor="text1"/>
              </w:rPr>
              <w:t>$</w:t>
            </w:r>
            <w:r>
              <w:rPr>
                <w:rFonts w:cs="Arial"/>
                <w:smallCaps/>
                <w:color w:val="FF0000"/>
              </w:rPr>
              <w:t>0.00</w:t>
            </w:r>
          </w:p>
        </w:tc>
      </w:tr>
      <w:tr w:rsidR="003211AC" w:rsidRPr="00B40A69" w14:paraId="424E2333" w14:textId="77777777" w:rsidTr="00D31224">
        <w:trPr>
          <w:trHeight w:val="270"/>
        </w:trPr>
        <w:tc>
          <w:tcPr>
            <w:tcW w:w="3600" w:type="dxa"/>
            <w:tcBorders>
              <w:top w:val="single" w:sz="4" w:space="0" w:color="auto"/>
              <w:left w:val="single" w:sz="4" w:space="0" w:color="auto"/>
              <w:bottom w:val="single" w:sz="4" w:space="0" w:color="auto"/>
              <w:right w:val="single" w:sz="4" w:space="0" w:color="auto"/>
            </w:tcBorders>
            <w:noWrap/>
            <w:vAlign w:val="bottom"/>
          </w:tcPr>
          <w:p w14:paraId="23D06865" w14:textId="77777777" w:rsidR="003211AC" w:rsidRPr="0042641D" w:rsidRDefault="003211AC" w:rsidP="00D07154">
            <w:pPr>
              <w:keepNext/>
              <w:jc w:val="right"/>
              <w:rPr>
                <w:rFonts w:cs="Arial"/>
                <w:bCs/>
                <w:smallCaps/>
                <w:color w:val="000000" w:themeColor="text1"/>
                <w:vertAlign w:val="superscript"/>
              </w:rPr>
            </w:pPr>
            <w:r w:rsidRPr="0042641D">
              <w:rPr>
                <w:rFonts w:cs="Arial"/>
                <w:bCs/>
                <w:smallCaps/>
                <w:color w:val="000000" w:themeColor="text1"/>
              </w:rPr>
              <w:t>Parking</w:t>
            </w:r>
            <w:r w:rsidRPr="0042641D">
              <w:rPr>
                <w:rFonts w:cs="Arial"/>
                <w:bCs/>
                <w:smallCaps/>
                <w:color w:val="000000" w:themeColor="text1"/>
                <w:vertAlign w:val="superscript"/>
              </w:rPr>
              <w:t>5</w:t>
            </w:r>
          </w:p>
        </w:tc>
        <w:tc>
          <w:tcPr>
            <w:tcW w:w="2070" w:type="dxa"/>
            <w:tcBorders>
              <w:top w:val="single" w:sz="4" w:space="0" w:color="auto"/>
              <w:left w:val="single" w:sz="4" w:space="0" w:color="auto"/>
              <w:bottom w:val="single" w:sz="4" w:space="0" w:color="auto"/>
              <w:right w:val="single" w:sz="4" w:space="0" w:color="auto"/>
            </w:tcBorders>
            <w:noWrap/>
            <w:vAlign w:val="bottom"/>
          </w:tcPr>
          <w:p w14:paraId="0D419E78" w14:textId="77777777" w:rsidR="003211AC" w:rsidRPr="000D2A09" w:rsidRDefault="003211AC" w:rsidP="00D07154">
            <w:pPr>
              <w:keepNext/>
              <w:jc w:val="center"/>
              <w:rPr>
                <w:rFonts w:cs="Arial"/>
                <w:smallCaps/>
                <w:color w:val="FF0000"/>
              </w:rPr>
            </w:pPr>
            <w:r w:rsidRPr="0042641D">
              <w:rPr>
                <w:rFonts w:cs="Arial"/>
                <w:smallCaps/>
                <w:color w:val="000000" w:themeColor="text1"/>
              </w:rPr>
              <w:t>$</w:t>
            </w:r>
            <w:r>
              <w:rPr>
                <w:rFonts w:cs="Arial"/>
                <w:smallCaps/>
                <w:color w:val="FF0000"/>
              </w:rPr>
              <w:t xml:space="preserve"> </w:t>
            </w:r>
            <w:proofErr w:type="gramStart"/>
            <w:r>
              <w:rPr>
                <w:rFonts w:cs="Arial"/>
                <w:smallCaps/>
                <w:color w:val="FF0000"/>
              </w:rPr>
              <w:t>XXX,XXX.XX</w:t>
            </w:r>
            <w:proofErr w:type="gramEnd"/>
          </w:p>
        </w:tc>
        <w:tc>
          <w:tcPr>
            <w:tcW w:w="4950" w:type="dxa"/>
            <w:tcBorders>
              <w:top w:val="single" w:sz="4" w:space="0" w:color="auto"/>
              <w:left w:val="single" w:sz="4" w:space="0" w:color="auto"/>
              <w:bottom w:val="single" w:sz="4" w:space="0" w:color="auto"/>
              <w:right w:val="single" w:sz="4" w:space="0" w:color="auto"/>
            </w:tcBorders>
            <w:vAlign w:val="bottom"/>
          </w:tcPr>
          <w:p w14:paraId="296928C7" w14:textId="77777777" w:rsidR="003211AC" w:rsidRPr="000D2A09" w:rsidRDefault="003211AC" w:rsidP="00D07154">
            <w:pPr>
              <w:keepNext/>
              <w:jc w:val="center"/>
              <w:rPr>
                <w:rFonts w:cs="Arial"/>
                <w:smallCaps/>
                <w:color w:val="FF0000"/>
              </w:rPr>
            </w:pPr>
            <w:r w:rsidRPr="0042641D">
              <w:rPr>
                <w:rFonts w:cs="Arial"/>
                <w:smallCaps/>
                <w:color w:val="000000" w:themeColor="text1"/>
              </w:rPr>
              <w:t>$</w:t>
            </w:r>
            <w:r>
              <w:rPr>
                <w:rFonts w:cs="Arial"/>
                <w:smallCaps/>
                <w:color w:val="FF0000"/>
              </w:rPr>
              <w:t xml:space="preserve"> </w:t>
            </w:r>
            <w:proofErr w:type="gramStart"/>
            <w:r>
              <w:rPr>
                <w:rFonts w:cs="Arial"/>
                <w:smallCaps/>
                <w:color w:val="FF0000"/>
              </w:rPr>
              <w:t>XXX,XXX.XX</w:t>
            </w:r>
            <w:proofErr w:type="gramEnd"/>
          </w:p>
        </w:tc>
      </w:tr>
      <w:tr w:rsidR="003211AC" w:rsidRPr="00B40A69" w14:paraId="24686B11" w14:textId="77777777" w:rsidTr="00D31224">
        <w:trPr>
          <w:trHeight w:val="270"/>
        </w:trPr>
        <w:tc>
          <w:tcPr>
            <w:tcW w:w="3600" w:type="dxa"/>
            <w:tcBorders>
              <w:top w:val="single" w:sz="4" w:space="0" w:color="auto"/>
              <w:left w:val="single" w:sz="4" w:space="0" w:color="auto"/>
              <w:bottom w:val="single" w:sz="4" w:space="0" w:color="auto"/>
              <w:right w:val="single" w:sz="4" w:space="0" w:color="auto"/>
            </w:tcBorders>
            <w:noWrap/>
            <w:vAlign w:val="bottom"/>
          </w:tcPr>
          <w:p w14:paraId="4AA92B40" w14:textId="0BD29E9C" w:rsidR="003211AC" w:rsidRPr="0042641D" w:rsidRDefault="003211AC" w:rsidP="00D07154">
            <w:pPr>
              <w:jc w:val="right"/>
              <w:rPr>
                <w:rFonts w:cs="Arial"/>
                <w:b/>
                <w:bCs/>
                <w:smallCaps/>
                <w:color w:val="000000" w:themeColor="text1"/>
              </w:rPr>
            </w:pPr>
            <w:r w:rsidRPr="0042641D">
              <w:rPr>
                <w:rFonts w:cs="Arial"/>
                <w:b/>
                <w:bCs/>
                <w:smallCaps/>
                <w:color w:val="000000" w:themeColor="text1"/>
              </w:rPr>
              <w:t>Total Annual Rent</w:t>
            </w:r>
            <w:r w:rsidR="001A4F55" w:rsidRPr="0042641D">
              <w:rPr>
                <w:rFonts w:cs="Arial"/>
                <w:bCs/>
                <w:smallCaps/>
                <w:color w:val="000000" w:themeColor="text1"/>
                <w:vertAlign w:val="superscript"/>
              </w:rPr>
              <w:t>7</w:t>
            </w:r>
          </w:p>
        </w:tc>
        <w:tc>
          <w:tcPr>
            <w:tcW w:w="2070" w:type="dxa"/>
            <w:tcBorders>
              <w:top w:val="single" w:sz="4" w:space="0" w:color="auto"/>
              <w:left w:val="single" w:sz="4" w:space="0" w:color="auto"/>
              <w:bottom w:val="single" w:sz="4" w:space="0" w:color="auto"/>
              <w:right w:val="single" w:sz="4" w:space="0" w:color="auto"/>
            </w:tcBorders>
            <w:noWrap/>
            <w:vAlign w:val="bottom"/>
          </w:tcPr>
          <w:p w14:paraId="56ED1A47" w14:textId="77777777" w:rsidR="003211AC" w:rsidRPr="00B40A69" w:rsidRDefault="003211AC" w:rsidP="00D07154">
            <w:pPr>
              <w:jc w:val="center"/>
              <w:rPr>
                <w:rFonts w:cs="Arial"/>
                <w:b/>
                <w:smallCaps/>
                <w:color w:val="FF0000"/>
              </w:rPr>
            </w:pPr>
            <w:r w:rsidRPr="0042641D">
              <w:rPr>
                <w:rFonts w:cs="Arial"/>
                <w:b/>
                <w:smallCaps/>
                <w:color w:val="000000" w:themeColor="text1"/>
              </w:rPr>
              <w:t>$</w:t>
            </w:r>
            <w:proofErr w:type="gramStart"/>
            <w:r w:rsidRPr="00BC7444">
              <w:rPr>
                <w:rFonts w:cs="Arial"/>
                <w:b/>
                <w:smallCaps/>
                <w:color w:val="FF0000"/>
              </w:rPr>
              <w:t>XXX,XXX.XX</w:t>
            </w:r>
            <w:proofErr w:type="gramEnd"/>
          </w:p>
        </w:tc>
        <w:tc>
          <w:tcPr>
            <w:tcW w:w="4950" w:type="dxa"/>
            <w:tcBorders>
              <w:top w:val="single" w:sz="4" w:space="0" w:color="auto"/>
              <w:left w:val="single" w:sz="4" w:space="0" w:color="auto"/>
              <w:bottom w:val="single" w:sz="4" w:space="0" w:color="auto"/>
              <w:right w:val="single" w:sz="4" w:space="0" w:color="auto"/>
            </w:tcBorders>
            <w:vAlign w:val="bottom"/>
          </w:tcPr>
          <w:p w14:paraId="61160270" w14:textId="77777777" w:rsidR="003211AC" w:rsidRPr="00B40A69" w:rsidRDefault="003211AC" w:rsidP="00D07154">
            <w:pPr>
              <w:jc w:val="center"/>
              <w:rPr>
                <w:rFonts w:cs="Arial"/>
                <w:b/>
                <w:smallCaps/>
                <w:color w:val="FF0000"/>
              </w:rPr>
            </w:pPr>
            <w:r w:rsidRPr="0042641D">
              <w:rPr>
                <w:rFonts w:cs="Arial"/>
                <w:b/>
                <w:smallCaps/>
                <w:color w:val="000000" w:themeColor="text1"/>
              </w:rPr>
              <w:t>$</w:t>
            </w:r>
            <w:proofErr w:type="gramStart"/>
            <w:r w:rsidRPr="00BC7444">
              <w:rPr>
                <w:rFonts w:cs="Arial"/>
                <w:b/>
                <w:smallCaps/>
                <w:color w:val="FF0000"/>
              </w:rPr>
              <w:t>XXX,XXX.XX</w:t>
            </w:r>
            <w:proofErr w:type="gramEnd"/>
          </w:p>
        </w:tc>
      </w:tr>
    </w:tbl>
    <w:p w14:paraId="54E01FA0" w14:textId="7EE26664" w:rsidR="00D07154" w:rsidRPr="0042641D" w:rsidRDefault="00D07154" w:rsidP="00676CD2">
      <w:pPr>
        <w:ind w:left="540"/>
        <w:contextualSpacing/>
        <w:rPr>
          <w:rFonts w:cs="Arial"/>
          <w:color w:val="000000" w:themeColor="text1"/>
          <w:sz w:val="14"/>
          <w:szCs w:val="14"/>
        </w:rPr>
      </w:pPr>
      <w:r w:rsidRPr="0042641D">
        <w:rPr>
          <w:rFonts w:cs="Arial"/>
          <w:b/>
          <w:color w:val="000000" w:themeColor="text1"/>
          <w:sz w:val="14"/>
          <w:szCs w:val="14"/>
          <w:vertAlign w:val="superscript"/>
        </w:rPr>
        <w:t>1</w:t>
      </w:r>
      <w:r w:rsidRPr="0042641D">
        <w:rPr>
          <w:rFonts w:cs="Arial"/>
          <w:color w:val="000000" w:themeColor="text1"/>
          <w:sz w:val="14"/>
          <w:szCs w:val="14"/>
        </w:rPr>
        <w:t xml:space="preserve">Shell </w:t>
      </w:r>
      <w:r w:rsidRPr="00E2223B">
        <w:rPr>
          <w:rFonts w:cs="Arial"/>
          <w:color w:val="000000" w:themeColor="text1"/>
          <w:sz w:val="14"/>
          <w:szCs w:val="14"/>
        </w:rPr>
        <w:t xml:space="preserve">rent </w:t>
      </w:r>
      <w:r w:rsidR="00BB2942" w:rsidRPr="00E2223B">
        <w:rPr>
          <w:rFonts w:cs="Arial"/>
          <w:sz w:val="14"/>
          <w:szCs w:val="14"/>
        </w:rPr>
        <w:t>reflects rental rates</w:t>
      </w:r>
      <w:r w:rsidR="00BB2942">
        <w:rPr>
          <w:rFonts w:cs="Arial"/>
          <w:szCs w:val="16"/>
        </w:rPr>
        <w:t xml:space="preserve"> as follows</w:t>
      </w:r>
      <w:r w:rsidRPr="0042641D">
        <w:rPr>
          <w:rFonts w:cs="Arial"/>
          <w:color w:val="000000" w:themeColor="text1"/>
          <w:sz w:val="14"/>
          <w:szCs w:val="14"/>
        </w:rPr>
        <w:t>:</w:t>
      </w:r>
    </w:p>
    <w:p w14:paraId="352A1CA9" w14:textId="0FD3CB23" w:rsidR="00D07154" w:rsidRDefault="00D07154" w:rsidP="00676CD2">
      <w:pPr>
        <w:ind w:left="540" w:firstLine="540"/>
        <w:contextualSpacing/>
        <w:rPr>
          <w:rFonts w:cs="Arial"/>
          <w:color w:val="FF0000"/>
          <w:sz w:val="14"/>
          <w:szCs w:val="14"/>
        </w:rPr>
      </w:pPr>
      <w:r w:rsidRPr="0042641D">
        <w:rPr>
          <w:rFonts w:cs="Arial"/>
          <w:color w:val="000000" w:themeColor="text1"/>
          <w:sz w:val="14"/>
          <w:szCs w:val="14"/>
        </w:rPr>
        <w:t>Firm Term</w:t>
      </w:r>
      <w:r w:rsidR="00BB2942">
        <w:rPr>
          <w:rFonts w:cs="Arial"/>
          <w:color w:val="000000" w:themeColor="text1"/>
          <w:sz w:val="14"/>
          <w:szCs w:val="14"/>
        </w:rPr>
        <w:t>:</w:t>
      </w:r>
      <w:r w:rsidRPr="0042641D">
        <w:rPr>
          <w:rFonts w:cs="Arial"/>
          <w:color w:val="000000" w:themeColor="text1"/>
          <w:sz w:val="14"/>
          <w:szCs w:val="14"/>
        </w:rPr>
        <w:t xml:space="preserve"> $</w:t>
      </w:r>
      <w:r>
        <w:rPr>
          <w:rFonts w:cs="Arial"/>
          <w:b/>
          <w:color w:val="FF0000"/>
          <w:sz w:val="14"/>
          <w:szCs w:val="14"/>
        </w:rPr>
        <w:t>XX</w:t>
      </w:r>
      <w:r w:rsidRPr="00BC7444">
        <w:rPr>
          <w:rFonts w:cs="Arial"/>
          <w:color w:val="FF0000"/>
          <w:sz w:val="14"/>
          <w:szCs w:val="14"/>
        </w:rPr>
        <w:t xml:space="preserve"> </w:t>
      </w:r>
      <w:r w:rsidRPr="0042641D">
        <w:rPr>
          <w:rFonts w:cs="Arial"/>
          <w:color w:val="000000" w:themeColor="text1"/>
          <w:sz w:val="14"/>
          <w:szCs w:val="14"/>
        </w:rPr>
        <w:t xml:space="preserve">per </w:t>
      </w:r>
      <w:r w:rsidR="0036083C" w:rsidRPr="0042641D">
        <w:rPr>
          <w:rFonts w:cs="Arial"/>
          <w:color w:val="000000" w:themeColor="text1"/>
          <w:sz w:val="14"/>
          <w:szCs w:val="14"/>
        </w:rPr>
        <w:t>RSF</w:t>
      </w:r>
      <w:r w:rsidR="00BB2942" w:rsidRPr="00BB2942">
        <w:rPr>
          <w:rFonts w:cs="Arial"/>
          <w:sz w:val="14"/>
          <w:szCs w:val="14"/>
        </w:rPr>
        <w:t>, as rounded to nearest penny</w:t>
      </w:r>
      <w:r w:rsidR="005B7147">
        <w:rPr>
          <w:rFonts w:cs="Arial"/>
          <w:sz w:val="14"/>
          <w:szCs w:val="14"/>
        </w:rPr>
        <w:t>.</w:t>
      </w:r>
    </w:p>
    <w:p w14:paraId="2B9A4993" w14:textId="4B24C665" w:rsidR="00D07154" w:rsidRPr="0042641D" w:rsidRDefault="00971046" w:rsidP="00676CD2">
      <w:pPr>
        <w:ind w:left="540" w:firstLine="540"/>
        <w:contextualSpacing/>
        <w:rPr>
          <w:rFonts w:cs="Arial"/>
          <w:b/>
          <w:color w:val="000000" w:themeColor="text1"/>
          <w:sz w:val="14"/>
          <w:szCs w:val="14"/>
          <w:vertAlign w:val="superscript"/>
        </w:rPr>
      </w:pPr>
      <w:r w:rsidRPr="0042641D">
        <w:rPr>
          <w:rFonts w:cs="Arial"/>
          <w:color w:val="000000" w:themeColor="text1"/>
          <w:sz w:val="14"/>
          <w:szCs w:val="14"/>
        </w:rPr>
        <w:t>Non-Firm</w:t>
      </w:r>
      <w:r w:rsidR="00D07154" w:rsidRPr="0042641D">
        <w:rPr>
          <w:rFonts w:cs="Arial"/>
          <w:color w:val="000000" w:themeColor="text1"/>
          <w:sz w:val="14"/>
          <w:szCs w:val="14"/>
        </w:rPr>
        <w:t xml:space="preserve"> Term</w:t>
      </w:r>
      <w:r w:rsidR="00BB2942">
        <w:rPr>
          <w:rFonts w:cs="Arial"/>
          <w:color w:val="000000" w:themeColor="text1"/>
          <w:sz w:val="14"/>
          <w:szCs w:val="14"/>
        </w:rPr>
        <w:t>:</w:t>
      </w:r>
      <w:r w:rsidR="00D07154" w:rsidRPr="0042641D">
        <w:rPr>
          <w:rFonts w:cs="Arial"/>
          <w:color w:val="000000" w:themeColor="text1"/>
          <w:sz w:val="14"/>
          <w:szCs w:val="14"/>
        </w:rPr>
        <w:t xml:space="preserve"> $</w:t>
      </w:r>
      <w:r w:rsidR="00D07154" w:rsidRPr="006C4443">
        <w:rPr>
          <w:rFonts w:cs="Arial"/>
          <w:b/>
          <w:color w:val="FF0000"/>
          <w:sz w:val="14"/>
          <w:szCs w:val="14"/>
        </w:rPr>
        <w:t>XX</w:t>
      </w:r>
      <w:r w:rsidR="0036083C">
        <w:rPr>
          <w:rFonts w:cs="Arial"/>
          <w:color w:val="FF0000"/>
          <w:sz w:val="14"/>
          <w:szCs w:val="14"/>
        </w:rPr>
        <w:t xml:space="preserve"> </w:t>
      </w:r>
      <w:r w:rsidR="0036083C" w:rsidRPr="0042641D">
        <w:rPr>
          <w:rFonts w:cs="Arial"/>
          <w:color w:val="000000" w:themeColor="text1"/>
          <w:sz w:val="14"/>
          <w:szCs w:val="14"/>
        </w:rPr>
        <w:t>per RSF</w:t>
      </w:r>
      <w:r w:rsidR="00BB2942" w:rsidRPr="00BB2942">
        <w:rPr>
          <w:rFonts w:cs="Arial"/>
          <w:sz w:val="14"/>
          <w:szCs w:val="14"/>
        </w:rPr>
        <w:t>, as rounded to nearest penny</w:t>
      </w:r>
      <w:r w:rsidR="005B7147">
        <w:rPr>
          <w:rFonts w:cs="Arial"/>
          <w:sz w:val="14"/>
          <w:szCs w:val="14"/>
        </w:rPr>
        <w:t>.</w:t>
      </w:r>
    </w:p>
    <w:p w14:paraId="59055F7F" w14:textId="5CDBF1DF" w:rsidR="00D07154" w:rsidRPr="0042641D" w:rsidRDefault="00816F14" w:rsidP="00676CD2">
      <w:pPr>
        <w:ind w:left="540"/>
        <w:contextualSpacing/>
        <w:rPr>
          <w:rFonts w:cs="Arial"/>
          <w:color w:val="000000" w:themeColor="text1"/>
          <w:sz w:val="14"/>
          <w:szCs w:val="14"/>
        </w:rPr>
      </w:pPr>
      <w:r w:rsidRPr="0042641D">
        <w:rPr>
          <w:rFonts w:cs="Arial"/>
          <w:b/>
          <w:color w:val="000000" w:themeColor="text1"/>
          <w:sz w:val="14"/>
          <w:szCs w:val="14"/>
          <w:vertAlign w:val="superscript"/>
        </w:rPr>
        <w:t>2</w:t>
      </w:r>
      <w:r w:rsidR="00D07154" w:rsidRPr="0042641D">
        <w:rPr>
          <w:rFonts w:cs="Arial"/>
          <w:color w:val="000000" w:themeColor="text1"/>
          <w:sz w:val="14"/>
          <w:szCs w:val="14"/>
        </w:rPr>
        <w:t xml:space="preserve">Operating Costs rent </w:t>
      </w:r>
      <w:r w:rsidR="00BB2942">
        <w:rPr>
          <w:rFonts w:cs="Arial"/>
          <w:color w:val="000000" w:themeColor="text1"/>
          <w:sz w:val="14"/>
          <w:szCs w:val="14"/>
        </w:rPr>
        <w:t>reflects a rate of</w:t>
      </w:r>
      <w:r w:rsidR="00D07154" w:rsidRPr="0042641D">
        <w:rPr>
          <w:rFonts w:cs="Arial"/>
          <w:color w:val="000000" w:themeColor="text1"/>
          <w:sz w:val="14"/>
          <w:szCs w:val="14"/>
        </w:rPr>
        <w:t xml:space="preserve"> $</w:t>
      </w:r>
      <w:r w:rsidR="00D07154">
        <w:rPr>
          <w:rFonts w:cs="Arial"/>
          <w:b/>
          <w:color w:val="FF0000"/>
          <w:sz w:val="14"/>
          <w:szCs w:val="14"/>
        </w:rPr>
        <w:t>XX</w:t>
      </w:r>
      <w:r w:rsidR="00D07154" w:rsidRPr="00BC7444">
        <w:rPr>
          <w:rFonts w:cs="Arial"/>
          <w:color w:val="FF0000"/>
          <w:sz w:val="14"/>
          <w:szCs w:val="14"/>
        </w:rPr>
        <w:t xml:space="preserve"> </w:t>
      </w:r>
      <w:r w:rsidR="00D07154" w:rsidRPr="0042641D">
        <w:rPr>
          <w:rFonts w:cs="Arial"/>
          <w:color w:val="000000" w:themeColor="text1"/>
          <w:sz w:val="14"/>
          <w:szCs w:val="14"/>
        </w:rPr>
        <w:t xml:space="preserve">per </w:t>
      </w:r>
      <w:r w:rsidR="0036083C" w:rsidRPr="0042641D">
        <w:rPr>
          <w:rFonts w:cs="Arial"/>
          <w:color w:val="000000" w:themeColor="text1"/>
          <w:sz w:val="14"/>
          <w:szCs w:val="14"/>
        </w:rPr>
        <w:t>RSF</w:t>
      </w:r>
      <w:r w:rsidR="00BB2942" w:rsidRPr="00BB2942">
        <w:rPr>
          <w:rFonts w:cs="Arial"/>
          <w:sz w:val="14"/>
          <w:szCs w:val="14"/>
        </w:rPr>
        <w:t>, as rounded to nearest penny</w:t>
      </w:r>
      <w:r w:rsidR="005B7147">
        <w:rPr>
          <w:rFonts w:cs="Arial"/>
          <w:sz w:val="14"/>
          <w:szCs w:val="14"/>
        </w:rPr>
        <w:t>.</w:t>
      </w:r>
    </w:p>
    <w:p w14:paraId="3E2D75D6" w14:textId="13B83406" w:rsidR="00816F14" w:rsidRPr="0042641D" w:rsidRDefault="00816F14" w:rsidP="00676CD2">
      <w:pPr>
        <w:ind w:left="540"/>
        <w:contextualSpacing/>
        <w:rPr>
          <w:rFonts w:cs="Arial"/>
          <w:color w:val="000000" w:themeColor="text1"/>
          <w:sz w:val="14"/>
          <w:szCs w:val="14"/>
        </w:rPr>
      </w:pPr>
      <w:r w:rsidRPr="0042641D">
        <w:rPr>
          <w:rFonts w:cs="Arial"/>
          <w:color w:val="000000" w:themeColor="text1"/>
          <w:sz w:val="14"/>
          <w:szCs w:val="14"/>
          <w:vertAlign w:val="superscript"/>
        </w:rPr>
        <w:t>3</w:t>
      </w:r>
      <w:r w:rsidRPr="0042641D">
        <w:rPr>
          <w:rFonts w:cs="Arial"/>
          <w:color w:val="000000" w:themeColor="text1"/>
          <w:sz w:val="14"/>
          <w:szCs w:val="14"/>
        </w:rPr>
        <w:t xml:space="preserve">Tenant </w:t>
      </w:r>
      <w:r w:rsidR="00971046" w:rsidRPr="0042641D">
        <w:rPr>
          <w:rFonts w:cs="Arial"/>
          <w:color w:val="000000" w:themeColor="text1"/>
          <w:sz w:val="14"/>
          <w:szCs w:val="14"/>
        </w:rPr>
        <w:t>Improvements of</w:t>
      </w:r>
      <w:r w:rsidRPr="0042641D">
        <w:rPr>
          <w:rFonts w:cs="Arial"/>
          <w:color w:val="000000" w:themeColor="text1"/>
          <w:sz w:val="14"/>
          <w:szCs w:val="14"/>
        </w:rPr>
        <w:t xml:space="preserve"> $</w:t>
      </w:r>
      <w:r>
        <w:rPr>
          <w:rFonts w:cs="Arial"/>
          <w:b/>
          <w:color w:val="FF0000"/>
          <w:sz w:val="14"/>
          <w:szCs w:val="14"/>
        </w:rPr>
        <w:t>XX</w:t>
      </w:r>
      <w:r w:rsidRPr="00BC7444">
        <w:rPr>
          <w:rFonts w:cs="Arial"/>
          <w:color w:val="FF0000"/>
          <w:sz w:val="14"/>
          <w:szCs w:val="14"/>
        </w:rPr>
        <w:t xml:space="preserve"> </w:t>
      </w:r>
      <w:r w:rsidR="00FA6866" w:rsidRPr="0042641D">
        <w:rPr>
          <w:rFonts w:cs="Arial"/>
          <w:color w:val="000000" w:themeColor="text1"/>
          <w:sz w:val="14"/>
          <w:szCs w:val="14"/>
        </w:rPr>
        <w:t>are</w:t>
      </w:r>
      <w:r w:rsidRPr="0042641D">
        <w:rPr>
          <w:rFonts w:cs="Arial"/>
          <w:color w:val="000000" w:themeColor="text1"/>
          <w:sz w:val="14"/>
          <w:szCs w:val="14"/>
        </w:rPr>
        <w:t xml:space="preserve"> amortized at a rate of </w:t>
      </w:r>
      <w:r>
        <w:rPr>
          <w:rFonts w:cs="Arial"/>
          <w:b/>
          <w:color w:val="FF0000"/>
          <w:sz w:val="14"/>
          <w:szCs w:val="14"/>
        </w:rPr>
        <w:t xml:space="preserve">X </w:t>
      </w:r>
      <w:r w:rsidRPr="0042641D">
        <w:rPr>
          <w:rFonts w:cs="Arial"/>
          <w:color w:val="000000" w:themeColor="text1"/>
          <w:sz w:val="14"/>
          <w:szCs w:val="14"/>
        </w:rPr>
        <w:t xml:space="preserve">percent per annum over </w:t>
      </w:r>
      <w:r>
        <w:rPr>
          <w:rFonts w:cs="Arial"/>
          <w:b/>
          <w:color w:val="FF0000"/>
          <w:sz w:val="14"/>
          <w:szCs w:val="14"/>
        </w:rPr>
        <w:t>XX</w:t>
      </w:r>
      <w:r w:rsidRPr="00BC7444">
        <w:rPr>
          <w:rFonts w:cs="Arial"/>
          <w:color w:val="FF0000"/>
          <w:sz w:val="14"/>
          <w:szCs w:val="14"/>
        </w:rPr>
        <w:t xml:space="preserve"> </w:t>
      </w:r>
      <w:r w:rsidRPr="0042641D">
        <w:rPr>
          <w:rFonts w:cs="Arial"/>
          <w:color w:val="000000" w:themeColor="text1"/>
          <w:sz w:val="14"/>
          <w:szCs w:val="14"/>
        </w:rPr>
        <w:t>years</w:t>
      </w:r>
      <w:r w:rsidR="00971046">
        <w:rPr>
          <w:rFonts w:cs="Arial"/>
          <w:color w:val="000000" w:themeColor="text1"/>
          <w:sz w:val="14"/>
          <w:szCs w:val="14"/>
        </w:rPr>
        <w:t>.</w:t>
      </w:r>
    </w:p>
    <w:p w14:paraId="710E5F64" w14:textId="5C4F6717" w:rsidR="00D07154" w:rsidRDefault="00D07154" w:rsidP="00676CD2">
      <w:pPr>
        <w:ind w:left="540"/>
        <w:contextualSpacing/>
        <w:rPr>
          <w:rFonts w:cs="Arial"/>
          <w:color w:val="FF0000"/>
          <w:sz w:val="14"/>
          <w:szCs w:val="14"/>
        </w:rPr>
      </w:pPr>
      <w:r w:rsidRPr="0042641D">
        <w:rPr>
          <w:rFonts w:cs="Arial"/>
          <w:b/>
          <w:color w:val="000000" w:themeColor="text1"/>
          <w:sz w:val="14"/>
          <w:szCs w:val="14"/>
          <w:vertAlign w:val="superscript"/>
        </w:rPr>
        <w:t>4</w:t>
      </w:r>
      <w:r w:rsidRPr="0042641D">
        <w:rPr>
          <w:rFonts w:cs="Arial"/>
          <w:color w:val="000000" w:themeColor="text1"/>
          <w:sz w:val="14"/>
          <w:szCs w:val="14"/>
        </w:rPr>
        <w:t>Building Specific Amortized Capital (BSAC) of $</w:t>
      </w:r>
      <w:r>
        <w:rPr>
          <w:rFonts w:cs="Arial"/>
          <w:b/>
          <w:color w:val="FF0000"/>
          <w:sz w:val="14"/>
          <w:szCs w:val="14"/>
        </w:rPr>
        <w:t>XX</w:t>
      </w:r>
      <w:r w:rsidRPr="00BC7444">
        <w:rPr>
          <w:rFonts w:cs="Arial"/>
          <w:color w:val="FF0000"/>
          <w:sz w:val="14"/>
          <w:szCs w:val="14"/>
        </w:rPr>
        <w:t xml:space="preserve"> </w:t>
      </w:r>
      <w:r w:rsidRPr="0042641D">
        <w:rPr>
          <w:rFonts w:cs="Arial"/>
          <w:color w:val="000000" w:themeColor="text1"/>
          <w:sz w:val="14"/>
          <w:szCs w:val="14"/>
        </w:rPr>
        <w:t xml:space="preserve">are amortized at a rate of </w:t>
      </w:r>
      <w:r w:rsidRPr="006C4443">
        <w:rPr>
          <w:rFonts w:cs="Arial"/>
          <w:b/>
          <w:color w:val="FF0000"/>
          <w:sz w:val="14"/>
          <w:szCs w:val="14"/>
        </w:rPr>
        <w:t>X</w:t>
      </w:r>
      <w:r>
        <w:rPr>
          <w:rFonts w:cs="Arial"/>
          <w:b/>
          <w:color w:val="FF0000"/>
          <w:sz w:val="14"/>
          <w:szCs w:val="14"/>
        </w:rPr>
        <w:t xml:space="preserve"> </w:t>
      </w:r>
      <w:r w:rsidRPr="0042641D">
        <w:rPr>
          <w:rFonts w:cs="Arial"/>
          <w:color w:val="000000" w:themeColor="text1"/>
          <w:sz w:val="14"/>
          <w:szCs w:val="14"/>
        </w:rPr>
        <w:t xml:space="preserve">percent per annum over </w:t>
      </w:r>
      <w:r>
        <w:rPr>
          <w:rFonts w:cs="Arial"/>
          <w:b/>
          <w:color w:val="FF0000"/>
          <w:sz w:val="14"/>
          <w:szCs w:val="14"/>
        </w:rPr>
        <w:t>XX</w:t>
      </w:r>
      <w:r w:rsidRPr="0042641D">
        <w:rPr>
          <w:rFonts w:cs="Arial"/>
          <w:color w:val="000000" w:themeColor="text1"/>
          <w:sz w:val="14"/>
          <w:szCs w:val="14"/>
        </w:rPr>
        <w:t xml:space="preserve"> years</w:t>
      </w:r>
      <w:r w:rsidR="00971046">
        <w:rPr>
          <w:rFonts w:cs="Arial"/>
          <w:color w:val="000000" w:themeColor="text1"/>
          <w:sz w:val="14"/>
          <w:szCs w:val="14"/>
        </w:rPr>
        <w:t>.</w:t>
      </w:r>
    </w:p>
    <w:p w14:paraId="2E7E3C91" w14:textId="11BB49E2" w:rsidR="00156B8C" w:rsidRPr="0042641D" w:rsidRDefault="00D07154" w:rsidP="00676CD2">
      <w:pPr>
        <w:ind w:left="540"/>
        <w:contextualSpacing/>
        <w:rPr>
          <w:rFonts w:cs="Arial"/>
          <w:color w:val="000000" w:themeColor="text1"/>
          <w:sz w:val="14"/>
          <w:szCs w:val="14"/>
        </w:rPr>
      </w:pPr>
      <w:r w:rsidRPr="0042641D">
        <w:rPr>
          <w:rFonts w:cs="Arial"/>
          <w:b/>
          <w:color w:val="000000" w:themeColor="text1"/>
          <w:sz w:val="14"/>
          <w:szCs w:val="14"/>
          <w:vertAlign w:val="superscript"/>
        </w:rPr>
        <w:t>5</w:t>
      </w:r>
      <w:r w:rsidRPr="0042641D">
        <w:rPr>
          <w:rFonts w:cs="Arial"/>
          <w:color w:val="000000" w:themeColor="text1"/>
          <w:sz w:val="14"/>
          <w:szCs w:val="14"/>
        </w:rPr>
        <w:t xml:space="preserve">Parking costs described under sub-paragraph </w:t>
      </w:r>
      <w:r w:rsidR="00793905" w:rsidRPr="0042641D">
        <w:rPr>
          <w:rFonts w:cs="Arial"/>
          <w:color w:val="000000" w:themeColor="text1"/>
          <w:sz w:val="14"/>
          <w:szCs w:val="14"/>
        </w:rPr>
        <w:t>B</w:t>
      </w:r>
      <w:r w:rsidRPr="0042641D">
        <w:rPr>
          <w:rFonts w:cs="Arial"/>
          <w:color w:val="000000" w:themeColor="text1"/>
          <w:sz w:val="14"/>
          <w:szCs w:val="14"/>
        </w:rPr>
        <w:t xml:space="preserve"> below</w:t>
      </w:r>
      <w:r w:rsidR="00971046">
        <w:rPr>
          <w:rFonts w:cs="Arial"/>
          <w:color w:val="000000" w:themeColor="text1"/>
          <w:sz w:val="14"/>
          <w:szCs w:val="14"/>
        </w:rPr>
        <w:t>.</w:t>
      </w:r>
    </w:p>
    <w:p w14:paraId="2A1B8C22" w14:textId="40354595" w:rsidR="001A4F55" w:rsidRPr="0042641D" w:rsidRDefault="00000428" w:rsidP="00676CD2">
      <w:pPr>
        <w:ind w:left="540"/>
        <w:contextualSpacing/>
        <w:rPr>
          <w:rFonts w:cs="Arial"/>
          <w:color w:val="000000" w:themeColor="text1"/>
          <w:sz w:val="14"/>
          <w:szCs w:val="14"/>
        </w:rPr>
      </w:pPr>
      <w:r w:rsidRPr="0042641D">
        <w:rPr>
          <w:rFonts w:cs="Arial"/>
          <w:b/>
          <w:color w:val="000000" w:themeColor="text1"/>
          <w:sz w:val="14"/>
          <w:szCs w:val="14"/>
          <w:vertAlign w:val="superscript"/>
        </w:rPr>
        <w:t>6</w:t>
      </w:r>
      <w:r w:rsidR="001A4F55" w:rsidRPr="0042641D">
        <w:rPr>
          <w:rFonts w:cs="Arial"/>
          <w:color w:val="000000" w:themeColor="text1"/>
          <w:sz w:val="14"/>
          <w:szCs w:val="14"/>
        </w:rPr>
        <w:t>Total Annual Rent does not reflect reduction for free rent (if applicable). See subparagraph C below.</w:t>
      </w:r>
    </w:p>
    <w:p w14:paraId="06A75E92" w14:textId="77777777" w:rsidR="00793905" w:rsidRDefault="00793905" w:rsidP="00B02949">
      <w:pPr>
        <w:pStyle w:val="ListParagraph"/>
        <w:suppressAutoHyphens/>
        <w:ind w:left="630"/>
        <w:rPr>
          <w:rFonts w:ascii="Arial" w:hAnsi="Arial" w:cs="Arial"/>
          <w:sz w:val="16"/>
          <w:szCs w:val="16"/>
        </w:rPr>
      </w:pPr>
    </w:p>
    <w:p w14:paraId="5DE3AA2E" w14:textId="2437F3F1" w:rsidR="00793905" w:rsidRDefault="00793905" w:rsidP="00F34C80">
      <w:pPr>
        <w:tabs>
          <w:tab w:val="clear" w:pos="480"/>
        </w:tabs>
        <w:suppressAutoHyphens/>
        <w:ind w:left="540" w:hanging="540"/>
        <w:contextualSpacing/>
        <w:rPr>
          <w:rFonts w:cs="Arial"/>
          <w:caps/>
          <w:vanish/>
          <w:color w:val="0000FF"/>
          <w:szCs w:val="16"/>
        </w:rPr>
      </w:pPr>
      <w:r w:rsidRPr="005B0785">
        <w:rPr>
          <w:rFonts w:cs="Arial"/>
          <w:b/>
          <w:caps/>
          <w:vanish/>
          <w:color w:val="0000FF"/>
          <w:szCs w:val="16"/>
        </w:rPr>
        <w:t>ACTION REQUIRED</w:t>
      </w:r>
      <w:r w:rsidRPr="005B0785">
        <w:rPr>
          <w:rFonts w:cs="Arial"/>
          <w:caps/>
          <w:vanish/>
          <w:color w:val="0000FF"/>
          <w:szCs w:val="16"/>
        </w:rPr>
        <w:t xml:space="preserve">: IF PARKING IS CHARGED separately, use </w:t>
      </w:r>
      <w:r>
        <w:rPr>
          <w:rFonts w:cs="Arial"/>
          <w:caps/>
          <w:vanish/>
          <w:color w:val="0000FF"/>
          <w:szCs w:val="16"/>
        </w:rPr>
        <w:t>sub-paragraph</w:t>
      </w:r>
      <w:r w:rsidR="001A4F55">
        <w:rPr>
          <w:rFonts w:cs="Arial"/>
          <w:caps/>
          <w:vanish/>
          <w:color w:val="0000FF"/>
          <w:szCs w:val="16"/>
        </w:rPr>
        <w:t xml:space="preserve"> B</w:t>
      </w:r>
      <w:r w:rsidRPr="005B0785">
        <w:rPr>
          <w:rFonts w:cs="Arial"/>
          <w:caps/>
          <w:vanish/>
          <w:color w:val="0000FF"/>
          <w:szCs w:val="16"/>
        </w:rPr>
        <w:t>, as appropriate.  Otherwise, delete</w:t>
      </w:r>
      <w:r w:rsidR="001A4F55">
        <w:rPr>
          <w:rFonts w:cs="Arial"/>
          <w:caps/>
          <w:vanish/>
          <w:color w:val="0000FF"/>
          <w:szCs w:val="16"/>
        </w:rPr>
        <w:t>.</w:t>
      </w:r>
      <w:r w:rsidRPr="005B0785">
        <w:rPr>
          <w:rFonts w:cs="Arial"/>
          <w:caps/>
          <w:vanish/>
          <w:color w:val="0000FF"/>
          <w:szCs w:val="16"/>
        </w:rPr>
        <w:t xml:space="preserve">.  note: Parking rate is typically on a per month basis. </w:t>
      </w:r>
    </w:p>
    <w:p w14:paraId="020487D2" w14:textId="203BCE8C" w:rsidR="00793905" w:rsidRPr="00485C6D" w:rsidRDefault="00793905" w:rsidP="00F34C80">
      <w:pPr>
        <w:tabs>
          <w:tab w:val="clear" w:pos="480"/>
          <w:tab w:val="left" w:pos="540"/>
        </w:tabs>
        <w:suppressAutoHyphens/>
        <w:ind w:left="540" w:hanging="540"/>
        <w:contextualSpacing/>
        <w:rPr>
          <w:rFonts w:cs="Arial"/>
          <w:szCs w:val="16"/>
        </w:rPr>
      </w:pPr>
      <w:r>
        <w:rPr>
          <w:rFonts w:cs="Arial"/>
          <w:szCs w:val="16"/>
        </w:rPr>
        <w:t>B</w:t>
      </w:r>
      <w:r w:rsidRPr="00485C6D">
        <w:rPr>
          <w:rFonts w:cs="Arial"/>
          <w:szCs w:val="16"/>
        </w:rPr>
        <w:t>.</w:t>
      </w:r>
      <w:r w:rsidRPr="00485C6D">
        <w:rPr>
          <w:rFonts w:cs="Arial"/>
          <w:szCs w:val="16"/>
        </w:rPr>
        <w:tab/>
        <w:t>Parking shall be provided at a rate of</w:t>
      </w:r>
      <w:r w:rsidRPr="00512DD8">
        <w:rPr>
          <w:rFonts w:cs="Arial"/>
          <w:szCs w:val="16"/>
        </w:rPr>
        <w:t xml:space="preserve"> </w:t>
      </w:r>
      <w:r w:rsidRPr="00F07828">
        <w:t>$</w:t>
      </w:r>
      <w:r w:rsidRPr="00116B78">
        <w:rPr>
          <w:b/>
          <w:color w:val="FF0000"/>
        </w:rPr>
        <w:t>XX</w:t>
      </w:r>
      <w:r w:rsidRPr="00485C6D">
        <w:rPr>
          <w:rFonts w:cs="Arial"/>
          <w:szCs w:val="16"/>
        </w:rPr>
        <w:t xml:space="preserve"> per parking space per month (</w:t>
      </w:r>
      <w:r w:rsidR="00FA6866">
        <w:rPr>
          <w:rFonts w:cs="Arial"/>
          <w:szCs w:val="16"/>
        </w:rPr>
        <w:t>s</w:t>
      </w:r>
      <w:r w:rsidRPr="00485C6D">
        <w:rPr>
          <w:rFonts w:cs="Arial"/>
          <w:szCs w:val="16"/>
        </w:rPr>
        <w:t>tructure</w:t>
      </w:r>
      <w:r w:rsidR="00FA6866">
        <w:rPr>
          <w:rFonts w:cs="Arial"/>
          <w:szCs w:val="16"/>
        </w:rPr>
        <w:t>d/inside</w:t>
      </w:r>
      <w:r w:rsidRPr="00485C6D">
        <w:rPr>
          <w:rFonts w:cs="Arial"/>
          <w:szCs w:val="16"/>
        </w:rPr>
        <w:t xml:space="preserve">), and </w:t>
      </w:r>
      <w:r w:rsidRPr="00116B78">
        <w:t>$</w:t>
      </w:r>
      <w:r w:rsidRPr="00116B78">
        <w:rPr>
          <w:b/>
          <w:color w:val="FF0000"/>
        </w:rPr>
        <w:t>XX</w:t>
      </w:r>
      <w:r w:rsidRPr="00485C6D">
        <w:rPr>
          <w:rFonts w:cs="Arial"/>
          <w:szCs w:val="16"/>
        </w:rPr>
        <w:t xml:space="preserve"> per parking space per month (</w:t>
      </w:r>
      <w:r w:rsidR="00FA6866">
        <w:rPr>
          <w:rFonts w:cs="Arial"/>
          <w:szCs w:val="16"/>
        </w:rPr>
        <w:t>s</w:t>
      </w:r>
      <w:r w:rsidRPr="00485C6D">
        <w:rPr>
          <w:rFonts w:cs="Arial"/>
          <w:szCs w:val="16"/>
        </w:rPr>
        <w:t>urface</w:t>
      </w:r>
      <w:r w:rsidR="00FA6866">
        <w:rPr>
          <w:rFonts w:cs="Arial"/>
          <w:szCs w:val="16"/>
        </w:rPr>
        <w:t>/outside</w:t>
      </w:r>
      <w:r w:rsidRPr="00485C6D">
        <w:rPr>
          <w:rFonts w:cs="Arial"/>
          <w:szCs w:val="16"/>
        </w:rPr>
        <w:t>).</w:t>
      </w:r>
    </w:p>
    <w:p w14:paraId="02DB465B" w14:textId="77777777" w:rsidR="00793905" w:rsidRDefault="00793905" w:rsidP="00F34C80">
      <w:pPr>
        <w:tabs>
          <w:tab w:val="clear" w:pos="480"/>
        </w:tabs>
        <w:suppressAutoHyphens/>
        <w:ind w:left="540" w:hanging="540"/>
        <w:contextualSpacing/>
        <w:rPr>
          <w:rFonts w:cs="Arial"/>
          <w:szCs w:val="16"/>
        </w:rPr>
      </w:pPr>
    </w:p>
    <w:p w14:paraId="3126B3FB" w14:textId="77777777" w:rsidR="00793905" w:rsidRDefault="00793905" w:rsidP="00F34C80">
      <w:pPr>
        <w:keepNext/>
        <w:tabs>
          <w:tab w:val="clear" w:pos="480"/>
        </w:tabs>
        <w:ind w:left="540" w:hanging="540"/>
        <w:contextualSpacing/>
        <w:rPr>
          <w:rStyle w:val="Strong"/>
          <w:rFonts w:cs="Arial"/>
          <w:b w:val="0"/>
          <w:szCs w:val="16"/>
        </w:rPr>
      </w:pPr>
      <w:r w:rsidRPr="00175E2C">
        <w:rPr>
          <w:rStyle w:val="Strong"/>
          <w:rFonts w:cs="Arial"/>
          <w:szCs w:val="16"/>
        </w:rPr>
        <w:t xml:space="preserve">ACTION REQUIRED: </w:t>
      </w:r>
      <w:r w:rsidRPr="00175E2C">
        <w:rPr>
          <w:rStyle w:val="Strong"/>
          <w:rFonts w:cs="Arial"/>
          <w:b w:val="0"/>
          <w:szCs w:val="16"/>
        </w:rPr>
        <w:t>insert this sub-paragraph only when accepting an offer that includes free rent.  otherwise, delete.</w:t>
      </w:r>
    </w:p>
    <w:p w14:paraId="77C8C095" w14:textId="208879E8" w:rsidR="00E97594" w:rsidRPr="00175E2C" w:rsidRDefault="00E97594" w:rsidP="00F34C80">
      <w:pPr>
        <w:keepNext/>
        <w:tabs>
          <w:tab w:val="clear" w:pos="480"/>
        </w:tabs>
        <w:ind w:left="540" w:hanging="540"/>
        <w:contextualSpacing/>
        <w:rPr>
          <w:rStyle w:val="Strong"/>
          <w:rFonts w:cs="Arial"/>
          <w:b w:val="0"/>
        </w:rPr>
      </w:pPr>
      <w:r w:rsidRPr="00E97594">
        <w:rPr>
          <w:rStyle w:val="Strong"/>
          <w:rFonts w:cs="Arial"/>
          <w:szCs w:val="16"/>
        </w:rPr>
        <w:t>ACTION REQUIRED</w:t>
      </w:r>
      <w:r>
        <w:rPr>
          <w:rStyle w:val="Strong"/>
          <w:rFonts w:cs="Arial"/>
          <w:b w:val="0"/>
          <w:szCs w:val="16"/>
        </w:rPr>
        <w:t>: DEFINE THE FREE RENT COMPONENTS (E.G., SHELL, OPERATING, TI, BSAC, PARKING RENT). ALTERNATIVELY, FREE RENT CAN BE EXPRESSED AS A DOLLAR AMOUNT. DELETE LAST SENTENCE IF FREE RENT DOES NOT INCLUDE ALL RENTAL COMPONENTS OR IF EXPRESSED AS A DOLLAR AMOUNT.</w:t>
      </w:r>
    </w:p>
    <w:p w14:paraId="34D36106" w14:textId="73AD637D" w:rsidR="00793905" w:rsidRDefault="00793905" w:rsidP="00F34C80">
      <w:pPr>
        <w:tabs>
          <w:tab w:val="clear" w:pos="480"/>
          <w:tab w:val="left" w:pos="540"/>
        </w:tabs>
        <w:ind w:left="540" w:hanging="540"/>
        <w:rPr>
          <w:szCs w:val="16"/>
        </w:rPr>
      </w:pPr>
      <w:r>
        <w:rPr>
          <w:szCs w:val="16"/>
        </w:rPr>
        <w:t>C</w:t>
      </w:r>
      <w:r w:rsidRPr="00175E2C">
        <w:rPr>
          <w:szCs w:val="16"/>
        </w:rPr>
        <w:t>.</w:t>
      </w:r>
      <w:r w:rsidRPr="00175E2C">
        <w:rPr>
          <w:szCs w:val="16"/>
        </w:rPr>
        <w:tab/>
      </w:r>
      <w:r w:rsidR="001A4F55">
        <w:rPr>
          <w:rFonts w:cs="Arial"/>
          <w:szCs w:val="16"/>
        </w:rPr>
        <w:t>T</w:t>
      </w:r>
      <w:r w:rsidRPr="00175E2C">
        <w:rPr>
          <w:rFonts w:cs="Arial"/>
          <w:szCs w:val="16"/>
        </w:rPr>
        <w:t xml:space="preserve">he Lessor has offered free rent for the first </w:t>
      </w:r>
      <w:r w:rsidRPr="00175E2C">
        <w:rPr>
          <w:rFonts w:cs="Arial"/>
          <w:b/>
          <w:color w:val="FF0000"/>
          <w:szCs w:val="16"/>
        </w:rPr>
        <w:t>XX (X)</w:t>
      </w:r>
      <w:r w:rsidRPr="00175E2C">
        <w:rPr>
          <w:rFonts w:cs="Arial"/>
          <w:szCs w:val="16"/>
        </w:rPr>
        <w:t xml:space="preserve"> months of the Lease</w:t>
      </w:r>
      <w:r w:rsidR="001A4F55">
        <w:rPr>
          <w:rFonts w:cs="Arial"/>
          <w:szCs w:val="16"/>
        </w:rPr>
        <w:t xml:space="preserve"> (free rent include</w:t>
      </w:r>
      <w:r w:rsidR="00465DDB">
        <w:rPr>
          <w:rFonts w:cs="Arial"/>
          <w:szCs w:val="16"/>
        </w:rPr>
        <w:t>s</w:t>
      </w:r>
      <w:r w:rsidR="001A4F55">
        <w:rPr>
          <w:rFonts w:cs="Arial"/>
          <w:szCs w:val="16"/>
        </w:rPr>
        <w:t xml:space="preserve"> shell, operating, TI, BSAC, and parking rent)</w:t>
      </w:r>
      <w:r w:rsidRPr="00175E2C">
        <w:rPr>
          <w:rFonts w:cs="Arial"/>
          <w:szCs w:val="16"/>
        </w:rPr>
        <w:t xml:space="preserve">.  Therefore, the first </w:t>
      </w:r>
      <w:r w:rsidRPr="00175E2C">
        <w:rPr>
          <w:rFonts w:cs="Arial"/>
          <w:b/>
          <w:color w:val="FF0000"/>
          <w:szCs w:val="16"/>
        </w:rPr>
        <w:t>XX (X)</w:t>
      </w:r>
      <w:r w:rsidRPr="00175E2C">
        <w:rPr>
          <w:rFonts w:cs="Arial"/>
          <w:szCs w:val="16"/>
        </w:rPr>
        <w:t xml:space="preserve"> months of the Lease shall be provided at no cost to the Government</w:t>
      </w:r>
      <w:r w:rsidRPr="00F4522D">
        <w:rPr>
          <w:rFonts w:cs="Arial"/>
          <w:szCs w:val="16"/>
        </w:rPr>
        <w:t>.</w:t>
      </w:r>
    </w:p>
    <w:p w14:paraId="5D0FE94E" w14:textId="697B8829" w:rsidR="001027C1" w:rsidRDefault="001027C1" w:rsidP="00F34C80">
      <w:pPr>
        <w:keepNext/>
        <w:tabs>
          <w:tab w:val="clear" w:pos="480"/>
        </w:tabs>
        <w:ind w:left="540" w:hanging="540"/>
        <w:contextualSpacing/>
        <w:rPr>
          <w:rFonts w:cs="Arial"/>
          <w:szCs w:val="16"/>
        </w:rPr>
      </w:pPr>
      <w:r w:rsidRPr="005B0785">
        <w:rPr>
          <w:rStyle w:val="Strong"/>
          <w:rFonts w:cs="Arial"/>
          <w:szCs w:val="16"/>
        </w:rPr>
        <w:t>ACTION REQUIRED</w:t>
      </w:r>
      <w:r>
        <w:rPr>
          <w:rStyle w:val="Strong"/>
          <w:rFonts w:cs="Arial"/>
          <w:b w:val="0"/>
          <w:szCs w:val="16"/>
        </w:rPr>
        <w:t xml:space="preserve">: </w:t>
      </w:r>
      <w:r w:rsidR="001A4F55">
        <w:rPr>
          <w:rStyle w:val="Strong"/>
          <w:rFonts w:cs="Arial"/>
          <w:b w:val="0"/>
          <w:szCs w:val="16"/>
        </w:rPr>
        <w:t>use</w:t>
      </w:r>
      <w:r>
        <w:rPr>
          <w:rStyle w:val="Strong"/>
          <w:rFonts w:cs="Arial"/>
          <w:b w:val="0"/>
          <w:szCs w:val="16"/>
        </w:rPr>
        <w:t xml:space="preserve"> sub-paragraph </w:t>
      </w:r>
      <w:r w:rsidR="001A4F55">
        <w:rPr>
          <w:rStyle w:val="Strong"/>
          <w:rFonts w:cs="Arial"/>
          <w:b w:val="0"/>
          <w:szCs w:val="16"/>
        </w:rPr>
        <w:t xml:space="preserve">d </w:t>
      </w:r>
      <w:r>
        <w:rPr>
          <w:rStyle w:val="Strong"/>
          <w:rFonts w:cs="Arial"/>
          <w:b w:val="0"/>
          <w:szCs w:val="16"/>
        </w:rPr>
        <w:t>only when amortizing ti or bsac beyond the firm term of the lease.  otherwise delete.</w:t>
      </w:r>
    </w:p>
    <w:p w14:paraId="46762A61" w14:textId="074A19F6" w:rsidR="001027C1" w:rsidRDefault="00793905" w:rsidP="00F34C80">
      <w:pPr>
        <w:keepNext/>
        <w:tabs>
          <w:tab w:val="clear" w:pos="480"/>
          <w:tab w:val="left" w:pos="540"/>
        </w:tabs>
        <w:ind w:left="540" w:hanging="540"/>
        <w:contextualSpacing/>
        <w:rPr>
          <w:rFonts w:cs="Arial"/>
          <w:szCs w:val="16"/>
        </w:rPr>
      </w:pPr>
      <w:r>
        <w:t>D.</w:t>
      </w:r>
      <w:r>
        <w:tab/>
      </w:r>
      <w:r w:rsidR="001027C1">
        <w:t>In instances where</w:t>
      </w:r>
      <w:r w:rsidR="001027C1" w:rsidRPr="006504C1">
        <w:t xml:space="preserve"> the </w:t>
      </w:r>
      <w:r w:rsidR="001027C1">
        <w:t>Lessor</w:t>
      </w:r>
      <w:r w:rsidR="001027C1" w:rsidRPr="006504C1">
        <w:t xml:space="preserve"> amortize</w:t>
      </w:r>
      <w:r w:rsidR="001027C1">
        <w:t xml:space="preserve">s either </w:t>
      </w:r>
      <w:r w:rsidR="001027C1" w:rsidRPr="006504C1">
        <w:t xml:space="preserve">the </w:t>
      </w:r>
      <w:r w:rsidR="001027C1" w:rsidRPr="006504C1">
        <w:rPr>
          <w:u w:color="E36C0A"/>
        </w:rPr>
        <w:t>TI</w:t>
      </w:r>
      <w:r w:rsidR="001027C1" w:rsidRPr="006504C1">
        <w:t xml:space="preserve"> </w:t>
      </w:r>
      <w:r w:rsidR="001027C1">
        <w:t>or Building Specific Amortized Capital</w:t>
      </w:r>
      <w:r w:rsidR="005D04A2">
        <w:t xml:space="preserve"> (BSAC)</w:t>
      </w:r>
      <w:r w:rsidR="001027C1">
        <w:t xml:space="preserve"> </w:t>
      </w:r>
      <w:r w:rsidR="001027C1" w:rsidRPr="006504C1">
        <w:t xml:space="preserve">for a period exceeding the </w:t>
      </w:r>
      <w:r w:rsidR="001027C1">
        <w:t>Firm Term</w:t>
      </w:r>
      <w:r w:rsidR="001027C1" w:rsidRPr="006504C1">
        <w:t xml:space="preserve"> of the </w:t>
      </w:r>
      <w:r w:rsidR="001027C1">
        <w:t>L</w:t>
      </w:r>
      <w:r w:rsidR="001027C1" w:rsidRPr="006504C1">
        <w:t xml:space="preserve">ease, </w:t>
      </w:r>
      <w:r w:rsidR="001027C1">
        <w:t>should the Government terminate the Lease after the Firm Term or does not otherwise renew or extend the term beyond the Firm Term, the Government shall not be liable for any costs, including unamortized costs, beyond the Firm Term.</w:t>
      </w:r>
    </w:p>
    <w:p w14:paraId="3E44AB4C" w14:textId="77777777" w:rsidR="001027C1" w:rsidRPr="009450A6" w:rsidRDefault="001027C1" w:rsidP="00F34C80">
      <w:pPr>
        <w:keepNext/>
        <w:tabs>
          <w:tab w:val="clear" w:pos="480"/>
          <w:tab w:val="left" w:pos="540"/>
        </w:tabs>
        <w:ind w:left="540" w:hanging="540"/>
        <w:contextualSpacing/>
        <w:rPr>
          <w:rFonts w:cs="Arial"/>
          <w:szCs w:val="16"/>
        </w:rPr>
      </w:pPr>
    </w:p>
    <w:p w14:paraId="6B6C5733" w14:textId="77777777" w:rsidR="00F5193D" w:rsidRDefault="001027C1" w:rsidP="00F34C80">
      <w:pPr>
        <w:tabs>
          <w:tab w:val="clear" w:pos="480"/>
          <w:tab w:val="left" w:pos="540"/>
        </w:tabs>
        <w:suppressAutoHyphens/>
        <w:ind w:left="540" w:hanging="540"/>
        <w:contextualSpacing/>
        <w:rPr>
          <w:rStyle w:val="Strong"/>
          <w:rFonts w:cs="Arial"/>
          <w:b w:val="0"/>
          <w:szCs w:val="16"/>
        </w:rPr>
      </w:pPr>
      <w:r w:rsidRPr="005B0785">
        <w:rPr>
          <w:rStyle w:val="Strong"/>
          <w:rFonts w:cs="Arial"/>
          <w:szCs w:val="16"/>
        </w:rPr>
        <w:t>ACTION REQUIRED</w:t>
      </w:r>
      <w:r w:rsidRPr="0078361A">
        <w:rPr>
          <w:rStyle w:val="Strong"/>
          <w:rFonts w:cs="Arial"/>
          <w:b w:val="0"/>
          <w:szCs w:val="16"/>
        </w:rPr>
        <w:t>:</w:t>
      </w:r>
    </w:p>
    <w:p w14:paraId="365A4281" w14:textId="77777777" w:rsidR="00F5193D" w:rsidRDefault="001027C1" w:rsidP="00F34C80">
      <w:pPr>
        <w:pStyle w:val="ListParagraph"/>
        <w:numPr>
          <w:ilvl w:val="0"/>
          <w:numId w:val="53"/>
        </w:numPr>
        <w:tabs>
          <w:tab w:val="clear" w:pos="480"/>
          <w:tab w:val="left" w:pos="540"/>
        </w:tabs>
        <w:suppressAutoHyphens/>
        <w:ind w:left="540" w:hanging="540"/>
        <w:rPr>
          <w:rStyle w:val="Strong"/>
          <w:rFonts w:cs="Arial"/>
          <w:szCs w:val="16"/>
        </w:rPr>
      </w:pPr>
      <w:r>
        <w:rPr>
          <w:rStyle w:val="Strong"/>
          <w:rFonts w:cs="Arial"/>
          <w:b w:val="0"/>
          <w:szCs w:val="16"/>
        </w:rPr>
        <w:t>INPUT INFORMATION IN HIGHLIGHTED TEXT AREA</w:t>
      </w:r>
    </w:p>
    <w:p w14:paraId="3FB615D2" w14:textId="77777777" w:rsidR="006A7D0C" w:rsidRDefault="001027C1" w:rsidP="00F34C80">
      <w:pPr>
        <w:pStyle w:val="ListParagraph"/>
        <w:numPr>
          <w:ilvl w:val="0"/>
          <w:numId w:val="53"/>
        </w:numPr>
        <w:tabs>
          <w:tab w:val="clear" w:pos="480"/>
          <w:tab w:val="left" w:pos="540"/>
        </w:tabs>
        <w:suppressAutoHyphens/>
        <w:ind w:left="540" w:hanging="540"/>
        <w:rPr>
          <w:rStyle w:val="Strong"/>
          <w:rFonts w:cs="Arial"/>
          <w:b w:val="0"/>
          <w:szCs w:val="16"/>
        </w:rPr>
      </w:pPr>
      <w:r>
        <w:rPr>
          <w:rStyle w:val="Strong"/>
          <w:rFonts w:cs="Arial"/>
          <w:b w:val="0"/>
          <w:szCs w:val="16"/>
        </w:rPr>
        <w:t xml:space="preserve">delete </w:t>
      </w:r>
      <w:r w:rsidR="00793905">
        <w:rPr>
          <w:rStyle w:val="Strong"/>
          <w:rFonts w:cs="Arial"/>
          <w:b w:val="0"/>
          <w:szCs w:val="16"/>
        </w:rPr>
        <w:t>E</w:t>
      </w:r>
      <w:r>
        <w:rPr>
          <w:rStyle w:val="Strong"/>
          <w:rFonts w:cs="Arial"/>
          <w:b w:val="0"/>
          <w:szCs w:val="16"/>
        </w:rPr>
        <w:t xml:space="preserve"> when doing a succeeding/superseding lease</w:t>
      </w:r>
    </w:p>
    <w:p w14:paraId="2DECFB8A" w14:textId="5BFA1E6D" w:rsidR="009F2B63" w:rsidRPr="009F2B63" w:rsidRDefault="009F2B63" w:rsidP="00F34C80">
      <w:pPr>
        <w:tabs>
          <w:tab w:val="clear" w:pos="480"/>
          <w:tab w:val="left" w:pos="540"/>
        </w:tabs>
        <w:suppressAutoHyphens/>
        <w:ind w:left="540" w:hanging="540"/>
        <w:rPr>
          <w:rFonts w:cs="Arial"/>
          <w:szCs w:val="16"/>
        </w:rPr>
      </w:pPr>
      <w:r w:rsidRPr="009F2B63">
        <w:rPr>
          <w:rFonts w:cs="Arial"/>
          <w:szCs w:val="16"/>
        </w:rPr>
        <w:t>E.</w:t>
      </w:r>
      <w:r>
        <w:rPr>
          <w:rFonts w:cs="Arial"/>
          <w:szCs w:val="16"/>
        </w:rPr>
        <w:tab/>
      </w:r>
      <w:r w:rsidR="00E52163" w:rsidRPr="009F2B63">
        <w:rPr>
          <w:rFonts w:cs="Arial"/>
          <w:szCs w:val="16"/>
        </w:rPr>
        <w:t xml:space="preserve">Rent is subject to adjustment based upon a mutual on-site measurement of the Space upon acceptance, not to exceed </w:t>
      </w:r>
      <w:r w:rsidR="00E52163" w:rsidRPr="009F2B63">
        <w:rPr>
          <w:rFonts w:cs="Arial"/>
          <w:b/>
          <w:caps/>
          <w:color w:val="FF0000"/>
          <w:szCs w:val="16"/>
        </w:rPr>
        <w:t>XX</w:t>
      </w:r>
      <w:r w:rsidR="00E52163" w:rsidRPr="009F2B63">
        <w:rPr>
          <w:rFonts w:cs="Arial"/>
          <w:szCs w:val="16"/>
        </w:rPr>
        <w:t xml:space="preserve"> ABOA SF based upon the methodology outlined under the “Payment” clause of GSA 3517</w:t>
      </w:r>
      <w:r w:rsidR="00170E45">
        <w:rPr>
          <w:rFonts w:cs="Arial"/>
          <w:szCs w:val="16"/>
        </w:rPr>
        <w:t>, General Clauses</w:t>
      </w:r>
      <w:r w:rsidR="00E52163" w:rsidRPr="009F2B63">
        <w:rPr>
          <w:rFonts w:cs="Arial"/>
          <w:szCs w:val="16"/>
        </w:rPr>
        <w:t>.</w:t>
      </w:r>
    </w:p>
    <w:p w14:paraId="352DFB26" w14:textId="77777777" w:rsidR="009F2B63" w:rsidRDefault="009F2B63" w:rsidP="00F34C80">
      <w:pPr>
        <w:tabs>
          <w:tab w:val="clear" w:pos="480"/>
          <w:tab w:val="left" w:pos="540"/>
        </w:tabs>
        <w:suppressAutoHyphens/>
        <w:ind w:left="540" w:hanging="540"/>
        <w:contextualSpacing/>
        <w:rPr>
          <w:rFonts w:cs="Arial"/>
          <w:szCs w:val="16"/>
        </w:rPr>
      </w:pPr>
    </w:p>
    <w:p w14:paraId="3897F4AA" w14:textId="4008C2F6" w:rsidR="00F5193D" w:rsidRDefault="00793905" w:rsidP="00F34C80">
      <w:pPr>
        <w:tabs>
          <w:tab w:val="clear" w:pos="480"/>
          <w:tab w:val="left" w:pos="540"/>
        </w:tabs>
        <w:suppressAutoHyphens/>
        <w:ind w:left="540" w:hanging="540"/>
        <w:contextualSpacing/>
        <w:rPr>
          <w:rFonts w:cs="Arial"/>
          <w:vanish/>
          <w:szCs w:val="16"/>
        </w:rPr>
      </w:pPr>
      <w:r>
        <w:rPr>
          <w:rFonts w:cs="Arial"/>
          <w:szCs w:val="16"/>
        </w:rPr>
        <w:t>F</w:t>
      </w:r>
      <w:r w:rsidR="001027C1" w:rsidRPr="009450A6">
        <w:rPr>
          <w:rFonts w:cs="Arial"/>
          <w:szCs w:val="16"/>
        </w:rPr>
        <w:t>.</w:t>
      </w:r>
      <w:r w:rsidR="001027C1" w:rsidRPr="009450A6">
        <w:rPr>
          <w:rFonts w:cs="Arial"/>
          <w:szCs w:val="16"/>
        </w:rPr>
        <w:tab/>
        <w:t xml:space="preserve">Rent is subject to adjustment based upon the final Tenant Improvement </w:t>
      </w:r>
      <w:r w:rsidR="001027C1">
        <w:rPr>
          <w:rFonts w:cs="Arial"/>
          <w:szCs w:val="16"/>
        </w:rPr>
        <w:t xml:space="preserve">(TI) </w:t>
      </w:r>
      <w:r w:rsidR="001027C1" w:rsidRPr="009450A6">
        <w:rPr>
          <w:rFonts w:cs="Arial"/>
          <w:szCs w:val="16"/>
        </w:rPr>
        <w:t xml:space="preserve">cost to be amortized in the rental rate, as agreed upon by the parties </w:t>
      </w:r>
      <w:proofErr w:type="gramStart"/>
      <w:r w:rsidR="001027C1" w:rsidRPr="009450A6">
        <w:rPr>
          <w:rFonts w:cs="Arial"/>
          <w:szCs w:val="16"/>
        </w:rPr>
        <w:t>subsequent to</w:t>
      </w:r>
      <w:proofErr w:type="gramEnd"/>
      <w:r w:rsidR="001027C1" w:rsidRPr="009450A6">
        <w:rPr>
          <w:rFonts w:cs="Arial"/>
          <w:szCs w:val="16"/>
        </w:rPr>
        <w:t xml:space="preserve"> the Lease Award Date.  </w:t>
      </w:r>
    </w:p>
    <w:p w14:paraId="3891F739" w14:textId="77777777" w:rsidR="001027C1" w:rsidRDefault="001027C1" w:rsidP="00F34C80">
      <w:pPr>
        <w:tabs>
          <w:tab w:val="clear" w:pos="480"/>
          <w:tab w:val="left" w:pos="540"/>
        </w:tabs>
        <w:suppressAutoHyphens/>
        <w:ind w:left="540" w:hanging="540"/>
        <w:contextualSpacing/>
        <w:rPr>
          <w:rFonts w:cs="Arial"/>
          <w:vanish/>
          <w:szCs w:val="16"/>
        </w:rPr>
      </w:pPr>
    </w:p>
    <w:p w14:paraId="52C61AE6" w14:textId="75A71A04" w:rsidR="001027C1" w:rsidRPr="00AA58BE" w:rsidRDefault="001027C1" w:rsidP="00F34C80">
      <w:pPr>
        <w:tabs>
          <w:tab w:val="clear" w:pos="480"/>
          <w:tab w:val="left" w:pos="540"/>
        </w:tabs>
        <w:suppressAutoHyphens/>
        <w:ind w:left="540" w:hanging="540"/>
        <w:contextualSpacing/>
        <w:rPr>
          <w:rFonts w:cs="Arial"/>
          <w:vanish/>
          <w:color w:val="0000FF"/>
          <w:szCs w:val="16"/>
        </w:rPr>
      </w:pPr>
      <w:r w:rsidRPr="00AA58BE">
        <w:rPr>
          <w:rFonts w:cs="Arial"/>
          <w:b/>
          <w:vanish/>
          <w:color w:val="0000FF"/>
          <w:szCs w:val="16"/>
        </w:rPr>
        <w:t xml:space="preserve">ACTION REQUIRED: </w:t>
      </w:r>
      <w:r w:rsidRPr="00AA58BE">
        <w:rPr>
          <w:rFonts w:cs="Arial"/>
          <w:vanish/>
          <w:color w:val="0000FF"/>
          <w:szCs w:val="16"/>
        </w:rPr>
        <w:t xml:space="preserve">DELETE SUB-PARAGRAPH </w:t>
      </w:r>
      <w:r w:rsidR="005B7147">
        <w:rPr>
          <w:rFonts w:cs="Arial"/>
          <w:vanish/>
          <w:color w:val="0000FF"/>
          <w:szCs w:val="16"/>
        </w:rPr>
        <w:t>G</w:t>
      </w:r>
      <w:r w:rsidRPr="00AA58BE">
        <w:rPr>
          <w:rFonts w:cs="Arial"/>
          <w:vanish/>
          <w:color w:val="0000FF"/>
          <w:szCs w:val="16"/>
        </w:rPr>
        <w:t xml:space="preserve"> FOR FSL I </w:t>
      </w:r>
      <w:r w:rsidR="002A6DF3">
        <w:rPr>
          <w:rFonts w:cs="Arial"/>
          <w:vanish/>
          <w:color w:val="0000FF"/>
          <w:szCs w:val="16"/>
        </w:rPr>
        <w:t xml:space="preserve">OR </w:t>
      </w:r>
      <w:r w:rsidRPr="00AA58BE">
        <w:rPr>
          <w:rFonts w:cs="Arial"/>
          <w:vanish/>
          <w:color w:val="0000FF"/>
          <w:szCs w:val="16"/>
        </w:rPr>
        <w:t xml:space="preserve">TURNKEY </w:t>
      </w:r>
      <w:r w:rsidR="002A6DF3">
        <w:rPr>
          <w:rFonts w:cs="Arial"/>
          <w:vanish/>
          <w:color w:val="0000FF"/>
          <w:szCs w:val="16"/>
        </w:rPr>
        <w:t>BSAC</w:t>
      </w:r>
      <w:r w:rsidRPr="00AA58BE">
        <w:rPr>
          <w:rFonts w:cs="Arial"/>
          <w:vanish/>
          <w:color w:val="0000FF"/>
          <w:szCs w:val="16"/>
        </w:rPr>
        <w:t xml:space="preserve"> PRICING)</w:t>
      </w:r>
      <w:r w:rsidR="002A6DF3">
        <w:rPr>
          <w:rFonts w:cs="Arial"/>
          <w:vanish/>
          <w:color w:val="0000FF"/>
          <w:szCs w:val="16"/>
        </w:rPr>
        <w:t>.</w:t>
      </w:r>
    </w:p>
    <w:p w14:paraId="1502D78D" w14:textId="701C059F" w:rsidR="001027C1" w:rsidRPr="001773B7" w:rsidRDefault="00793905" w:rsidP="00F34C80">
      <w:pPr>
        <w:tabs>
          <w:tab w:val="clear" w:pos="480"/>
          <w:tab w:val="left" w:pos="540"/>
        </w:tabs>
        <w:suppressAutoHyphens/>
        <w:ind w:left="540" w:hanging="540"/>
        <w:contextualSpacing/>
        <w:rPr>
          <w:rFonts w:cs="Arial"/>
          <w:szCs w:val="16"/>
        </w:rPr>
      </w:pPr>
      <w:r>
        <w:rPr>
          <w:rFonts w:cs="Arial"/>
          <w:vanish/>
          <w:szCs w:val="16"/>
        </w:rPr>
        <w:t>G</w:t>
      </w:r>
      <w:r w:rsidR="001027C1">
        <w:rPr>
          <w:rFonts w:cs="Arial"/>
          <w:vanish/>
          <w:szCs w:val="16"/>
        </w:rPr>
        <w:t>.</w:t>
      </w:r>
      <w:r w:rsidR="001027C1">
        <w:rPr>
          <w:rFonts w:cs="Arial"/>
          <w:vanish/>
          <w:szCs w:val="16"/>
        </w:rPr>
        <w:tab/>
        <w:t xml:space="preserve">Rent is subject to adjustment based on the final </w:t>
      </w:r>
      <w:r w:rsidR="00C066D2">
        <w:rPr>
          <w:rFonts w:cs="Arial"/>
          <w:vanish/>
          <w:szCs w:val="16"/>
        </w:rPr>
        <w:t>Building Specific Amortized Capital (</w:t>
      </w:r>
      <w:r w:rsidR="001027C1">
        <w:rPr>
          <w:rFonts w:cs="Arial"/>
          <w:vanish/>
          <w:szCs w:val="16"/>
        </w:rPr>
        <w:t>BSAC</w:t>
      </w:r>
      <w:r w:rsidR="00C066D2">
        <w:rPr>
          <w:rFonts w:cs="Arial"/>
          <w:vanish/>
          <w:szCs w:val="16"/>
        </w:rPr>
        <w:t>)</w:t>
      </w:r>
      <w:r w:rsidR="001027C1">
        <w:rPr>
          <w:rFonts w:cs="Arial"/>
          <w:vanish/>
          <w:szCs w:val="16"/>
        </w:rPr>
        <w:t xml:space="preserve"> cost to be amortized in the rental rate, as agreed upon by the parties subsequent to the Lease Award Date.</w:t>
      </w:r>
    </w:p>
    <w:p w14:paraId="29140894" w14:textId="77777777" w:rsidR="001027C1" w:rsidRPr="009450A6" w:rsidRDefault="001027C1" w:rsidP="00F34C80">
      <w:pPr>
        <w:tabs>
          <w:tab w:val="clear" w:pos="480"/>
          <w:tab w:val="left" w:pos="540"/>
        </w:tabs>
        <w:suppressAutoHyphens/>
        <w:ind w:left="540" w:hanging="540"/>
        <w:contextualSpacing/>
        <w:rPr>
          <w:rFonts w:cs="Arial"/>
          <w:szCs w:val="16"/>
        </w:rPr>
      </w:pPr>
    </w:p>
    <w:p w14:paraId="0099CCC4" w14:textId="549DB8E5" w:rsidR="001027C1" w:rsidRPr="00904F5D" w:rsidRDefault="00D4141A" w:rsidP="00F34C80">
      <w:pPr>
        <w:tabs>
          <w:tab w:val="clear" w:pos="480"/>
          <w:tab w:val="left" w:pos="540"/>
        </w:tabs>
        <w:suppressAutoHyphens/>
        <w:ind w:left="540" w:hanging="540"/>
        <w:contextualSpacing/>
        <w:rPr>
          <w:rFonts w:cs="Arial"/>
          <w:szCs w:val="16"/>
        </w:rPr>
      </w:pPr>
      <w:r>
        <w:rPr>
          <w:rFonts w:cs="Arial"/>
          <w:szCs w:val="16"/>
        </w:rPr>
        <w:t>G</w:t>
      </w:r>
      <w:r w:rsidR="001027C1" w:rsidRPr="00904F5D">
        <w:rPr>
          <w:rFonts w:cs="Arial"/>
          <w:szCs w:val="16"/>
        </w:rPr>
        <w:t>.</w:t>
      </w:r>
      <w:r w:rsidR="001027C1" w:rsidRPr="00904F5D">
        <w:rPr>
          <w:rFonts w:cs="Arial"/>
          <w:szCs w:val="16"/>
        </w:rPr>
        <w:tab/>
        <w:t xml:space="preserve">If the Government </w:t>
      </w:r>
      <w:r w:rsidR="00E01EE2">
        <w:rPr>
          <w:rFonts w:cs="Arial"/>
          <w:szCs w:val="16"/>
        </w:rPr>
        <w:t>leases</w:t>
      </w:r>
      <w:r w:rsidR="001027C1" w:rsidRPr="00904F5D">
        <w:rPr>
          <w:rFonts w:cs="Arial"/>
          <w:szCs w:val="16"/>
        </w:rPr>
        <w:t xml:space="preserve"> the </w:t>
      </w:r>
      <w:r w:rsidR="001027C1">
        <w:rPr>
          <w:rFonts w:cs="Arial"/>
          <w:szCs w:val="16"/>
        </w:rPr>
        <w:t>Premises</w:t>
      </w:r>
      <w:r w:rsidR="001027C1" w:rsidRPr="00904F5D">
        <w:rPr>
          <w:rFonts w:cs="Arial"/>
          <w:szCs w:val="16"/>
        </w:rPr>
        <w:t xml:space="preserve"> for less than a full calendar month, then rent shall be prorated based on the actual number of days </w:t>
      </w:r>
      <w:r w:rsidR="00E01EE2">
        <w:rPr>
          <w:rFonts w:cs="Arial"/>
          <w:szCs w:val="16"/>
        </w:rPr>
        <w:t>leased</w:t>
      </w:r>
      <w:r w:rsidR="001027C1" w:rsidRPr="00904F5D">
        <w:rPr>
          <w:rFonts w:cs="Arial"/>
          <w:szCs w:val="16"/>
        </w:rPr>
        <w:t xml:space="preserve"> for that month.</w:t>
      </w:r>
    </w:p>
    <w:p w14:paraId="27513B1E" w14:textId="77777777" w:rsidR="001027C1" w:rsidRPr="00485C6D" w:rsidRDefault="001027C1" w:rsidP="00F34C80">
      <w:pPr>
        <w:pStyle w:val="Header"/>
        <w:tabs>
          <w:tab w:val="clear" w:pos="480"/>
          <w:tab w:val="clear" w:pos="4320"/>
          <w:tab w:val="clear" w:pos="8640"/>
        </w:tabs>
        <w:suppressAutoHyphens/>
        <w:ind w:left="540" w:hanging="540"/>
        <w:contextualSpacing/>
        <w:rPr>
          <w:rFonts w:cs="Arial"/>
          <w:szCs w:val="16"/>
        </w:rPr>
      </w:pPr>
    </w:p>
    <w:p w14:paraId="7255C56A" w14:textId="2448BB31" w:rsidR="001027C1" w:rsidRDefault="00D4141A" w:rsidP="00F34C80">
      <w:pPr>
        <w:tabs>
          <w:tab w:val="clear" w:pos="480"/>
          <w:tab w:val="left" w:pos="540"/>
        </w:tabs>
        <w:suppressAutoHyphens/>
        <w:ind w:left="540" w:hanging="540"/>
        <w:contextualSpacing/>
        <w:rPr>
          <w:rFonts w:cs="Arial"/>
          <w:szCs w:val="16"/>
        </w:rPr>
      </w:pPr>
      <w:r>
        <w:rPr>
          <w:rFonts w:cs="Arial"/>
          <w:szCs w:val="16"/>
        </w:rPr>
        <w:t>H</w:t>
      </w:r>
      <w:r w:rsidR="001027C1" w:rsidRPr="000144A4">
        <w:rPr>
          <w:rFonts w:cs="Arial"/>
          <w:szCs w:val="16"/>
        </w:rPr>
        <w:t>.</w:t>
      </w:r>
      <w:r w:rsidR="001027C1" w:rsidRPr="000144A4">
        <w:rPr>
          <w:rFonts w:cs="Arial"/>
          <w:szCs w:val="16"/>
        </w:rPr>
        <w:tab/>
        <w:t xml:space="preserve">Rent shall be paid to Lessor by electronic funds transfer </w:t>
      </w:r>
      <w:r w:rsidR="00C066D2">
        <w:rPr>
          <w:rFonts w:cs="Arial"/>
          <w:szCs w:val="16"/>
        </w:rPr>
        <w:t xml:space="preserve">(EFT) </w:t>
      </w:r>
      <w:r w:rsidR="001027C1" w:rsidRPr="000144A4">
        <w:rPr>
          <w:rFonts w:cs="Arial"/>
          <w:szCs w:val="16"/>
        </w:rPr>
        <w:t xml:space="preserve">in accordance with the </w:t>
      </w:r>
      <w:r w:rsidR="000144A4">
        <w:rPr>
          <w:rFonts w:cs="Arial"/>
          <w:szCs w:val="16"/>
        </w:rPr>
        <w:t>provisions of the General Clauses</w:t>
      </w:r>
      <w:r w:rsidR="001027C1" w:rsidRPr="000144A4">
        <w:rPr>
          <w:rFonts w:cs="Arial"/>
          <w:szCs w:val="16"/>
        </w:rPr>
        <w:t xml:space="preserve">.  Rent shall be payable </w:t>
      </w:r>
      <w:r w:rsidR="005D2EA9">
        <w:rPr>
          <w:rFonts w:cs="Arial"/>
          <w:szCs w:val="16"/>
        </w:rPr>
        <w:t xml:space="preserve">using the EFT information </w:t>
      </w:r>
      <w:r w:rsidR="00971046">
        <w:rPr>
          <w:rFonts w:cs="Arial"/>
          <w:szCs w:val="16"/>
        </w:rPr>
        <w:t>contained in</w:t>
      </w:r>
      <w:r w:rsidR="004D3C6C">
        <w:rPr>
          <w:rFonts w:cs="Arial"/>
          <w:szCs w:val="16"/>
        </w:rPr>
        <w:t xml:space="preserve"> the </w:t>
      </w:r>
      <w:r w:rsidR="005A03AB">
        <w:rPr>
          <w:rFonts w:cs="Arial"/>
          <w:szCs w:val="16"/>
        </w:rPr>
        <w:t>System for Award Management (SAM)</w:t>
      </w:r>
      <w:r w:rsidR="001027C1" w:rsidRPr="000144A4">
        <w:rPr>
          <w:rFonts w:cs="Arial"/>
          <w:szCs w:val="16"/>
        </w:rPr>
        <w:t xml:space="preserve">.  </w:t>
      </w:r>
      <w:r w:rsidR="005D2EA9">
        <w:rPr>
          <w:rFonts w:cs="Arial"/>
          <w:szCs w:val="16"/>
        </w:rPr>
        <w:t>In the event the EFT information changes, the Lessor shall be responsible for providing the updated information to SAM.  Failure by the Lessor to maintain an active registration in SAM may result in delay of rental payments</w:t>
      </w:r>
      <w:r w:rsidR="005107F8">
        <w:rPr>
          <w:rFonts w:cs="Arial"/>
          <w:szCs w:val="16"/>
        </w:rPr>
        <w:t xml:space="preserve"> until such time as the SAM registration is activated</w:t>
      </w:r>
      <w:r w:rsidR="005D2EA9">
        <w:rPr>
          <w:rFonts w:cs="Arial"/>
          <w:szCs w:val="16"/>
        </w:rPr>
        <w:t>.</w:t>
      </w:r>
    </w:p>
    <w:p w14:paraId="5F835ED7" w14:textId="77777777" w:rsidR="001027C1" w:rsidRPr="001D0D03" w:rsidRDefault="001027C1" w:rsidP="00F34C80">
      <w:pPr>
        <w:tabs>
          <w:tab w:val="clear" w:pos="480"/>
        </w:tabs>
        <w:suppressAutoHyphens/>
        <w:ind w:left="540" w:hanging="540"/>
        <w:contextualSpacing/>
        <w:rPr>
          <w:rFonts w:cs="Arial"/>
          <w:szCs w:val="16"/>
        </w:rPr>
      </w:pPr>
    </w:p>
    <w:p w14:paraId="4DDA52EB" w14:textId="22FF7B5E" w:rsidR="001027C1" w:rsidRPr="001D0D03" w:rsidRDefault="00D4141A" w:rsidP="00F34C80">
      <w:pPr>
        <w:keepNext/>
        <w:tabs>
          <w:tab w:val="clear" w:pos="480"/>
          <w:tab w:val="left" w:pos="540"/>
        </w:tabs>
        <w:suppressAutoHyphens/>
        <w:ind w:left="540" w:hanging="540"/>
        <w:contextualSpacing/>
        <w:rPr>
          <w:rFonts w:cs="Arial"/>
          <w:szCs w:val="16"/>
        </w:rPr>
      </w:pPr>
      <w:r>
        <w:rPr>
          <w:rFonts w:cs="Arial"/>
          <w:szCs w:val="16"/>
        </w:rPr>
        <w:t>I</w:t>
      </w:r>
      <w:r w:rsidR="001027C1" w:rsidRPr="001D0D03">
        <w:rPr>
          <w:rFonts w:cs="Arial"/>
          <w:szCs w:val="16"/>
        </w:rPr>
        <w:t>.</w:t>
      </w:r>
      <w:r w:rsidR="001027C1" w:rsidRPr="001D0D03">
        <w:rPr>
          <w:rFonts w:cs="Arial"/>
          <w:szCs w:val="16"/>
        </w:rPr>
        <w:tab/>
        <w:t>Lessor shall provide to the Government, in exchange for the payment of rental and other specified consideration, the following:</w:t>
      </w:r>
    </w:p>
    <w:p w14:paraId="4BABE207" w14:textId="77777777" w:rsidR="001027C1" w:rsidRPr="001D0D03" w:rsidRDefault="001027C1" w:rsidP="00F34C80">
      <w:pPr>
        <w:keepNext/>
        <w:tabs>
          <w:tab w:val="clear" w:pos="480"/>
        </w:tabs>
        <w:suppressAutoHyphens/>
        <w:ind w:left="540" w:hanging="540"/>
        <w:contextualSpacing/>
        <w:rPr>
          <w:rFonts w:cs="Arial"/>
          <w:szCs w:val="16"/>
        </w:rPr>
      </w:pPr>
    </w:p>
    <w:p w14:paraId="1C0B0C86" w14:textId="77777777" w:rsidR="001027C1" w:rsidRPr="001D0D03" w:rsidRDefault="001027C1" w:rsidP="00F34C80">
      <w:pPr>
        <w:tabs>
          <w:tab w:val="clear" w:pos="480"/>
          <w:tab w:val="clear" w:pos="960"/>
          <w:tab w:val="clear" w:pos="1440"/>
          <w:tab w:val="clear" w:pos="1920"/>
          <w:tab w:val="clear" w:pos="2400"/>
          <w:tab w:val="left" w:pos="1080"/>
        </w:tabs>
        <w:suppressAutoHyphens/>
        <w:ind w:left="1080" w:hanging="540"/>
        <w:contextualSpacing/>
        <w:rPr>
          <w:rFonts w:cs="Arial"/>
          <w:szCs w:val="16"/>
        </w:rPr>
      </w:pPr>
      <w:r>
        <w:rPr>
          <w:rFonts w:cs="Arial"/>
          <w:szCs w:val="16"/>
        </w:rPr>
        <w:t>1.</w:t>
      </w:r>
      <w:r>
        <w:rPr>
          <w:rFonts w:cs="Arial"/>
          <w:szCs w:val="16"/>
        </w:rPr>
        <w:tab/>
      </w:r>
      <w:r w:rsidRPr="001D0D03">
        <w:rPr>
          <w:rFonts w:cs="Arial"/>
          <w:szCs w:val="16"/>
        </w:rPr>
        <w:t xml:space="preserve">The leasehold interest in the Property described </w:t>
      </w:r>
      <w:r w:rsidR="005D04A2">
        <w:rPr>
          <w:rFonts w:cs="Arial"/>
          <w:szCs w:val="16"/>
        </w:rPr>
        <w:t xml:space="preserve">herein </w:t>
      </w:r>
      <w:r w:rsidRPr="001D0D03">
        <w:rPr>
          <w:rFonts w:cs="Arial"/>
          <w:szCs w:val="16"/>
        </w:rPr>
        <w:t xml:space="preserve">in </w:t>
      </w:r>
      <w:r>
        <w:rPr>
          <w:rFonts w:cs="Arial"/>
          <w:szCs w:val="16"/>
        </w:rPr>
        <w:t>the paragraph entitled “The Premises.”</w:t>
      </w:r>
    </w:p>
    <w:p w14:paraId="6EEC2C52" w14:textId="77777777" w:rsidR="00F5193D" w:rsidRDefault="00F5193D" w:rsidP="00F34C80">
      <w:pPr>
        <w:tabs>
          <w:tab w:val="clear" w:pos="480"/>
          <w:tab w:val="clear" w:pos="960"/>
          <w:tab w:val="clear" w:pos="1440"/>
          <w:tab w:val="clear" w:pos="1920"/>
          <w:tab w:val="clear" w:pos="2400"/>
          <w:tab w:val="left" w:pos="1080"/>
        </w:tabs>
        <w:suppressAutoHyphens/>
        <w:ind w:left="1080" w:hanging="540"/>
        <w:contextualSpacing/>
        <w:rPr>
          <w:rFonts w:cs="Arial"/>
          <w:szCs w:val="16"/>
        </w:rPr>
      </w:pPr>
    </w:p>
    <w:p w14:paraId="756D361B" w14:textId="07356AFB" w:rsidR="006A7D0C" w:rsidRDefault="001027C1" w:rsidP="00F34C80">
      <w:pPr>
        <w:pStyle w:val="ListParagraph"/>
        <w:numPr>
          <w:ilvl w:val="0"/>
          <w:numId w:val="52"/>
        </w:numPr>
        <w:tabs>
          <w:tab w:val="clear" w:pos="480"/>
          <w:tab w:val="clear" w:pos="960"/>
          <w:tab w:val="clear" w:pos="1440"/>
          <w:tab w:val="clear" w:pos="1920"/>
          <w:tab w:val="clear" w:pos="2400"/>
          <w:tab w:val="left" w:pos="1080"/>
        </w:tabs>
        <w:suppressAutoHyphens/>
        <w:ind w:left="1080" w:hanging="540"/>
        <w:rPr>
          <w:rFonts w:ascii="Arial" w:hAnsi="Arial" w:cs="Arial"/>
          <w:sz w:val="16"/>
          <w:szCs w:val="16"/>
        </w:rPr>
      </w:pPr>
      <w:r w:rsidRPr="001D0D03">
        <w:rPr>
          <w:rFonts w:ascii="Arial" w:hAnsi="Arial" w:cs="Arial"/>
          <w:sz w:val="16"/>
          <w:szCs w:val="16"/>
        </w:rPr>
        <w:t>All costs, expenses</w:t>
      </w:r>
      <w:r>
        <w:rPr>
          <w:rFonts w:ascii="Arial" w:hAnsi="Arial" w:cs="Arial"/>
          <w:sz w:val="16"/>
          <w:szCs w:val="16"/>
        </w:rPr>
        <w:t>,</w:t>
      </w:r>
      <w:r w:rsidRPr="001D0D03">
        <w:rPr>
          <w:rFonts w:ascii="Arial" w:hAnsi="Arial" w:cs="Arial"/>
          <w:sz w:val="16"/>
          <w:szCs w:val="16"/>
        </w:rPr>
        <w:t xml:space="preserve"> and fees to perform the work required for acceptance of the Premises in accordance with this Lease, including all costs for labor, materials, and equipment, professional fees, </w:t>
      </w:r>
      <w:r w:rsidR="00E00A71">
        <w:rPr>
          <w:rFonts w:ascii="Arial" w:hAnsi="Arial" w:cs="Arial"/>
          <w:sz w:val="16"/>
          <w:szCs w:val="16"/>
        </w:rPr>
        <w:t>sub</w:t>
      </w:r>
      <w:r w:rsidRPr="001D0D03">
        <w:rPr>
          <w:rFonts w:ascii="Arial" w:hAnsi="Arial" w:cs="Arial"/>
          <w:sz w:val="16"/>
          <w:szCs w:val="16"/>
        </w:rPr>
        <w:t>contractor fees, attorney fees, permit fees, inspection fees, and similar such fees, and all related expenses</w:t>
      </w:r>
      <w:r w:rsidR="00C735DF">
        <w:rPr>
          <w:rFonts w:ascii="Arial" w:hAnsi="Arial" w:cs="Arial"/>
          <w:sz w:val="16"/>
          <w:szCs w:val="16"/>
        </w:rPr>
        <w:t>.</w:t>
      </w:r>
    </w:p>
    <w:p w14:paraId="79C18E6F" w14:textId="77777777" w:rsidR="001027C1" w:rsidRPr="004D7809" w:rsidRDefault="001027C1" w:rsidP="00F34C80">
      <w:pPr>
        <w:tabs>
          <w:tab w:val="clear" w:pos="480"/>
          <w:tab w:val="clear" w:pos="960"/>
          <w:tab w:val="clear" w:pos="1440"/>
          <w:tab w:val="clear" w:pos="1920"/>
          <w:tab w:val="clear" w:pos="2400"/>
          <w:tab w:val="left" w:pos="1080"/>
        </w:tabs>
        <w:suppressAutoHyphens/>
        <w:ind w:left="1080" w:hanging="540"/>
        <w:contextualSpacing/>
        <w:rPr>
          <w:rFonts w:cs="Arial"/>
          <w:szCs w:val="16"/>
        </w:rPr>
      </w:pPr>
    </w:p>
    <w:p w14:paraId="1182366F" w14:textId="51EC7128" w:rsidR="001027C1" w:rsidRDefault="001027C1" w:rsidP="00F34C80">
      <w:pPr>
        <w:tabs>
          <w:tab w:val="clear" w:pos="480"/>
          <w:tab w:val="clear" w:pos="960"/>
          <w:tab w:val="clear" w:pos="1440"/>
          <w:tab w:val="clear" w:pos="1920"/>
          <w:tab w:val="clear" w:pos="2400"/>
          <w:tab w:val="left" w:pos="1080"/>
        </w:tabs>
        <w:suppressAutoHyphens/>
        <w:ind w:left="1080" w:hanging="540"/>
        <w:rPr>
          <w:rFonts w:cs="Arial"/>
          <w:caps/>
          <w:vanish/>
          <w:color w:val="0000FF"/>
          <w:szCs w:val="16"/>
        </w:rPr>
      </w:pPr>
      <w:r w:rsidRPr="004D7809">
        <w:rPr>
          <w:rFonts w:cs="Arial"/>
          <w:b/>
          <w:caps/>
          <w:vanish/>
          <w:color w:val="0000FF"/>
          <w:szCs w:val="16"/>
        </w:rPr>
        <w:t>ACTION REQUIRED</w:t>
      </w:r>
      <w:r w:rsidRPr="004D7809">
        <w:rPr>
          <w:rFonts w:cs="Arial"/>
          <w:caps/>
          <w:vanish/>
          <w:color w:val="0000FF"/>
          <w:szCs w:val="16"/>
        </w:rPr>
        <w:t xml:space="preserve">: </w:t>
      </w:r>
      <w:r w:rsidR="00134312">
        <w:rPr>
          <w:rFonts w:cs="Arial"/>
          <w:caps/>
          <w:vanish/>
          <w:color w:val="0000FF"/>
          <w:szCs w:val="16"/>
          <w:u w:val="single"/>
        </w:rPr>
        <w:t>select the appropriate</w:t>
      </w:r>
      <w:r w:rsidRPr="004D7809">
        <w:rPr>
          <w:rFonts w:cs="Arial"/>
          <w:caps/>
          <w:vanish/>
          <w:color w:val="0000FF"/>
          <w:szCs w:val="16"/>
          <w:u w:val="single"/>
        </w:rPr>
        <w:t xml:space="preserve"> </w:t>
      </w:r>
      <w:r>
        <w:rPr>
          <w:rFonts w:cs="Arial"/>
          <w:caps/>
          <w:vanish/>
          <w:color w:val="0000FF"/>
          <w:szCs w:val="16"/>
          <w:u w:val="single"/>
        </w:rPr>
        <w:t>sub-</w:t>
      </w:r>
      <w:r w:rsidRPr="004D7809">
        <w:rPr>
          <w:rFonts w:cs="Arial"/>
          <w:caps/>
          <w:vanish/>
          <w:color w:val="0000FF"/>
          <w:szCs w:val="16"/>
          <w:u w:val="single"/>
        </w:rPr>
        <w:t>paragraph</w:t>
      </w:r>
      <w:r w:rsidRPr="004D7809">
        <w:rPr>
          <w:rFonts w:cs="Arial"/>
          <w:caps/>
          <w:vanish/>
          <w:color w:val="0000FF"/>
          <w:szCs w:val="16"/>
        </w:rPr>
        <w:t xml:space="preserve"> “3” </w:t>
      </w:r>
      <w:r w:rsidR="00134312">
        <w:rPr>
          <w:rFonts w:cs="Arial"/>
          <w:caps/>
          <w:vanish/>
          <w:color w:val="0000FF"/>
          <w:szCs w:val="16"/>
        </w:rPr>
        <w:t>Delete the alternative.</w:t>
      </w:r>
    </w:p>
    <w:p w14:paraId="10BF4440" w14:textId="77777777" w:rsidR="00134312" w:rsidRDefault="00134312" w:rsidP="00F34C80">
      <w:pPr>
        <w:tabs>
          <w:tab w:val="clear" w:pos="480"/>
          <w:tab w:val="clear" w:pos="960"/>
          <w:tab w:val="clear" w:pos="1440"/>
          <w:tab w:val="clear" w:pos="1920"/>
          <w:tab w:val="clear" w:pos="2400"/>
          <w:tab w:val="left" w:pos="1080"/>
        </w:tabs>
        <w:suppressAutoHyphens/>
        <w:ind w:left="1080" w:hanging="540"/>
        <w:rPr>
          <w:rFonts w:cs="Arial"/>
          <w:caps/>
          <w:vanish/>
          <w:color w:val="0000FF"/>
          <w:szCs w:val="16"/>
        </w:rPr>
      </w:pPr>
    </w:p>
    <w:p w14:paraId="586759B3" w14:textId="38881611" w:rsidR="00134312" w:rsidRPr="004D7809" w:rsidRDefault="00134312" w:rsidP="00F34C80">
      <w:pPr>
        <w:tabs>
          <w:tab w:val="clear" w:pos="480"/>
          <w:tab w:val="clear" w:pos="960"/>
          <w:tab w:val="clear" w:pos="1440"/>
          <w:tab w:val="clear" w:pos="1920"/>
          <w:tab w:val="clear" w:pos="2400"/>
          <w:tab w:val="left" w:pos="1080"/>
        </w:tabs>
        <w:suppressAutoHyphens/>
        <w:ind w:left="1080" w:hanging="540"/>
        <w:rPr>
          <w:rFonts w:cs="Arial"/>
          <w:caps/>
          <w:vanish/>
          <w:color w:val="0000FF"/>
          <w:szCs w:val="16"/>
        </w:rPr>
      </w:pPr>
      <w:r>
        <w:rPr>
          <w:rFonts w:cs="Arial"/>
          <w:caps/>
          <w:vanish/>
          <w:color w:val="0000FF"/>
          <w:szCs w:val="16"/>
        </w:rPr>
        <w:t>Version 1: use for a “fully serviced” lease</w:t>
      </w:r>
    </w:p>
    <w:p w14:paraId="57C3631D" w14:textId="38871CD1" w:rsidR="00134312" w:rsidRDefault="001027C1" w:rsidP="00F34C80">
      <w:pPr>
        <w:tabs>
          <w:tab w:val="clear" w:pos="480"/>
          <w:tab w:val="clear" w:pos="960"/>
          <w:tab w:val="clear" w:pos="1440"/>
          <w:tab w:val="clear" w:pos="1920"/>
          <w:tab w:val="clear" w:pos="2400"/>
          <w:tab w:val="left" w:pos="1080"/>
        </w:tabs>
        <w:suppressAutoHyphens/>
        <w:ind w:left="1080" w:hanging="540"/>
        <w:rPr>
          <w:rFonts w:cs="Arial"/>
          <w:szCs w:val="16"/>
        </w:rPr>
      </w:pPr>
      <w:r>
        <w:rPr>
          <w:rFonts w:cs="Arial"/>
          <w:szCs w:val="16"/>
        </w:rPr>
        <w:t>3.</w:t>
      </w:r>
      <w:r>
        <w:rPr>
          <w:rFonts w:cs="Arial"/>
          <w:szCs w:val="16"/>
        </w:rPr>
        <w:tab/>
      </w:r>
      <w:r w:rsidRPr="004D7809">
        <w:rPr>
          <w:rFonts w:cs="Arial"/>
          <w:szCs w:val="16"/>
        </w:rPr>
        <w:t>Performance or satisfaction of all other obligations set forth in this Lease; and all services, utilities, and maintenance required for the proper operation of the Property, the Building, and the Premises in accor</w:t>
      </w:r>
      <w:r w:rsidRPr="004D7809">
        <w:rPr>
          <w:rFonts w:cs="Arial"/>
          <w:szCs w:val="16"/>
        </w:rPr>
        <w:softHyphen/>
        <w:t>dance with the terms of the Lease, including, but not limited to, all inspections, modifications, repairs, replacements, and improvements required to be made thereto to meet the requirements of this Lease.</w:t>
      </w:r>
    </w:p>
    <w:p w14:paraId="4F54E006" w14:textId="76BDF254" w:rsidR="00134312" w:rsidRPr="004D7809" w:rsidRDefault="00134312" w:rsidP="00F34C80">
      <w:pPr>
        <w:tabs>
          <w:tab w:val="clear" w:pos="480"/>
          <w:tab w:val="clear" w:pos="960"/>
          <w:tab w:val="clear" w:pos="1440"/>
          <w:tab w:val="clear" w:pos="1920"/>
          <w:tab w:val="clear" w:pos="2400"/>
          <w:tab w:val="left" w:pos="1080"/>
        </w:tabs>
        <w:suppressAutoHyphens/>
        <w:ind w:left="1080" w:hanging="540"/>
        <w:rPr>
          <w:rFonts w:cs="Arial"/>
          <w:caps/>
          <w:vanish/>
          <w:color w:val="0000FF"/>
          <w:szCs w:val="16"/>
        </w:rPr>
      </w:pPr>
      <w:r>
        <w:rPr>
          <w:rFonts w:cs="Arial"/>
          <w:caps/>
          <w:vanish/>
          <w:color w:val="0000FF"/>
          <w:szCs w:val="16"/>
        </w:rPr>
        <w:t xml:space="preserve">Version 2: use for a “lease net of utilities” – identify which utilities (electric and/or gas) are net and delete one of the </w:t>
      </w:r>
      <w:r w:rsidR="00E97594">
        <w:rPr>
          <w:rFonts w:cs="Arial"/>
          <w:caps/>
          <w:vanish/>
          <w:color w:val="0000FF"/>
          <w:szCs w:val="16"/>
        </w:rPr>
        <w:t>UTILITIES</w:t>
      </w:r>
      <w:r>
        <w:rPr>
          <w:rFonts w:cs="Arial"/>
          <w:caps/>
          <w:vanish/>
          <w:color w:val="0000FF"/>
          <w:szCs w:val="16"/>
        </w:rPr>
        <w:t xml:space="preserve"> paragraphs in the “utilities, services, and obligations during the lease term” section of this lease accordingly. </w:t>
      </w:r>
    </w:p>
    <w:p w14:paraId="78D6E4CD" w14:textId="77777777" w:rsidR="001027C1" w:rsidRPr="004D7809" w:rsidRDefault="001027C1" w:rsidP="00F34C80">
      <w:pPr>
        <w:pStyle w:val="ListParagraph"/>
        <w:tabs>
          <w:tab w:val="clear" w:pos="480"/>
          <w:tab w:val="clear" w:pos="960"/>
          <w:tab w:val="clear" w:pos="1440"/>
          <w:tab w:val="clear" w:pos="1920"/>
          <w:tab w:val="clear" w:pos="2400"/>
          <w:tab w:val="left" w:pos="1080"/>
        </w:tabs>
        <w:suppressAutoHyphens/>
        <w:ind w:left="1080" w:hanging="540"/>
        <w:rPr>
          <w:rFonts w:ascii="Arial" w:hAnsi="Arial" w:cs="Arial"/>
          <w:sz w:val="16"/>
          <w:szCs w:val="16"/>
        </w:rPr>
      </w:pPr>
    </w:p>
    <w:p w14:paraId="67147273" w14:textId="77777777" w:rsidR="00F5193D" w:rsidRDefault="001027C1" w:rsidP="00676CD2">
      <w:pPr>
        <w:pStyle w:val="ListParagraph"/>
        <w:numPr>
          <w:ilvl w:val="0"/>
          <w:numId w:val="52"/>
        </w:numPr>
        <w:tabs>
          <w:tab w:val="clear" w:pos="480"/>
          <w:tab w:val="clear" w:pos="960"/>
          <w:tab w:val="clear" w:pos="1440"/>
          <w:tab w:val="clear" w:pos="1920"/>
          <w:tab w:val="clear" w:pos="2400"/>
          <w:tab w:val="left" w:pos="1080"/>
        </w:tabs>
        <w:suppressAutoHyphens/>
        <w:ind w:left="1080" w:hanging="540"/>
        <w:jc w:val="both"/>
        <w:rPr>
          <w:rFonts w:ascii="Arial" w:hAnsi="Arial" w:cs="Arial"/>
          <w:sz w:val="16"/>
          <w:szCs w:val="16"/>
        </w:rPr>
      </w:pPr>
      <w:r w:rsidRPr="004D7809">
        <w:rPr>
          <w:rFonts w:ascii="Arial" w:hAnsi="Arial" w:cs="Arial"/>
          <w:sz w:val="16"/>
          <w:szCs w:val="16"/>
        </w:rPr>
        <w:t xml:space="preserve">Performance or satisfaction of all other obligations set forth in this Lease; and all services, utilities (with the exclusion of </w:t>
      </w:r>
      <w:r w:rsidRPr="004D7809">
        <w:rPr>
          <w:rFonts w:ascii="Arial" w:hAnsi="Arial" w:cs="Arial"/>
          <w:b/>
          <w:color w:val="FF0000"/>
          <w:sz w:val="16"/>
          <w:szCs w:val="16"/>
        </w:rPr>
        <w:t>XX</w:t>
      </w:r>
      <w:r w:rsidRPr="004D7809">
        <w:rPr>
          <w:rFonts w:ascii="Arial" w:hAnsi="Arial" w:cs="Arial"/>
          <w:sz w:val="16"/>
          <w:szCs w:val="16"/>
        </w:rPr>
        <w:t>)</w:t>
      </w:r>
      <w:r w:rsidRPr="004D7809">
        <w:rPr>
          <w:rFonts w:ascii="Arial" w:hAnsi="Arial" w:cs="Arial"/>
          <w:b/>
          <w:sz w:val="16"/>
          <w:szCs w:val="16"/>
        </w:rPr>
        <w:t>,</w:t>
      </w:r>
      <w:r w:rsidRPr="004D7809">
        <w:rPr>
          <w:rFonts w:ascii="Arial" w:hAnsi="Arial" w:cs="Arial"/>
          <w:sz w:val="16"/>
          <w:szCs w:val="16"/>
        </w:rPr>
        <w:t xml:space="preserve"> maintenance required for the proper operation of the Property, the Building, and the Leased Premises, in accor</w:t>
      </w:r>
      <w:r w:rsidRPr="004D7809">
        <w:rPr>
          <w:rFonts w:ascii="Arial" w:hAnsi="Arial" w:cs="Arial"/>
          <w:sz w:val="16"/>
          <w:szCs w:val="16"/>
        </w:rPr>
        <w:softHyphen/>
        <w:t xml:space="preserve">dance with the terms of the Lease, including, but not limited to, all inspections, modifications, repairs, replacements and improvements required to be made thereto to meet the requirements of this Lease.  The Government shall be responsible for paying the cost of </w:t>
      </w:r>
      <w:r w:rsidRPr="004D7809">
        <w:rPr>
          <w:rFonts w:ascii="Arial" w:hAnsi="Arial" w:cs="Arial"/>
          <w:b/>
          <w:color w:val="FF0000"/>
          <w:sz w:val="16"/>
          <w:szCs w:val="16"/>
        </w:rPr>
        <w:t>XX</w:t>
      </w:r>
      <w:r w:rsidRPr="004D7809">
        <w:rPr>
          <w:rFonts w:ascii="Arial" w:hAnsi="Arial" w:cs="Arial"/>
          <w:sz w:val="16"/>
          <w:szCs w:val="16"/>
        </w:rPr>
        <w:t xml:space="preserve"> directly to the utility provider.  The Lessor shall ensure that such utilities are separately metered.  The Lessor shall provide and install as part of shell rent, separate meters for utilities.  Sub-meters are not acceptable.  The Lessor shall furnish in writing to the LCO, prior to occupancy by the Government, a record of the meter numbers and verification that the meters measure Government usage only.  Proration is not permissible.  In addition, an automatic control system shall be provided to assure compliance with heating and air conditioning requirements.</w:t>
      </w:r>
    </w:p>
    <w:p w14:paraId="167787DD" w14:textId="77777777" w:rsidR="002103E4" w:rsidRDefault="002103E4" w:rsidP="000E3921">
      <w:pPr>
        <w:suppressAutoHyphens/>
        <w:contextualSpacing/>
        <w:rPr>
          <w:rFonts w:cs="Arial"/>
          <w:szCs w:val="16"/>
        </w:rPr>
      </w:pPr>
    </w:p>
    <w:p w14:paraId="7988DCC2" w14:textId="4D2A6C21" w:rsidR="002D1DDC" w:rsidRDefault="00D4141A" w:rsidP="00F34C80">
      <w:pPr>
        <w:tabs>
          <w:tab w:val="clear" w:pos="480"/>
          <w:tab w:val="left" w:pos="540"/>
        </w:tabs>
        <w:suppressAutoHyphens/>
        <w:ind w:left="540" w:hanging="540"/>
        <w:contextualSpacing/>
        <w:rPr>
          <w:rFonts w:cs="Arial"/>
          <w:szCs w:val="16"/>
        </w:rPr>
      </w:pPr>
      <w:r>
        <w:rPr>
          <w:rFonts w:cs="Arial"/>
          <w:szCs w:val="16"/>
        </w:rPr>
        <w:t>J</w:t>
      </w:r>
      <w:r w:rsidR="002D1DDC">
        <w:rPr>
          <w:rFonts w:cs="Arial"/>
          <w:szCs w:val="16"/>
        </w:rPr>
        <w:t>.</w:t>
      </w:r>
      <w:r w:rsidR="002D1DDC">
        <w:rPr>
          <w:rFonts w:cs="Arial"/>
          <w:szCs w:val="16"/>
        </w:rPr>
        <w:tab/>
        <w:t>For succeeding Leases with an</w:t>
      </w:r>
      <w:r w:rsidR="002D1DDC" w:rsidRPr="000E7CA9">
        <w:rPr>
          <w:rFonts w:cs="Arial"/>
          <w:szCs w:val="16"/>
        </w:rPr>
        <w:t xml:space="preserve"> incumbent </w:t>
      </w:r>
      <w:r w:rsidR="002D1DDC">
        <w:rPr>
          <w:rFonts w:cs="Arial"/>
          <w:szCs w:val="16"/>
        </w:rPr>
        <w:t>L</w:t>
      </w:r>
      <w:r w:rsidR="002D1DDC" w:rsidRPr="000E7CA9">
        <w:rPr>
          <w:rFonts w:cs="Arial"/>
          <w:szCs w:val="16"/>
        </w:rPr>
        <w:t>essor</w:t>
      </w:r>
      <w:r w:rsidR="002D1DDC">
        <w:rPr>
          <w:rFonts w:cs="Arial"/>
          <w:szCs w:val="16"/>
        </w:rPr>
        <w:t xml:space="preserve"> where</w:t>
      </w:r>
      <w:r w:rsidR="002D1DDC" w:rsidRPr="00D47B2D">
        <w:rPr>
          <w:rFonts w:cs="Arial"/>
          <w:szCs w:val="16"/>
        </w:rPr>
        <w:t xml:space="preserve"> the</w:t>
      </w:r>
      <w:r w:rsidR="008C28C9">
        <w:rPr>
          <w:rFonts w:cs="Arial"/>
          <w:szCs w:val="16"/>
        </w:rPr>
        <w:t xml:space="preserve"> Government is currently in occupancy and possession of the leased Premises and where the</w:t>
      </w:r>
      <w:r w:rsidR="002D1DDC" w:rsidRPr="00D47B2D">
        <w:rPr>
          <w:rFonts w:cs="Arial"/>
          <w:szCs w:val="16"/>
        </w:rPr>
        <w:t xml:space="preserve"> </w:t>
      </w:r>
      <w:r w:rsidR="002D1DDC">
        <w:rPr>
          <w:rFonts w:cs="Arial"/>
          <w:szCs w:val="16"/>
        </w:rPr>
        <w:t>L</w:t>
      </w:r>
      <w:r w:rsidR="002D1DDC" w:rsidRPr="00D47B2D">
        <w:rPr>
          <w:rFonts w:cs="Arial"/>
          <w:szCs w:val="16"/>
        </w:rPr>
        <w:t xml:space="preserve">ease requires the </w:t>
      </w:r>
      <w:r w:rsidR="002D1DDC">
        <w:rPr>
          <w:rFonts w:cs="Arial"/>
          <w:szCs w:val="16"/>
        </w:rPr>
        <w:t>L</w:t>
      </w:r>
      <w:r w:rsidR="002D1DDC" w:rsidRPr="00D47B2D">
        <w:rPr>
          <w:rFonts w:cs="Arial"/>
          <w:szCs w:val="16"/>
        </w:rPr>
        <w:t xml:space="preserve">essor to perform alterations using </w:t>
      </w:r>
      <w:r w:rsidR="002D1DDC">
        <w:rPr>
          <w:rFonts w:cs="Arial"/>
          <w:szCs w:val="16"/>
        </w:rPr>
        <w:t xml:space="preserve">either </w:t>
      </w:r>
      <w:r w:rsidR="002D1DDC" w:rsidRPr="00D47B2D">
        <w:rPr>
          <w:rFonts w:cs="Arial"/>
          <w:szCs w:val="16"/>
        </w:rPr>
        <w:t>the TIA</w:t>
      </w:r>
      <w:r w:rsidR="002D1DDC">
        <w:rPr>
          <w:rFonts w:cs="Arial"/>
          <w:szCs w:val="16"/>
        </w:rPr>
        <w:t xml:space="preserve"> or BSAC</w:t>
      </w:r>
      <w:r w:rsidR="002D1DDC" w:rsidRPr="00D47B2D">
        <w:rPr>
          <w:rFonts w:cs="Arial"/>
          <w:szCs w:val="16"/>
        </w:rPr>
        <w:t xml:space="preserve">, the </w:t>
      </w:r>
      <w:r w:rsidR="002D1DDC">
        <w:rPr>
          <w:rFonts w:cs="Arial"/>
          <w:szCs w:val="16"/>
        </w:rPr>
        <w:t>amortized tenant improvement rent and/or BSAC rent</w:t>
      </w:r>
      <w:r w:rsidR="002D1DDC" w:rsidRPr="00D47B2D">
        <w:rPr>
          <w:rFonts w:cs="Arial"/>
          <w:szCs w:val="16"/>
        </w:rPr>
        <w:t xml:space="preserve"> will not commence unt</w:t>
      </w:r>
      <w:r w:rsidR="002D1DDC">
        <w:rPr>
          <w:rFonts w:cs="Arial"/>
          <w:szCs w:val="16"/>
        </w:rPr>
        <w:t xml:space="preserve">il the alterations are complete and </w:t>
      </w:r>
      <w:r w:rsidR="002D1DDC" w:rsidRPr="00D47B2D">
        <w:rPr>
          <w:rFonts w:cs="Arial"/>
          <w:szCs w:val="16"/>
        </w:rPr>
        <w:t>accepted by the Government</w:t>
      </w:r>
      <w:r w:rsidR="002D1DDC" w:rsidRPr="000E7CA9">
        <w:rPr>
          <w:rFonts w:cs="Arial"/>
          <w:szCs w:val="16"/>
        </w:rPr>
        <w:t xml:space="preserve">. </w:t>
      </w:r>
      <w:r w:rsidR="002D1DDC">
        <w:rPr>
          <w:rFonts w:cs="Arial"/>
          <w:szCs w:val="16"/>
        </w:rPr>
        <w:t xml:space="preserve"> </w:t>
      </w:r>
      <w:r w:rsidR="002D1DDC" w:rsidRPr="000E7CA9">
        <w:rPr>
          <w:rFonts w:cs="Arial"/>
          <w:szCs w:val="16"/>
        </w:rPr>
        <w:t>Upon acceptance</w:t>
      </w:r>
      <w:r w:rsidR="002D1DDC">
        <w:rPr>
          <w:rFonts w:cs="Arial"/>
          <w:szCs w:val="16"/>
        </w:rPr>
        <w:t xml:space="preserve"> of these improvements,</w:t>
      </w:r>
      <w:r w:rsidR="002D1DDC" w:rsidRPr="000E7CA9">
        <w:rPr>
          <w:rFonts w:cs="Arial"/>
          <w:szCs w:val="16"/>
        </w:rPr>
        <w:t xml:space="preserve"> the Government will </w:t>
      </w:r>
      <w:r w:rsidR="002D1DDC">
        <w:rPr>
          <w:rFonts w:cs="Arial"/>
          <w:szCs w:val="16"/>
        </w:rPr>
        <w:t>commence payment of the tenant improvement and/or BSAC rent as stipulated under the Lease, in addition to payment of the tenant improvement and/or BSAC rent</w:t>
      </w:r>
      <w:r w:rsidR="002D1DDC" w:rsidRPr="000E7CA9">
        <w:rPr>
          <w:rFonts w:cs="Arial"/>
          <w:szCs w:val="16"/>
        </w:rPr>
        <w:t xml:space="preserve"> for the period </w:t>
      </w:r>
      <w:r w:rsidR="008C28C9">
        <w:rPr>
          <w:rFonts w:cs="Arial"/>
          <w:szCs w:val="16"/>
        </w:rPr>
        <w:t xml:space="preserve">starting from the Lease Term Commencement Date to the date of tenant improvement/BSAC acceptance by the </w:t>
      </w:r>
      <w:r w:rsidR="00971046">
        <w:rPr>
          <w:rFonts w:cs="Arial"/>
          <w:szCs w:val="16"/>
        </w:rPr>
        <w:t>Government (</w:t>
      </w:r>
      <w:r w:rsidR="005B7147">
        <w:rPr>
          <w:rFonts w:cs="Arial"/>
          <w:szCs w:val="16"/>
        </w:rPr>
        <w:t>such rent</w:t>
      </w:r>
      <w:r w:rsidR="002D1DDC">
        <w:rPr>
          <w:rFonts w:cs="Arial"/>
          <w:szCs w:val="16"/>
        </w:rPr>
        <w:t xml:space="preserve"> </w:t>
      </w:r>
      <w:r w:rsidR="008C28C9">
        <w:rPr>
          <w:rFonts w:cs="Arial"/>
          <w:szCs w:val="16"/>
        </w:rPr>
        <w:t xml:space="preserve">payment </w:t>
      </w:r>
      <w:r w:rsidR="002D1DDC">
        <w:rPr>
          <w:rFonts w:cs="Arial"/>
          <w:szCs w:val="16"/>
        </w:rPr>
        <w:t xml:space="preserve">will not include any additional interest).  </w:t>
      </w:r>
      <w:r w:rsidR="008C28C9">
        <w:rPr>
          <w:rFonts w:cs="Arial"/>
          <w:szCs w:val="16"/>
        </w:rPr>
        <w:t>Alternatively, the Government may elect to re-amortize the tenant improvements/BSAC over the remaining Firm Term of the Lease, at the amortization rate stipulated in the Lease.  I</w:t>
      </w:r>
      <w:r w:rsidR="002D1DDC" w:rsidRPr="000E7CA9">
        <w:rPr>
          <w:rFonts w:cs="Arial"/>
          <w:szCs w:val="16"/>
        </w:rPr>
        <w:t>n the event the Government does not use all the TIA</w:t>
      </w:r>
      <w:r w:rsidR="002D1DDC">
        <w:rPr>
          <w:rFonts w:cs="Arial"/>
          <w:szCs w:val="16"/>
        </w:rPr>
        <w:t xml:space="preserve"> or BSAC,</w:t>
      </w:r>
      <w:r w:rsidR="002D1DDC" w:rsidRPr="000E7CA9">
        <w:rPr>
          <w:rFonts w:cs="Arial"/>
          <w:szCs w:val="16"/>
        </w:rPr>
        <w:t xml:space="preserve"> then </w:t>
      </w:r>
      <w:r w:rsidR="002D1DDC">
        <w:rPr>
          <w:rFonts w:cs="Arial"/>
          <w:szCs w:val="16"/>
        </w:rPr>
        <w:t xml:space="preserve">the </w:t>
      </w:r>
      <w:r w:rsidR="008C28C9">
        <w:rPr>
          <w:rFonts w:cs="Arial"/>
          <w:szCs w:val="16"/>
        </w:rPr>
        <w:t>rental payments</w:t>
      </w:r>
      <w:r w:rsidR="002D1DDC" w:rsidRPr="000E7CA9">
        <w:rPr>
          <w:rFonts w:cs="Arial"/>
          <w:szCs w:val="16"/>
        </w:rPr>
        <w:t xml:space="preserve"> will be adjusted in accordance with the provisions of the </w:t>
      </w:r>
      <w:r w:rsidR="002D1DDC">
        <w:rPr>
          <w:rFonts w:cs="Arial"/>
          <w:szCs w:val="16"/>
        </w:rPr>
        <w:t>L</w:t>
      </w:r>
      <w:r w:rsidR="002D1DDC" w:rsidRPr="000E7CA9">
        <w:rPr>
          <w:rFonts w:cs="Arial"/>
          <w:szCs w:val="16"/>
        </w:rPr>
        <w:t>ease</w:t>
      </w:r>
      <w:r w:rsidR="002D1DDC">
        <w:rPr>
          <w:rFonts w:cs="Arial"/>
          <w:szCs w:val="16"/>
        </w:rPr>
        <w:t xml:space="preserve"> </w:t>
      </w:r>
      <w:r w:rsidR="002D1DDC" w:rsidRPr="000E7CA9">
        <w:rPr>
          <w:rFonts w:cs="Arial"/>
          <w:szCs w:val="16"/>
        </w:rPr>
        <w:t>(</w:t>
      </w:r>
      <w:r w:rsidR="002D1DDC">
        <w:rPr>
          <w:rFonts w:cs="Arial"/>
          <w:szCs w:val="16"/>
        </w:rPr>
        <w:t>e.g., de-amortization).</w:t>
      </w:r>
    </w:p>
    <w:p w14:paraId="128A032D" w14:textId="77777777" w:rsidR="002D1DDC" w:rsidRPr="00490C73" w:rsidRDefault="002D1DDC" w:rsidP="000E3921">
      <w:pPr>
        <w:suppressAutoHyphens/>
        <w:contextualSpacing/>
        <w:rPr>
          <w:rFonts w:cs="Arial"/>
          <w:szCs w:val="16"/>
        </w:rPr>
      </w:pPr>
    </w:p>
    <w:p w14:paraId="02A3D3D9" w14:textId="77777777" w:rsidR="006C4443" w:rsidRDefault="0029620D" w:rsidP="00B66582">
      <w:pPr>
        <w:keepNext/>
        <w:tabs>
          <w:tab w:val="clear" w:pos="480"/>
          <w:tab w:val="left" w:pos="540"/>
        </w:tabs>
        <w:suppressAutoHyphens/>
        <w:contextualSpacing/>
        <w:rPr>
          <w:rStyle w:val="Strong"/>
          <w:rFonts w:cs="Arial"/>
          <w:b w:val="0"/>
          <w:szCs w:val="16"/>
        </w:rPr>
      </w:pPr>
      <w:r w:rsidRPr="005B0785">
        <w:rPr>
          <w:rStyle w:val="Strong"/>
          <w:rFonts w:cs="Arial"/>
          <w:szCs w:val="16"/>
        </w:rPr>
        <w:t>ACTION REQUIRED</w:t>
      </w:r>
      <w:r w:rsidRPr="005B0785">
        <w:rPr>
          <w:rStyle w:val="Strong"/>
          <w:rFonts w:cs="Arial"/>
          <w:b w:val="0"/>
          <w:szCs w:val="16"/>
        </w:rPr>
        <w:t xml:space="preserve">: Use the </w:t>
      </w:r>
      <w:r>
        <w:rPr>
          <w:rStyle w:val="Strong"/>
          <w:rFonts w:cs="Arial"/>
          <w:b w:val="0"/>
          <w:szCs w:val="16"/>
        </w:rPr>
        <w:t>PARAGRAPH</w:t>
      </w:r>
      <w:r w:rsidRPr="005B0785">
        <w:rPr>
          <w:rStyle w:val="Strong"/>
          <w:rFonts w:cs="Arial"/>
          <w:b w:val="0"/>
          <w:szCs w:val="16"/>
        </w:rPr>
        <w:t xml:space="preserve"> below if commission credit is applicable.  OTHERWISE, delete.</w:t>
      </w:r>
    </w:p>
    <w:p w14:paraId="6202E5E6" w14:textId="77777777" w:rsidR="0029620D" w:rsidRDefault="005E5244" w:rsidP="0029620D">
      <w:pPr>
        <w:suppressAutoHyphens/>
        <w:contextualSpacing/>
        <w:rPr>
          <w:rStyle w:val="Strong"/>
          <w:rFonts w:cs="Arial"/>
          <w:b w:val="0"/>
          <w:szCs w:val="16"/>
        </w:rPr>
      </w:pPr>
      <w:r w:rsidRPr="005E5244">
        <w:rPr>
          <w:rStyle w:val="Strong"/>
          <w:rFonts w:cs="Arial"/>
          <w:szCs w:val="16"/>
        </w:rPr>
        <w:t>NOTE</w:t>
      </w:r>
      <w:r w:rsidR="00DA4FE6" w:rsidRPr="00DA4FE6">
        <w:rPr>
          <w:rStyle w:val="Strong"/>
          <w:rFonts w:cs="Arial"/>
          <w:b w:val="0"/>
          <w:szCs w:val="16"/>
        </w:rPr>
        <w:t xml:space="preserve">: Commissions and/or </w:t>
      </w:r>
      <w:r w:rsidR="00F153B4">
        <w:rPr>
          <w:rStyle w:val="Strong"/>
          <w:rFonts w:cs="Arial"/>
          <w:b w:val="0"/>
          <w:szCs w:val="16"/>
        </w:rPr>
        <w:t xml:space="preserve">commission </w:t>
      </w:r>
      <w:r w:rsidR="00DA4FE6" w:rsidRPr="00DA4FE6">
        <w:rPr>
          <w:rStyle w:val="Strong"/>
          <w:rFonts w:cs="Arial"/>
          <w:b w:val="0"/>
          <w:szCs w:val="16"/>
        </w:rPr>
        <w:t xml:space="preserve">credits </w:t>
      </w:r>
      <w:r w:rsidR="00F153B4">
        <w:rPr>
          <w:rStyle w:val="Strong"/>
          <w:rFonts w:cs="Arial"/>
          <w:b w:val="0"/>
          <w:szCs w:val="16"/>
        </w:rPr>
        <w:t>should</w:t>
      </w:r>
      <w:r w:rsidR="00DA4FE6" w:rsidRPr="00DA4FE6">
        <w:rPr>
          <w:rStyle w:val="Strong"/>
          <w:rFonts w:cs="Arial"/>
          <w:b w:val="0"/>
          <w:szCs w:val="16"/>
        </w:rPr>
        <w:t xml:space="preserve"> be treated as confidential financial information</w:t>
      </w:r>
      <w:r w:rsidR="00F153B4">
        <w:rPr>
          <w:rStyle w:val="Strong"/>
          <w:rFonts w:cs="Arial"/>
          <w:b w:val="0"/>
          <w:szCs w:val="16"/>
        </w:rPr>
        <w:t xml:space="preserve"> and should not be disclosed to the public or used</w:t>
      </w:r>
      <w:r w:rsidR="00DA4FE6" w:rsidRPr="00DA4FE6">
        <w:rPr>
          <w:rStyle w:val="Strong"/>
          <w:rFonts w:cs="Arial"/>
          <w:b w:val="0"/>
          <w:szCs w:val="16"/>
        </w:rPr>
        <w:t xml:space="preserve"> for any other purpose than that for which it was furnished</w:t>
      </w:r>
      <w:r w:rsidR="00F153B4">
        <w:rPr>
          <w:rStyle w:val="Strong"/>
          <w:rFonts w:cs="Arial"/>
          <w:b w:val="0"/>
          <w:szCs w:val="16"/>
        </w:rPr>
        <w:t>,</w:t>
      </w:r>
      <w:r w:rsidR="00DA4FE6" w:rsidRPr="00DA4FE6">
        <w:rPr>
          <w:rStyle w:val="Strong"/>
          <w:rFonts w:cs="Arial"/>
          <w:b w:val="0"/>
          <w:szCs w:val="16"/>
        </w:rPr>
        <w:t xml:space="preserve"> without consent of the L</w:t>
      </w:r>
      <w:r w:rsidR="00F153B4">
        <w:rPr>
          <w:rStyle w:val="Strong"/>
          <w:rFonts w:cs="Arial"/>
          <w:b w:val="0"/>
          <w:szCs w:val="16"/>
        </w:rPr>
        <w:t>CO</w:t>
      </w:r>
      <w:r w:rsidR="00DA4FE6" w:rsidRPr="00DA4FE6">
        <w:rPr>
          <w:rStyle w:val="Strong"/>
          <w:rFonts w:cs="Arial"/>
          <w:b w:val="0"/>
          <w:szCs w:val="16"/>
        </w:rPr>
        <w:t>.</w:t>
      </w:r>
    </w:p>
    <w:p w14:paraId="243A9FFF" w14:textId="77777777" w:rsidR="002103E4" w:rsidRPr="0034404D" w:rsidRDefault="008631FC" w:rsidP="007F6C7C">
      <w:pPr>
        <w:pStyle w:val="Heading2"/>
        <w:tabs>
          <w:tab w:val="clear" w:pos="480"/>
          <w:tab w:val="left" w:pos="540"/>
        </w:tabs>
      </w:pPr>
      <w:bookmarkStart w:id="44" w:name="_Toc188868646"/>
      <w:r w:rsidRPr="0034404D">
        <w:t>BROKER COMMISSION AND COMMISSION CREDIT (</w:t>
      </w:r>
      <w:r w:rsidR="00773569">
        <w:t>OCT</w:t>
      </w:r>
      <w:r w:rsidR="008F07B3">
        <w:t xml:space="preserve"> 2016</w:t>
      </w:r>
      <w:r w:rsidRPr="0034404D">
        <w:t>)</w:t>
      </w:r>
      <w:bookmarkEnd w:id="44"/>
    </w:p>
    <w:p w14:paraId="7818B248" w14:textId="77777777" w:rsidR="002103E4" w:rsidRPr="00E863B1" w:rsidRDefault="002103E4" w:rsidP="00476C94">
      <w:pPr>
        <w:keepNext/>
        <w:suppressAutoHyphens/>
        <w:contextualSpacing/>
        <w:rPr>
          <w:rStyle w:val="Strong"/>
          <w:rFonts w:cs="Arial"/>
          <w:b w:val="0"/>
          <w:vanish w:val="0"/>
          <w:color w:val="auto"/>
          <w:szCs w:val="16"/>
        </w:rPr>
      </w:pPr>
    </w:p>
    <w:p w14:paraId="667C5A48" w14:textId="77777777" w:rsidR="00F5193D" w:rsidRDefault="002103E4" w:rsidP="00F34C80">
      <w:pPr>
        <w:pStyle w:val="NoSpacing"/>
        <w:numPr>
          <w:ilvl w:val="0"/>
          <w:numId w:val="20"/>
        </w:numPr>
        <w:tabs>
          <w:tab w:val="clear" w:pos="576"/>
          <w:tab w:val="left" w:pos="540"/>
        </w:tabs>
        <w:ind w:left="540" w:hanging="540"/>
      </w:pPr>
      <w:r w:rsidRPr="00923C6C">
        <w:rPr>
          <w:b/>
          <w:bCs/>
          <w:color w:val="FF0000"/>
        </w:rPr>
        <w:t>[Broker Name]</w:t>
      </w:r>
      <w:r w:rsidRPr="00485C6D">
        <w:t xml:space="preserve"> (Broker) is the authorized real estate </w:t>
      </w:r>
      <w:r w:rsidR="003B5E4A">
        <w:t>B</w:t>
      </w:r>
      <w:r w:rsidRPr="00485C6D">
        <w:t xml:space="preserve">roker representing GSA in connection with this </w:t>
      </w:r>
      <w:r w:rsidR="003E3CF2">
        <w:t>L</w:t>
      </w:r>
      <w:r w:rsidRPr="00485C6D">
        <w:t xml:space="preserve">ease transaction.  The total amount of the Commission is </w:t>
      </w:r>
      <w:r w:rsidRPr="00116B78">
        <w:t>$</w:t>
      </w:r>
      <w:r w:rsidRPr="00116B78">
        <w:rPr>
          <w:b/>
          <w:color w:val="FF0000"/>
        </w:rPr>
        <w:t>XX</w:t>
      </w:r>
      <w:r w:rsidRPr="00485C6D">
        <w:t xml:space="preserve"> and is earned upon </w:t>
      </w:r>
      <w:r w:rsidR="003E3CF2">
        <w:t>L</w:t>
      </w:r>
      <w:r w:rsidRPr="00485C6D">
        <w:t xml:space="preserve">ease execution, payable according to the </w:t>
      </w:r>
      <w:r w:rsidR="003E3CF2">
        <w:t>C</w:t>
      </w:r>
      <w:r w:rsidRPr="00485C6D">
        <w:t xml:space="preserve">ommission </w:t>
      </w:r>
      <w:r w:rsidR="003E3CF2">
        <w:t>A</w:t>
      </w:r>
      <w:r w:rsidRPr="00485C6D">
        <w:t xml:space="preserve">greement signed between the </w:t>
      </w:r>
      <w:r w:rsidR="008F07B3">
        <w:t>Lessor and Broker</w:t>
      </w:r>
      <w:r w:rsidRPr="00485C6D">
        <w:t xml:space="preserve">.  Only </w:t>
      </w:r>
      <w:r w:rsidRPr="00116B78">
        <w:t>$</w:t>
      </w:r>
      <w:r w:rsidRPr="00116B78">
        <w:rPr>
          <w:b/>
          <w:color w:val="FF0000"/>
        </w:rPr>
        <w:t>XX</w:t>
      </w:r>
      <w:r w:rsidRPr="00485C6D">
        <w:t xml:space="preserve"> of the Commission will be payable to </w:t>
      </w:r>
      <w:r w:rsidRPr="00116B78">
        <w:rPr>
          <w:b/>
          <w:bCs/>
          <w:color w:val="FF0000"/>
        </w:rPr>
        <w:t>[Broker Name]</w:t>
      </w:r>
      <w:r w:rsidRPr="00485C6D">
        <w:t xml:space="preserve"> with the remaining </w:t>
      </w:r>
      <w:r w:rsidRPr="00116B78">
        <w:t>$</w:t>
      </w:r>
      <w:r w:rsidRPr="00116B78">
        <w:rPr>
          <w:b/>
          <w:color w:val="FF0000"/>
        </w:rPr>
        <w:t>XX</w:t>
      </w:r>
      <w:r w:rsidRPr="00F07828">
        <w:rPr>
          <w:b/>
        </w:rPr>
        <w:t>,</w:t>
      </w:r>
      <w:r w:rsidRPr="00485C6D">
        <w:t xml:space="preserve"> which is the </w:t>
      </w:r>
      <w:r w:rsidR="00280D76">
        <w:t>C</w:t>
      </w:r>
      <w:r>
        <w:t xml:space="preserve">ommission </w:t>
      </w:r>
      <w:r w:rsidR="00280D76">
        <w:t>C</w:t>
      </w:r>
      <w:r>
        <w:t>redit</w:t>
      </w:r>
      <w:r w:rsidRPr="00485C6D">
        <w:t xml:space="preserve">, to be credited to the shell rental portion of the annual rental payments due and owing to fully recapture this </w:t>
      </w:r>
      <w:r w:rsidR="00280D76">
        <w:t>C</w:t>
      </w:r>
      <w:r>
        <w:t xml:space="preserve">ommission </w:t>
      </w:r>
      <w:r w:rsidR="00280D76">
        <w:t>C</w:t>
      </w:r>
      <w:r>
        <w:t>redit</w:t>
      </w:r>
      <w:r w:rsidRPr="00485C6D">
        <w:t>.  The reduction in shell rent shall commence with</w:t>
      </w:r>
      <w:r>
        <w:t xml:space="preserve"> the first month of the rental payments and continue until the credit has been fully recaptured </w:t>
      </w:r>
      <w:r w:rsidRPr="004413E8">
        <w:t>in equal monthly installments over the shortest time practicable.</w:t>
      </w:r>
    </w:p>
    <w:p w14:paraId="4BA06C2C" w14:textId="77777777" w:rsidR="002103E4" w:rsidRDefault="002103E4" w:rsidP="00F34C80">
      <w:pPr>
        <w:pStyle w:val="NoSpacing"/>
        <w:tabs>
          <w:tab w:val="clear" w:pos="576"/>
          <w:tab w:val="left" w:pos="540"/>
        </w:tabs>
        <w:ind w:left="540" w:hanging="540"/>
      </w:pPr>
    </w:p>
    <w:p w14:paraId="6462C307" w14:textId="77777777" w:rsidR="002103E4" w:rsidRPr="003A7BCF" w:rsidRDefault="0093632E" w:rsidP="00F34C80">
      <w:pPr>
        <w:pStyle w:val="NoSpacing"/>
        <w:numPr>
          <w:ilvl w:val="0"/>
          <w:numId w:val="20"/>
        </w:numPr>
        <w:tabs>
          <w:tab w:val="clear" w:pos="576"/>
          <w:tab w:val="left" w:pos="540"/>
        </w:tabs>
        <w:ind w:left="540" w:hanging="540"/>
      </w:pPr>
      <w:r w:rsidRPr="003A7BCF">
        <w:t xml:space="preserve">Notwithstanding the “Rent and Other Consideration” paragraph of this Lease, the shell rental payments due and owing under this </w:t>
      </w:r>
      <w:r w:rsidR="003B5E4A">
        <w:t>L</w:t>
      </w:r>
      <w:r w:rsidRPr="003A7BCF">
        <w:t>ease shall be reduced to recapture fully this Commission Credit.  The reduction in shell rent shall commence with the first month of the rental payments and continue as indicated in this schedule for adjusted Monthly Rent:</w:t>
      </w:r>
    </w:p>
    <w:p w14:paraId="3BE0C4BA" w14:textId="77777777" w:rsidR="002103E4" w:rsidRDefault="002103E4" w:rsidP="00F34C80">
      <w:pPr>
        <w:pStyle w:val="NoSpacing"/>
        <w:ind w:left="540" w:hanging="540"/>
      </w:pPr>
    </w:p>
    <w:p w14:paraId="38E7DD9A" w14:textId="77777777" w:rsidR="002103E4" w:rsidRPr="005B0785" w:rsidRDefault="002103E4" w:rsidP="00F34C80">
      <w:pPr>
        <w:pStyle w:val="NoSpacing"/>
        <w:ind w:left="540"/>
        <w:rPr>
          <w:rStyle w:val="Strong"/>
          <w:rFonts w:cs="Arial"/>
          <w:b w:val="0"/>
          <w:szCs w:val="16"/>
        </w:rPr>
      </w:pPr>
      <w:r w:rsidRPr="005B0785">
        <w:rPr>
          <w:rStyle w:val="Strong"/>
          <w:rFonts w:cs="Arial"/>
          <w:b w:val="0"/>
          <w:szCs w:val="16"/>
        </w:rPr>
        <w:t>(</w:t>
      </w:r>
      <w:r w:rsidRPr="005B0785">
        <w:rPr>
          <w:rStyle w:val="Strong"/>
          <w:rFonts w:cs="Arial"/>
          <w:szCs w:val="16"/>
        </w:rPr>
        <w:t>Add</w:t>
      </w:r>
      <w:r w:rsidRPr="005B0785">
        <w:rPr>
          <w:rStyle w:val="Strong"/>
          <w:rFonts w:cs="Arial"/>
          <w:b w:val="0"/>
          <w:szCs w:val="16"/>
        </w:rPr>
        <w:t xml:space="preserve"> AND </w:t>
      </w:r>
      <w:r w:rsidRPr="005B0785">
        <w:rPr>
          <w:rStyle w:val="Strong"/>
          <w:rFonts w:cs="Arial"/>
          <w:szCs w:val="16"/>
        </w:rPr>
        <w:t>delete</w:t>
      </w:r>
      <w:r w:rsidRPr="005B0785">
        <w:rPr>
          <w:rStyle w:val="Strong"/>
          <w:rFonts w:cs="Arial"/>
          <w:b w:val="0"/>
          <w:szCs w:val="16"/>
        </w:rPr>
        <w:t xml:space="preserve"> months as necessary.)</w:t>
      </w:r>
    </w:p>
    <w:p w14:paraId="322D221B" w14:textId="77777777" w:rsidR="002103E4" w:rsidRPr="007A6590" w:rsidRDefault="002103E4" w:rsidP="00F34C80">
      <w:pPr>
        <w:pStyle w:val="NoSpacing"/>
        <w:ind w:left="540"/>
      </w:pPr>
      <w:r w:rsidRPr="007A6590">
        <w:t xml:space="preserve">Month </w:t>
      </w:r>
      <w:r w:rsidRPr="00342280">
        <w:rPr>
          <w:b/>
          <w:color w:val="FF0000"/>
        </w:rPr>
        <w:t>X</w:t>
      </w:r>
      <w:r w:rsidRPr="007A6590">
        <w:t xml:space="preserve"> Rental Payment </w:t>
      </w:r>
      <w:r w:rsidRPr="00116B78">
        <w:t>$</w:t>
      </w:r>
      <w:proofErr w:type="gramStart"/>
      <w:r w:rsidRPr="00116B78">
        <w:rPr>
          <w:b/>
          <w:color w:val="FF0000"/>
        </w:rPr>
        <w:t>XX,XXX</w:t>
      </w:r>
      <w:proofErr w:type="gramEnd"/>
      <w:r>
        <w:rPr>
          <w:b/>
          <w:color w:val="FF0000"/>
        </w:rPr>
        <w:t xml:space="preserve"> </w:t>
      </w:r>
      <w:r w:rsidRPr="007A6590">
        <w:t xml:space="preserve">minus prorated </w:t>
      </w:r>
      <w:r w:rsidR="00280D76">
        <w:t>C</w:t>
      </w:r>
      <w:r>
        <w:t xml:space="preserve">ommission </w:t>
      </w:r>
      <w:r w:rsidR="00280D76">
        <w:t>C</w:t>
      </w:r>
      <w:r>
        <w:t>redit</w:t>
      </w:r>
      <w:r w:rsidRPr="007A6590">
        <w:t xml:space="preserve"> of </w:t>
      </w:r>
      <w:r w:rsidRPr="00116B78">
        <w:t>$</w:t>
      </w:r>
      <w:r w:rsidRPr="00116B78">
        <w:rPr>
          <w:b/>
          <w:color w:val="FF0000"/>
        </w:rPr>
        <w:t>XX,XXX</w:t>
      </w:r>
      <w:r w:rsidRPr="007A6590">
        <w:t xml:space="preserve"> equals </w:t>
      </w:r>
      <w:r w:rsidRPr="00116B78">
        <w:t>$</w:t>
      </w:r>
      <w:r w:rsidRPr="00116B78">
        <w:rPr>
          <w:b/>
          <w:color w:val="FF0000"/>
        </w:rPr>
        <w:t>XX,XXX</w:t>
      </w:r>
      <w:r w:rsidRPr="007A6590">
        <w:t xml:space="preserve"> adjusted </w:t>
      </w:r>
      <w:r w:rsidRPr="00342280">
        <w:rPr>
          <w:b/>
          <w:color w:val="FF0000"/>
        </w:rPr>
        <w:t>X</w:t>
      </w:r>
      <w:r w:rsidRPr="007A6590">
        <w:rPr>
          <w:b/>
          <w:vertAlign w:val="superscript"/>
        </w:rPr>
        <w:t xml:space="preserve"> </w:t>
      </w:r>
      <w:proofErr w:type="spellStart"/>
      <w:r w:rsidRPr="007A6590">
        <w:rPr>
          <w:b/>
          <w:vertAlign w:val="superscript"/>
        </w:rPr>
        <w:t>th</w:t>
      </w:r>
      <w:proofErr w:type="spellEnd"/>
      <w:r w:rsidRPr="007A6590">
        <w:t xml:space="preserve"> Month’s Rent.</w:t>
      </w:r>
      <w:r w:rsidR="005C3E9E">
        <w:t>*</w:t>
      </w:r>
    </w:p>
    <w:p w14:paraId="08823264" w14:textId="77777777" w:rsidR="002103E4" w:rsidRPr="007A6590" w:rsidRDefault="002103E4" w:rsidP="00F34C80">
      <w:pPr>
        <w:pStyle w:val="NoSpacing"/>
        <w:ind w:left="540"/>
      </w:pPr>
    </w:p>
    <w:p w14:paraId="05D3CBDF" w14:textId="77777777" w:rsidR="002103E4" w:rsidRPr="007A6590" w:rsidRDefault="002103E4" w:rsidP="00F34C80">
      <w:pPr>
        <w:pStyle w:val="NoSpacing"/>
        <w:ind w:left="540"/>
      </w:pPr>
      <w:r w:rsidRPr="007A6590">
        <w:t xml:space="preserve">Month </w:t>
      </w:r>
      <w:r w:rsidRPr="00342280">
        <w:rPr>
          <w:b/>
          <w:color w:val="FF0000"/>
        </w:rPr>
        <w:t>X</w:t>
      </w:r>
      <w:r w:rsidRPr="007A6590">
        <w:t xml:space="preserve"> Rental Payment </w:t>
      </w:r>
      <w:r w:rsidRPr="00116B78">
        <w:t>$</w:t>
      </w:r>
      <w:proofErr w:type="gramStart"/>
      <w:r w:rsidRPr="00116B78">
        <w:rPr>
          <w:b/>
          <w:color w:val="FF0000"/>
        </w:rPr>
        <w:t>XX,XXX</w:t>
      </w:r>
      <w:proofErr w:type="gramEnd"/>
      <w:r w:rsidRPr="007A6590">
        <w:t xml:space="preserve"> minus prorated </w:t>
      </w:r>
      <w:r w:rsidR="00280D76">
        <w:t>C</w:t>
      </w:r>
      <w:r>
        <w:t xml:space="preserve">ommission </w:t>
      </w:r>
      <w:r w:rsidR="00280D76">
        <w:t>C</w:t>
      </w:r>
      <w:r>
        <w:t>redit</w:t>
      </w:r>
      <w:r w:rsidRPr="007A6590">
        <w:t xml:space="preserve"> of </w:t>
      </w:r>
      <w:r w:rsidRPr="00116B78">
        <w:t>$</w:t>
      </w:r>
      <w:r w:rsidRPr="00116B78">
        <w:rPr>
          <w:b/>
          <w:color w:val="FF0000"/>
        </w:rPr>
        <w:t>XX,XXX</w:t>
      </w:r>
      <w:r w:rsidRPr="007A6590">
        <w:t xml:space="preserve"> equals </w:t>
      </w:r>
      <w:r w:rsidRPr="00116B78">
        <w:t>$</w:t>
      </w:r>
      <w:r w:rsidRPr="00116B78">
        <w:rPr>
          <w:b/>
          <w:color w:val="FF0000"/>
        </w:rPr>
        <w:t>XX,XXX</w:t>
      </w:r>
      <w:r w:rsidRPr="007A6590">
        <w:t xml:space="preserve"> adjusted </w:t>
      </w:r>
      <w:r w:rsidRPr="00342280">
        <w:rPr>
          <w:b/>
          <w:color w:val="FF0000"/>
        </w:rPr>
        <w:t>X</w:t>
      </w:r>
      <w:r w:rsidRPr="007A6590">
        <w:rPr>
          <w:b/>
          <w:vertAlign w:val="superscript"/>
        </w:rPr>
        <w:t xml:space="preserve"> </w:t>
      </w:r>
      <w:proofErr w:type="spellStart"/>
      <w:r w:rsidRPr="007A6590">
        <w:rPr>
          <w:b/>
          <w:vertAlign w:val="superscript"/>
        </w:rPr>
        <w:t>th</w:t>
      </w:r>
      <w:proofErr w:type="spellEnd"/>
      <w:r w:rsidRPr="007A6590">
        <w:t xml:space="preserve"> Month’s Rent.</w:t>
      </w:r>
      <w:r w:rsidR="005C3E9E">
        <w:t>*</w:t>
      </w:r>
    </w:p>
    <w:p w14:paraId="2940DD90" w14:textId="77777777" w:rsidR="002103E4" w:rsidRPr="007A6590" w:rsidRDefault="002103E4" w:rsidP="00F34C80">
      <w:pPr>
        <w:pStyle w:val="NoSpacing"/>
        <w:ind w:left="540"/>
      </w:pPr>
    </w:p>
    <w:p w14:paraId="3880B5F4" w14:textId="77777777" w:rsidR="002103E4" w:rsidRDefault="002103E4" w:rsidP="00F34C80">
      <w:pPr>
        <w:pStyle w:val="NoSpacing"/>
        <w:ind w:left="540"/>
      </w:pPr>
      <w:r w:rsidRPr="007A6590">
        <w:t xml:space="preserve">Month </w:t>
      </w:r>
      <w:r w:rsidRPr="00342280">
        <w:rPr>
          <w:b/>
          <w:color w:val="FF0000"/>
        </w:rPr>
        <w:t>X</w:t>
      </w:r>
      <w:r w:rsidRPr="007A6590">
        <w:t xml:space="preserve"> Rental Payment </w:t>
      </w:r>
      <w:r w:rsidRPr="00116B78">
        <w:t>$</w:t>
      </w:r>
      <w:proofErr w:type="gramStart"/>
      <w:r w:rsidRPr="00116B78">
        <w:rPr>
          <w:b/>
          <w:color w:val="FF0000"/>
        </w:rPr>
        <w:t>XX,XXX</w:t>
      </w:r>
      <w:proofErr w:type="gramEnd"/>
      <w:r w:rsidRPr="007A6590">
        <w:t xml:space="preserve"> minus prorated </w:t>
      </w:r>
      <w:r w:rsidR="00280D76">
        <w:t>C</w:t>
      </w:r>
      <w:r>
        <w:t xml:space="preserve">ommission </w:t>
      </w:r>
      <w:r w:rsidR="00280D76">
        <w:t>C</w:t>
      </w:r>
      <w:r>
        <w:t>redit</w:t>
      </w:r>
      <w:r w:rsidRPr="007A6590">
        <w:t xml:space="preserve"> of </w:t>
      </w:r>
      <w:r w:rsidRPr="00116B78">
        <w:t>$</w:t>
      </w:r>
      <w:r w:rsidRPr="00116B78">
        <w:rPr>
          <w:b/>
          <w:color w:val="FF0000"/>
        </w:rPr>
        <w:t>XX,XXX</w:t>
      </w:r>
      <w:r w:rsidRPr="007A6590">
        <w:t xml:space="preserve"> equals </w:t>
      </w:r>
      <w:r w:rsidRPr="00116B78">
        <w:t>$</w:t>
      </w:r>
      <w:r w:rsidRPr="00116B78">
        <w:rPr>
          <w:b/>
          <w:color w:val="FF0000"/>
        </w:rPr>
        <w:t>XX,XXX</w:t>
      </w:r>
      <w:r w:rsidRPr="007A6590">
        <w:t xml:space="preserve"> adjusted </w:t>
      </w:r>
      <w:r w:rsidRPr="00342280">
        <w:rPr>
          <w:b/>
          <w:color w:val="FF0000"/>
        </w:rPr>
        <w:t>X</w:t>
      </w:r>
      <w:r w:rsidRPr="007A6590">
        <w:rPr>
          <w:b/>
          <w:vertAlign w:val="superscript"/>
        </w:rPr>
        <w:t xml:space="preserve"> </w:t>
      </w:r>
      <w:proofErr w:type="spellStart"/>
      <w:r w:rsidRPr="007A6590">
        <w:rPr>
          <w:b/>
          <w:vertAlign w:val="superscript"/>
        </w:rPr>
        <w:t>th</w:t>
      </w:r>
      <w:proofErr w:type="spellEnd"/>
      <w:r w:rsidRPr="007A6590">
        <w:t xml:space="preserve"> Month’s Rent.</w:t>
      </w:r>
      <w:r w:rsidR="005C3E9E">
        <w:t>*</w:t>
      </w:r>
    </w:p>
    <w:p w14:paraId="3ECE873F" w14:textId="637FEC51" w:rsidR="002103E4" w:rsidRDefault="005C3E9E" w:rsidP="00F34C80">
      <w:pPr>
        <w:pStyle w:val="NoSpacing"/>
        <w:ind w:left="540"/>
        <w:rPr>
          <w:rStyle w:val="Strong"/>
          <w:rFonts w:cs="Arial"/>
          <w:b w:val="0"/>
          <w:vanish w:val="0"/>
          <w:color w:val="auto"/>
          <w:szCs w:val="16"/>
        </w:rPr>
      </w:pPr>
      <w:r>
        <w:t xml:space="preserve">* Subject to change based on adjustments outlined under </w:t>
      </w:r>
      <w:r w:rsidR="00087468">
        <w:t xml:space="preserve">the </w:t>
      </w:r>
      <w:r w:rsidR="002A3D54">
        <w:t>paragraph</w:t>
      </w:r>
      <w:r w:rsidR="00087468">
        <w:t xml:space="preserve"> “Rent and Other Consideration</w:t>
      </w:r>
      <w:r w:rsidR="003E3CF2">
        <w:t>.</w:t>
      </w:r>
      <w:r w:rsidR="00087468">
        <w:t>”</w:t>
      </w:r>
    </w:p>
    <w:p w14:paraId="1427441F" w14:textId="77777777" w:rsidR="009F1467" w:rsidRPr="00607B33" w:rsidRDefault="009F1467" w:rsidP="000E3921">
      <w:pPr>
        <w:suppressAutoHyphens/>
        <w:contextualSpacing/>
        <w:rPr>
          <w:rStyle w:val="Strong"/>
          <w:rFonts w:cs="Arial"/>
          <w:b w:val="0"/>
          <w:vanish w:val="0"/>
          <w:color w:val="auto"/>
          <w:szCs w:val="16"/>
        </w:rPr>
      </w:pPr>
    </w:p>
    <w:p w14:paraId="416D10A2" w14:textId="17BB6F41" w:rsidR="002103E4" w:rsidRPr="005B0785" w:rsidRDefault="002103E4" w:rsidP="00B66582">
      <w:pPr>
        <w:tabs>
          <w:tab w:val="clear" w:pos="480"/>
          <w:tab w:val="left" w:pos="540"/>
        </w:tabs>
        <w:suppressAutoHyphens/>
        <w:contextualSpacing/>
        <w:rPr>
          <w:rFonts w:cs="Arial"/>
          <w:caps/>
          <w:vanish/>
          <w:color w:val="0000FF"/>
          <w:szCs w:val="16"/>
        </w:rPr>
      </w:pPr>
      <w:r w:rsidRPr="005B0785">
        <w:rPr>
          <w:rFonts w:cs="Arial"/>
          <w:b/>
          <w:caps/>
          <w:vanish/>
          <w:color w:val="0000FF"/>
          <w:szCs w:val="16"/>
        </w:rPr>
        <w:t>ACTION REQUIRED</w:t>
      </w:r>
      <w:r w:rsidRPr="005B0785">
        <w:rPr>
          <w:rFonts w:cs="Arial"/>
          <w:caps/>
          <w:vanish/>
          <w:color w:val="0000FF"/>
          <w:szCs w:val="16"/>
        </w:rPr>
        <w:t xml:space="preserve">: </w:t>
      </w:r>
      <w:r w:rsidR="005C394D">
        <w:rPr>
          <w:rFonts w:cs="Arial"/>
          <w:caps/>
          <w:vanish/>
          <w:color w:val="0000FF"/>
          <w:szCs w:val="16"/>
        </w:rPr>
        <w:t>use if</w:t>
      </w:r>
      <w:r w:rsidR="00A77799">
        <w:rPr>
          <w:rFonts w:cs="Arial"/>
          <w:caps/>
          <w:vanish/>
          <w:color w:val="0000FF"/>
          <w:szCs w:val="16"/>
        </w:rPr>
        <w:t xml:space="preserve"> termination rights are negotiated. Otherwise, </w:t>
      </w:r>
      <w:r w:rsidRPr="005B0785">
        <w:rPr>
          <w:rFonts w:cs="Arial"/>
          <w:caps/>
          <w:vanish/>
          <w:color w:val="0000FF"/>
          <w:szCs w:val="16"/>
        </w:rPr>
        <w:t xml:space="preserve"> delete</w:t>
      </w:r>
      <w:r w:rsidR="00A77799">
        <w:rPr>
          <w:rFonts w:cs="Arial"/>
          <w:caps/>
          <w:vanish/>
          <w:color w:val="0000FF"/>
          <w:szCs w:val="16"/>
        </w:rPr>
        <w:t>.</w:t>
      </w:r>
    </w:p>
    <w:p w14:paraId="1023F99C" w14:textId="77777777" w:rsidR="002103E4" w:rsidRPr="0034404D" w:rsidRDefault="008631FC" w:rsidP="007F6C7C">
      <w:pPr>
        <w:pStyle w:val="Heading2"/>
        <w:tabs>
          <w:tab w:val="clear" w:pos="480"/>
          <w:tab w:val="left" w:pos="540"/>
        </w:tabs>
      </w:pPr>
      <w:bookmarkStart w:id="45" w:name="_Toc188868647"/>
      <w:r w:rsidRPr="0034404D">
        <w:t>TERMINATION RIGHTS (</w:t>
      </w:r>
      <w:r w:rsidR="00B57DAE">
        <w:t>OCT</w:t>
      </w:r>
      <w:r w:rsidR="00BE49F3">
        <w:t xml:space="preserve"> 2016</w:t>
      </w:r>
      <w:r w:rsidRPr="0034404D">
        <w:t>)</w:t>
      </w:r>
      <w:bookmarkEnd w:id="45"/>
    </w:p>
    <w:p w14:paraId="4F2B9895" w14:textId="77777777" w:rsidR="002103E4" w:rsidRPr="00B72BD7" w:rsidRDefault="002103E4" w:rsidP="000E3921">
      <w:pPr>
        <w:suppressAutoHyphens/>
      </w:pPr>
    </w:p>
    <w:p w14:paraId="71477F2F" w14:textId="3D99C4F4" w:rsidR="002103E4" w:rsidRDefault="002103E4" w:rsidP="000E3921">
      <w:pPr>
        <w:suppressAutoHyphens/>
        <w:contextualSpacing/>
        <w:rPr>
          <w:rFonts w:cs="Arial"/>
          <w:szCs w:val="16"/>
        </w:rPr>
      </w:pPr>
      <w:r w:rsidRPr="009450A6">
        <w:rPr>
          <w:rFonts w:cs="Arial"/>
          <w:szCs w:val="16"/>
        </w:rPr>
        <w:t>The Government may terminate this Lease, in whole or in part</w:t>
      </w:r>
      <w:r w:rsidR="00BE49F3">
        <w:rPr>
          <w:rFonts w:cs="Arial"/>
          <w:szCs w:val="16"/>
        </w:rPr>
        <w:t>s</w:t>
      </w:r>
      <w:r w:rsidRPr="009450A6">
        <w:rPr>
          <w:rFonts w:cs="Arial"/>
          <w:szCs w:val="16"/>
        </w:rPr>
        <w:t xml:space="preserve">, at any time </w:t>
      </w:r>
      <w:r>
        <w:rPr>
          <w:rFonts w:cs="Arial"/>
          <w:szCs w:val="16"/>
        </w:rPr>
        <w:t xml:space="preserve">effective </w:t>
      </w:r>
      <w:r w:rsidRPr="009450A6">
        <w:rPr>
          <w:rFonts w:cs="Arial"/>
          <w:szCs w:val="16"/>
        </w:rPr>
        <w:t xml:space="preserve">after the </w:t>
      </w:r>
      <w:r w:rsidR="000022C8">
        <w:rPr>
          <w:rFonts w:cs="Arial"/>
          <w:szCs w:val="16"/>
        </w:rPr>
        <w:t>Firm Term</w:t>
      </w:r>
      <w:r w:rsidRPr="009450A6">
        <w:rPr>
          <w:rFonts w:cs="Arial"/>
          <w:szCs w:val="16"/>
        </w:rPr>
        <w:t xml:space="preserve"> of this Lease</w:t>
      </w:r>
      <w:r w:rsidR="000F56D1">
        <w:rPr>
          <w:rFonts w:cs="Arial"/>
          <w:szCs w:val="16"/>
        </w:rPr>
        <w:t>,</w:t>
      </w:r>
      <w:r w:rsidRPr="009450A6">
        <w:rPr>
          <w:rFonts w:cs="Arial"/>
          <w:szCs w:val="16"/>
        </w:rPr>
        <w:t xml:space="preserve"> by providing not less than </w:t>
      </w:r>
      <w:r w:rsidRPr="00165B56">
        <w:rPr>
          <w:rFonts w:cs="Arial"/>
          <w:b/>
          <w:color w:val="FF0000"/>
          <w:szCs w:val="16"/>
        </w:rPr>
        <w:t>XX</w:t>
      </w:r>
      <w:r w:rsidRPr="001A628B">
        <w:rPr>
          <w:rFonts w:cs="Arial"/>
          <w:color w:val="FF0000"/>
          <w:szCs w:val="16"/>
        </w:rPr>
        <w:t xml:space="preserve"> </w:t>
      </w:r>
      <w:r w:rsidRPr="009450A6">
        <w:rPr>
          <w:rFonts w:cs="Arial"/>
          <w:szCs w:val="16"/>
        </w:rPr>
        <w:t>days</w:t>
      </w:r>
      <w:r>
        <w:rPr>
          <w:rFonts w:cs="Arial"/>
          <w:szCs w:val="16"/>
        </w:rPr>
        <w:t>’</w:t>
      </w:r>
      <w:r w:rsidRPr="009450A6">
        <w:rPr>
          <w:rFonts w:cs="Arial"/>
          <w:szCs w:val="16"/>
        </w:rPr>
        <w:t xml:space="preserve"> prior written notice to the Lessor.  The effective date of the termination shall be the day following the expiration of the required notice period or the termination date set forth in the notice, whichever is later.  No rental shall accrue after the effective date of termination.</w:t>
      </w:r>
    </w:p>
    <w:p w14:paraId="5EE7231C" w14:textId="77777777" w:rsidR="003E2BFB" w:rsidRPr="00607B33" w:rsidRDefault="003E2BFB" w:rsidP="000E3921">
      <w:pPr>
        <w:suppressAutoHyphens/>
        <w:contextualSpacing/>
        <w:rPr>
          <w:rFonts w:cs="Arial"/>
          <w:szCs w:val="16"/>
        </w:rPr>
      </w:pPr>
    </w:p>
    <w:p w14:paraId="46140728" w14:textId="44B72762" w:rsidR="00150A13" w:rsidRDefault="002103E4" w:rsidP="00B66582">
      <w:pPr>
        <w:keepNext/>
        <w:keepLines/>
        <w:tabs>
          <w:tab w:val="clear" w:pos="480"/>
          <w:tab w:val="left" w:pos="540"/>
        </w:tabs>
        <w:suppressAutoHyphens/>
        <w:contextualSpacing/>
        <w:rPr>
          <w:rFonts w:cs="Arial"/>
          <w:caps/>
          <w:vanish/>
          <w:color w:val="0000FF"/>
          <w:szCs w:val="16"/>
        </w:rPr>
      </w:pPr>
      <w:r w:rsidRPr="005B0785">
        <w:rPr>
          <w:rFonts w:cs="Arial"/>
          <w:b/>
          <w:caps/>
          <w:vanish/>
          <w:color w:val="0000FF"/>
          <w:szCs w:val="16"/>
        </w:rPr>
        <w:lastRenderedPageBreak/>
        <w:t>ACTION REQUIRED</w:t>
      </w:r>
      <w:r w:rsidRPr="005B0785">
        <w:rPr>
          <w:rFonts w:cs="Arial"/>
          <w:caps/>
          <w:vanish/>
          <w:color w:val="0000FF"/>
          <w:szCs w:val="16"/>
        </w:rPr>
        <w:t xml:space="preserve">: </w:t>
      </w:r>
      <w:r w:rsidR="00150A13" w:rsidRPr="003D66C7">
        <w:rPr>
          <w:rFonts w:cs="Arial"/>
          <w:caps/>
          <w:vanish/>
          <w:color w:val="0000FF"/>
          <w:szCs w:val="16"/>
        </w:rPr>
        <w:t>enter the complete set of renewal option terms below.</w:t>
      </w:r>
    </w:p>
    <w:p w14:paraId="432E048B" w14:textId="26CDBAEA" w:rsidR="00150A13" w:rsidRDefault="00150A13" w:rsidP="00826A9E">
      <w:pPr>
        <w:keepNext/>
        <w:keepLines/>
        <w:suppressAutoHyphens/>
        <w:contextualSpacing/>
        <w:rPr>
          <w:rFonts w:cs="Arial"/>
          <w:caps/>
          <w:vanish/>
          <w:color w:val="0000FF"/>
          <w:szCs w:val="16"/>
        </w:rPr>
      </w:pPr>
      <w:r w:rsidRPr="00150A13">
        <w:rPr>
          <w:rFonts w:cs="Arial"/>
          <w:b/>
          <w:caps/>
          <w:vanish/>
          <w:color w:val="0000FF"/>
          <w:szCs w:val="16"/>
        </w:rPr>
        <w:t>note</w:t>
      </w:r>
      <w:r>
        <w:rPr>
          <w:rFonts w:cs="Arial"/>
          <w:caps/>
          <w:vanish/>
          <w:color w:val="0000FF"/>
          <w:szCs w:val="16"/>
        </w:rPr>
        <w:t xml:space="preserve">: </w:t>
      </w:r>
      <w:r w:rsidR="002103E4" w:rsidRPr="005B0785">
        <w:rPr>
          <w:rFonts w:cs="Arial"/>
          <w:caps/>
          <w:vanish/>
          <w:color w:val="0000FF"/>
          <w:szCs w:val="16"/>
        </w:rPr>
        <w:t>If a renewal option is offered</w:t>
      </w:r>
      <w:r>
        <w:rPr>
          <w:rFonts w:cs="Arial"/>
          <w:caps/>
          <w:vanish/>
          <w:color w:val="0000FF"/>
          <w:szCs w:val="16"/>
        </w:rPr>
        <w:t xml:space="preserve"> </w:t>
      </w:r>
      <w:r w:rsidRPr="003D66C7">
        <w:rPr>
          <w:rFonts w:cs="Arial"/>
          <w:caps/>
          <w:vanish/>
          <w:color w:val="0000FF"/>
          <w:szCs w:val="16"/>
        </w:rPr>
        <w:t>that can be exercised without further congressional action (prospectus)</w:t>
      </w:r>
      <w:r w:rsidR="002103E4" w:rsidRPr="005B0785">
        <w:rPr>
          <w:rFonts w:cs="Arial"/>
          <w:caps/>
          <w:vanish/>
          <w:color w:val="0000FF"/>
          <w:szCs w:val="16"/>
        </w:rPr>
        <w:t xml:space="preserve">, whether or not it was solicited or evaluated </w:t>
      </w:r>
      <w:r w:rsidRPr="003D66C7">
        <w:rPr>
          <w:rFonts w:cs="Arial"/>
          <w:caps/>
          <w:vanish/>
          <w:color w:val="0000FF"/>
          <w:szCs w:val="16"/>
        </w:rPr>
        <w:t>the option must be included in the original scoring analysis (see leasing desk guide chapter 9 and Appendix F)</w:t>
      </w:r>
      <w:r>
        <w:rPr>
          <w:rFonts w:cs="Arial"/>
          <w:caps/>
          <w:vanish/>
          <w:color w:val="0000FF"/>
          <w:szCs w:val="16"/>
        </w:rPr>
        <w:t>.</w:t>
      </w:r>
      <w:r w:rsidR="002103E4" w:rsidRPr="005B0785">
        <w:rPr>
          <w:rFonts w:cs="Arial"/>
          <w:caps/>
          <w:vanish/>
          <w:color w:val="0000FF"/>
          <w:szCs w:val="16"/>
        </w:rPr>
        <w:t>,</w:t>
      </w:r>
    </w:p>
    <w:p w14:paraId="643ADEE2" w14:textId="39C4091D" w:rsidR="002103E4" w:rsidRPr="005B0785" w:rsidRDefault="00150A13" w:rsidP="00826A9E">
      <w:pPr>
        <w:keepNext/>
        <w:keepLines/>
        <w:suppressAutoHyphens/>
        <w:contextualSpacing/>
        <w:rPr>
          <w:rFonts w:cs="Arial"/>
          <w:caps/>
          <w:vanish/>
          <w:color w:val="0000FF"/>
          <w:szCs w:val="16"/>
        </w:rPr>
      </w:pPr>
      <w:r w:rsidRPr="00150A13">
        <w:rPr>
          <w:rFonts w:cs="Arial"/>
          <w:b/>
          <w:caps/>
          <w:vanish/>
          <w:color w:val="0000FF"/>
          <w:szCs w:val="16"/>
        </w:rPr>
        <w:t>NOTE</w:t>
      </w:r>
      <w:r>
        <w:rPr>
          <w:rFonts w:cs="Arial"/>
          <w:caps/>
          <w:vanish/>
          <w:color w:val="0000FF"/>
          <w:szCs w:val="16"/>
        </w:rPr>
        <w:t>:</w:t>
      </w:r>
      <w:r w:rsidR="002103E4" w:rsidRPr="005B0785">
        <w:rPr>
          <w:rFonts w:cs="Arial"/>
          <w:caps/>
          <w:vanish/>
          <w:color w:val="0000FF"/>
          <w:szCs w:val="16"/>
        </w:rPr>
        <w:t xml:space="preserve">  Any unevaluated renewal option must be evaluated prior to exercising such option.</w:t>
      </w:r>
      <w:r>
        <w:rPr>
          <w:rFonts w:cs="Arial"/>
          <w:caps/>
          <w:vanish/>
          <w:color w:val="0000FF"/>
          <w:szCs w:val="16"/>
        </w:rPr>
        <w:t xml:space="preserve"> </w:t>
      </w:r>
      <w:r w:rsidRPr="003D66C7">
        <w:rPr>
          <w:rFonts w:cs="Arial"/>
          <w:caps/>
          <w:vanish/>
          <w:color w:val="0000FF"/>
          <w:szCs w:val="16"/>
        </w:rPr>
        <w:t>(see leasing desk guide chapter 9)</w:t>
      </w:r>
      <w:r>
        <w:rPr>
          <w:rFonts w:cs="Arial"/>
          <w:caps/>
          <w:vanish/>
          <w:color w:val="0000FF"/>
          <w:szCs w:val="16"/>
        </w:rPr>
        <w:t>.</w:t>
      </w:r>
    </w:p>
    <w:p w14:paraId="41856BA7" w14:textId="77777777" w:rsidR="002103E4" w:rsidRPr="004B7823" w:rsidRDefault="008631FC" w:rsidP="007F6C7C">
      <w:pPr>
        <w:pStyle w:val="Heading2"/>
        <w:keepLines/>
        <w:tabs>
          <w:tab w:val="clear" w:pos="480"/>
          <w:tab w:val="left" w:pos="540"/>
        </w:tabs>
      </w:pPr>
      <w:bookmarkStart w:id="46" w:name="_Toc188868648"/>
      <w:r w:rsidRPr="0034404D">
        <w:t>RENEWAL RIGHTS (</w:t>
      </w:r>
      <w:r w:rsidR="00B57DAE">
        <w:t>OCT</w:t>
      </w:r>
      <w:r w:rsidR="008A48E9">
        <w:t xml:space="preserve"> 2016</w:t>
      </w:r>
      <w:r w:rsidRPr="004B7823">
        <w:t>)</w:t>
      </w:r>
      <w:bookmarkEnd w:id="46"/>
    </w:p>
    <w:p w14:paraId="367FC08F" w14:textId="77777777" w:rsidR="002103E4" w:rsidRPr="000367B9" w:rsidRDefault="002103E4" w:rsidP="00826A9E">
      <w:pPr>
        <w:keepNext/>
        <w:keepLines/>
        <w:suppressAutoHyphens/>
      </w:pPr>
    </w:p>
    <w:p w14:paraId="5E0AEE16" w14:textId="77777777" w:rsidR="00F5193D" w:rsidRDefault="002870EC" w:rsidP="006870ED">
      <w:pPr>
        <w:keepNext/>
        <w:keepLines/>
        <w:tabs>
          <w:tab w:val="clear" w:pos="480"/>
          <w:tab w:val="left" w:pos="540"/>
        </w:tabs>
        <w:suppressAutoHyphens/>
        <w:contextualSpacing/>
        <w:rPr>
          <w:rFonts w:cs="Arial"/>
          <w:szCs w:val="16"/>
        </w:rPr>
      </w:pPr>
      <w:r>
        <w:rPr>
          <w:rFonts w:cs="Arial"/>
          <w:szCs w:val="16"/>
        </w:rPr>
        <w:t>A.</w:t>
      </w:r>
      <w:r>
        <w:rPr>
          <w:rFonts w:cs="Arial"/>
          <w:szCs w:val="16"/>
        </w:rPr>
        <w:tab/>
      </w:r>
      <w:r w:rsidR="002103E4" w:rsidRPr="007A6590">
        <w:rPr>
          <w:rFonts w:cs="Arial"/>
          <w:szCs w:val="16"/>
        </w:rPr>
        <w:t xml:space="preserve">This Lease may be renewed at the option of the Government for a term of </w:t>
      </w:r>
      <w:r w:rsidR="002103E4" w:rsidRPr="00165B56">
        <w:rPr>
          <w:rFonts w:cs="Arial"/>
          <w:b/>
          <w:color w:val="FF0000"/>
          <w:szCs w:val="16"/>
        </w:rPr>
        <w:t>XX</w:t>
      </w:r>
      <w:r w:rsidR="002103E4" w:rsidRPr="007A6590">
        <w:rPr>
          <w:rFonts w:cs="Arial"/>
          <w:b/>
          <w:szCs w:val="16"/>
        </w:rPr>
        <w:t xml:space="preserve"> YEARS</w:t>
      </w:r>
      <w:r w:rsidR="002103E4" w:rsidRPr="007A6590">
        <w:rPr>
          <w:rFonts w:cs="Arial"/>
          <w:szCs w:val="16"/>
        </w:rPr>
        <w:t xml:space="preserve"> a</w:t>
      </w:r>
      <w:r w:rsidR="002103E4">
        <w:rPr>
          <w:rFonts w:cs="Arial"/>
          <w:szCs w:val="16"/>
        </w:rPr>
        <w:t>t the following rental rate(s)</w:t>
      </w:r>
      <w:r w:rsidR="00551780">
        <w:rPr>
          <w:rFonts w:cs="Arial"/>
          <w:szCs w:val="16"/>
        </w:rPr>
        <w:t>:</w:t>
      </w:r>
    </w:p>
    <w:p w14:paraId="645CAE69" w14:textId="77777777" w:rsidR="002103E4" w:rsidRDefault="002103E4" w:rsidP="006870ED">
      <w:pPr>
        <w:keepNext/>
        <w:keepLines/>
        <w:tabs>
          <w:tab w:val="clear" w:pos="480"/>
          <w:tab w:val="left" w:pos="540"/>
        </w:tabs>
        <w:suppressAutoHyphens/>
        <w:contextualSpacing/>
        <w:rPr>
          <w:rFonts w:cs="Arial"/>
          <w:szCs w:val="16"/>
        </w:rPr>
      </w:pPr>
    </w:p>
    <w:tbl>
      <w:tblPr>
        <w:tblW w:w="10105" w:type="dxa"/>
        <w:tblInd w:w="548" w:type="dxa"/>
        <w:tblLook w:val="0000" w:firstRow="0" w:lastRow="0" w:firstColumn="0" w:lastColumn="0" w:noHBand="0" w:noVBand="0"/>
      </w:tblPr>
      <w:tblGrid>
        <w:gridCol w:w="2701"/>
        <w:gridCol w:w="3870"/>
        <w:gridCol w:w="3534"/>
      </w:tblGrid>
      <w:tr w:rsidR="008517D4" w:rsidRPr="00CA1D79" w14:paraId="4437610C" w14:textId="77777777" w:rsidTr="008517D4">
        <w:trPr>
          <w:cantSplit/>
          <w:trHeight w:val="230"/>
        </w:trPr>
        <w:tc>
          <w:tcPr>
            <w:tcW w:w="2701" w:type="dxa"/>
            <w:tcBorders>
              <w:top w:val="nil"/>
              <w:left w:val="nil"/>
              <w:bottom w:val="nil"/>
              <w:right w:val="single" w:sz="4" w:space="0" w:color="auto"/>
            </w:tcBorders>
            <w:noWrap/>
            <w:vAlign w:val="bottom"/>
          </w:tcPr>
          <w:p w14:paraId="529BEBFA" w14:textId="77777777" w:rsidR="002103E4" w:rsidRDefault="002103E4" w:rsidP="006870ED">
            <w:pPr>
              <w:keepNext/>
              <w:keepLines/>
              <w:tabs>
                <w:tab w:val="clear" w:pos="480"/>
                <w:tab w:val="left" w:pos="540"/>
              </w:tabs>
              <w:rPr>
                <w:rFonts w:cs="Arial"/>
              </w:rPr>
            </w:pPr>
          </w:p>
        </w:tc>
        <w:tc>
          <w:tcPr>
            <w:tcW w:w="7404" w:type="dxa"/>
            <w:gridSpan w:val="2"/>
            <w:tcBorders>
              <w:top w:val="single" w:sz="4" w:space="0" w:color="auto"/>
              <w:left w:val="single" w:sz="4" w:space="0" w:color="auto"/>
              <w:bottom w:val="single" w:sz="4" w:space="0" w:color="auto"/>
              <w:right w:val="single" w:sz="4" w:space="0" w:color="auto"/>
            </w:tcBorders>
            <w:shd w:val="clear" w:color="auto" w:fill="EEECE1"/>
            <w:noWrap/>
            <w:vAlign w:val="bottom"/>
          </w:tcPr>
          <w:p w14:paraId="42B8BCFF" w14:textId="77777777" w:rsidR="002103E4" w:rsidRDefault="002103E4" w:rsidP="00B02949">
            <w:pPr>
              <w:keepNext/>
              <w:keepLines/>
              <w:tabs>
                <w:tab w:val="clear" w:pos="480"/>
                <w:tab w:val="left" w:pos="540"/>
              </w:tabs>
              <w:ind w:right="-384"/>
              <w:jc w:val="center"/>
              <w:rPr>
                <w:rFonts w:cs="Arial"/>
                <w:b/>
                <w:bCs/>
                <w:smallCaps/>
              </w:rPr>
            </w:pPr>
            <w:r w:rsidRPr="0046444C">
              <w:rPr>
                <w:rFonts w:cs="Arial"/>
                <w:b/>
                <w:bCs/>
                <w:smallCaps/>
              </w:rPr>
              <w:t xml:space="preserve">Option Term, Years </w:t>
            </w:r>
            <w:r w:rsidRPr="001D0AB0">
              <w:rPr>
                <w:rFonts w:cs="Arial"/>
                <w:b/>
                <w:bCs/>
                <w:smallCaps/>
                <w:color w:val="FF0000"/>
              </w:rPr>
              <w:t>XX</w:t>
            </w:r>
            <w:r w:rsidR="00E00575">
              <w:rPr>
                <w:rFonts w:cs="Arial"/>
                <w:b/>
                <w:bCs/>
                <w:smallCaps/>
                <w:color w:val="FF0000"/>
              </w:rPr>
              <w:t>—</w:t>
            </w:r>
            <w:r w:rsidRPr="001D0AB0">
              <w:rPr>
                <w:rFonts w:cs="Arial"/>
                <w:b/>
                <w:bCs/>
                <w:smallCaps/>
                <w:color w:val="FF0000"/>
              </w:rPr>
              <w:t>XX</w:t>
            </w:r>
          </w:p>
        </w:tc>
      </w:tr>
      <w:tr w:rsidR="008517D4" w:rsidRPr="00CA1D79" w14:paraId="684F35E2" w14:textId="77777777" w:rsidTr="008517D4">
        <w:trPr>
          <w:cantSplit/>
          <w:trHeight w:val="230"/>
        </w:trPr>
        <w:tc>
          <w:tcPr>
            <w:tcW w:w="2701" w:type="dxa"/>
            <w:tcBorders>
              <w:top w:val="nil"/>
              <w:left w:val="nil"/>
              <w:bottom w:val="single" w:sz="4" w:space="0" w:color="auto"/>
              <w:right w:val="single" w:sz="4" w:space="0" w:color="auto"/>
            </w:tcBorders>
            <w:noWrap/>
            <w:vAlign w:val="bottom"/>
          </w:tcPr>
          <w:p w14:paraId="1B92DE1B" w14:textId="77777777" w:rsidR="002103E4" w:rsidRDefault="002103E4" w:rsidP="006870ED">
            <w:pPr>
              <w:keepNext/>
              <w:keepLines/>
              <w:tabs>
                <w:tab w:val="clear" w:pos="480"/>
                <w:tab w:val="left" w:pos="540"/>
              </w:tabs>
              <w:rPr>
                <w:rFonts w:cs="Arial"/>
              </w:rPr>
            </w:pPr>
          </w:p>
        </w:tc>
        <w:tc>
          <w:tcPr>
            <w:tcW w:w="3870"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6C5F75FE" w14:textId="77777777" w:rsidR="002103E4" w:rsidRDefault="002103E4" w:rsidP="006870ED">
            <w:pPr>
              <w:keepNext/>
              <w:keepLines/>
              <w:tabs>
                <w:tab w:val="clear" w:pos="480"/>
                <w:tab w:val="left" w:pos="540"/>
              </w:tabs>
              <w:jc w:val="center"/>
              <w:rPr>
                <w:rFonts w:cs="Arial"/>
                <w:b/>
                <w:bCs/>
                <w:smallCaps/>
              </w:rPr>
            </w:pPr>
            <w:r w:rsidRPr="0046444C">
              <w:rPr>
                <w:rFonts w:cs="Arial"/>
                <w:b/>
                <w:bCs/>
                <w:smallCaps/>
              </w:rPr>
              <w:t>Annual Rent</w:t>
            </w:r>
          </w:p>
        </w:tc>
        <w:tc>
          <w:tcPr>
            <w:tcW w:w="3534"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253E765B" w14:textId="77777777" w:rsidR="002103E4" w:rsidRDefault="002103E4" w:rsidP="006870ED">
            <w:pPr>
              <w:keepNext/>
              <w:keepLines/>
              <w:tabs>
                <w:tab w:val="clear" w:pos="480"/>
                <w:tab w:val="left" w:pos="540"/>
              </w:tabs>
              <w:jc w:val="center"/>
              <w:rPr>
                <w:rFonts w:cs="Arial"/>
                <w:b/>
                <w:bCs/>
                <w:smallCaps/>
              </w:rPr>
            </w:pPr>
            <w:r w:rsidRPr="0046444C">
              <w:rPr>
                <w:rFonts w:cs="Arial"/>
                <w:b/>
                <w:bCs/>
                <w:smallCaps/>
              </w:rPr>
              <w:t xml:space="preserve">Annual Rate / </w:t>
            </w:r>
            <w:r w:rsidR="00994909">
              <w:rPr>
                <w:rFonts w:cs="Arial"/>
                <w:b/>
                <w:bCs/>
                <w:smallCaps/>
              </w:rPr>
              <w:t>RSF</w:t>
            </w:r>
          </w:p>
        </w:tc>
      </w:tr>
      <w:tr w:rsidR="008517D4" w:rsidRPr="00CA1D79" w14:paraId="4C107630" w14:textId="77777777" w:rsidTr="008517D4">
        <w:trPr>
          <w:cantSplit/>
          <w:trHeight w:val="230"/>
        </w:trPr>
        <w:tc>
          <w:tcPr>
            <w:tcW w:w="2701" w:type="dxa"/>
            <w:tcBorders>
              <w:top w:val="single" w:sz="4" w:space="0" w:color="auto"/>
              <w:left w:val="single" w:sz="4" w:space="0" w:color="auto"/>
              <w:bottom w:val="single" w:sz="4" w:space="0" w:color="auto"/>
              <w:right w:val="single" w:sz="4" w:space="0" w:color="auto"/>
            </w:tcBorders>
            <w:noWrap/>
            <w:vAlign w:val="bottom"/>
          </w:tcPr>
          <w:p w14:paraId="41D2FB1D" w14:textId="77777777" w:rsidR="002103E4" w:rsidRDefault="002103E4" w:rsidP="008517D4">
            <w:pPr>
              <w:keepNext/>
              <w:keepLines/>
              <w:tabs>
                <w:tab w:val="clear" w:pos="480"/>
                <w:tab w:val="left" w:pos="540"/>
              </w:tabs>
              <w:ind w:left="530" w:right="347"/>
              <w:jc w:val="left"/>
              <w:rPr>
                <w:rFonts w:cs="Arial"/>
                <w:smallCaps/>
              </w:rPr>
            </w:pPr>
            <w:r w:rsidRPr="0046444C">
              <w:rPr>
                <w:rFonts w:cs="Arial"/>
                <w:smallCaps/>
              </w:rPr>
              <w:t>Shell Rental Rate</w:t>
            </w:r>
          </w:p>
        </w:tc>
        <w:tc>
          <w:tcPr>
            <w:tcW w:w="3870" w:type="dxa"/>
            <w:tcBorders>
              <w:top w:val="single" w:sz="4" w:space="0" w:color="auto"/>
              <w:left w:val="single" w:sz="4" w:space="0" w:color="auto"/>
              <w:bottom w:val="single" w:sz="4" w:space="0" w:color="auto"/>
              <w:right w:val="single" w:sz="4" w:space="0" w:color="auto"/>
            </w:tcBorders>
            <w:noWrap/>
            <w:vAlign w:val="bottom"/>
          </w:tcPr>
          <w:p w14:paraId="55F86379" w14:textId="77777777" w:rsidR="002103E4" w:rsidRDefault="002103E4" w:rsidP="006870ED">
            <w:pPr>
              <w:keepNext/>
              <w:keepLines/>
              <w:tabs>
                <w:tab w:val="clear" w:pos="480"/>
                <w:tab w:val="left" w:pos="540"/>
              </w:tabs>
              <w:jc w:val="center"/>
              <w:rPr>
                <w:rFonts w:cs="Arial"/>
                <w:smallCaps/>
              </w:rPr>
            </w:pPr>
            <w:r w:rsidRPr="0046444C">
              <w:rPr>
                <w:rFonts w:cs="Arial"/>
                <w:b/>
                <w:smallCaps/>
              </w:rPr>
              <w:t>$</w:t>
            </w:r>
            <w:r w:rsidRPr="001D0AB0">
              <w:rPr>
                <w:rFonts w:cs="Arial"/>
                <w:b/>
                <w:smallCaps/>
                <w:color w:val="FF0000"/>
              </w:rPr>
              <w:t>XX</w:t>
            </w:r>
          </w:p>
        </w:tc>
        <w:tc>
          <w:tcPr>
            <w:tcW w:w="3534" w:type="dxa"/>
            <w:tcBorders>
              <w:top w:val="single" w:sz="4" w:space="0" w:color="auto"/>
              <w:left w:val="single" w:sz="4" w:space="0" w:color="auto"/>
              <w:bottom w:val="single" w:sz="4" w:space="0" w:color="auto"/>
              <w:right w:val="single" w:sz="4" w:space="0" w:color="auto"/>
            </w:tcBorders>
            <w:noWrap/>
            <w:vAlign w:val="bottom"/>
          </w:tcPr>
          <w:p w14:paraId="350CEDED" w14:textId="77777777" w:rsidR="002103E4" w:rsidRDefault="002103E4" w:rsidP="006870ED">
            <w:pPr>
              <w:keepNext/>
              <w:keepLines/>
              <w:tabs>
                <w:tab w:val="clear" w:pos="480"/>
                <w:tab w:val="left" w:pos="540"/>
              </w:tabs>
              <w:jc w:val="center"/>
              <w:rPr>
                <w:rFonts w:cs="Arial"/>
                <w:smallCaps/>
              </w:rPr>
            </w:pPr>
            <w:r w:rsidRPr="0046444C">
              <w:rPr>
                <w:rFonts w:cs="Arial"/>
                <w:b/>
                <w:smallCaps/>
              </w:rPr>
              <w:t>$</w:t>
            </w:r>
            <w:r w:rsidRPr="001D0AB0">
              <w:rPr>
                <w:rFonts w:cs="Arial"/>
                <w:b/>
                <w:smallCaps/>
                <w:color w:val="FF0000"/>
              </w:rPr>
              <w:t>XX</w:t>
            </w:r>
          </w:p>
        </w:tc>
      </w:tr>
      <w:tr w:rsidR="008517D4" w:rsidRPr="00CA1D79" w14:paraId="5313B420" w14:textId="77777777" w:rsidTr="008517D4">
        <w:trPr>
          <w:cantSplit/>
          <w:trHeight w:val="300"/>
        </w:trPr>
        <w:tc>
          <w:tcPr>
            <w:tcW w:w="2701" w:type="dxa"/>
            <w:tcBorders>
              <w:top w:val="single" w:sz="4" w:space="0" w:color="auto"/>
              <w:left w:val="single" w:sz="4" w:space="0" w:color="auto"/>
              <w:bottom w:val="single" w:sz="4" w:space="0" w:color="auto"/>
              <w:right w:val="single" w:sz="4" w:space="0" w:color="auto"/>
            </w:tcBorders>
            <w:noWrap/>
            <w:vAlign w:val="bottom"/>
          </w:tcPr>
          <w:p w14:paraId="2E92E827" w14:textId="77777777" w:rsidR="002103E4" w:rsidRDefault="002103E4" w:rsidP="006870ED">
            <w:pPr>
              <w:keepNext/>
              <w:keepLines/>
              <w:tabs>
                <w:tab w:val="clear" w:pos="480"/>
                <w:tab w:val="left" w:pos="540"/>
              </w:tabs>
              <w:rPr>
                <w:rFonts w:cs="Arial"/>
                <w:smallCaps/>
              </w:rPr>
            </w:pPr>
            <w:r w:rsidRPr="0046444C">
              <w:rPr>
                <w:rFonts w:cs="Arial"/>
                <w:smallCaps/>
              </w:rPr>
              <w:t>Operating Cost</w:t>
            </w:r>
            <w:r w:rsidR="003B5E4A">
              <w:rPr>
                <w:rFonts w:cs="Arial"/>
                <w:smallCaps/>
              </w:rPr>
              <w:t>s</w:t>
            </w:r>
          </w:p>
          <w:p w14:paraId="54E0FC67" w14:textId="77777777" w:rsidR="002103E4" w:rsidRDefault="002103E4" w:rsidP="006870ED">
            <w:pPr>
              <w:keepNext/>
              <w:keepLines/>
              <w:tabs>
                <w:tab w:val="clear" w:pos="480"/>
                <w:tab w:val="left" w:pos="540"/>
              </w:tabs>
              <w:rPr>
                <w:rFonts w:cs="Arial"/>
                <w:smallCaps/>
              </w:rPr>
            </w:pPr>
          </w:p>
          <w:p w14:paraId="563FEC42" w14:textId="77777777" w:rsidR="002103E4" w:rsidRDefault="002103E4" w:rsidP="006870ED">
            <w:pPr>
              <w:keepNext/>
              <w:keepLines/>
              <w:tabs>
                <w:tab w:val="clear" w:pos="480"/>
                <w:tab w:val="left" w:pos="540"/>
              </w:tabs>
              <w:rPr>
                <w:rFonts w:cs="Arial"/>
                <w:smallCaps/>
              </w:rPr>
            </w:pPr>
          </w:p>
        </w:tc>
        <w:tc>
          <w:tcPr>
            <w:tcW w:w="7404" w:type="dxa"/>
            <w:gridSpan w:val="2"/>
            <w:tcBorders>
              <w:top w:val="single" w:sz="4" w:space="0" w:color="auto"/>
              <w:left w:val="single" w:sz="4" w:space="0" w:color="auto"/>
              <w:bottom w:val="single" w:sz="4" w:space="0" w:color="auto"/>
              <w:right w:val="single" w:sz="8" w:space="0" w:color="auto"/>
            </w:tcBorders>
            <w:noWrap/>
            <w:vAlign w:val="bottom"/>
          </w:tcPr>
          <w:p w14:paraId="6D578EF1" w14:textId="77777777" w:rsidR="002103E4" w:rsidRDefault="002103E4" w:rsidP="006870ED">
            <w:pPr>
              <w:keepNext/>
              <w:keepLines/>
              <w:tabs>
                <w:tab w:val="clear" w:pos="480"/>
                <w:tab w:val="left" w:pos="540"/>
              </w:tabs>
              <w:jc w:val="left"/>
              <w:rPr>
                <w:rFonts w:cs="Arial"/>
                <w:smallCaps/>
              </w:rPr>
            </w:pPr>
            <w:r w:rsidRPr="0046444C">
              <w:rPr>
                <w:rFonts w:cs="Arial"/>
                <w:smallCaps/>
              </w:rPr>
              <w:t>Operating cost bas</w:t>
            </w:r>
            <w:r w:rsidR="002870EC">
              <w:rPr>
                <w:rFonts w:cs="Arial"/>
                <w:smallCaps/>
              </w:rPr>
              <w:t>e</w:t>
            </w:r>
            <w:r w:rsidRPr="0046444C">
              <w:rPr>
                <w:rFonts w:cs="Arial"/>
                <w:smallCaps/>
              </w:rPr>
              <w:t xml:space="preserve"> shall continue from </w:t>
            </w:r>
            <w:r w:rsidR="00701C32">
              <w:rPr>
                <w:rFonts w:cs="Arial"/>
                <w:smallCaps/>
              </w:rPr>
              <w:t>the Effective year of the lease</w:t>
            </w:r>
            <w:r w:rsidRPr="0046444C">
              <w:rPr>
                <w:rFonts w:cs="Arial"/>
                <w:smallCaps/>
              </w:rPr>
              <w:t>.  Option term is subject to continuing annual adjustments.</w:t>
            </w:r>
          </w:p>
        </w:tc>
      </w:tr>
    </w:tbl>
    <w:p w14:paraId="25613DDD" w14:textId="11E89570" w:rsidR="002103E4" w:rsidRDefault="002103E4" w:rsidP="006870ED">
      <w:pPr>
        <w:keepNext/>
        <w:keepLines/>
        <w:tabs>
          <w:tab w:val="clear" w:pos="480"/>
          <w:tab w:val="left" w:pos="540"/>
        </w:tabs>
        <w:suppressAutoHyphens/>
        <w:contextualSpacing/>
        <w:rPr>
          <w:rFonts w:cs="Arial"/>
          <w:szCs w:val="16"/>
        </w:rPr>
      </w:pPr>
    </w:p>
    <w:p w14:paraId="1E8F1763" w14:textId="3D886459" w:rsidR="002103E4" w:rsidRDefault="002103E4" w:rsidP="00F34C80">
      <w:pPr>
        <w:keepNext/>
        <w:keepLines/>
        <w:tabs>
          <w:tab w:val="clear" w:pos="480"/>
          <w:tab w:val="left" w:pos="540"/>
        </w:tabs>
        <w:suppressAutoHyphens/>
        <w:ind w:left="540" w:right="36"/>
        <w:contextualSpacing/>
        <w:rPr>
          <w:rFonts w:cs="Arial"/>
          <w:szCs w:val="16"/>
        </w:rPr>
      </w:pPr>
      <w:r w:rsidRPr="006A1106">
        <w:rPr>
          <w:rFonts w:cs="Arial"/>
          <w:szCs w:val="16"/>
        </w:rPr>
        <w:t xml:space="preserve">provided notice is given to the Lessor at least </w:t>
      </w:r>
      <w:r w:rsidRPr="00165B56">
        <w:rPr>
          <w:rFonts w:cs="Arial"/>
          <w:b/>
          <w:color w:val="FF0000"/>
          <w:szCs w:val="16"/>
        </w:rPr>
        <w:t>XX</w:t>
      </w:r>
      <w:r w:rsidRPr="006A1106">
        <w:rPr>
          <w:rFonts w:cs="Arial"/>
          <w:b/>
          <w:szCs w:val="16"/>
        </w:rPr>
        <w:t> </w:t>
      </w:r>
      <w:r w:rsidRPr="006A1106">
        <w:rPr>
          <w:rFonts w:cs="Arial"/>
          <w:szCs w:val="16"/>
        </w:rPr>
        <w:t xml:space="preserve">days before the end of the original </w:t>
      </w:r>
      <w:r w:rsidR="003B5E4A">
        <w:rPr>
          <w:rFonts w:cs="Arial"/>
          <w:szCs w:val="16"/>
        </w:rPr>
        <w:t>L</w:t>
      </w:r>
      <w:r w:rsidRPr="006A1106">
        <w:rPr>
          <w:rFonts w:cs="Arial"/>
          <w:szCs w:val="16"/>
        </w:rPr>
        <w:t>ease term</w:t>
      </w:r>
      <w:r w:rsidR="00952974">
        <w:rPr>
          <w:rFonts w:cs="Arial"/>
          <w:szCs w:val="16"/>
        </w:rPr>
        <w:t xml:space="preserve"> or any extension thereof;</w:t>
      </w:r>
      <w:r w:rsidRPr="006A1106">
        <w:rPr>
          <w:rFonts w:cs="Arial"/>
          <w:szCs w:val="16"/>
        </w:rPr>
        <w:t xml:space="preserve"> all other terms and conditions of this Lease, as same may have been amended, shall remain in </w:t>
      </w:r>
      <w:r w:rsidR="009F10BD">
        <w:rPr>
          <w:rFonts w:cs="Arial"/>
          <w:szCs w:val="16"/>
        </w:rPr>
        <w:t xml:space="preserve">full </w:t>
      </w:r>
      <w:r w:rsidRPr="006A1106">
        <w:rPr>
          <w:rFonts w:cs="Arial"/>
          <w:szCs w:val="16"/>
        </w:rPr>
        <w:t>force and effect during any renewal term.</w:t>
      </w:r>
    </w:p>
    <w:p w14:paraId="7280EB1B" w14:textId="77777777" w:rsidR="003E2BFB" w:rsidRDefault="003E2BFB" w:rsidP="006870ED">
      <w:pPr>
        <w:tabs>
          <w:tab w:val="clear" w:pos="480"/>
          <w:tab w:val="left" w:pos="540"/>
        </w:tabs>
        <w:suppressAutoHyphens/>
        <w:ind w:right="36"/>
        <w:contextualSpacing/>
        <w:rPr>
          <w:rFonts w:cs="Arial"/>
          <w:szCs w:val="16"/>
        </w:rPr>
      </w:pPr>
    </w:p>
    <w:p w14:paraId="56C86936" w14:textId="77777777" w:rsidR="008A48E9" w:rsidRDefault="008A48E9" w:rsidP="006870ED">
      <w:pPr>
        <w:tabs>
          <w:tab w:val="clear" w:pos="480"/>
          <w:tab w:val="left" w:pos="540"/>
        </w:tabs>
        <w:suppressAutoHyphens/>
        <w:contextualSpacing/>
        <w:rPr>
          <w:rFonts w:cs="Arial"/>
          <w:caps/>
          <w:vanish/>
          <w:color w:val="0000FF"/>
          <w:szCs w:val="16"/>
        </w:rPr>
      </w:pPr>
      <w:r>
        <w:rPr>
          <w:rFonts w:cs="Arial"/>
          <w:b/>
          <w:caps/>
          <w:vanish/>
          <w:color w:val="0000FF"/>
          <w:szCs w:val="16"/>
        </w:rPr>
        <w:t xml:space="preserve">Note: </w:t>
      </w:r>
      <w:r w:rsidRPr="00492EC6">
        <w:rPr>
          <w:rFonts w:cs="Arial"/>
          <w:caps/>
          <w:vanish/>
          <w:color w:val="0000FF"/>
          <w:szCs w:val="16"/>
        </w:rPr>
        <w:t xml:space="preserve">Revise </w:t>
      </w:r>
      <w:r w:rsidR="002870EC">
        <w:rPr>
          <w:rFonts w:cs="Arial"/>
          <w:caps/>
          <w:vanish/>
          <w:color w:val="0000FF"/>
          <w:szCs w:val="16"/>
        </w:rPr>
        <w:t xml:space="preserve">sub-paragraph b </w:t>
      </w:r>
      <w:r w:rsidRPr="00492EC6">
        <w:rPr>
          <w:rFonts w:cs="Arial"/>
          <w:caps/>
          <w:vanish/>
          <w:color w:val="0000FF"/>
          <w:szCs w:val="16"/>
        </w:rPr>
        <w:t xml:space="preserve">if the intent is to </w:t>
      </w:r>
      <w:r>
        <w:rPr>
          <w:rFonts w:cs="Arial"/>
          <w:caps/>
          <w:vanish/>
          <w:color w:val="0000FF"/>
          <w:szCs w:val="16"/>
        </w:rPr>
        <w:t>seek</w:t>
      </w:r>
      <w:r w:rsidRPr="00492EC6">
        <w:rPr>
          <w:rFonts w:cs="Arial"/>
          <w:caps/>
          <w:vanish/>
          <w:color w:val="0000FF"/>
          <w:szCs w:val="16"/>
        </w:rPr>
        <w:t xml:space="preserve"> firm term renewal options.</w:t>
      </w:r>
    </w:p>
    <w:p w14:paraId="7FD7BBB8" w14:textId="3DE157C8" w:rsidR="002103E4" w:rsidRDefault="002870EC" w:rsidP="006870ED">
      <w:pPr>
        <w:tabs>
          <w:tab w:val="clear" w:pos="480"/>
          <w:tab w:val="left" w:pos="540"/>
        </w:tabs>
        <w:suppressAutoHyphens/>
        <w:ind w:right="36"/>
        <w:contextualSpacing/>
        <w:rPr>
          <w:rFonts w:cs="Arial"/>
          <w:szCs w:val="16"/>
        </w:rPr>
      </w:pPr>
      <w:r>
        <w:rPr>
          <w:rFonts w:cs="Arial"/>
          <w:szCs w:val="16"/>
        </w:rPr>
        <w:t>B.</w:t>
      </w:r>
      <w:r>
        <w:rPr>
          <w:rFonts w:cs="Arial"/>
          <w:szCs w:val="16"/>
        </w:rPr>
        <w:tab/>
      </w:r>
      <w:r w:rsidR="008A48E9">
        <w:rPr>
          <w:rFonts w:cs="Arial"/>
          <w:szCs w:val="16"/>
        </w:rPr>
        <w:t xml:space="preserve">Termination rights outlined </w:t>
      </w:r>
      <w:r w:rsidR="002F658D">
        <w:rPr>
          <w:rFonts w:cs="Arial"/>
          <w:szCs w:val="16"/>
        </w:rPr>
        <w:t xml:space="preserve">in the </w:t>
      </w:r>
      <w:r w:rsidR="008A48E9">
        <w:rPr>
          <w:rFonts w:cs="Arial"/>
          <w:szCs w:val="16"/>
        </w:rPr>
        <w:t>“Termination Rights” paragraph apply to all renewal terms.</w:t>
      </w:r>
    </w:p>
    <w:p w14:paraId="12498FB0" w14:textId="77777777" w:rsidR="00F5193D" w:rsidRDefault="002D66F1" w:rsidP="002D66F1">
      <w:pPr>
        <w:suppressAutoHyphens/>
        <w:ind w:right="36"/>
        <w:contextualSpacing/>
        <w:rPr>
          <w:rFonts w:cs="Arial"/>
          <w:caps/>
          <w:vanish/>
          <w:color w:val="0000FF"/>
          <w:szCs w:val="16"/>
        </w:rPr>
      </w:pPr>
      <w:r w:rsidRPr="00C51476">
        <w:rPr>
          <w:rFonts w:cs="Arial"/>
          <w:b/>
          <w:caps/>
          <w:vanish/>
          <w:color w:val="0000FF"/>
          <w:szCs w:val="16"/>
        </w:rPr>
        <w:t xml:space="preserve">ACTION REQUIRED: </w:t>
      </w:r>
      <w:r w:rsidRPr="00C51476">
        <w:rPr>
          <w:rFonts w:cs="Arial"/>
          <w:caps/>
          <w:vanish/>
          <w:color w:val="0000FF"/>
          <w:szCs w:val="16"/>
        </w:rPr>
        <w:t>The list of attachments is not comprehensive. Adjust the list as appropriate for the specific transaction.</w:t>
      </w:r>
    </w:p>
    <w:p w14:paraId="2B1A0092" w14:textId="77777777" w:rsidR="006131A7" w:rsidRDefault="006131A7" w:rsidP="006131A7">
      <w:pPr>
        <w:suppressAutoHyphens/>
        <w:ind w:right="36"/>
        <w:contextualSpacing/>
        <w:rPr>
          <w:rFonts w:cs="Arial"/>
          <w:caps/>
          <w:vanish/>
          <w:color w:val="0000FF"/>
          <w:szCs w:val="16"/>
        </w:rPr>
      </w:pPr>
      <w:r>
        <w:rPr>
          <w:rStyle w:val="Strong"/>
          <w:rFonts w:cs="Arial"/>
          <w:b w:val="0"/>
          <w:szCs w:val="16"/>
        </w:rPr>
        <w:t xml:space="preserve">include relevant offeror submittals; </w:t>
      </w:r>
      <w:r w:rsidRPr="003D66C7">
        <w:rPr>
          <w:rFonts w:cs="Arial"/>
          <w:caps/>
          <w:vanish/>
          <w:color w:val="0000FF"/>
          <w:szCs w:val="16"/>
        </w:rPr>
        <w:t>example</w:t>
      </w:r>
      <w:r>
        <w:rPr>
          <w:rFonts w:cs="Arial"/>
          <w:caps/>
          <w:vanish/>
          <w:color w:val="0000FF"/>
          <w:szCs w:val="16"/>
        </w:rPr>
        <w:t>s include:</w:t>
      </w:r>
    </w:p>
    <w:p w14:paraId="1F94AC45" w14:textId="77777777" w:rsidR="006131A7" w:rsidRDefault="006131A7" w:rsidP="006131A7">
      <w:pPr>
        <w:suppressAutoHyphens/>
        <w:ind w:right="36"/>
        <w:contextualSpacing/>
        <w:rPr>
          <w:rFonts w:cs="Arial"/>
          <w:caps/>
          <w:vanish/>
          <w:color w:val="0000FF"/>
          <w:szCs w:val="16"/>
        </w:rPr>
      </w:pPr>
      <w:r>
        <w:rPr>
          <w:rFonts w:cs="Arial"/>
          <w:caps/>
          <w:vanish/>
          <w:color w:val="0000FF"/>
          <w:szCs w:val="16"/>
        </w:rPr>
        <w:t xml:space="preserve"> - </w:t>
      </w:r>
      <w:r w:rsidRPr="003D66C7">
        <w:rPr>
          <w:rFonts w:cs="Arial"/>
          <w:caps/>
          <w:vanish/>
          <w:color w:val="0000FF"/>
          <w:szCs w:val="16"/>
        </w:rPr>
        <w:t>approved asbestos management plan</w:t>
      </w:r>
    </w:p>
    <w:p w14:paraId="25A194A1" w14:textId="2C465AC9" w:rsidR="006131A7" w:rsidRDefault="006131A7" w:rsidP="006131A7">
      <w:pPr>
        <w:suppressAutoHyphens/>
        <w:ind w:right="36"/>
        <w:contextualSpacing/>
        <w:rPr>
          <w:rFonts w:cs="Arial"/>
          <w:caps/>
          <w:vanish/>
          <w:color w:val="0000FF"/>
          <w:szCs w:val="16"/>
        </w:rPr>
      </w:pPr>
      <w:r>
        <w:rPr>
          <w:rFonts w:cs="Arial"/>
          <w:caps/>
          <w:vanish/>
          <w:color w:val="0000FF"/>
          <w:szCs w:val="16"/>
        </w:rPr>
        <w:t xml:space="preserve"> - source selection </w:t>
      </w:r>
      <w:r w:rsidR="000C2EB3">
        <w:rPr>
          <w:rFonts w:cs="Arial"/>
          <w:caps/>
          <w:vanish/>
          <w:color w:val="0000FF"/>
          <w:szCs w:val="16"/>
        </w:rPr>
        <w:t xml:space="preserve">AND/OR NEW CONSTRUCTION </w:t>
      </w:r>
      <w:r>
        <w:rPr>
          <w:rFonts w:cs="Arial"/>
          <w:caps/>
          <w:vanish/>
          <w:color w:val="0000FF"/>
          <w:szCs w:val="16"/>
        </w:rPr>
        <w:t>technical submissions</w:t>
      </w:r>
    </w:p>
    <w:p w14:paraId="42CFBBDB" w14:textId="77777777" w:rsidR="006131A7" w:rsidRDefault="006131A7" w:rsidP="006131A7">
      <w:pPr>
        <w:suppressAutoHyphens/>
        <w:ind w:right="36"/>
        <w:contextualSpacing/>
        <w:rPr>
          <w:rFonts w:cs="Arial"/>
          <w:caps/>
          <w:vanish/>
          <w:color w:val="0000FF"/>
          <w:szCs w:val="16"/>
        </w:rPr>
      </w:pPr>
      <w:r>
        <w:rPr>
          <w:rFonts w:cs="Arial"/>
          <w:caps/>
          <w:vanish/>
          <w:color w:val="0000FF"/>
          <w:szCs w:val="16"/>
        </w:rPr>
        <w:t xml:space="preserve"> - unit price lists</w:t>
      </w:r>
    </w:p>
    <w:p w14:paraId="60AD60C1" w14:textId="77777777" w:rsidR="000C2EB3" w:rsidRDefault="000C2EB3" w:rsidP="000C2EB3">
      <w:pPr>
        <w:keepNext/>
        <w:suppressAutoHyphens/>
        <w:ind w:right="43"/>
        <w:contextualSpacing/>
        <w:rPr>
          <w:rFonts w:cs="Arial"/>
          <w:caps/>
          <w:vanish/>
          <w:color w:val="0000FF"/>
          <w:szCs w:val="16"/>
        </w:rPr>
      </w:pPr>
      <w:r>
        <w:rPr>
          <w:rFonts w:cs="Arial"/>
          <w:caps/>
          <w:vanish/>
          <w:color w:val="0000FF"/>
          <w:szCs w:val="16"/>
        </w:rPr>
        <w:t>- unit price lists</w:t>
      </w:r>
    </w:p>
    <w:p w14:paraId="7665C3FF" w14:textId="77777777" w:rsidR="000C2EB3" w:rsidRDefault="000C2EB3" w:rsidP="000C2EB3">
      <w:pPr>
        <w:keepNext/>
        <w:suppressAutoHyphens/>
        <w:ind w:right="43"/>
        <w:contextualSpacing/>
        <w:rPr>
          <w:rStyle w:val="Strong"/>
          <w:rFonts w:cs="Arial"/>
          <w:b w:val="0"/>
          <w:szCs w:val="16"/>
        </w:rPr>
      </w:pPr>
      <w:r>
        <w:rPr>
          <w:rStyle w:val="Strong"/>
          <w:rFonts w:cs="Arial"/>
          <w:b w:val="0"/>
          <w:szCs w:val="16"/>
        </w:rPr>
        <w:t>FOR BROKER PROJECTS THE SIGNED COMMISSION AGREEMENT IS NOT INCLUDED AS AN ATTACHMENT TO THE LEASE</w:t>
      </w:r>
    </w:p>
    <w:p w14:paraId="34D84521" w14:textId="77777777" w:rsidR="000C2EB3" w:rsidRPr="007F4C20" w:rsidRDefault="000C2EB3" w:rsidP="000C2EB3">
      <w:pPr>
        <w:keepNext/>
        <w:suppressAutoHyphens/>
        <w:ind w:right="43"/>
        <w:contextualSpacing/>
        <w:rPr>
          <w:rStyle w:val="Strong"/>
          <w:rFonts w:cs="Arial"/>
          <w:szCs w:val="16"/>
        </w:rPr>
      </w:pPr>
      <w:r w:rsidRPr="008004D9">
        <w:rPr>
          <w:rStyle w:val="Strong"/>
          <w:rFonts w:cs="Arial"/>
          <w:szCs w:val="16"/>
        </w:rPr>
        <w:t xml:space="preserve">EXHIBITS SHOULD BE labeled with sequential letters. </w:t>
      </w:r>
    </w:p>
    <w:p w14:paraId="391CFF74" w14:textId="77777777" w:rsidR="000C2EB3" w:rsidRDefault="000C2EB3" w:rsidP="002D66F1">
      <w:pPr>
        <w:suppressAutoHyphens/>
        <w:ind w:right="36"/>
        <w:contextualSpacing/>
        <w:rPr>
          <w:rFonts w:cs="Arial"/>
          <w:caps/>
          <w:vanish/>
          <w:color w:val="0000FF"/>
          <w:szCs w:val="16"/>
        </w:rPr>
      </w:pPr>
      <w:r w:rsidRPr="00C836BC">
        <w:rPr>
          <w:rFonts w:cs="Arial"/>
          <w:b/>
          <w:caps/>
          <w:vanish/>
          <w:color w:val="0000FF"/>
          <w:szCs w:val="16"/>
        </w:rPr>
        <w:t>ACTION REQUIRED</w:t>
      </w:r>
      <w:r>
        <w:rPr>
          <w:rFonts w:cs="Arial"/>
          <w:caps/>
          <w:vanish/>
          <w:color w:val="0000FF"/>
          <w:szCs w:val="16"/>
        </w:rPr>
        <w:t>:</w:t>
      </w:r>
    </w:p>
    <w:p w14:paraId="36669275" w14:textId="2880DBAF" w:rsidR="002D66F1" w:rsidRDefault="002D66F1" w:rsidP="002D66F1">
      <w:pPr>
        <w:suppressAutoHyphens/>
        <w:ind w:right="36"/>
        <w:contextualSpacing/>
        <w:rPr>
          <w:rFonts w:cs="Arial"/>
          <w:caps/>
          <w:vanish/>
          <w:color w:val="0000FF"/>
          <w:szCs w:val="16"/>
        </w:rPr>
      </w:pPr>
      <w:r w:rsidRPr="00C51476">
        <w:rPr>
          <w:rFonts w:cs="Arial"/>
          <w:caps/>
          <w:vanish/>
          <w:color w:val="0000FF"/>
          <w:szCs w:val="16"/>
        </w:rPr>
        <w:t xml:space="preserve">delete any attachments that are not applicable (for example, SEISMIC PRE-AWARD RETROFIT COMMITMENT, small business subcontracting plan, </w:t>
      </w:r>
      <w:r w:rsidR="006131A7">
        <w:rPr>
          <w:rFonts w:cs="Arial"/>
          <w:caps/>
          <w:vanish/>
          <w:color w:val="0000FF"/>
          <w:szCs w:val="16"/>
        </w:rPr>
        <w:t>RLP</w:t>
      </w:r>
      <w:r w:rsidR="002D447C">
        <w:rPr>
          <w:rFonts w:cs="Arial"/>
          <w:caps/>
          <w:vanish/>
          <w:color w:val="0000FF"/>
          <w:szCs w:val="16"/>
        </w:rPr>
        <w:t xml:space="preserve"> amendments, </w:t>
      </w:r>
      <w:r w:rsidRPr="00C51476">
        <w:rPr>
          <w:rFonts w:cs="Arial"/>
          <w:caps/>
          <w:vanish/>
          <w:color w:val="0000FF"/>
          <w:szCs w:val="16"/>
        </w:rPr>
        <w:t>etc.)</w:t>
      </w:r>
      <w:r w:rsidR="00297657">
        <w:rPr>
          <w:rFonts w:cs="Arial"/>
          <w:caps/>
          <w:vanish/>
          <w:color w:val="0000FF"/>
          <w:szCs w:val="16"/>
        </w:rPr>
        <w:t>.</w:t>
      </w:r>
    </w:p>
    <w:p w14:paraId="180D5A70" w14:textId="77777777" w:rsidR="001E5845" w:rsidRPr="00DC6EA1" w:rsidRDefault="001E5845" w:rsidP="001E5845">
      <w:pPr>
        <w:suppressAutoHyphens/>
        <w:ind w:right="36"/>
        <w:contextualSpacing/>
        <w:rPr>
          <w:rStyle w:val="Strong"/>
          <w:rFonts w:cs="Arial"/>
          <w:vanish w:val="0"/>
          <w:szCs w:val="16"/>
        </w:rPr>
      </w:pPr>
      <w:r w:rsidRPr="00A47AC2">
        <w:rPr>
          <w:rFonts w:cs="Arial"/>
          <w:b/>
          <w:bCs/>
          <w:caps/>
          <w:vanish/>
          <w:color w:val="0000FF"/>
          <w:szCs w:val="16"/>
        </w:rPr>
        <w:t>Note</w:t>
      </w:r>
      <w:r>
        <w:rPr>
          <w:rFonts w:cs="Arial"/>
          <w:bCs/>
          <w:caps/>
          <w:vanish/>
          <w:color w:val="0000FF"/>
          <w:szCs w:val="16"/>
        </w:rPr>
        <w:t>: only include RLP Amendments affecting the lease (for example, change in cleaning specifications) and not those affecting the offer process (for example, extending the initial offer due date)</w:t>
      </w:r>
      <w:r w:rsidR="00E57334">
        <w:rPr>
          <w:rFonts w:cs="Arial"/>
          <w:bCs/>
          <w:caps/>
          <w:vanish/>
          <w:color w:val="0000FF"/>
          <w:szCs w:val="16"/>
        </w:rPr>
        <w:t>. lco may also incorporate amendment changes directly into the lease paragraphs, as appropriate and note changed paragraphs under section 7.</w:t>
      </w:r>
    </w:p>
    <w:p w14:paraId="235E38DC" w14:textId="593642ED" w:rsidR="002D66F1" w:rsidRDefault="000C2EB3" w:rsidP="002D66F1">
      <w:pPr>
        <w:suppressAutoHyphens/>
        <w:ind w:right="36"/>
        <w:contextualSpacing/>
        <w:rPr>
          <w:rFonts w:cs="Arial"/>
          <w:caps/>
          <w:vanish/>
          <w:color w:val="0000FF"/>
          <w:szCs w:val="16"/>
        </w:rPr>
      </w:pPr>
      <w:r w:rsidRPr="00C836BC">
        <w:rPr>
          <w:rFonts w:cs="Arial"/>
          <w:b/>
          <w:caps/>
          <w:vanish/>
          <w:color w:val="0000FF"/>
          <w:szCs w:val="16"/>
        </w:rPr>
        <w:t>NOTE:</w:t>
      </w:r>
      <w:r>
        <w:rPr>
          <w:rFonts w:cs="Arial"/>
          <w:caps/>
          <w:vanish/>
          <w:color w:val="0000FF"/>
          <w:szCs w:val="16"/>
        </w:rPr>
        <w:t xml:space="preserve"> </w:t>
      </w:r>
      <w:r w:rsidR="002D66F1" w:rsidRPr="00C51476">
        <w:rPr>
          <w:rFonts w:cs="Arial"/>
          <w:caps/>
          <w:vanish/>
          <w:color w:val="0000FF"/>
          <w:szCs w:val="16"/>
        </w:rPr>
        <w:t>the LCO may decide it is more suitable to incorporate some extensive or sensitive documents by reference, for example, the courts design guide.</w:t>
      </w:r>
      <w:r w:rsidR="003B3585">
        <w:rPr>
          <w:rFonts w:cs="Arial"/>
          <w:caps/>
          <w:vanish/>
          <w:color w:val="0000FF"/>
          <w:szCs w:val="16"/>
        </w:rPr>
        <w:t xml:space="preserve"> </w:t>
      </w:r>
      <w:r w:rsidR="003B3585" w:rsidRPr="00F17527">
        <w:rPr>
          <w:rStyle w:val="Strong"/>
          <w:rFonts w:cs="Arial"/>
        </w:rPr>
        <w:t>NOTE</w:t>
      </w:r>
      <w:r w:rsidR="003B3585" w:rsidRPr="00F17527">
        <w:rPr>
          <w:rStyle w:val="Strong"/>
          <w:rFonts w:cs="Arial"/>
          <w:b w:val="0"/>
        </w:rPr>
        <w:t xml:space="preserve">: ONLY INCLUDE “FOREIGN OWNERSHIP AND FINANCING REPRESENTATION” FOR </w:t>
      </w:r>
      <w:r w:rsidR="003B3585">
        <w:rPr>
          <w:rStyle w:val="Strong"/>
          <w:rFonts w:cs="Arial"/>
          <w:b w:val="0"/>
        </w:rPr>
        <w:t>fsl iii, iv or v</w:t>
      </w:r>
      <w:r w:rsidR="003B3585" w:rsidRPr="00F17527">
        <w:rPr>
          <w:rStyle w:val="Strong"/>
          <w:rFonts w:cs="Arial"/>
          <w:b w:val="0"/>
        </w:rPr>
        <w:t xml:space="preserve"> PROJECTS.  OTHERWISE, DELETE.</w:t>
      </w:r>
      <w:r w:rsidR="003B3585">
        <w:rPr>
          <w:rStyle w:val="Strong"/>
          <w:rFonts w:cs="Arial"/>
          <w:b w:val="0"/>
        </w:rPr>
        <w:t xml:space="preserve"> </w:t>
      </w:r>
      <w:r w:rsidR="003B3585" w:rsidRPr="00236318">
        <w:rPr>
          <w:rStyle w:val="Strong"/>
          <w:rFonts w:cs="Arial"/>
          <w:b w:val="0"/>
        </w:rPr>
        <w:t xml:space="preserve"> YOU MUST NOTIFY CLIENT AGENCY PRIOR TO AWARD IF THE REPRESENTATION DISCLOSES FOREIGN OWNERSHIP OR FINANCING</w:t>
      </w:r>
      <w:r w:rsidR="003B3585">
        <w:rPr>
          <w:rStyle w:val="Strong"/>
          <w:rFonts w:cs="Arial"/>
          <w:b w:val="0"/>
        </w:rPr>
        <w:t>.</w:t>
      </w:r>
    </w:p>
    <w:p w14:paraId="61B16BD5" w14:textId="256E1F8E" w:rsidR="002103E4" w:rsidRPr="0034404D" w:rsidRDefault="008631FC" w:rsidP="007F6C7C">
      <w:pPr>
        <w:pStyle w:val="Heading2"/>
        <w:tabs>
          <w:tab w:val="clear" w:pos="480"/>
          <w:tab w:val="left" w:pos="540"/>
        </w:tabs>
      </w:pPr>
      <w:bookmarkStart w:id="47" w:name="_Toc188868649"/>
      <w:r w:rsidRPr="0034404D">
        <w:t>DOCUMENTS INCORPORATED</w:t>
      </w:r>
      <w:r>
        <w:t xml:space="preserve"> IN THE LEASE</w:t>
      </w:r>
      <w:r w:rsidRPr="0034404D">
        <w:t xml:space="preserve"> </w:t>
      </w:r>
      <w:r w:rsidR="006C24D5">
        <w:rPr>
          <w:rFonts w:cs="Arial"/>
          <w:szCs w:val="16"/>
        </w:rPr>
        <w:t>(WAREHOUSE)</w:t>
      </w:r>
      <w:r w:rsidR="006C24D5" w:rsidRPr="0034404D">
        <w:t xml:space="preserve"> </w:t>
      </w:r>
      <w:r w:rsidRPr="0034404D">
        <w:t>(</w:t>
      </w:r>
      <w:r w:rsidR="00B57DAE">
        <w:t>OCT</w:t>
      </w:r>
      <w:r w:rsidR="001E5845">
        <w:t xml:space="preserve"> </w:t>
      </w:r>
      <w:r w:rsidR="00993DFC">
        <w:t>2023</w:t>
      </w:r>
      <w:r w:rsidRPr="0034404D">
        <w:t>)</w:t>
      </w:r>
      <w:bookmarkEnd w:id="47"/>
    </w:p>
    <w:p w14:paraId="6E82B7FF" w14:textId="77777777" w:rsidR="002103E4" w:rsidRPr="009450A6" w:rsidRDefault="002103E4" w:rsidP="00805050">
      <w:pPr>
        <w:keepNext/>
        <w:suppressAutoHyphens/>
        <w:contextualSpacing/>
        <w:rPr>
          <w:rFonts w:cs="Arial"/>
          <w:szCs w:val="16"/>
        </w:rPr>
      </w:pPr>
    </w:p>
    <w:p w14:paraId="27D9A7E0" w14:textId="77777777" w:rsidR="00F5193D" w:rsidRDefault="002103E4" w:rsidP="00805050">
      <w:pPr>
        <w:keepNext/>
        <w:suppressAutoHyphens/>
        <w:contextualSpacing/>
        <w:rPr>
          <w:rFonts w:cs="Arial"/>
          <w:szCs w:val="16"/>
        </w:rPr>
      </w:pPr>
      <w:r w:rsidRPr="009450A6">
        <w:rPr>
          <w:rFonts w:cs="Arial"/>
          <w:szCs w:val="16"/>
        </w:rPr>
        <w:t xml:space="preserve">The following documents are </w:t>
      </w:r>
      <w:r w:rsidR="004B4B1E">
        <w:rPr>
          <w:rFonts w:cs="Arial"/>
          <w:szCs w:val="16"/>
        </w:rPr>
        <w:t xml:space="preserve">attached </w:t>
      </w:r>
      <w:r w:rsidR="005C3E9E">
        <w:rPr>
          <w:rFonts w:cs="Arial"/>
          <w:szCs w:val="16"/>
        </w:rPr>
        <w:t>to and made</w:t>
      </w:r>
      <w:r w:rsidR="004B4B1E">
        <w:rPr>
          <w:rFonts w:cs="Arial"/>
          <w:szCs w:val="16"/>
        </w:rPr>
        <w:t xml:space="preserve"> part of the </w:t>
      </w:r>
      <w:r w:rsidR="005C3E9E">
        <w:rPr>
          <w:rFonts w:cs="Arial"/>
          <w:szCs w:val="16"/>
        </w:rPr>
        <w:t>L</w:t>
      </w:r>
      <w:r w:rsidR="004B4B1E">
        <w:rPr>
          <w:rFonts w:cs="Arial"/>
          <w:szCs w:val="16"/>
        </w:rPr>
        <w:t>ease</w:t>
      </w:r>
      <w:r w:rsidRPr="009450A6">
        <w:rPr>
          <w:rFonts w:cs="Arial"/>
          <w:szCs w:val="16"/>
        </w:rPr>
        <w:t>:</w:t>
      </w:r>
    </w:p>
    <w:p w14:paraId="640A0820" w14:textId="77777777" w:rsidR="002103E4" w:rsidRDefault="002103E4" w:rsidP="000E3921">
      <w:pPr>
        <w:suppressAutoHyphens/>
        <w:contextualSpacing/>
        <w:rPr>
          <w:rFonts w:cs="Arial"/>
          <w:szCs w:val="1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5"/>
        <w:gridCol w:w="1620"/>
        <w:gridCol w:w="1260"/>
      </w:tblGrid>
      <w:tr w:rsidR="002103E4" w:rsidRPr="007C2D7B" w14:paraId="0FC480AD" w14:textId="77777777" w:rsidTr="008517D4">
        <w:tc>
          <w:tcPr>
            <w:tcW w:w="7735" w:type="dxa"/>
            <w:shd w:val="clear" w:color="auto" w:fill="EEECE1"/>
          </w:tcPr>
          <w:p w14:paraId="6FE6A5F7" w14:textId="77777777" w:rsidR="00A7485F" w:rsidRDefault="00A7485F">
            <w:pPr>
              <w:keepNext/>
              <w:contextualSpacing/>
              <w:jc w:val="center"/>
              <w:rPr>
                <w:rFonts w:cs="Arial"/>
                <w:b/>
                <w:smallCaps/>
                <w:szCs w:val="16"/>
              </w:rPr>
            </w:pPr>
          </w:p>
          <w:p w14:paraId="7E79D59C" w14:textId="77777777" w:rsidR="00A7485F" w:rsidRDefault="002103E4">
            <w:pPr>
              <w:keepNext/>
              <w:contextualSpacing/>
              <w:jc w:val="center"/>
              <w:rPr>
                <w:rFonts w:cs="Arial"/>
                <w:b/>
                <w:smallCaps/>
                <w:szCs w:val="16"/>
              </w:rPr>
            </w:pPr>
            <w:r w:rsidRPr="00A23F26">
              <w:rPr>
                <w:rFonts w:cs="Arial"/>
                <w:b/>
                <w:smallCaps/>
                <w:szCs w:val="16"/>
              </w:rPr>
              <w:t>Document Name</w:t>
            </w:r>
          </w:p>
        </w:tc>
        <w:tc>
          <w:tcPr>
            <w:tcW w:w="1620" w:type="dxa"/>
            <w:shd w:val="clear" w:color="auto" w:fill="EEECE1"/>
          </w:tcPr>
          <w:p w14:paraId="2304BCA2" w14:textId="77777777" w:rsidR="00A7485F" w:rsidRDefault="002103E4">
            <w:pPr>
              <w:keepNext/>
              <w:contextualSpacing/>
              <w:jc w:val="center"/>
              <w:rPr>
                <w:rFonts w:cs="Arial"/>
                <w:b/>
                <w:smallCaps/>
                <w:szCs w:val="16"/>
              </w:rPr>
            </w:pPr>
            <w:r w:rsidRPr="00A23F26">
              <w:rPr>
                <w:rFonts w:cs="Arial"/>
                <w:b/>
                <w:smallCaps/>
                <w:szCs w:val="16"/>
              </w:rPr>
              <w:t>No.  of Pages</w:t>
            </w:r>
          </w:p>
        </w:tc>
        <w:tc>
          <w:tcPr>
            <w:tcW w:w="1260" w:type="dxa"/>
            <w:shd w:val="clear" w:color="auto" w:fill="EEECE1"/>
          </w:tcPr>
          <w:p w14:paraId="07C5492E" w14:textId="77777777" w:rsidR="00A7485F" w:rsidRDefault="00A7485F">
            <w:pPr>
              <w:keepNext/>
              <w:contextualSpacing/>
              <w:jc w:val="center"/>
              <w:rPr>
                <w:rFonts w:cs="Arial"/>
                <w:b/>
                <w:smallCaps/>
                <w:szCs w:val="16"/>
              </w:rPr>
            </w:pPr>
          </w:p>
          <w:p w14:paraId="36951146" w14:textId="77777777" w:rsidR="00A7485F" w:rsidRDefault="002103E4">
            <w:pPr>
              <w:keepNext/>
              <w:contextualSpacing/>
              <w:jc w:val="center"/>
              <w:rPr>
                <w:rFonts w:cs="Arial"/>
                <w:b/>
                <w:smallCaps/>
                <w:szCs w:val="16"/>
              </w:rPr>
            </w:pPr>
            <w:r w:rsidRPr="00A23F26">
              <w:rPr>
                <w:rFonts w:cs="Arial"/>
                <w:b/>
                <w:smallCaps/>
                <w:szCs w:val="16"/>
              </w:rPr>
              <w:t>Exhibit</w:t>
            </w:r>
          </w:p>
        </w:tc>
      </w:tr>
      <w:tr w:rsidR="002103E4" w14:paraId="75F3B7D1" w14:textId="77777777" w:rsidTr="008517D4">
        <w:tc>
          <w:tcPr>
            <w:tcW w:w="7735" w:type="dxa"/>
            <w:vAlign w:val="center"/>
          </w:tcPr>
          <w:p w14:paraId="008922F3" w14:textId="77777777" w:rsidR="00A7485F" w:rsidRDefault="002103E4">
            <w:pPr>
              <w:keepNext/>
              <w:contextualSpacing/>
              <w:jc w:val="left"/>
              <w:rPr>
                <w:rFonts w:cs="Arial"/>
                <w:smallCaps/>
                <w:szCs w:val="16"/>
              </w:rPr>
            </w:pPr>
            <w:r w:rsidRPr="00A23F26">
              <w:rPr>
                <w:rFonts w:cs="Arial"/>
                <w:smallCaps/>
                <w:szCs w:val="16"/>
              </w:rPr>
              <w:t>Floor Plan(s)</w:t>
            </w:r>
          </w:p>
        </w:tc>
        <w:tc>
          <w:tcPr>
            <w:tcW w:w="1620" w:type="dxa"/>
            <w:vAlign w:val="center"/>
          </w:tcPr>
          <w:p w14:paraId="280E7D4D" w14:textId="77777777" w:rsidR="00A7485F" w:rsidRDefault="00A7485F">
            <w:pPr>
              <w:keepNext/>
              <w:contextualSpacing/>
              <w:jc w:val="left"/>
              <w:rPr>
                <w:rFonts w:cs="Arial"/>
                <w:smallCaps/>
                <w:szCs w:val="16"/>
              </w:rPr>
            </w:pPr>
          </w:p>
        </w:tc>
        <w:tc>
          <w:tcPr>
            <w:tcW w:w="1260" w:type="dxa"/>
            <w:vAlign w:val="center"/>
          </w:tcPr>
          <w:p w14:paraId="4EE9AF37" w14:textId="77777777" w:rsidR="00A7485F" w:rsidRDefault="00A7485F">
            <w:pPr>
              <w:keepNext/>
              <w:contextualSpacing/>
              <w:jc w:val="left"/>
              <w:rPr>
                <w:rFonts w:cs="Arial"/>
                <w:smallCaps/>
                <w:szCs w:val="16"/>
              </w:rPr>
            </w:pPr>
          </w:p>
        </w:tc>
      </w:tr>
      <w:tr w:rsidR="002103E4" w14:paraId="0572348D" w14:textId="77777777" w:rsidTr="008517D4">
        <w:tc>
          <w:tcPr>
            <w:tcW w:w="7735" w:type="dxa"/>
            <w:vAlign w:val="center"/>
          </w:tcPr>
          <w:p w14:paraId="21DFC590" w14:textId="77777777" w:rsidR="00A7485F" w:rsidRDefault="002103E4">
            <w:pPr>
              <w:keepNext/>
              <w:contextualSpacing/>
              <w:jc w:val="left"/>
              <w:rPr>
                <w:rFonts w:cs="Arial"/>
                <w:smallCaps/>
                <w:szCs w:val="16"/>
              </w:rPr>
            </w:pPr>
            <w:r w:rsidRPr="00A23F26">
              <w:rPr>
                <w:rFonts w:cs="Arial"/>
                <w:smallCaps/>
                <w:szCs w:val="16"/>
              </w:rPr>
              <w:t>Parking Plan(s)</w:t>
            </w:r>
          </w:p>
        </w:tc>
        <w:tc>
          <w:tcPr>
            <w:tcW w:w="1620" w:type="dxa"/>
            <w:vAlign w:val="center"/>
          </w:tcPr>
          <w:p w14:paraId="20AAE9E0" w14:textId="77777777" w:rsidR="00A7485F" w:rsidRDefault="00A7485F">
            <w:pPr>
              <w:keepNext/>
              <w:contextualSpacing/>
              <w:jc w:val="left"/>
              <w:rPr>
                <w:rFonts w:cs="Arial"/>
                <w:smallCaps/>
                <w:szCs w:val="16"/>
              </w:rPr>
            </w:pPr>
          </w:p>
        </w:tc>
        <w:tc>
          <w:tcPr>
            <w:tcW w:w="1260" w:type="dxa"/>
            <w:vAlign w:val="center"/>
          </w:tcPr>
          <w:p w14:paraId="57DAF191" w14:textId="77777777" w:rsidR="00A7485F" w:rsidRDefault="00A7485F">
            <w:pPr>
              <w:keepNext/>
              <w:contextualSpacing/>
              <w:jc w:val="left"/>
              <w:rPr>
                <w:rFonts w:cs="Arial"/>
                <w:smallCaps/>
                <w:szCs w:val="16"/>
              </w:rPr>
            </w:pPr>
          </w:p>
        </w:tc>
      </w:tr>
      <w:tr w:rsidR="00BF6F2A" w14:paraId="64137730" w14:textId="77777777" w:rsidTr="008517D4">
        <w:tc>
          <w:tcPr>
            <w:tcW w:w="7735" w:type="dxa"/>
            <w:vAlign w:val="center"/>
          </w:tcPr>
          <w:p w14:paraId="0956B5C8" w14:textId="77777777" w:rsidR="00A7485F" w:rsidRDefault="00BF6F2A">
            <w:pPr>
              <w:keepNext/>
              <w:contextualSpacing/>
              <w:jc w:val="left"/>
              <w:rPr>
                <w:rFonts w:cs="Arial"/>
                <w:smallCaps/>
                <w:szCs w:val="16"/>
              </w:rPr>
            </w:pPr>
            <w:r>
              <w:rPr>
                <w:rFonts w:cs="Arial"/>
                <w:smallCaps/>
                <w:szCs w:val="16"/>
              </w:rPr>
              <w:t>Site P</w:t>
            </w:r>
            <w:r w:rsidR="00FB0D7D">
              <w:rPr>
                <w:rFonts w:cs="Arial"/>
                <w:smallCaps/>
                <w:szCs w:val="16"/>
              </w:rPr>
              <w:t>lan</w:t>
            </w:r>
            <w:r>
              <w:rPr>
                <w:rFonts w:cs="Arial"/>
                <w:smallCaps/>
                <w:szCs w:val="16"/>
              </w:rPr>
              <w:t>(S)</w:t>
            </w:r>
          </w:p>
        </w:tc>
        <w:tc>
          <w:tcPr>
            <w:tcW w:w="1620" w:type="dxa"/>
            <w:vAlign w:val="center"/>
          </w:tcPr>
          <w:p w14:paraId="5E8861BE" w14:textId="77777777" w:rsidR="00A7485F" w:rsidRDefault="00A7485F">
            <w:pPr>
              <w:keepNext/>
              <w:contextualSpacing/>
              <w:jc w:val="left"/>
              <w:rPr>
                <w:rFonts w:cs="Arial"/>
                <w:smallCaps/>
                <w:szCs w:val="16"/>
              </w:rPr>
            </w:pPr>
          </w:p>
        </w:tc>
        <w:tc>
          <w:tcPr>
            <w:tcW w:w="1260" w:type="dxa"/>
            <w:vAlign w:val="center"/>
          </w:tcPr>
          <w:p w14:paraId="311A96AF" w14:textId="77777777" w:rsidR="00A7485F" w:rsidRDefault="00A7485F">
            <w:pPr>
              <w:keepNext/>
              <w:contextualSpacing/>
              <w:jc w:val="left"/>
              <w:rPr>
                <w:rFonts w:cs="Arial"/>
                <w:smallCaps/>
                <w:szCs w:val="16"/>
              </w:rPr>
            </w:pPr>
          </w:p>
        </w:tc>
      </w:tr>
      <w:tr w:rsidR="002103E4" w14:paraId="76293916" w14:textId="77777777" w:rsidTr="008517D4">
        <w:tc>
          <w:tcPr>
            <w:tcW w:w="7735" w:type="dxa"/>
            <w:vAlign w:val="center"/>
          </w:tcPr>
          <w:p w14:paraId="59D04E71" w14:textId="77777777" w:rsidR="00A7485F" w:rsidRDefault="002103E4">
            <w:pPr>
              <w:keepNext/>
              <w:contextualSpacing/>
              <w:jc w:val="left"/>
              <w:rPr>
                <w:rFonts w:cs="Arial"/>
                <w:smallCaps/>
                <w:szCs w:val="16"/>
              </w:rPr>
            </w:pPr>
            <w:r>
              <w:rPr>
                <w:rFonts w:cs="Arial"/>
                <w:smallCaps/>
                <w:szCs w:val="16"/>
              </w:rPr>
              <w:t>Agency</w:t>
            </w:r>
            <w:r w:rsidRPr="00A23F26">
              <w:rPr>
                <w:rFonts w:cs="Arial"/>
                <w:smallCaps/>
                <w:szCs w:val="16"/>
              </w:rPr>
              <w:t xml:space="preserve"> </w:t>
            </w:r>
            <w:r w:rsidR="009A6BC9" w:rsidRPr="009A6BC9">
              <w:rPr>
                <w:rFonts w:cs="Arial"/>
                <w:smallCaps/>
                <w:szCs w:val="16"/>
              </w:rPr>
              <w:t>Special</w:t>
            </w:r>
            <w:r w:rsidR="002D4F2B">
              <w:rPr>
                <w:rFonts w:cs="Arial"/>
                <w:smallCaps/>
                <w:szCs w:val="16"/>
              </w:rPr>
              <w:t xml:space="preserve"> </w:t>
            </w:r>
            <w:r w:rsidRPr="00A23F26">
              <w:rPr>
                <w:rFonts w:cs="Arial"/>
                <w:smallCaps/>
                <w:szCs w:val="16"/>
              </w:rPr>
              <w:t>Requirements</w:t>
            </w:r>
            <w:r w:rsidR="00551780">
              <w:rPr>
                <w:rFonts w:cs="Arial"/>
                <w:smallCaps/>
                <w:szCs w:val="16"/>
              </w:rPr>
              <w:t xml:space="preserve"> </w:t>
            </w:r>
          </w:p>
        </w:tc>
        <w:tc>
          <w:tcPr>
            <w:tcW w:w="1620" w:type="dxa"/>
            <w:vAlign w:val="center"/>
          </w:tcPr>
          <w:p w14:paraId="275E355F" w14:textId="77777777" w:rsidR="00A7485F" w:rsidRDefault="00A7485F">
            <w:pPr>
              <w:keepNext/>
              <w:contextualSpacing/>
              <w:jc w:val="left"/>
              <w:rPr>
                <w:rFonts w:cs="Arial"/>
                <w:smallCaps/>
                <w:szCs w:val="16"/>
              </w:rPr>
            </w:pPr>
          </w:p>
        </w:tc>
        <w:tc>
          <w:tcPr>
            <w:tcW w:w="1260" w:type="dxa"/>
            <w:vAlign w:val="center"/>
          </w:tcPr>
          <w:p w14:paraId="64323BB3" w14:textId="77777777" w:rsidR="00A7485F" w:rsidRDefault="00A7485F">
            <w:pPr>
              <w:keepNext/>
              <w:contextualSpacing/>
              <w:jc w:val="left"/>
              <w:rPr>
                <w:rFonts w:cs="Arial"/>
                <w:smallCaps/>
                <w:szCs w:val="16"/>
              </w:rPr>
            </w:pPr>
          </w:p>
        </w:tc>
      </w:tr>
      <w:tr w:rsidR="002103E4" w14:paraId="75E27AD8" w14:textId="77777777" w:rsidTr="008517D4">
        <w:tc>
          <w:tcPr>
            <w:tcW w:w="7735" w:type="dxa"/>
            <w:vAlign w:val="center"/>
          </w:tcPr>
          <w:p w14:paraId="267FF2E3" w14:textId="77777777" w:rsidR="00A7485F" w:rsidRDefault="002103E4">
            <w:pPr>
              <w:keepNext/>
              <w:contextualSpacing/>
              <w:jc w:val="left"/>
              <w:rPr>
                <w:rFonts w:cs="Arial"/>
                <w:smallCaps/>
                <w:szCs w:val="16"/>
              </w:rPr>
            </w:pPr>
            <w:r w:rsidRPr="00A23F26">
              <w:rPr>
                <w:rFonts w:cs="Arial"/>
                <w:smallCaps/>
                <w:szCs w:val="16"/>
              </w:rPr>
              <w:t>Security Requirements</w:t>
            </w:r>
          </w:p>
        </w:tc>
        <w:tc>
          <w:tcPr>
            <w:tcW w:w="1620" w:type="dxa"/>
            <w:vAlign w:val="center"/>
          </w:tcPr>
          <w:p w14:paraId="1595A58A" w14:textId="77777777" w:rsidR="00A7485F" w:rsidRDefault="00A7485F">
            <w:pPr>
              <w:keepNext/>
              <w:contextualSpacing/>
              <w:jc w:val="left"/>
              <w:rPr>
                <w:rFonts w:cs="Arial"/>
                <w:smallCaps/>
                <w:szCs w:val="16"/>
              </w:rPr>
            </w:pPr>
          </w:p>
        </w:tc>
        <w:tc>
          <w:tcPr>
            <w:tcW w:w="1260" w:type="dxa"/>
            <w:vAlign w:val="center"/>
          </w:tcPr>
          <w:p w14:paraId="28FC6604" w14:textId="77777777" w:rsidR="00A7485F" w:rsidRDefault="00A7485F">
            <w:pPr>
              <w:keepNext/>
              <w:contextualSpacing/>
              <w:jc w:val="left"/>
              <w:rPr>
                <w:rFonts w:cs="Arial"/>
                <w:smallCaps/>
                <w:szCs w:val="16"/>
              </w:rPr>
            </w:pPr>
          </w:p>
        </w:tc>
      </w:tr>
      <w:tr w:rsidR="002103E4" w14:paraId="1D1CB033" w14:textId="77777777" w:rsidTr="008517D4">
        <w:tc>
          <w:tcPr>
            <w:tcW w:w="7735" w:type="dxa"/>
            <w:vAlign w:val="center"/>
          </w:tcPr>
          <w:p w14:paraId="0C8FB70B" w14:textId="77777777" w:rsidR="00A7485F" w:rsidRDefault="00FB0D7D">
            <w:pPr>
              <w:keepNext/>
              <w:contextualSpacing/>
              <w:jc w:val="left"/>
              <w:rPr>
                <w:rFonts w:cs="Arial"/>
                <w:smallCaps/>
                <w:szCs w:val="16"/>
              </w:rPr>
            </w:pPr>
            <w:r>
              <w:rPr>
                <w:rFonts w:cs="Arial"/>
                <w:smallCaps/>
                <w:szCs w:val="16"/>
              </w:rPr>
              <w:t>Racking/Stacking Plan(s)</w:t>
            </w:r>
          </w:p>
        </w:tc>
        <w:tc>
          <w:tcPr>
            <w:tcW w:w="1620" w:type="dxa"/>
            <w:vAlign w:val="center"/>
          </w:tcPr>
          <w:p w14:paraId="006DDD2B" w14:textId="77777777" w:rsidR="00A7485F" w:rsidRDefault="00A7485F">
            <w:pPr>
              <w:keepNext/>
              <w:contextualSpacing/>
              <w:jc w:val="left"/>
              <w:rPr>
                <w:rFonts w:cs="Arial"/>
                <w:smallCaps/>
                <w:szCs w:val="16"/>
              </w:rPr>
            </w:pPr>
          </w:p>
        </w:tc>
        <w:tc>
          <w:tcPr>
            <w:tcW w:w="1260" w:type="dxa"/>
            <w:vAlign w:val="center"/>
          </w:tcPr>
          <w:p w14:paraId="11CA68A1" w14:textId="77777777" w:rsidR="00A7485F" w:rsidRDefault="00A7485F">
            <w:pPr>
              <w:keepNext/>
              <w:contextualSpacing/>
              <w:jc w:val="left"/>
              <w:rPr>
                <w:rFonts w:cs="Arial"/>
                <w:smallCaps/>
                <w:szCs w:val="16"/>
              </w:rPr>
            </w:pPr>
          </w:p>
        </w:tc>
      </w:tr>
      <w:tr w:rsidR="0018199B" w14:paraId="41B990E9" w14:textId="77777777" w:rsidTr="008517D4">
        <w:tc>
          <w:tcPr>
            <w:tcW w:w="7735" w:type="dxa"/>
            <w:vAlign w:val="center"/>
          </w:tcPr>
          <w:p w14:paraId="70A04CFC" w14:textId="0CBD49E7" w:rsidR="00A7485F" w:rsidRDefault="0018199B">
            <w:pPr>
              <w:keepNext/>
              <w:contextualSpacing/>
              <w:jc w:val="left"/>
              <w:rPr>
                <w:rFonts w:cs="Arial"/>
                <w:smallCaps/>
                <w:szCs w:val="16"/>
              </w:rPr>
            </w:pPr>
            <w:r w:rsidRPr="00A23F26">
              <w:rPr>
                <w:rFonts w:cs="Arial"/>
                <w:smallCaps/>
                <w:szCs w:val="16"/>
              </w:rPr>
              <w:t>GSA 3517B</w:t>
            </w:r>
            <w:r w:rsidR="001E3962">
              <w:rPr>
                <w:rFonts w:cs="Arial"/>
                <w:smallCaps/>
                <w:szCs w:val="16"/>
              </w:rPr>
              <w:t>,</w:t>
            </w:r>
            <w:r w:rsidRPr="00A23F26">
              <w:rPr>
                <w:rFonts w:cs="Arial"/>
                <w:smallCaps/>
                <w:szCs w:val="16"/>
              </w:rPr>
              <w:t xml:space="preserve"> General Clauses</w:t>
            </w:r>
          </w:p>
        </w:tc>
        <w:tc>
          <w:tcPr>
            <w:tcW w:w="1620" w:type="dxa"/>
            <w:vAlign w:val="center"/>
          </w:tcPr>
          <w:p w14:paraId="50B6476F" w14:textId="77777777" w:rsidR="00A7485F" w:rsidRDefault="00A7485F">
            <w:pPr>
              <w:keepNext/>
              <w:contextualSpacing/>
              <w:jc w:val="left"/>
              <w:rPr>
                <w:rFonts w:cs="Arial"/>
                <w:smallCaps/>
                <w:szCs w:val="16"/>
              </w:rPr>
            </w:pPr>
          </w:p>
        </w:tc>
        <w:tc>
          <w:tcPr>
            <w:tcW w:w="1260" w:type="dxa"/>
            <w:vAlign w:val="center"/>
          </w:tcPr>
          <w:p w14:paraId="7BDF547F" w14:textId="77777777" w:rsidR="00A7485F" w:rsidRDefault="00A7485F">
            <w:pPr>
              <w:keepNext/>
              <w:contextualSpacing/>
              <w:jc w:val="left"/>
              <w:rPr>
                <w:rFonts w:cs="Arial"/>
                <w:smallCaps/>
                <w:szCs w:val="16"/>
              </w:rPr>
            </w:pPr>
          </w:p>
        </w:tc>
      </w:tr>
      <w:tr w:rsidR="00A00F01" w14:paraId="62FA343B" w14:textId="77777777" w:rsidTr="008517D4">
        <w:trPr>
          <w:trHeight w:val="60"/>
        </w:trPr>
        <w:tc>
          <w:tcPr>
            <w:tcW w:w="7735" w:type="dxa"/>
            <w:vAlign w:val="center"/>
          </w:tcPr>
          <w:p w14:paraId="06F90F64" w14:textId="77777777" w:rsidR="00A7485F" w:rsidRDefault="00A00F01">
            <w:pPr>
              <w:keepNext/>
              <w:contextualSpacing/>
              <w:jc w:val="left"/>
              <w:rPr>
                <w:rFonts w:cs="Arial"/>
                <w:smallCaps/>
                <w:szCs w:val="16"/>
              </w:rPr>
            </w:pPr>
            <w:r w:rsidRPr="00A00F01">
              <w:rPr>
                <w:rFonts w:cs="Arial"/>
                <w:smallCaps/>
                <w:szCs w:val="16"/>
              </w:rPr>
              <w:t xml:space="preserve">Seismic </w:t>
            </w:r>
            <w:r w:rsidR="00483217" w:rsidRPr="00A00F01">
              <w:rPr>
                <w:rFonts w:cs="Arial"/>
                <w:smallCaps/>
                <w:szCs w:val="16"/>
              </w:rPr>
              <w:t xml:space="preserve">Form C, Building Retrofit Or New Construction </w:t>
            </w:r>
            <w:proofErr w:type="spellStart"/>
            <w:r w:rsidR="00483217" w:rsidRPr="00A00F01">
              <w:rPr>
                <w:rFonts w:cs="Arial"/>
                <w:smallCaps/>
                <w:szCs w:val="16"/>
              </w:rPr>
              <w:t>Preaward</w:t>
            </w:r>
            <w:proofErr w:type="spellEnd"/>
            <w:r w:rsidR="00483217" w:rsidRPr="00A00F01">
              <w:rPr>
                <w:rFonts w:cs="Arial"/>
                <w:smallCaps/>
                <w:szCs w:val="16"/>
              </w:rPr>
              <w:t xml:space="preserve"> Commitment</w:t>
            </w:r>
          </w:p>
        </w:tc>
        <w:tc>
          <w:tcPr>
            <w:tcW w:w="1620" w:type="dxa"/>
            <w:vAlign w:val="center"/>
          </w:tcPr>
          <w:p w14:paraId="1BD03384" w14:textId="77777777" w:rsidR="00A7485F" w:rsidRDefault="00A7485F">
            <w:pPr>
              <w:keepNext/>
              <w:contextualSpacing/>
              <w:jc w:val="left"/>
              <w:rPr>
                <w:rFonts w:cs="Arial"/>
                <w:smallCaps/>
                <w:szCs w:val="16"/>
              </w:rPr>
            </w:pPr>
          </w:p>
        </w:tc>
        <w:tc>
          <w:tcPr>
            <w:tcW w:w="1260" w:type="dxa"/>
            <w:vAlign w:val="center"/>
          </w:tcPr>
          <w:p w14:paraId="1D550DAC" w14:textId="77777777" w:rsidR="00A7485F" w:rsidRDefault="00A7485F">
            <w:pPr>
              <w:keepNext/>
              <w:contextualSpacing/>
              <w:jc w:val="left"/>
              <w:rPr>
                <w:rFonts w:cs="Arial"/>
                <w:smallCaps/>
                <w:szCs w:val="16"/>
              </w:rPr>
            </w:pPr>
          </w:p>
        </w:tc>
      </w:tr>
      <w:tr w:rsidR="00993DFC" w14:paraId="738730CE" w14:textId="77777777" w:rsidTr="008517D4">
        <w:trPr>
          <w:trHeight w:val="60"/>
        </w:trPr>
        <w:tc>
          <w:tcPr>
            <w:tcW w:w="7735" w:type="dxa"/>
            <w:vAlign w:val="center"/>
          </w:tcPr>
          <w:p w14:paraId="33B2B6D7" w14:textId="54C8E90D" w:rsidR="00993DFC" w:rsidRDefault="00993DFC" w:rsidP="00993DFC">
            <w:pPr>
              <w:keepNext/>
              <w:contextualSpacing/>
              <w:jc w:val="left"/>
              <w:rPr>
                <w:rFonts w:cs="Arial"/>
                <w:smallCaps/>
                <w:szCs w:val="16"/>
              </w:rPr>
            </w:pPr>
            <w:r>
              <w:rPr>
                <w:szCs w:val="16"/>
              </w:rPr>
              <w:t xml:space="preserve">Approved Small Business Subcontracting Plan </w:t>
            </w:r>
            <w:r w:rsidRPr="00826DDB">
              <w:rPr>
                <w:rFonts w:cs="Arial"/>
                <w:caps/>
                <w:vanish/>
                <w:color w:val="0000FF"/>
                <w:szCs w:val="16"/>
              </w:rPr>
              <w:t>[IF</w:t>
            </w:r>
            <w:r>
              <w:rPr>
                <w:rFonts w:cs="Arial"/>
                <w:caps/>
                <w:vanish/>
                <w:color w:val="0000FF"/>
                <w:szCs w:val="16"/>
              </w:rPr>
              <w:t xml:space="preserve"> offeror certifies entity as an other than small business and aggregate rent is over $750,000</w:t>
            </w:r>
            <w:r w:rsidRPr="00826DDB">
              <w:rPr>
                <w:rFonts w:cs="Arial"/>
                <w:caps/>
                <w:vanish/>
                <w:color w:val="0000FF"/>
                <w:szCs w:val="16"/>
              </w:rPr>
              <w:t>]</w:t>
            </w:r>
          </w:p>
        </w:tc>
        <w:tc>
          <w:tcPr>
            <w:tcW w:w="1620" w:type="dxa"/>
            <w:vAlign w:val="center"/>
          </w:tcPr>
          <w:p w14:paraId="6A1D3629" w14:textId="77777777" w:rsidR="00993DFC" w:rsidRDefault="00993DFC" w:rsidP="00993DFC">
            <w:pPr>
              <w:keepNext/>
              <w:contextualSpacing/>
              <w:jc w:val="left"/>
              <w:rPr>
                <w:rFonts w:cs="Arial"/>
                <w:smallCaps/>
                <w:szCs w:val="16"/>
              </w:rPr>
            </w:pPr>
          </w:p>
        </w:tc>
        <w:tc>
          <w:tcPr>
            <w:tcW w:w="1260" w:type="dxa"/>
            <w:vAlign w:val="center"/>
          </w:tcPr>
          <w:p w14:paraId="7DB3BDD9" w14:textId="77777777" w:rsidR="00993DFC" w:rsidRDefault="00993DFC" w:rsidP="00993DFC">
            <w:pPr>
              <w:keepNext/>
              <w:contextualSpacing/>
              <w:jc w:val="left"/>
              <w:rPr>
                <w:rFonts w:cs="Arial"/>
                <w:smallCaps/>
                <w:szCs w:val="16"/>
              </w:rPr>
            </w:pPr>
          </w:p>
        </w:tc>
      </w:tr>
      <w:tr w:rsidR="00993DFC" w14:paraId="20477B2F" w14:textId="77777777" w:rsidTr="008517D4">
        <w:trPr>
          <w:trHeight w:val="60"/>
        </w:trPr>
        <w:tc>
          <w:tcPr>
            <w:tcW w:w="7735" w:type="dxa"/>
            <w:vAlign w:val="center"/>
          </w:tcPr>
          <w:p w14:paraId="358EBEA4" w14:textId="714D806E" w:rsidR="00993DFC" w:rsidRPr="00A23F26" w:rsidRDefault="00993DFC" w:rsidP="00993DFC">
            <w:pPr>
              <w:keepNext/>
              <w:contextualSpacing/>
              <w:jc w:val="left"/>
              <w:rPr>
                <w:rFonts w:cs="Arial"/>
                <w:smallCaps/>
                <w:szCs w:val="16"/>
              </w:rPr>
            </w:pPr>
            <w:bookmarkStart w:id="48" w:name="NewConRoP_7"/>
            <w:r w:rsidRPr="00842D42">
              <w:rPr>
                <w:rFonts w:cs="Arial"/>
                <w:szCs w:val="16"/>
              </w:rPr>
              <w:t>DOL Wage Determination</w:t>
            </w:r>
            <w:bookmarkEnd w:id="48"/>
            <w:r w:rsidRPr="00842D42">
              <w:rPr>
                <w:rFonts w:cs="Arial"/>
                <w:szCs w:val="16"/>
              </w:rPr>
              <w:t xml:space="preserve"> </w:t>
            </w:r>
            <w:r w:rsidRPr="00842D42">
              <w:rPr>
                <w:rFonts w:cs="Arial"/>
                <w:caps/>
                <w:vanish/>
                <w:color w:val="0000FF"/>
                <w:szCs w:val="16"/>
              </w:rPr>
              <w:t>[when including “labor standards” lease paragraph.  the official website for obtaining wage determinations is sam.gov]</w:t>
            </w:r>
          </w:p>
        </w:tc>
        <w:tc>
          <w:tcPr>
            <w:tcW w:w="1620" w:type="dxa"/>
            <w:vAlign w:val="center"/>
          </w:tcPr>
          <w:p w14:paraId="403471D8" w14:textId="77777777" w:rsidR="00993DFC" w:rsidRDefault="00993DFC" w:rsidP="00993DFC">
            <w:pPr>
              <w:keepNext/>
              <w:contextualSpacing/>
              <w:jc w:val="left"/>
              <w:rPr>
                <w:rFonts w:cs="Arial"/>
                <w:smallCaps/>
                <w:szCs w:val="16"/>
              </w:rPr>
            </w:pPr>
          </w:p>
        </w:tc>
        <w:tc>
          <w:tcPr>
            <w:tcW w:w="1260" w:type="dxa"/>
            <w:vAlign w:val="center"/>
          </w:tcPr>
          <w:p w14:paraId="37004442" w14:textId="77777777" w:rsidR="00993DFC" w:rsidRDefault="00993DFC" w:rsidP="00993DFC">
            <w:pPr>
              <w:keepNext/>
              <w:contextualSpacing/>
              <w:jc w:val="left"/>
              <w:rPr>
                <w:rFonts w:cs="Arial"/>
                <w:smallCaps/>
                <w:szCs w:val="16"/>
              </w:rPr>
            </w:pPr>
          </w:p>
        </w:tc>
      </w:tr>
      <w:tr w:rsidR="00993DFC" w14:paraId="565C0D97" w14:textId="77777777" w:rsidTr="008517D4">
        <w:tc>
          <w:tcPr>
            <w:tcW w:w="7735" w:type="dxa"/>
            <w:tcBorders>
              <w:bottom w:val="single" w:sz="4" w:space="0" w:color="auto"/>
            </w:tcBorders>
            <w:vAlign w:val="center"/>
          </w:tcPr>
          <w:p w14:paraId="24683C29" w14:textId="77777777" w:rsidR="00993DFC" w:rsidRDefault="00993DFC" w:rsidP="00993DFC">
            <w:pPr>
              <w:keepNext/>
              <w:contextualSpacing/>
              <w:jc w:val="left"/>
              <w:rPr>
                <w:rFonts w:cs="Arial"/>
                <w:smallCaps/>
                <w:szCs w:val="16"/>
              </w:rPr>
            </w:pPr>
            <w:r>
              <w:rPr>
                <w:rFonts w:cs="Arial"/>
                <w:smallCaps/>
                <w:szCs w:val="16"/>
              </w:rPr>
              <w:t xml:space="preserve">Revision(s) to Lease Issued Under RLP Amendment Number(s) </w:t>
            </w:r>
            <w:r w:rsidRPr="00BC7444">
              <w:rPr>
                <w:rFonts w:cs="Arial"/>
                <w:b/>
                <w:smallCaps/>
                <w:color w:val="FF0000"/>
                <w:szCs w:val="16"/>
              </w:rPr>
              <w:t>X</w:t>
            </w:r>
          </w:p>
        </w:tc>
        <w:tc>
          <w:tcPr>
            <w:tcW w:w="1620" w:type="dxa"/>
            <w:tcBorders>
              <w:bottom w:val="single" w:sz="4" w:space="0" w:color="auto"/>
            </w:tcBorders>
            <w:vAlign w:val="center"/>
          </w:tcPr>
          <w:p w14:paraId="4DD8A4F8" w14:textId="77777777" w:rsidR="00993DFC" w:rsidRDefault="00993DFC" w:rsidP="00993DFC">
            <w:pPr>
              <w:keepNext/>
              <w:contextualSpacing/>
              <w:jc w:val="left"/>
              <w:rPr>
                <w:rFonts w:cs="Arial"/>
                <w:smallCaps/>
                <w:szCs w:val="16"/>
              </w:rPr>
            </w:pPr>
          </w:p>
        </w:tc>
        <w:tc>
          <w:tcPr>
            <w:tcW w:w="1260" w:type="dxa"/>
            <w:tcBorders>
              <w:bottom w:val="single" w:sz="4" w:space="0" w:color="auto"/>
            </w:tcBorders>
            <w:vAlign w:val="center"/>
          </w:tcPr>
          <w:p w14:paraId="0B3DA127" w14:textId="77777777" w:rsidR="00993DFC" w:rsidRDefault="00993DFC" w:rsidP="00993DFC">
            <w:pPr>
              <w:keepNext/>
              <w:contextualSpacing/>
              <w:jc w:val="left"/>
              <w:rPr>
                <w:rFonts w:cs="Arial"/>
                <w:smallCaps/>
                <w:szCs w:val="16"/>
              </w:rPr>
            </w:pPr>
          </w:p>
        </w:tc>
      </w:tr>
      <w:tr w:rsidR="00993DFC" w14:paraId="3D8946C2" w14:textId="77777777" w:rsidTr="008517D4">
        <w:trPr>
          <w:trHeight w:val="378"/>
        </w:trPr>
        <w:tc>
          <w:tcPr>
            <w:tcW w:w="7735" w:type="dxa"/>
            <w:vAlign w:val="center"/>
          </w:tcPr>
          <w:p w14:paraId="24822B14" w14:textId="12692B68" w:rsidR="00993DFC" w:rsidRDefault="00993DFC" w:rsidP="00993DFC">
            <w:pPr>
              <w:keepNext/>
              <w:contextualSpacing/>
              <w:jc w:val="left"/>
              <w:rPr>
                <w:rFonts w:cs="Arial"/>
                <w:smallCaps/>
                <w:szCs w:val="16"/>
              </w:rPr>
            </w:pPr>
            <w:r>
              <w:rPr>
                <w:rFonts w:cs="Arial"/>
                <w:smallCaps/>
                <w:szCs w:val="16"/>
              </w:rPr>
              <w:t xml:space="preserve">GSAR </w:t>
            </w:r>
            <w:r w:rsidRPr="006E2369">
              <w:rPr>
                <w:rFonts w:cs="Arial"/>
                <w:smallCaps/>
                <w:szCs w:val="16"/>
              </w:rPr>
              <w:t>552.270-</w:t>
            </w:r>
            <w:r>
              <w:rPr>
                <w:rFonts w:cs="Arial"/>
                <w:smallCaps/>
                <w:szCs w:val="16"/>
              </w:rPr>
              <w:t>33</w:t>
            </w:r>
            <w:r w:rsidRPr="006E2369">
              <w:rPr>
                <w:rFonts w:cs="Arial"/>
                <w:smallCaps/>
                <w:szCs w:val="16"/>
              </w:rPr>
              <w:t xml:space="preserve"> Foreign Ownership and Financing Representation</w:t>
            </w:r>
            <w:r>
              <w:rPr>
                <w:rFonts w:cs="Arial"/>
                <w:smallCaps/>
                <w:szCs w:val="16"/>
              </w:rPr>
              <w:t xml:space="preserve"> for High-Security Leased Space</w:t>
            </w:r>
            <w:r w:rsidDel="002A6DF3">
              <w:rPr>
                <w:rFonts w:cs="Arial"/>
                <w:smallCaps/>
                <w:szCs w:val="16"/>
              </w:rPr>
              <w:t xml:space="preserve"> </w:t>
            </w:r>
            <w:r>
              <w:rPr>
                <w:rFonts w:cs="Arial"/>
                <w:caps/>
                <w:vanish/>
                <w:color w:val="0000FF"/>
                <w:szCs w:val="16"/>
              </w:rPr>
              <w:t xml:space="preserve"> [FOR FSL III and above PROJECTS ONLY]</w:t>
            </w:r>
          </w:p>
        </w:tc>
        <w:tc>
          <w:tcPr>
            <w:tcW w:w="1620" w:type="dxa"/>
            <w:vAlign w:val="center"/>
          </w:tcPr>
          <w:p w14:paraId="30BB7436" w14:textId="77777777" w:rsidR="00993DFC" w:rsidRDefault="00993DFC" w:rsidP="00993DFC">
            <w:pPr>
              <w:keepNext/>
              <w:contextualSpacing/>
              <w:jc w:val="left"/>
              <w:rPr>
                <w:rFonts w:cs="Arial"/>
                <w:smallCaps/>
                <w:szCs w:val="16"/>
              </w:rPr>
            </w:pPr>
          </w:p>
        </w:tc>
        <w:tc>
          <w:tcPr>
            <w:tcW w:w="1260" w:type="dxa"/>
            <w:vAlign w:val="center"/>
          </w:tcPr>
          <w:p w14:paraId="2265FC35" w14:textId="77777777" w:rsidR="00993DFC" w:rsidRDefault="00993DFC" w:rsidP="00993DFC">
            <w:pPr>
              <w:keepNext/>
              <w:contextualSpacing/>
              <w:jc w:val="left"/>
              <w:rPr>
                <w:rFonts w:cs="Arial"/>
                <w:smallCaps/>
                <w:szCs w:val="16"/>
              </w:rPr>
            </w:pPr>
          </w:p>
        </w:tc>
      </w:tr>
    </w:tbl>
    <w:p w14:paraId="16E87A8E" w14:textId="09F78D9A" w:rsidR="002D447C" w:rsidRDefault="002D447C" w:rsidP="000E3921">
      <w:pPr>
        <w:suppressAutoHyphens/>
        <w:contextualSpacing/>
        <w:rPr>
          <w:rFonts w:cs="Arial"/>
          <w:szCs w:val="16"/>
        </w:rPr>
      </w:pPr>
    </w:p>
    <w:p w14:paraId="6FB262DD" w14:textId="77777777" w:rsidR="00F5193D" w:rsidRDefault="009A6BC9">
      <w:pPr>
        <w:suppressAutoHyphens/>
        <w:ind w:right="36"/>
        <w:contextualSpacing/>
        <w:rPr>
          <w:rFonts w:cs="Arial"/>
          <w:caps/>
          <w:vanish/>
          <w:color w:val="0000FF"/>
          <w:szCs w:val="16"/>
        </w:rPr>
      </w:pPr>
      <w:bookmarkStart w:id="49" w:name="_Toc362601209"/>
      <w:bookmarkStart w:id="50" w:name="_Toc362622270"/>
      <w:bookmarkStart w:id="51" w:name="_Toc362601210"/>
      <w:bookmarkStart w:id="52" w:name="_Toc362622271"/>
      <w:bookmarkStart w:id="53" w:name="_Toc362601211"/>
      <w:bookmarkStart w:id="54" w:name="_Toc362622272"/>
      <w:bookmarkStart w:id="55" w:name="_Toc362601212"/>
      <w:bookmarkStart w:id="56" w:name="_Toc362622273"/>
      <w:bookmarkStart w:id="57" w:name="_Toc362601213"/>
      <w:bookmarkStart w:id="58" w:name="_Toc362622274"/>
      <w:bookmarkStart w:id="59" w:name="_Toc362601259"/>
      <w:bookmarkStart w:id="60" w:name="_Toc362622320"/>
      <w:bookmarkStart w:id="61" w:name="_Toc362601260"/>
      <w:bookmarkStart w:id="62" w:name="_Toc362622321"/>
      <w:bookmarkStart w:id="63" w:name="_Toc356815468"/>
      <w:bookmarkStart w:id="64" w:name="_Toc35706623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9A6BC9">
        <w:rPr>
          <w:rFonts w:cs="Arial"/>
          <w:caps/>
          <w:vanish/>
          <w:color w:val="0000FF"/>
          <w:szCs w:val="16"/>
        </w:rPr>
        <w:t xml:space="preserve">ACTION REQUIRED: </w:t>
      </w:r>
      <w:r w:rsidR="001A73EB">
        <w:rPr>
          <w:rFonts w:cs="Arial"/>
          <w:caps/>
          <w:vanish/>
          <w:color w:val="0000FF"/>
          <w:szCs w:val="16"/>
        </w:rPr>
        <w:t xml:space="preserve">the </w:t>
      </w:r>
      <w:r w:rsidRPr="009A6BC9">
        <w:rPr>
          <w:rFonts w:cs="Arial"/>
          <w:caps/>
          <w:vanish/>
          <w:color w:val="0000FF"/>
          <w:szCs w:val="16"/>
        </w:rPr>
        <w:t>Leasing Specialist</w:t>
      </w:r>
      <w:r w:rsidR="001A73EB">
        <w:rPr>
          <w:rFonts w:cs="Arial"/>
          <w:caps/>
          <w:vanish/>
          <w:color w:val="0000FF"/>
          <w:szCs w:val="16"/>
        </w:rPr>
        <w:t xml:space="preserve"> is</w:t>
      </w:r>
      <w:r w:rsidRPr="009A6BC9">
        <w:rPr>
          <w:rFonts w:cs="Arial"/>
          <w:caps/>
          <w:vanish/>
          <w:color w:val="0000FF"/>
          <w:szCs w:val="16"/>
        </w:rPr>
        <w:t xml:space="preserve"> to enter</w:t>
      </w:r>
      <w:r w:rsidR="001A73EB">
        <w:rPr>
          <w:rFonts w:cs="Arial"/>
          <w:caps/>
          <w:vanish/>
          <w:color w:val="0000FF"/>
          <w:szCs w:val="16"/>
        </w:rPr>
        <w:t xml:space="preserve"> the</w:t>
      </w:r>
      <w:r w:rsidRPr="009A6BC9">
        <w:rPr>
          <w:rFonts w:cs="Arial"/>
          <w:caps/>
          <w:vanish/>
          <w:color w:val="0000FF"/>
          <w:szCs w:val="16"/>
        </w:rPr>
        <w:t xml:space="preserve"> TI Allowance prior to issuance of lease document with RLP. </w:t>
      </w:r>
    </w:p>
    <w:p w14:paraId="2987AADA" w14:textId="77777777" w:rsidR="00F5193D" w:rsidRDefault="0082502F">
      <w:pPr>
        <w:suppressAutoHyphens/>
        <w:ind w:right="36"/>
        <w:contextualSpacing/>
        <w:rPr>
          <w:rFonts w:cs="Arial"/>
          <w:caps/>
          <w:vanish/>
          <w:color w:val="0000FF"/>
          <w:szCs w:val="16"/>
        </w:rPr>
      </w:pPr>
      <w:r>
        <w:rPr>
          <w:rFonts w:cs="Arial"/>
          <w:caps/>
          <w:vanish/>
          <w:color w:val="0000FF"/>
          <w:szCs w:val="16"/>
        </w:rPr>
        <w:t xml:space="preserve">the ti allowance </w:t>
      </w:r>
      <w:r w:rsidR="004F20CD">
        <w:rPr>
          <w:rFonts w:cs="Arial"/>
          <w:caps/>
          <w:vanish/>
          <w:color w:val="0000FF"/>
          <w:szCs w:val="16"/>
        </w:rPr>
        <w:t>for warehouse/storage use</w:t>
      </w:r>
      <w:r w:rsidR="001A73EB">
        <w:rPr>
          <w:rFonts w:cs="Arial"/>
          <w:caps/>
          <w:vanish/>
          <w:color w:val="0000FF"/>
          <w:szCs w:val="16"/>
        </w:rPr>
        <w:t xml:space="preserve"> in a warehouse building</w:t>
      </w:r>
      <w:r w:rsidR="004F20CD">
        <w:rPr>
          <w:rFonts w:cs="Arial"/>
          <w:caps/>
          <w:vanish/>
          <w:color w:val="0000FF"/>
          <w:szCs w:val="16"/>
        </w:rPr>
        <w:t xml:space="preserve"> is </w:t>
      </w:r>
      <w:r w:rsidR="009A6BC9" w:rsidRPr="009A6BC9">
        <w:rPr>
          <w:rFonts w:cs="Arial"/>
          <w:caps/>
          <w:vanish/>
          <w:color w:val="0000FF"/>
          <w:szCs w:val="16"/>
        </w:rPr>
        <w:t xml:space="preserve"> equal to 20% of the general portion of the </w:t>
      </w:r>
      <w:r w:rsidR="00041F2C">
        <w:rPr>
          <w:rFonts w:cs="Arial"/>
          <w:caps/>
          <w:vanish/>
          <w:color w:val="0000FF"/>
          <w:szCs w:val="16"/>
        </w:rPr>
        <w:t>tenant agency’s total ti allowance as adjusted f</w:t>
      </w:r>
      <w:r w:rsidR="001A73EB">
        <w:rPr>
          <w:rFonts w:cs="Arial"/>
          <w:caps/>
          <w:vanish/>
          <w:color w:val="0000FF"/>
          <w:szCs w:val="16"/>
        </w:rPr>
        <w:t>or the local construction index</w:t>
      </w:r>
      <w:r w:rsidR="00E36A92">
        <w:rPr>
          <w:rFonts w:cs="Arial"/>
          <w:caps/>
          <w:vanish/>
          <w:color w:val="0000FF"/>
          <w:szCs w:val="16"/>
        </w:rPr>
        <w:t xml:space="preserve">. </w:t>
      </w:r>
      <w:r w:rsidR="001A73EB">
        <w:rPr>
          <w:rFonts w:cs="Arial"/>
          <w:caps/>
          <w:vanish/>
          <w:color w:val="0000FF"/>
          <w:szCs w:val="16"/>
        </w:rPr>
        <w:t xml:space="preserve">if there are </w:t>
      </w:r>
      <w:r w:rsidR="00120DDC">
        <w:rPr>
          <w:rFonts w:cs="Arial"/>
          <w:caps/>
          <w:vanish/>
          <w:color w:val="0000FF"/>
          <w:szCs w:val="16"/>
        </w:rPr>
        <w:t xml:space="preserve">also </w:t>
      </w:r>
      <w:r w:rsidR="001A73EB">
        <w:rPr>
          <w:rFonts w:cs="Arial"/>
          <w:caps/>
          <w:vanish/>
          <w:color w:val="0000FF"/>
          <w:szCs w:val="16"/>
        </w:rPr>
        <w:t xml:space="preserve">non-storage uses </w:t>
      </w:r>
      <w:r w:rsidR="001246DE">
        <w:rPr>
          <w:rFonts w:cs="Arial"/>
          <w:caps/>
          <w:vanish/>
          <w:color w:val="0000FF"/>
          <w:szCs w:val="16"/>
        </w:rPr>
        <w:t xml:space="preserve">proposed </w:t>
      </w:r>
      <w:r w:rsidR="001A73EB">
        <w:rPr>
          <w:rFonts w:cs="Arial"/>
          <w:caps/>
          <w:vanish/>
          <w:color w:val="0000FF"/>
          <w:szCs w:val="16"/>
        </w:rPr>
        <w:t>within the warehouse building</w:t>
      </w:r>
      <w:r w:rsidR="00120DDC">
        <w:rPr>
          <w:rFonts w:cs="Arial"/>
          <w:caps/>
          <w:vanish/>
          <w:color w:val="0000FF"/>
          <w:szCs w:val="16"/>
        </w:rPr>
        <w:t>,</w:t>
      </w:r>
      <w:r w:rsidR="001A73EB">
        <w:rPr>
          <w:rFonts w:cs="Arial"/>
          <w:caps/>
          <w:vanish/>
          <w:color w:val="0000FF"/>
          <w:szCs w:val="16"/>
        </w:rPr>
        <w:t xml:space="preserve"> </w:t>
      </w:r>
      <w:r w:rsidR="00120DDC">
        <w:rPr>
          <w:rFonts w:cs="Arial"/>
          <w:caps/>
          <w:vanish/>
          <w:color w:val="0000FF"/>
          <w:szCs w:val="16"/>
        </w:rPr>
        <w:t xml:space="preserve">(such as office), </w:t>
      </w:r>
      <w:r w:rsidR="001A73EB">
        <w:rPr>
          <w:rFonts w:cs="Arial"/>
          <w:caps/>
          <w:vanish/>
          <w:color w:val="0000FF"/>
          <w:szCs w:val="16"/>
        </w:rPr>
        <w:t>then the ti allowance for that non-storage portion (e.g., office)</w:t>
      </w:r>
      <w:r w:rsidR="00B12BF2">
        <w:rPr>
          <w:rFonts w:cs="Arial"/>
          <w:caps/>
          <w:vanish/>
          <w:color w:val="0000FF"/>
          <w:szCs w:val="16"/>
        </w:rPr>
        <w:t xml:space="preserve"> </w:t>
      </w:r>
      <w:r w:rsidR="001A73EB">
        <w:rPr>
          <w:rFonts w:cs="Arial"/>
          <w:caps/>
          <w:vanish/>
          <w:color w:val="0000FF"/>
          <w:szCs w:val="16"/>
        </w:rPr>
        <w:t>is the fully allowed total general ti allowance</w:t>
      </w:r>
      <w:r w:rsidR="001246DE">
        <w:rPr>
          <w:rFonts w:cs="Arial"/>
          <w:caps/>
          <w:vanish/>
          <w:color w:val="0000FF"/>
          <w:szCs w:val="16"/>
        </w:rPr>
        <w:t>,</w:t>
      </w:r>
      <w:r w:rsidR="001A73EB">
        <w:rPr>
          <w:rFonts w:cs="Arial"/>
          <w:caps/>
          <w:vanish/>
          <w:color w:val="0000FF"/>
          <w:szCs w:val="16"/>
        </w:rPr>
        <w:t xml:space="preserve"> (adjusted for the local construction index</w:t>
      </w:r>
      <w:r w:rsidR="001246DE">
        <w:rPr>
          <w:rFonts w:cs="Arial"/>
          <w:caps/>
          <w:vanish/>
          <w:color w:val="0000FF"/>
          <w:szCs w:val="16"/>
        </w:rPr>
        <w:t>),</w:t>
      </w:r>
      <w:r w:rsidR="001A73EB">
        <w:rPr>
          <w:rFonts w:cs="Arial"/>
          <w:caps/>
          <w:vanish/>
          <w:color w:val="0000FF"/>
          <w:szCs w:val="16"/>
        </w:rPr>
        <w:t xml:space="preserve"> plus the custom tier allowance for that agency for the office portion. </w:t>
      </w:r>
      <w:r w:rsidR="00E43031">
        <w:rPr>
          <w:rFonts w:cs="Arial"/>
          <w:caps/>
          <w:vanish/>
          <w:color w:val="0000FF"/>
          <w:szCs w:val="16"/>
        </w:rPr>
        <w:t>the oa tool will automatically calculate th</w:t>
      </w:r>
      <w:r w:rsidR="001246DE">
        <w:rPr>
          <w:rFonts w:cs="Arial"/>
          <w:caps/>
          <w:vanish/>
          <w:color w:val="0000FF"/>
          <w:szCs w:val="16"/>
        </w:rPr>
        <w:t>is blended ti allowance</w:t>
      </w:r>
      <w:r w:rsidR="00E43031">
        <w:rPr>
          <w:rFonts w:cs="Arial"/>
          <w:caps/>
          <w:vanish/>
          <w:color w:val="0000FF"/>
          <w:szCs w:val="16"/>
        </w:rPr>
        <w:t xml:space="preserve"> based upon the square footage devoted to warehouse and office </w:t>
      </w:r>
      <w:r w:rsidR="001A73EB">
        <w:rPr>
          <w:rFonts w:cs="Arial"/>
          <w:caps/>
          <w:vanish/>
          <w:color w:val="0000FF"/>
          <w:szCs w:val="16"/>
        </w:rPr>
        <w:t xml:space="preserve">(or other) </w:t>
      </w:r>
      <w:r w:rsidR="00E43031">
        <w:rPr>
          <w:rFonts w:cs="Arial"/>
          <w:caps/>
          <w:vanish/>
          <w:color w:val="0000FF"/>
          <w:szCs w:val="16"/>
        </w:rPr>
        <w:t>uses.</w:t>
      </w:r>
      <w:r w:rsidR="00120DDC">
        <w:rPr>
          <w:rFonts w:cs="Arial"/>
          <w:caps/>
          <w:vanish/>
          <w:color w:val="0000FF"/>
          <w:szCs w:val="16"/>
        </w:rPr>
        <w:t xml:space="preserve"> </w:t>
      </w:r>
      <w:r w:rsidR="00120DDC" w:rsidRPr="009A6BC9">
        <w:rPr>
          <w:rFonts w:cs="Arial"/>
          <w:caps/>
          <w:vanish/>
          <w:color w:val="0000FF"/>
          <w:szCs w:val="16"/>
        </w:rPr>
        <w:t xml:space="preserve">see the oa tool </w:t>
      </w:r>
      <w:r w:rsidR="00120DDC">
        <w:rPr>
          <w:rFonts w:cs="Arial"/>
          <w:caps/>
          <w:vanish/>
          <w:color w:val="0000FF"/>
          <w:szCs w:val="16"/>
        </w:rPr>
        <w:t>for additional detail on determining the ti allowance fo</w:t>
      </w:r>
      <w:r w:rsidR="001246DE">
        <w:rPr>
          <w:rFonts w:cs="Arial"/>
          <w:caps/>
          <w:vanish/>
          <w:color w:val="0000FF"/>
          <w:szCs w:val="16"/>
        </w:rPr>
        <w:t>r occupancies that include non-storage</w:t>
      </w:r>
      <w:r w:rsidR="00120DDC">
        <w:rPr>
          <w:rFonts w:cs="Arial"/>
          <w:caps/>
          <w:vanish/>
          <w:color w:val="0000FF"/>
          <w:szCs w:val="16"/>
        </w:rPr>
        <w:t xml:space="preserve"> space types within a warehouse building.</w:t>
      </w:r>
      <w:r w:rsidR="00041F2C">
        <w:rPr>
          <w:rFonts w:cs="Arial"/>
          <w:caps/>
          <w:vanish/>
          <w:color w:val="0000FF"/>
          <w:szCs w:val="16"/>
        </w:rPr>
        <w:t xml:space="preserve"> </w:t>
      </w:r>
      <w:r w:rsidR="00094E7F">
        <w:rPr>
          <w:rFonts w:cs="Arial"/>
          <w:caps/>
          <w:vanish/>
          <w:color w:val="0000FF"/>
          <w:szCs w:val="16"/>
        </w:rPr>
        <w:t xml:space="preserve">Alternatively, leasing specialists can also use the functional cost estimate methodology to establish the ti allowance. </w:t>
      </w:r>
      <w:r w:rsidR="009A6BC9" w:rsidRPr="009A6BC9">
        <w:rPr>
          <w:rFonts w:cs="Arial"/>
          <w:caps/>
          <w:vanish/>
          <w:color w:val="0000FF"/>
          <w:szCs w:val="16"/>
        </w:rPr>
        <w:t>in these instances, pricing must be consulted before issuing the rlp and lease to obtain approval for a functional cost estimate tia determination by the pricing division of portfolio management.</w:t>
      </w:r>
      <w:r w:rsidR="005279D8">
        <w:rPr>
          <w:rFonts w:cs="Arial"/>
          <w:caps/>
          <w:vanish/>
          <w:color w:val="0000FF"/>
          <w:szCs w:val="16"/>
        </w:rPr>
        <w:t xml:space="preserve"> reference the pricing desk guide for this methodology as the standard is for basic functionality (not finish, fixture, or feature enhancements).</w:t>
      </w:r>
    </w:p>
    <w:p w14:paraId="54B23CB1" w14:textId="77777777" w:rsidR="00F5193D" w:rsidRDefault="001027C1" w:rsidP="007F6C7C">
      <w:pPr>
        <w:pStyle w:val="Heading2"/>
        <w:tabs>
          <w:tab w:val="clear" w:pos="480"/>
          <w:tab w:val="left" w:pos="540"/>
        </w:tabs>
        <w:rPr>
          <w:rStyle w:val="BookTitle"/>
        </w:rPr>
      </w:pPr>
      <w:bookmarkStart w:id="65" w:name="_Toc188868650"/>
      <w:r w:rsidRPr="0034404D">
        <w:rPr>
          <w:rStyle w:val="BookTitle"/>
        </w:rPr>
        <w:t>TENANT IMPROVEMENT ALLOWANCE</w:t>
      </w:r>
      <w:r w:rsidRPr="002E371F">
        <w:rPr>
          <w:rStyle w:val="BookTitle"/>
        </w:rPr>
        <w:t xml:space="preserve"> </w:t>
      </w:r>
      <w:r w:rsidRPr="00476C94">
        <w:rPr>
          <w:rStyle w:val="BookTitle"/>
        </w:rPr>
        <w:t>(</w:t>
      </w:r>
      <w:r w:rsidR="002E371F">
        <w:rPr>
          <w:rStyle w:val="BookTitle"/>
        </w:rPr>
        <w:t>AUG 2011</w:t>
      </w:r>
      <w:r w:rsidRPr="00476C94">
        <w:rPr>
          <w:rStyle w:val="BookTitle"/>
        </w:rPr>
        <w:t>)</w:t>
      </w:r>
      <w:bookmarkEnd w:id="65"/>
    </w:p>
    <w:p w14:paraId="54CF47CA" w14:textId="77777777" w:rsidR="001027C1" w:rsidRPr="00031342" w:rsidRDefault="001027C1" w:rsidP="00476C94">
      <w:pPr>
        <w:keepNext/>
        <w:suppressAutoHyphens/>
        <w:ind w:right="36"/>
        <w:contextualSpacing/>
        <w:rPr>
          <w:rFonts w:cs="Arial"/>
          <w:szCs w:val="16"/>
        </w:rPr>
      </w:pPr>
    </w:p>
    <w:p w14:paraId="2F01E308" w14:textId="77777777" w:rsidR="001027C1" w:rsidRPr="009450A6" w:rsidRDefault="001027C1" w:rsidP="001027C1">
      <w:pPr>
        <w:suppressAutoHyphens/>
        <w:kinsoku w:val="0"/>
        <w:contextualSpacing/>
        <w:rPr>
          <w:rFonts w:cs="Arial"/>
          <w:bCs/>
          <w:iCs/>
          <w:color w:val="000000"/>
          <w:szCs w:val="16"/>
        </w:rPr>
      </w:pPr>
      <w:r w:rsidRPr="009450A6">
        <w:rPr>
          <w:rFonts w:cs="Arial"/>
          <w:spacing w:val="-3"/>
          <w:szCs w:val="16"/>
        </w:rPr>
        <w:t>The Tenant Improvement Allowance</w:t>
      </w:r>
      <w:r>
        <w:rPr>
          <w:rFonts w:cs="Arial"/>
          <w:spacing w:val="-3"/>
          <w:szCs w:val="16"/>
        </w:rPr>
        <w:t xml:space="preserve"> (TIA)</w:t>
      </w:r>
      <w:r w:rsidRPr="009450A6">
        <w:rPr>
          <w:rFonts w:cs="Arial"/>
          <w:spacing w:val="-3"/>
          <w:szCs w:val="16"/>
        </w:rPr>
        <w:t xml:space="preserve"> for purposes of this Lease is </w:t>
      </w:r>
      <w:r w:rsidRPr="004E6A6A">
        <w:rPr>
          <w:b/>
          <w:color w:val="FF0000"/>
        </w:rPr>
        <w:t>$XX.XX</w:t>
      </w:r>
      <w:r>
        <w:rPr>
          <w:b/>
        </w:rPr>
        <w:t xml:space="preserve"> </w:t>
      </w:r>
      <w:r w:rsidRPr="009450A6">
        <w:rPr>
          <w:rFonts w:cs="Arial"/>
          <w:spacing w:val="-3"/>
          <w:szCs w:val="16"/>
        </w:rPr>
        <w:t>per A</w:t>
      </w:r>
      <w:r w:rsidR="002C4012">
        <w:rPr>
          <w:rFonts w:cs="Arial"/>
          <w:spacing w:val="-3"/>
          <w:szCs w:val="16"/>
        </w:rPr>
        <w:t>BOA SF</w:t>
      </w:r>
      <w:r w:rsidR="000E64BC">
        <w:rPr>
          <w:rFonts w:cs="Arial"/>
          <w:spacing w:val="-3"/>
          <w:szCs w:val="16"/>
        </w:rPr>
        <w:t>.</w:t>
      </w:r>
      <w:r w:rsidRPr="009450A6">
        <w:rPr>
          <w:rFonts w:cs="Arial"/>
          <w:spacing w:val="-3"/>
          <w:szCs w:val="16"/>
        </w:rPr>
        <w:t xml:space="preserve">  The </w:t>
      </w:r>
      <w:r>
        <w:rPr>
          <w:rFonts w:cs="Arial"/>
          <w:spacing w:val="-3"/>
          <w:szCs w:val="16"/>
        </w:rPr>
        <w:t>TIA</w:t>
      </w:r>
      <w:r w:rsidRPr="009450A6">
        <w:rPr>
          <w:rFonts w:cs="Arial"/>
          <w:spacing w:val="-3"/>
          <w:szCs w:val="16"/>
        </w:rPr>
        <w:t xml:space="preserve"> is the amount that the Lessor shall make available for the Government to be used for </w:t>
      </w:r>
      <w:r>
        <w:rPr>
          <w:rFonts w:cs="Arial"/>
          <w:spacing w:val="-3"/>
          <w:szCs w:val="16"/>
        </w:rPr>
        <w:t>TI</w:t>
      </w:r>
      <w:r w:rsidRPr="009450A6">
        <w:rPr>
          <w:rFonts w:cs="Arial"/>
          <w:spacing w:val="-3"/>
          <w:szCs w:val="16"/>
        </w:rPr>
        <w:t xml:space="preserve">s.  This amount </w:t>
      </w:r>
      <w:r>
        <w:rPr>
          <w:rFonts w:cs="Arial"/>
          <w:spacing w:val="-3"/>
          <w:szCs w:val="16"/>
        </w:rPr>
        <w:t>is</w:t>
      </w:r>
      <w:r w:rsidRPr="009450A6">
        <w:rPr>
          <w:rFonts w:cs="Arial"/>
          <w:spacing w:val="-3"/>
          <w:szCs w:val="16"/>
        </w:rPr>
        <w:t xml:space="preserve"> </w:t>
      </w:r>
      <w:r>
        <w:rPr>
          <w:rFonts w:cs="Arial"/>
          <w:spacing w:val="-3"/>
          <w:szCs w:val="16"/>
        </w:rPr>
        <w:t>amortized in the rent over the Firm T</w:t>
      </w:r>
      <w:r w:rsidRPr="009450A6">
        <w:rPr>
          <w:rFonts w:cs="Arial"/>
          <w:spacing w:val="-3"/>
          <w:szCs w:val="16"/>
        </w:rPr>
        <w:t xml:space="preserve">erm of this Lease at an </w:t>
      </w:r>
      <w:r>
        <w:rPr>
          <w:rFonts w:cs="Arial"/>
          <w:spacing w:val="-3"/>
          <w:szCs w:val="16"/>
        </w:rPr>
        <w:t xml:space="preserve">annual </w:t>
      </w:r>
      <w:r w:rsidRPr="009450A6">
        <w:rPr>
          <w:rFonts w:cs="Arial"/>
          <w:spacing w:val="-3"/>
          <w:szCs w:val="16"/>
        </w:rPr>
        <w:t xml:space="preserve">interest rate of </w:t>
      </w:r>
      <w:r w:rsidRPr="004E6A6A">
        <w:rPr>
          <w:rFonts w:cs="Arial"/>
          <w:b/>
          <w:color w:val="FF0000"/>
          <w:spacing w:val="-3"/>
          <w:szCs w:val="16"/>
        </w:rPr>
        <w:t>X</w:t>
      </w:r>
      <w:r w:rsidRPr="00C36FCD">
        <w:rPr>
          <w:rFonts w:cs="Arial"/>
          <w:b/>
          <w:spacing w:val="-3"/>
          <w:szCs w:val="16"/>
        </w:rPr>
        <w:t xml:space="preserve"> </w:t>
      </w:r>
      <w:r w:rsidRPr="00C36FCD">
        <w:rPr>
          <w:rFonts w:cs="Arial"/>
          <w:spacing w:val="-3"/>
          <w:szCs w:val="16"/>
        </w:rPr>
        <w:t>percent</w:t>
      </w:r>
      <w:r w:rsidRPr="009450A6">
        <w:rPr>
          <w:rFonts w:cs="Arial"/>
          <w:spacing w:val="-3"/>
          <w:szCs w:val="16"/>
        </w:rPr>
        <w:t>.</w:t>
      </w:r>
    </w:p>
    <w:p w14:paraId="766F6ACB" w14:textId="77777777" w:rsidR="001027C1" w:rsidRDefault="001027C1" w:rsidP="000E3921">
      <w:pPr>
        <w:suppressAutoHyphens/>
        <w:contextualSpacing/>
        <w:rPr>
          <w:rFonts w:cs="Arial"/>
          <w:szCs w:val="16"/>
        </w:rPr>
      </w:pPr>
    </w:p>
    <w:p w14:paraId="2B60D320" w14:textId="77777777" w:rsidR="002103E4" w:rsidRPr="002B16E1" w:rsidRDefault="008631FC" w:rsidP="007F6C7C">
      <w:pPr>
        <w:pStyle w:val="Heading2"/>
        <w:tabs>
          <w:tab w:val="clear" w:pos="480"/>
          <w:tab w:val="left" w:pos="540"/>
        </w:tabs>
      </w:pPr>
      <w:bookmarkStart w:id="66" w:name="_Toc188868651"/>
      <w:r w:rsidRPr="002E15C1">
        <w:t>TENANT IMPROVEMENT RENTAL ADJUSTMENT</w:t>
      </w:r>
      <w:r w:rsidRPr="002B16E1">
        <w:t xml:space="preserve"> </w:t>
      </w:r>
      <w:r w:rsidRPr="00476C94">
        <w:rPr>
          <w:caps/>
        </w:rPr>
        <w:t>(</w:t>
      </w:r>
      <w:r w:rsidR="00B57DAE">
        <w:rPr>
          <w:caps/>
        </w:rPr>
        <w:t>OCT</w:t>
      </w:r>
      <w:r w:rsidR="000E64BC">
        <w:rPr>
          <w:caps/>
        </w:rPr>
        <w:t xml:space="preserve"> 2016</w:t>
      </w:r>
      <w:r w:rsidRPr="00476C94">
        <w:rPr>
          <w:caps/>
        </w:rPr>
        <w:t>)</w:t>
      </w:r>
      <w:bookmarkEnd w:id="66"/>
    </w:p>
    <w:p w14:paraId="3C904353" w14:textId="77777777" w:rsidR="002103E4" w:rsidRPr="009450A6" w:rsidRDefault="002103E4" w:rsidP="00383FEB">
      <w:pPr>
        <w:suppressAutoHyphens/>
        <w:contextualSpacing/>
      </w:pPr>
    </w:p>
    <w:p w14:paraId="057392AF" w14:textId="77777777" w:rsidR="002103E4" w:rsidRPr="009450A6" w:rsidRDefault="002103E4" w:rsidP="00F34C80">
      <w:pPr>
        <w:pStyle w:val="BodyText2a"/>
        <w:tabs>
          <w:tab w:val="clear" w:pos="480"/>
          <w:tab w:val="clear" w:pos="1152"/>
          <w:tab w:val="left" w:pos="540"/>
        </w:tabs>
        <w:suppressAutoHyphens/>
        <w:ind w:left="540" w:hanging="540"/>
        <w:contextualSpacing/>
        <w:rPr>
          <w:rFonts w:cs="Arial"/>
          <w:szCs w:val="16"/>
        </w:rPr>
      </w:pPr>
      <w:r>
        <w:rPr>
          <w:rFonts w:cs="Arial"/>
          <w:szCs w:val="16"/>
        </w:rPr>
        <w:t>A</w:t>
      </w:r>
      <w:r w:rsidRPr="009450A6">
        <w:rPr>
          <w:rFonts w:cs="Arial"/>
          <w:szCs w:val="16"/>
        </w:rPr>
        <w:t>.</w:t>
      </w:r>
      <w:r w:rsidRPr="009450A6">
        <w:rPr>
          <w:rFonts w:cs="Arial"/>
          <w:szCs w:val="16"/>
        </w:rPr>
        <w:tab/>
        <w:t xml:space="preserve">The Government, at its sole discretion, shall make all decisions as to the use of the </w:t>
      </w:r>
      <w:r>
        <w:rPr>
          <w:rFonts w:cs="Arial"/>
          <w:szCs w:val="16"/>
        </w:rPr>
        <w:t>TI</w:t>
      </w:r>
      <w:r w:rsidR="00840C03">
        <w:rPr>
          <w:rFonts w:cs="Arial"/>
          <w:szCs w:val="16"/>
        </w:rPr>
        <w:t>A</w:t>
      </w:r>
      <w:r w:rsidRPr="009450A6">
        <w:rPr>
          <w:rFonts w:cs="Arial"/>
          <w:szCs w:val="16"/>
        </w:rPr>
        <w:t xml:space="preserve">.  The Government may use all or part of the </w:t>
      </w:r>
      <w:r>
        <w:rPr>
          <w:rFonts w:cs="Arial"/>
          <w:szCs w:val="16"/>
        </w:rPr>
        <w:t>TIA</w:t>
      </w:r>
      <w:r w:rsidRPr="009450A6">
        <w:rPr>
          <w:rFonts w:cs="Arial"/>
          <w:szCs w:val="16"/>
        </w:rPr>
        <w:t xml:space="preserve">.  The Government may return to the Lessor any unused portion of the </w:t>
      </w:r>
      <w:r>
        <w:rPr>
          <w:rFonts w:cs="Arial"/>
          <w:szCs w:val="16"/>
        </w:rPr>
        <w:t>TIA</w:t>
      </w:r>
      <w:r w:rsidRPr="009450A6">
        <w:rPr>
          <w:rFonts w:cs="Arial"/>
          <w:szCs w:val="16"/>
        </w:rPr>
        <w:t xml:space="preserve"> in exchange for a decrease in rent according to the agreed-upon amortization rate over the </w:t>
      </w:r>
      <w:r w:rsidR="000022C8">
        <w:rPr>
          <w:rFonts w:cs="Arial"/>
          <w:szCs w:val="16"/>
        </w:rPr>
        <w:t>Firm Term</w:t>
      </w:r>
      <w:r w:rsidRPr="009450A6">
        <w:rPr>
          <w:rFonts w:cs="Arial"/>
          <w:szCs w:val="16"/>
        </w:rPr>
        <w:t>.</w:t>
      </w:r>
    </w:p>
    <w:p w14:paraId="3DCEFAA6" w14:textId="77777777" w:rsidR="002103E4" w:rsidRPr="009450A6" w:rsidRDefault="002103E4" w:rsidP="00F34C80">
      <w:pPr>
        <w:pStyle w:val="BodyText2a"/>
        <w:tabs>
          <w:tab w:val="clear" w:pos="480"/>
          <w:tab w:val="clear" w:pos="1152"/>
          <w:tab w:val="left" w:pos="540"/>
        </w:tabs>
        <w:suppressAutoHyphens/>
        <w:ind w:left="540" w:hanging="540"/>
        <w:contextualSpacing/>
        <w:rPr>
          <w:rFonts w:cs="Arial"/>
          <w:szCs w:val="16"/>
        </w:rPr>
      </w:pPr>
    </w:p>
    <w:p w14:paraId="48727930" w14:textId="014DFABC" w:rsidR="002103E4" w:rsidRPr="009450A6" w:rsidRDefault="002103E4" w:rsidP="00F34C80">
      <w:pPr>
        <w:pStyle w:val="BodyText2a"/>
        <w:tabs>
          <w:tab w:val="clear" w:pos="480"/>
          <w:tab w:val="clear" w:pos="1152"/>
          <w:tab w:val="left" w:pos="540"/>
        </w:tabs>
        <w:suppressAutoHyphens/>
        <w:ind w:left="540" w:hanging="540"/>
        <w:contextualSpacing/>
        <w:rPr>
          <w:rFonts w:cs="Arial"/>
          <w:szCs w:val="16"/>
        </w:rPr>
      </w:pPr>
      <w:r>
        <w:rPr>
          <w:rFonts w:cs="Arial"/>
          <w:szCs w:val="16"/>
        </w:rPr>
        <w:t>B</w:t>
      </w:r>
      <w:r w:rsidRPr="009450A6">
        <w:rPr>
          <w:rFonts w:cs="Arial"/>
          <w:szCs w:val="16"/>
        </w:rPr>
        <w:t>.</w:t>
      </w:r>
      <w:r w:rsidRPr="009450A6">
        <w:rPr>
          <w:rFonts w:cs="Arial"/>
          <w:szCs w:val="16"/>
        </w:rPr>
        <w:tab/>
        <w:t xml:space="preserve">The Government </w:t>
      </w:r>
      <w:r w:rsidR="00DD355D">
        <w:rPr>
          <w:rFonts w:cs="Arial"/>
          <w:szCs w:val="16"/>
        </w:rPr>
        <w:t xml:space="preserve">may </w:t>
      </w:r>
      <w:r w:rsidR="001D51A8">
        <w:rPr>
          <w:rFonts w:cs="Arial"/>
          <w:szCs w:val="16"/>
        </w:rPr>
        <w:t xml:space="preserve">elect </w:t>
      </w:r>
      <w:r w:rsidR="001D51A8" w:rsidRPr="009450A6">
        <w:rPr>
          <w:rFonts w:cs="Arial"/>
          <w:szCs w:val="16"/>
        </w:rPr>
        <w:t>to</w:t>
      </w:r>
      <w:r w:rsidRPr="009450A6">
        <w:rPr>
          <w:rFonts w:cs="Arial"/>
          <w:szCs w:val="16"/>
        </w:rPr>
        <w:t xml:space="preserve"> make lump sum payments for any or all work covered by the </w:t>
      </w:r>
      <w:r>
        <w:rPr>
          <w:rFonts w:cs="Arial"/>
          <w:szCs w:val="16"/>
        </w:rPr>
        <w:t>TIA</w:t>
      </w:r>
      <w:r w:rsidRPr="009450A6">
        <w:rPr>
          <w:rFonts w:cs="Arial"/>
          <w:szCs w:val="16"/>
        </w:rPr>
        <w:t xml:space="preserve">.  That part of the </w:t>
      </w:r>
      <w:r>
        <w:rPr>
          <w:rFonts w:cs="Arial"/>
          <w:szCs w:val="16"/>
        </w:rPr>
        <w:t>TIA</w:t>
      </w:r>
      <w:r w:rsidRPr="009450A6">
        <w:rPr>
          <w:rFonts w:cs="Arial"/>
          <w:szCs w:val="16"/>
        </w:rPr>
        <w:t xml:space="preserve"> amortized in the rent shall be reduced accordingly.  At any time after occupancy and during the </w:t>
      </w:r>
      <w:r w:rsidR="000022C8">
        <w:rPr>
          <w:rFonts w:cs="Arial"/>
          <w:szCs w:val="16"/>
        </w:rPr>
        <w:t>Firm Term</w:t>
      </w:r>
      <w:r w:rsidRPr="009450A6">
        <w:rPr>
          <w:rFonts w:cs="Arial"/>
          <w:szCs w:val="16"/>
        </w:rPr>
        <w:t xml:space="preserve"> of the Lease, the Government, at its sole discretion, may </w:t>
      </w:r>
      <w:r w:rsidR="00DD355D">
        <w:rPr>
          <w:rFonts w:cs="Arial"/>
          <w:szCs w:val="16"/>
        </w:rPr>
        <w:t xml:space="preserve">elect </w:t>
      </w:r>
      <w:r w:rsidRPr="009450A6">
        <w:rPr>
          <w:rFonts w:cs="Arial"/>
          <w:szCs w:val="16"/>
        </w:rPr>
        <w:t xml:space="preserve">to pay lump sum for any part or </w:t>
      </w:r>
      <w:proofErr w:type="gramStart"/>
      <w:r w:rsidRPr="009450A6">
        <w:rPr>
          <w:rFonts w:cs="Arial"/>
          <w:szCs w:val="16"/>
        </w:rPr>
        <w:t>all of</w:t>
      </w:r>
      <w:proofErr w:type="gramEnd"/>
      <w:r w:rsidRPr="009450A6">
        <w:rPr>
          <w:rFonts w:cs="Arial"/>
          <w:szCs w:val="16"/>
        </w:rPr>
        <w:t xml:space="preserve"> the remaining un</w:t>
      </w:r>
      <w:r w:rsidR="007525FF">
        <w:rPr>
          <w:rFonts w:cs="Arial"/>
          <w:szCs w:val="16"/>
        </w:rPr>
        <w:t xml:space="preserve">paid </w:t>
      </w:r>
      <w:r w:rsidRPr="009450A6">
        <w:rPr>
          <w:rFonts w:cs="Arial"/>
          <w:szCs w:val="16"/>
        </w:rPr>
        <w:t xml:space="preserve">amortized balance of the </w:t>
      </w:r>
      <w:r>
        <w:rPr>
          <w:rFonts w:cs="Arial"/>
          <w:szCs w:val="16"/>
        </w:rPr>
        <w:t>TIA</w:t>
      </w:r>
      <w:r w:rsidRPr="009450A6">
        <w:rPr>
          <w:rFonts w:cs="Arial"/>
          <w:szCs w:val="16"/>
        </w:rPr>
        <w:t xml:space="preserve">.  If the Government elects to make a lump sum payment for the </w:t>
      </w:r>
      <w:r>
        <w:rPr>
          <w:rFonts w:cs="Arial"/>
          <w:szCs w:val="16"/>
        </w:rPr>
        <w:t>TIA</w:t>
      </w:r>
      <w:r w:rsidRPr="009450A6">
        <w:rPr>
          <w:rFonts w:cs="Arial"/>
          <w:szCs w:val="16"/>
        </w:rPr>
        <w:t xml:space="preserve"> after occupancy, the payment of the </w:t>
      </w:r>
      <w:r>
        <w:rPr>
          <w:rFonts w:cs="Arial"/>
          <w:szCs w:val="16"/>
        </w:rPr>
        <w:t>TIA</w:t>
      </w:r>
      <w:r w:rsidRPr="009450A6">
        <w:rPr>
          <w:rFonts w:cs="Arial"/>
          <w:szCs w:val="16"/>
        </w:rPr>
        <w:t xml:space="preserve"> by the Government will result in a decrease in the rent according to the amortization rate over the </w:t>
      </w:r>
      <w:r w:rsidR="000022C8">
        <w:rPr>
          <w:rFonts w:cs="Arial"/>
          <w:szCs w:val="16"/>
        </w:rPr>
        <w:t>Firm Term</w:t>
      </w:r>
      <w:r w:rsidRPr="009450A6">
        <w:rPr>
          <w:rFonts w:cs="Arial"/>
          <w:szCs w:val="16"/>
        </w:rPr>
        <w:t xml:space="preserve"> of the Lease.</w:t>
      </w:r>
    </w:p>
    <w:p w14:paraId="6A9FF9D5" w14:textId="77777777" w:rsidR="002103E4" w:rsidRPr="009450A6" w:rsidRDefault="002103E4" w:rsidP="00F34C80">
      <w:pPr>
        <w:pStyle w:val="BodyText2a"/>
        <w:tabs>
          <w:tab w:val="clear" w:pos="480"/>
          <w:tab w:val="clear" w:pos="1152"/>
          <w:tab w:val="left" w:pos="540"/>
        </w:tabs>
        <w:suppressAutoHyphens/>
        <w:ind w:left="540" w:hanging="540"/>
        <w:contextualSpacing/>
        <w:rPr>
          <w:rFonts w:cs="Arial"/>
          <w:szCs w:val="16"/>
        </w:rPr>
      </w:pPr>
    </w:p>
    <w:p w14:paraId="16404097" w14:textId="77777777" w:rsidR="002103E4" w:rsidRPr="00874357" w:rsidRDefault="002103E4" w:rsidP="00F34C80">
      <w:pPr>
        <w:pStyle w:val="BodyText2a"/>
        <w:tabs>
          <w:tab w:val="clear" w:pos="480"/>
          <w:tab w:val="clear" w:pos="1152"/>
          <w:tab w:val="left" w:pos="540"/>
        </w:tabs>
        <w:suppressAutoHyphens/>
        <w:ind w:left="540" w:hanging="540"/>
        <w:contextualSpacing/>
        <w:rPr>
          <w:rFonts w:cs="Arial"/>
          <w:szCs w:val="16"/>
        </w:rPr>
      </w:pPr>
      <w:r>
        <w:rPr>
          <w:rFonts w:cs="Arial"/>
          <w:szCs w:val="16"/>
        </w:rPr>
        <w:t>C</w:t>
      </w:r>
      <w:r w:rsidRPr="009450A6">
        <w:rPr>
          <w:rFonts w:cs="Arial"/>
          <w:szCs w:val="16"/>
        </w:rPr>
        <w:t>.</w:t>
      </w:r>
      <w:r w:rsidRPr="009450A6">
        <w:rPr>
          <w:rFonts w:cs="Arial"/>
          <w:szCs w:val="16"/>
        </w:rPr>
        <w:tab/>
      </w:r>
      <w:r w:rsidR="000D2A09" w:rsidRPr="00874357">
        <w:rPr>
          <w:rFonts w:cs="Arial"/>
          <w:szCs w:val="16"/>
        </w:rPr>
        <w:t xml:space="preserve">If it is anticipated that the Government will spend more than </w:t>
      </w:r>
      <w:r w:rsidR="002B16E1">
        <w:rPr>
          <w:rFonts w:cs="Arial"/>
          <w:szCs w:val="16"/>
        </w:rPr>
        <w:t xml:space="preserve">the </w:t>
      </w:r>
      <w:r w:rsidR="000E64BC">
        <w:rPr>
          <w:rFonts w:cs="Arial"/>
          <w:szCs w:val="16"/>
        </w:rPr>
        <w:t>identified TIA</w:t>
      </w:r>
      <w:r w:rsidR="000D2A09" w:rsidRPr="00874357">
        <w:rPr>
          <w:rFonts w:cs="Arial"/>
          <w:szCs w:val="16"/>
        </w:rPr>
        <w:t xml:space="preserve">, the Government </w:t>
      </w:r>
      <w:r w:rsidR="00FA5C30">
        <w:rPr>
          <w:rFonts w:cs="Arial"/>
          <w:szCs w:val="16"/>
        </w:rPr>
        <w:t>may elect to</w:t>
      </w:r>
      <w:r w:rsidR="000D2A09" w:rsidRPr="00874357">
        <w:rPr>
          <w:rFonts w:cs="Arial"/>
          <w:szCs w:val="16"/>
        </w:rPr>
        <w:t>:</w:t>
      </w:r>
    </w:p>
    <w:p w14:paraId="39FA9D06" w14:textId="77777777" w:rsidR="002103E4" w:rsidRPr="00874357" w:rsidRDefault="002103E4" w:rsidP="00383FEB">
      <w:pPr>
        <w:pStyle w:val="BodyText2a"/>
        <w:tabs>
          <w:tab w:val="clear" w:pos="1152"/>
        </w:tabs>
        <w:suppressAutoHyphens/>
        <w:ind w:left="0" w:firstLine="0"/>
        <w:contextualSpacing/>
        <w:rPr>
          <w:rFonts w:cs="Arial"/>
          <w:szCs w:val="16"/>
        </w:rPr>
      </w:pPr>
    </w:p>
    <w:p w14:paraId="5E66C38C" w14:textId="77777777" w:rsidR="00F5193D" w:rsidRDefault="0042651E" w:rsidP="00F34C80">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Pr>
          <w:rFonts w:cs="Arial"/>
          <w:szCs w:val="16"/>
        </w:rPr>
        <w:t>1.</w:t>
      </w:r>
      <w:r>
        <w:rPr>
          <w:rFonts w:cs="Arial"/>
          <w:szCs w:val="16"/>
        </w:rPr>
        <w:tab/>
        <w:t xml:space="preserve">Reduce the TI </w:t>
      </w:r>
      <w:proofErr w:type="gramStart"/>
      <w:r>
        <w:rPr>
          <w:rFonts w:cs="Arial"/>
          <w:szCs w:val="16"/>
        </w:rPr>
        <w:t>requirements;</w:t>
      </w:r>
      <w:proofErr w:type="gramEnd"/>
    </w:p>
    <w:p w14:paraId="2768BFEE" w14:textId="77777777" w:rsidR="007F2883" w:rsidRPr="00874357" w:rsidRDefault="007F2883" w:rsidP="00F34C80">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p>
    <w:p w14:paraId="7897E0C7" w14:textId="77777777" w:rsidR="002103E4" w:rsidRDefault="0042651E" w:rsidP="00F34C80">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Pr>
          <w:rFonts w:cs="Arial"/>
          <w:szCs w:val="16"/>
        </w:rPr>
        <w:t>2.</w:t>
      </w:r>
      <w:r>
        <w:rPr>
          <w:rFonts w:cs="Arial"/>
          <w:szCs w:val="16"/>
        </w:rPr>
        <w:tab/>
        <w:t xml:space="preserve">Pay lump sum for the overage upon substantial completion in accordance with the “Acceptance of Space and Certificate of Occupancy” </w:t>
      </w:r>
      <w:proofErr w:type="gramStart"/>
      <w:r w:rsidR="00BC7444" w:rsidRPr="00BC7444">
        <w:rPr>
          <w:rFonts w:cs="Arial"/>
          <w:szCs w:val="16"/>
        </w:rPr>
        <w:t>paragraph</w:t>
      </w:r>
      <w:r w:rsidR="00642CED">
        <w:rPr>
          <w:rFonts w:cs="Arial"/>
          <w:szCs w:val="16"/>
        </w:rPr>
        <w:t>;</w:t>
      </w:r>
      <w:proofErr w:type="gramEnd"/>
    </w:p>
    <w:p w14:paraId="759731E5" w14:textId="77777777" w:rsidR="007F2883" w:rsidRPr="00874357" w:rsidRDefault="007F2883" w:rsidP="00F34C80">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p>
    <w:p w14:paraId="446204EB" w14:textId="77777777" w:rsidR="002103E4" w:rsidRDefault="000D2A09" w:rsidP="00F34C80">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sidRPr="00874357">
        <w:rPr>
          <w:rFonts w:cs="Arial"/>
          <w:szCs w:val="16"/>
        </w:rPr>
        <w:t>3.</w:t>
      </w:r>
      <w:r w:rsidRPr="00874357">
        <w:rPr>
          <w:rFonts w:cs="Arial"/>
          <w:szCs w:val="16"/>
        </w:rPr>
        <w:tab/>
        <w:t>Negotiate an increase in the rent.</w:t>
      </w:r>
    </w:p>
    <w:p w14:paraId="2A01A0AD" w14:textId="77777777" w:rsidR="002840D9" w:rsidRPr="009450A6" w:rsidRDefault="002840D9" w:rsidP="00383FEB">
      <w:pPr>
        <w:pStyle w:val="BodyText2a"/>
        <w:tabs>
          <w:tab w:val="clear" w:pos="1152"/>
        </w:tabs>
        <w:suppressAutoHyphens/>
        <w:ind w:left="720" w:firstLine="0"/>
        <w:contextualSpacing/>
        <w:rPr>
          <w:rFonts w:cs="Arial"/>
          <w:szCs w:val="16"/>
        </w:rPr>
      </w:pPr>
    </w:p>
    <w:p w14:paraId="37CD4057" w14:textId="7121C73E" w:rsidR="00577EAE" w:rsidRPr="00577EAE" w:rsidRDefault="002103E4" w:rsidP="00577EAE">
      <w:pPr>
        <w:keepNext/>
        <w:suppressAutoHyphens/>
        <w:ind w:left="540" w:hanging="540"/>
        <w:contextualSpacing/>
        <w:rPr>
          <w:rFonts w:cs="Arial"/>
          <w:caps/>
          <w:vanish/>
          <w:color w:val="0000FF"/>
          <w:szCs w:val="16"/>
        </w:rPr>
      </w:pPr>
      <w:r w:rsidRPr="0097507C">
        <w:rPr>
          <w:rFonts w:cs="Arial"/>
          <w:b/>
          <w:caps/>
          <w:vanish/>
          <w:color w:val="0000FF"/>
          <w:szCs w:val="16"/>
        </w:rPr>
        <w:lastRenderedPageBreak/>
        <w:t>ACTION REQUIRED</w:t>
      </w:r>
      <w:r w:rsidRPr="0097507C">
        <w:rPr>
          <w:rFonts w:cs="Arial"/>
          <w:caps/>
          <w:vanish/>
          <w:color w:val="0000FF"/>
          <w:szCs w:val="16"/>
        </w:rPr>
        <w:t xml:space="preserve">: </w:t>
      </w:r>
      <w:r w:rsidR="00577EAE" w:rsidRPr="00577EAE">
        <w:rPr>
          <w:rFonts w:cs="Arial"/>
          <w:caps/>
          <w:vanish/>
          <w:color w:val="0000FF"/>
          <w:szCs w:val="16"/>
        </w:rPr>
        <w:t xml:space="preserve">use FOR tI allowance and building specific amortized capital (BSAC) PRICING AND enter the dollar amount, dollar rate, or pERcentage.  delete when using TI turnkey PRICING.  </w:t>
      </w:r>
    </w:p>
    <w:p w14:paraId="582A235E" w14:textId="77777777" w:rsidR="00577EAE" w:rsidRPr="00577EAE" w:rsidRDefault="00577EAE" w:rsidP="00577EAE">
      <w:pPr>
        <w:keepNext/>
        <w:suppressAutoHyphens/>
        <w:ind w:left="540" w:hanging="540"/>
        <w:contextualSpacing/>
        <w:rPr>
          <w:rFonts w:cs="Arial"/>
          <w:caps/>
          <w:vanish/>
          <w:color w:val="0000FF"/>
          <w:szCs w:val="16"/>
        </w:rPr>
      </w:pPr>
      <w:r w:rsidRPr="00577EAE">
        <w:rPr>
          <w:rFonts w:cs="Arial"/>
          <w:b/>
          <w:bCs/>
          <w:caps/>
          <w:vanish/>
          <w:color w:val="0000FF"/>
          <w:szCs w:val="16"/>
        </w:rPr>
        <w:t>Note</w:t>
      </w:r>
      <w:r w:rsidRPr="00577EAE">
        <w:rPr>
          <w:rFonts w:cs="Arial"/>
          <w:caps/>
          <w:vanish/>
          <w:color w:val="0000FF"/>
          <w:szCs w:val="16"/>
        </w:rPr>
        <w:t xml:space="preserve">: There are 3 pricing methods listed for A/E Fees:  </w:t>
      </w:r>
    </w:p>
    <w:p w14:paraId="639BBE37" w14:textId="77777777" w:rsidR="00577EAE" w:rsidRPr="00577EAE" w:rsidRDefault="00577EAE" w:rsidP="00577EAE">
      <w:pPr>
        <w:pStyle w:val="ListParagraph"/>
        <w:keepNext/>
        <w:numPr>
          <w:ilvl w:val="0"/>
          <w:numId w:val="93"/>
        </w:numPr>
        <w:tabs>
          <w:tab w:val="clear" w:pos="480"/>
          <w:tab w:val="clear" w:pos="960"/>
          <w:tab w:val="clear" w:pos="1440"/>
          <w:tab w:val="clear" w:pos="1920"/>
          <w:tab w:val="clear" w:pos="2400"/>
        </w:tabs>
        <w:suppressAutoHyphens/>
        <w:rPr>
          <w:rFonts w:ascii="Arial" w:hAnsi="Arial" w:cs="Arial"/>
          <w:caps/>
          <w:vanish/>
          <w:color w:val="0000FF"/>
          <w:sz w:val="16"/>
          <w:szCs w:val="16"/>
        </w:rPr>
      </w:pPr>
      <w:r w:rsidRPr="00577EAE">
        <w:rPr>
          <w:rFonts w:ascii="Arial" w:hAnsi="Arial" w:cs="Arial"/>
          <w:caps/>
          <w:vanish/>
          <w:color w:val="0000FF"/>
          <w:sz w:val="16"/>
          <w:szCs w:val="16"/>
        </w:rPr>
        <w:t>$ per ABOA SF</w:t>
      </w:r>
    </w:p>
    <w:p w14:paraId="68DD217D" w14:textId="77777777" w:rsidR="00577EAE" w:rsidRPr="00577EAE" w:rsidRDefault="00577EAE" w:rsidP="00577EAE">
      <w:pPr>
        <w:pStyle w:val="ListParagraph"/>
        <w:keepNext/>
        <w:numPr>
          <w:ilvl w:val="0"/>
          <w:numId w:val="93"/>
        </w:numPr>
        <w:tabs>
          <w:tab w:val="clear" w:pos="480"/>
          <w:tab w:val="clear" w:pos="960"/>
          <w:tab w:val="clear" w:pos="1440"/>
          <w:tab w:val="clear" w:pos="1920"/>
          <w:tab w:val="clear" w:pos="2400"/>
        </w:tabs>
        <w:suppressAutoHyphens/>
        <w:rPr>
          <w:rFonts w:ascii="Arial" w:hAnsi="Arial" w:cs="Arial"/>
          <w:caps/>
          <w:vanish/>
          <w:color w:val="0000FF"/>
          <w:sz w:val="16"/>
          <w:szCs w:val="16"/>
        </w:rPr>
      </w:pPr>
      <w:r w:rsidRPr="00577EAE">
        <w:rPr>
          <w:rFonts w:ascii="Arial" w:hAnsi="Arial" w:cs="Arial"/>
          <w:caps/>
          <w:vanish/>
          <w:color w:val="0000FF"/>
          <w:sz w:val="16"/>
          <w:szCs w:val="16"/>
        </w:rPr>
        <w:t>$ Flat Fee</w:t>
      </w:r>
    </w:p>
    <w:p w14:paraId="065AACA1" w14:textId="77777777" w:rsidR="00577EAE" w:rsidRPr="00577EAE" w:rsidRDefault="00577EAE" w:rsidP="00577EAE">
      <w:pPr>
        <w:pStyle w:val="ListParagraph"/>
        <w:keepNext/>
        <w:numPr>
          <w:ilvl w:val="0"/>
          <w:numId w:val="93"/>
        </w:numPr>
        <w:tabs>
          <w:tab w:val="clear" w:pos="480"/>
          <w:tab w:val="clear" w:pos="960"/>
          <w:tab w:val="clear" w:pos="1440"/>
          <w:tab w:val="clear" w:pos="1920"/>
          <w:tab w:val="clear" w:pos="2400"/>
        </w:tabs>
        <w:suppressAutoHyphens/>
        <w:rPr>
          <w:rFonts w:ascii="Arial" w:hAnsi="Arial" w:cs="Arial"/>
          <w:caps/>
          <w:vanish/>
          <w:color w:val="0000FF"/>
          <w:sz w:val="16"/>
          <w:szCs w:val="16"/>
        </w:rPr>
      </w:pPr>
      <w:r w:rsidRPr="00577EAE">
        <w:rPr>
          <w:rFonts w:ascii="Arial" w:hAnsi="Arial" w:cs="Arial"/>
          <w:caps/>
          <w:vanish/>
          <w:color w:val="0000FF"/>
          <w:sz w:val="16"/>
          <w:szCs w:val="16"/>
        </w:rPr>
        <w:t>% of TI and BSAC Construction Costs (most commonly used)</w:t>
      </w:r>
    </w:p>
    <w:p w14:paraId="5F9D4566" w14:textId="77777777" w:rsidR="00577EAE" w:rsidRPr="00577EAE" w:rsidRDefault="00577EAE" w:rsidP="00577EAE">
      <w:pPr>
        <w:keepNext/>
        <w:suppressAutoHyphens/>
        <w:ind w:left="540" w:hanging="540"/>
        <w:contextualSpacing/>
        <w:rPr>
          <w:rFonts w:cs="Arial"/>
          <w:caps/>
          <w:vanish/>
          <w:color w:val="0000FF"/>
          <w:szCs w:val="16"/>
        </w:rPr>
      </w:pPr>
      <w:r w:rsidRPr="00577EAE">
        <w:rPr>
          <w:rFonts w:cs="Arial"/>
          <w:caps/>
          <w:vanish/>
          <w:color w:val="0000FF"/>
          <w:szCs w:val="16"/>
        </w:rPr>
        <w:t>Lessor PM Fees are always stated as a percentage</w:t>
      </w:r>
    </w:p>
    <w:p w14:paraId="1B7DC8A5" w14:textId="35C14960" w:rsidR="00F5193D" w:rsidRDefault="00577EAE" w:rsidP="00577EAE">
      <w:pPr>
        <w:keepNext/>
        <w:keepLines/>
        <w:tabs>
          <w:tab w:val="clear" w:pos="480"/>
          <w:tab w:val="left" w:pos="540"/>
        </w:tabs>
        <w:suppressAutoHyphens/>
        <w:contextualSpacing/>
        <w:rPr>
          <w:rFonts w:cs="Arial"/>
          <w:caps/>
          <w:vanish/>
          <w:color w:val="0000FF"/>
          <w:szCs w:val="16"/>
        </w:rPr>
      </w:pPr>
      <w:r w:rsidRPr="00577EAE">
        <w:rPr>
          <w:rFonts w:cs="Arial"/>
          <w:b/>
          <w:bCs/>
          <w:caps/>
          <w:vanish/>
          <w:color w:val="0000FF"/>
          <w:szCs w:val="16"/>
        </w:rPr>
        <w:t>action required</w:t>
      </w:r>
      <w:r w:rsidRPr="00577EAE">
        <w:rPr>
          <w:rFonts w:cs="Arial"/>
          <w:caps/>
          <w:vanish/>
          <w:color w:val="0000FF"/>
          <w:szCs w:val="16"/>
        </w:rPr>
        <w:t>: At lease award, CHOOSE the appropriate method and DELETE THE other two</w:t>
      </w:r>
      <w:r w:rsidR="003D2A70">
        <w:rPr>
          <w:rFonts w:cs="Arial"/>
          <w:caps/>
          <w:vanish/>
          <w:color w:val="0000FF"/>
          <w:szCs w:val="16"/>
        </w:rPr>
        <w:t>.</w:t>
      </w:r>
    </w:p>
    <w:p w14:paraId="43871378" w14:textId="5328A803" w:rsidR="002103E4" w:rsidRPr="0034404D" w:rsidRDefault="008631FC" w:rsidP="007F6C7C">
      <w:pPr>
        <w:pStyle w:val="Heading2"/>
        <w:keepLines/>
        <w:tabs>
          <w:tab w:val="clear" w:pos="480"/>
          <w:tab w:val="left" w:pos="540"/>
        </w:tabs>
      </w:pPr>
      <w:bookmarkStart w:id="67" w:name="_Toc188868652"/>
      <w:r w:rsidRPr="0034404D">
        <w:t xml:space="preserve">TENANT IMPROVEMENT </w:t>
      </w:r>
      <w:r w:rsidR="002C7237">
        <w:t xml:space="preserve">AND BSAC </w:t>
      </w:r>
      <w:r w:rsidRPr="0034404D">
        <w:t>FEE SCHEDULE (</w:t>
      </w:r>
      <w:r w:rsidR="003E6000">
        <w:t xml:space="preserve">OCT </w:t>
      </w:r>
      <w:r w:rsidR="00577EAE">
        <w:t>2024</w:t>
      </w:r>
      <w:r w:rsidRPr="0034404D">
        <w:t>)</w:t>
      </w:r>
      <w:bookmarkEnd w:id="67"/>
    </w:p>
    <w:p w14:paraId="3002BEE8" w14:textId="77777777" w:rsidR="002103E4" w:rsidRDefault="002103E4" w:rsidP="00200D6D">
      <w:pPr>
        <w:keepNext/>
        <w:keepLines/>
        <w:suppressAutoHyphens/>
        <w:contextualSpacing/>
        <w:rPr>
          <w:rFonts w:cs="Arial"/>
          <w:spacing w:val="-3"/>
          <w:szCs w:val="16"/>
        </w:rPr>
      </w:pPr>
    </w:p>
    <w:p w14:paraId="74629BBA" w14:textId="766E7AAF" w:rsidR="002103E4" w:rsidRPr="009450A6" w:rsidRDefault="002103E4" w:rsidP="00200D6D">
      <w:pPr>
        <w:keepNext/>
        <w:keepLines/>
        <w:suppressAutoHyphens/>
        <w:contextualSpacing/>
        <w:rPr>
          <w:rFonts w:cs="Arial"/>
          <w:spacing w:val="-3"/>
          <w:szCs w:val="16"/>
        </w:rPr>
      </w:pPr>
      <w:r w:rsidRPr="006A28C3">
        <w:rPr>
          <w:rFonts w:cs="Arial"/>
          <w:spacing w:val="-3"/>
          <w:szCs w:val="16"/>
        </w:rPr>
        <w:t xml:space="preserve">For pricing TI </w:t>
      </w:r>
      <w:r w:rsidR="002C7237">
        <w:rPr>
          <w:rFonts w:cs="Arial"/>
          <w:spacing w:val="-3"/>
          <w:szCs w:val="16"/>
        </w:rPr>
        <w:t xml:space="preserve">and BSAC </w:t>
      </w:r>
      <w:r w:rsidR="007E2E88">
        <w:rPr>
          <w:rFonts w:cs="Arial"/>
          <w:spacing w:val="-3"/>
          <w:szCs w:val="16"/>
        </w:rPr>
        <w:t>c</w:t>
      </w:r>
      <w:r w:rsidRPr="006A28C3">
        <w:rPr>
          <w:rFonts w:cs="Arial"/>
          <w:spacing w:val="-3"/>
          <w:szCs w:val="16"/>
        </w:rPr>
        <w:t xml:space="preserve">osts, the following rates shall apply for the </w:t>
      </w:r>
      <w:r w:rsidR="00FD3014">
        <w:rPr>
          <w:rFonts w:cs="Arial"/>
          <w:spacing w:val="-3"/>
          <w:szCs w:val="16"/>
        </w:rPr>
        <w:t xml:space="preserve">initial </w:t>
      </w:r>
      <w:r w:rsidRPr="006A28C3">
        <w:rPr>
          <w:rFonts w:cs="Arial"/>
          <w:spacing w:val="-3"/>
          <w:szCs w:val="16"/>
        </w:rPr>
        <w:t xml:space="preserve">build-out of the </w:t>
      </w:r>
      <w:r>
        <w:rPr>
          <w:rFonts w:cs="Arial"/>
          <w:spacing w:val="-3"/>
          <w:szCs w:val="16"/>
        </w:rPr>
        <w:t>Space</w:t>
      </w:r>
      <w:r w:rsidRPr="006A28C3">
        <w:rPr>
          <w:rFonts w:cs="Arial"/>
          <w:spacing w:val="-3"/>
          <w:szCs w:val="16"/>
        </w:rPr>
        <w:t>.</w:t>
      </w:r>
    </w:p>
    <w:p w14:paraId="05FD196C" w14:textId="77777777" w:rsidR="002103E4" w:rsidRPr="009450A6" w:rsidRDefault="002103E4" w:rsidP="00200D6D">
      <w:pPr>
        <w:keepNext/>
        <w:keepLines/>
        <w:tabs>
          <w:tab w:val="left" w:pos="7263"/>
        </w:tabs>
        <w:suppressAutoHyphens/>
        <w:contextualSpacing/>
        <w:rPr>
          <w:rFonts w:cs="Arial"/>
          <w:spacing w:val="-3"/>
          <w:szCs w:val="16"/>
        </w:rPr>
      </w:pPr>
      <w:r>
        <w:rPr>
          <w:rFonts w:cs="Arial"/>
          <w:spacing w:val="-3"/>
          <w:szCs w:val="1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5"/>
        <w:gridCol w:w="2805"/>
      </w:tblGrid>
      <w:tr w:rsidR="002103E4" w:rsidRPr="004C22F4" w14:paraId="46735F76" w14:textId="77777777" w:rsidTr="00577EAE">
        <w:trPr>
          <w:cantSplit/>
          <w:trHeight w:val="288"/>
          <w:jc w:val="center"/>
        </w:trPr>
        <w:tc>
          <w:tcPr>
            <w:tcW w:w="7735" w:type="dxa"/>
            <w:tcBorders>
              <w:top w:val="single" w:sz="4" w:space="0" w:color="auto"/>
              <w:left w:val="single" w:sz="4" w:space="0" w:color="auto"/>
            </w:tcBorders>
            <w:shd w:val="clear" w:color="auto" w:fill="EEECE1"/>
            <w:vAlign w:val="center"/>
          </w:tcPr>
          <w:p w14:paraId="59C4F89C" w14:textId="77777777" w:rsidR="002103E4" w:rsidRPr="00A23F26" w:rsidRDefault="002103E4" w:rsidP="00200D6D">
            <w:pPr>
              <w:pStyle w:val="Revision"/>
              <w:keepNext/>
              <w:keepLines/>
              <w:suppressAutoHyphens/>
              <w:contextualSpacing/>
              <w:rPr>
                <w:rFonts w:cs="Arial"/>
                <w:smallCaps/>
                <w:spacing w:val="-3"/>
                <w:szCs w:val="16"/>
              </w:rPr>
            </w:pPr>
          </w:p>
        </w:tc>
        <w:tc>
          <w:tcPr>
            <w:tcW w:w="2805" w:type="dxa"/>
            <w:shd w:val="clear" w:color="auto" w:fill="EEECE1"/>
            <w:vAlign w:val="center"/>
          </w:tcPr>
          <w:p w14:paraId="7482513C" w14:textId="69D4948A" w:rsidR="002103E4" w:rsidRPr="00A23F26" w:rsidRDefault="00577EAE" w:rsidP="00577EAE">
            <w:pPr>
              <w:keepNext/>
              <w:keepLines/>
              <w:tabs>
                <w:tab w:val="clear" w:pos="480"/>
                <w:tab w:val="clear" w:pos="960"/>
                <w:tab w:val="clear" w:pos="1440"/>
                <w:tab w:val="left" w:pos="166"/>
                <w:tab w:val="left" w:pos="1966"/>
              </w:tabs>
              <w:suppressAutoHyphens/>
              <w:contextualSpacing/>
              <w:jc w:val="center"/>
              <w:rPr>
                <w:rFonts w:cs="Arial"/>
                <w:b/>
                <w:smallCaps/>
                <w:spacing w:val="-3"/>
                <w:szCs w:val="16"/>
              </w:rPr>
            </w:pPr>
            <w:r w:rsidRPr="00EA6DF4">
              <w:rPr>
                <w:rFonts w:cs="Arial"/>
                <w:b/>
                <w:smallCaps/>
                <w:spacing w:val="-3"/>
                <w:szCs w:val="16"/>
              </w:rPr>
              <w:t>Initial Build-Out</w:t>
            </w:r>
            <w:r>
              <w:rPr>
                <w:rFonts w:cs="Arial"/>
                <w:b/>
                <w:smallCaps/>
                <w:spacing w:val="-3"/>
                <w:szCs w:val="16"/>
              </w:rPr>
              <w:t xml:space="preserve"> </w:t>
            </w:r>
            <w:r w:rsidRPr="00EA6DF4">
              <w:rPr>
                <w:rFonts w:cs="Arial"/>
                <w:b/>
                <w:smallCaps/>
                <w:spacing w:val="-3"/>
                <w:szCs w:val="16"/>
              </w:rPr>
              <w:t>Out</w:t>
            </w:r>
            <w:r>
              <w:rPr>
                <w:rFonts w:cs="Arial"/>
                <w:b/>
                <w:smallCaps/>
                <w:spacing w:val="-3"/>
                <w:szCs w:val="16"/>
              </w:rPr>
              <w:t xml:space="preserve"> </w:t>
            </w:r>
            <w:r>
              <w:rPr>
                <w:rFonts w:cs="Arial"/>
                <w:caps/>
                <w:vanish/>
                <w:color w:val="0000FF"/>
                <w:szCs w:val="16"/>
              </w:rPr>
              <w:t>[Choose one applicable method (e.g., %) and delete other two]</w:t>
            </w:r>
          </w:p>
        </w:tc>
      </w:tr>
      <w:tr w:rsidR="002103E4" w:rsidRPr="004C22F4" w14:paraId="05647D45" w14:textId="77777777" w:rsidTr="00577EAE">
        <w:trPr>
          <w:cantSplit/>
          <w:trHeight w:val="288"/>
          <w:jc w:val="center"/>
        </w:trPr>
        <w:tc>
          <w:tcPr>
            <w:tcW w:w="7735" w:type="dxa"/>
            <w:vAlign w:val="center"/>
          </w:tcPr>
          <w:p w14:paraId="532204A9" w14:textId="37ED6E30" w:rsidR="002103E4" w:rsidRPr="00A23F26" w:rsidRDefault="002103E4" w:rsidP="00200D6D">
            <w:pPr>
              <w:keepNext/>
              <w:keepLines/>
              <w:suppressAutoHyphens/>
              <w:contextualSpacing/>
              <w:jc w:val="left"/>
              <w:rPr>
                <w:rFonts w:cs="Arial"/>
                <w:smallCaps/>
                <w:spacing w:val="-3"/>
                <w:szCs w:val="16"/>
              </w:rPr>
            </w:pPr>
            <w:r w:rsidRPr="00A23F26">
              <w:rPr>
                <w:rFonts w:cs="Arial"/>
                <w:smallCaps/>
                <w:spacing w:val="-3"/>
                <w:szCs w:val="16"/>
              </w:rPr>
              <w:t xml:space="preserve">Architect/Engineer </w:t>
            </w:r>
            <w:r w:rsidR="00C94880">
              <w:rPr>
                <w:rFonts w:cs="Arial"/>
                <w:smallCaps/>
                <w:spacing w:val="-3"/>
                <w:szCs w:val="16"/>
              </w:rPr>
              <w:t xml:space="preserve">(A/E) </w:t>
            </w:r>
            <w:r w:rsidRPr="00A23F26">
              <w:rPr>
                <w:rFonts w:cs="Arial"/>
                <w:smallCaps/>
                <w:spacing w:val="-3"/>
                <w:szCs w:val="16"/>
              </w:rPr>
              <w:t>Fees ($ per A</w:t>
            </w:r>
            <w:r w:rsidR="002C4012">
              <w:rPr>
                <w:rFonts w:cs="Arial"/>
                <w:smallCaps/>
                <w:spacing w:val="-3"/>
                <w:szCs w:val="16"/>
              </w:rPr>
              <w:t>BOA SF</w:t>
            </w:r>
            <w:r w:rsidR="00577EAE">
              <w:rPr>
                <w:rFonts w:cs="Arial"/>
                <w:smallCaps/>
                <w:spacing w:val="-3"/>
                <w:szCs w:val="16"/>
              </w:rPr>
              <w:t>, $ Flat Fee,</w:t>
            </w:r>
            <w:r w:rsidR="00577EAE" w:rsidRPr="00EA6DF4">
              <w:rPr>
                <w:rFonts w:cs="Arial"/>
                <w:smallCaps/>
                <w:spacing w:val="-3"/>
                <w:szCs w:val="16"/>
              </w:rPr>
              <w:t xml:space="preserve"> </w:t>
            </w:r>
            <w:r w:rsidRPr="00A23F26">
              <w:rPr>
                <w:rFonts w:cs="Arial"/>
                <w:smallCaps/>
                <w:spacing w:val="-3"/>
                <w:szCs w:val="16"/>
              </w:rPr>
              <w:t xml:space="preserve">or % of </w:t>
            </w:r>
            <w:r w:rsidR="001F419E">
              <w:rPr>
                <w:rFonts w:cs="Arial"/>
                <w:smallCaps/>
                <w:spacing w:val="-3"/>
                <w:szCs w:val="16"/>
              </w:rPr>
              <w:t xml:space="preserve">TI </w:t>
            </w:r>
            <w:r w:rsidR="00EF513C">
              <w:rPr>
                <w:rFonts w:cs="Arial"/>
                <w:smallCaps/>
                <w:spacing w:val="-3"/>
                <w:szCs w:val="16"/>
              </w:rPr>
              <w:t xml:space="preserve">and BSAC </w:t>
            </w:r>
            <w:r w:rsidRPr="00A23F26">
              <w:rPr>
                <w:rFonts w:cs="Arial"/>
                <w:smallCaps/>
                <w:spacing w:val="-3"/>
                <w:szCs w:val="16"/>
              </w:rPr>
              <w:t xml:space="preserve">Construction </w:t>
            </w:r>
            <w:r>
              <w:rPr>
                <w:rFonts w:cs="Arial"/>
                <w:smallCaps/>
                <w:spacing w:val="-3"/>
                <w:szCs w:val="16"/>
              </w:rPr>
              <w:t>C</w:t>
            </w:r>
            <w:r w:rsidRPr="00A23F26">
              <w:rPr>
                <w:rFonts w:cs="Arial"/>
                <w:smallCaps/>
                <w:spacing w:val="-3"/>
                <w:szCs w:val="16"/>
              </w:rPr>
              <w:t>osts)</w:t>
            </w:r>
            <w:r w:rsidR="00577EAE">
              <w:rPr>
                <w:rFonts w:cs="Arial"/>
                <w:smallCaps/>
                <w:spacing w:val="-3"/>
                <w:szCs w:val="16"/>
              </w:rPr>
              <w:t xml:space="preserve"> </w:t>
            </w:r>
            <w:r w:rsidR="00577EAE">
              <w:rPr>
                <w:rFonts w:cs="Arial"/>
                <w:caps/>
                <w:vanish/>
                <w:color w:val="0000FF"/>
                <w:szCs w:val="16"/>
              </w:rPr>
              <w:t>[Choose one applicable method (e.g., % of TI and BSAC Construction Costs) and delete other two]</w:t>
            </w:r>
          </w:p>
        </w:tc>
        <w:tc>
          <w:tcPr>
            <w:tcW w:w="2805" w:type="dxa"/>
            <w:vAlign w:val="center"/>
          </w:tcPr>
          <w:p w14:paraId="5B19BC95" w14:textId="0EA28AC3" w:rsidR="002103E4" w:rsidRPr="00A23F26" w:rsidRDefault="002103E4" w:rsidP="00200D6D">
            <w:pPr>
              <w:keepNext/>
              <w:keepLines/>
              <w:suppressAutoHyphens/>
              <w:contextualSpacing/>
              <w:jc w:val="center"/>
              <w:rPr>
                <w:rFonts w:cs="Arial"/>
                <w:b/>
                <w:smallCaps/>
                <w:spacing w:val="-3"/>
                <w:szCs w:val="16"/>
              </w:rPr>
            </w:pPr>
            <w:r w:rsidRPr="00A23F26">
              <w:rPr>
                <w:rFonts w:cs="Arial"/>
                <w:b/>
                <w:smallCaps/>
                <w:spacing w:val="-3"/>
                <w:szCs w:val="16"/>
              </w:rPr>
              <w:t>$</w:t>
            </w:r>
            <w:r w:rsidRPr="00A23F26">
              <w:rPr>
                <w:rFonts w:cs="Arial"/>
                <w:b/>
                <w:smallCaps/>
                <w:color w:val="FF0000"/>
                <w:spacing w:val="-3"/>
                <w:szCs w:val="16"/>
              </w:rPr>
              <w:t>XX</w:t>
            </w:r>
            <w:r w:rsidRPr="00A23F26">
              <w:rPr>
                <w:rFonts w:cs="Arial"/>
                <w:b/>
                <w:smallCaps/>
                <w:spacing w:val="-3"/>
                <w:szCs w:val="16"/>
              </w:rPr>
              <w:t xml:space="preserve"> </w:t>
            </w:r>
            <w:r w:rsidR="00577EAE" w:rsidRPr="00AA3CDB">
              <w:rPr>
                <w:rFonts w:cs="Arial"/>
                <w:bCs/>
                <w:smallCaps/>
                <w:spacing w:val="-3"/>
                <w:szCs w:val="16"/>
              </w:rPr>
              <w:t>per</w:t>
            </w:r>
            <w:r w:rsidR="00577EAE" w:rsidRPr="00AA3CDB">
              <w:rPr>
                <w:rFonts w:ascii="Arial Bold" w:hAnsi="Arial Bold" w:cs="Arial"/>
                <w:bCs/>
                <w:smallCaps/>
                <w:spacing w:val="-3"/>
                <w:szCs w:val="16"/>
              </w:rPr>
              <w:t xml:space="preserve"> </w:t>
            </w:r>
            <w:r w:rsidR="00577EAE" w:rsidRPr="00AA3CDB">
              <w:rPr>
                <w:rFonts w:cs="Arial"/>
                <w:smallCaps/>
                <w:spacing w:val="-3"/>
                <w:szCs w:val="16"/>
              </w:rPr>
              <w:t>ABOA SF, $</w:t>
            </w:r>
            <w:r w:rsidR="00577EAE" w:rsidRPr="00AA3CDB">
              <w:rPr>
                <w:rFonts w:cs="Arial"/>
                <w:b/>
                <w:bCs/>
                <w:smallCaps/>
                <w:color w:val="FF0000"/>
                <w:spacing w:val="-3"/>
                <w:szCs w:val="16"/>
              </w:rPr>
              <w:t>XX</w:t>
            </w:r>
            <w:r w:rsidR="00577EAE" w:rsidRPr="00AA3CDB">
              <w:rPr>
                <w:rFonts w:cs="Arial"/>
                <w:smallCaps/>
                <w:spacing w:val="-3"/>
                <w:szCs w:val="16"/>
              </w:rPr>
              <w:t xml:space="preserve"> Flat Fee</w:t>
            </w:r>
            <w:r w:rsidR="00577EAE" w:rsidRPr="00AA3CDB">
              <w:rPr>
                <w:rFonts w:ascii="Arial Bold" w:hAnsi="Arial Bold" w:cs="Arial"/>
                <w:b/>
                <w:smallCaps/>
                <w:spacing w:val="-3"/>
                <w:szCs w:val="16"/>
              </w:rPr>
              <w:t xml:space="preserve">, </w:t>
            </w:r>
            <w:r w:rsidRPr="00A23F26">
              <w:rPr>
                <w:rFonts w:cs="Arial"/>
                <w:b/>
                <w:smallCaps/>
                <w:spacing w:val="-3"/>
                <w:szCs w:val="16"/>
              </w:rPr>
              <w:t xml:space="preserve">or </w:t>
            </w:r>
            <w:r w:rsidRPr="00A23F26">
              <w:rPr>
                <w:rFonts w:cs="Arial"/>
                <w:b/>
                <w:smallCaps/>
                <w:color w:val="FF0000"/>
                <w:spacing w:val="-3"/>
                <w:szCs w:val="16"/>
              </w:rPr>
              <w:t>XX</w:t>
            </w:r>
            <w:r w:rsidRPr="00A23F26">
              <w:rPr>
                <w:rFonts w:cs="Arial"/>
                <w:b/>
                <w:smallCaps/>
                <w:spacing w:val="-3"/>
                <w:szCs w:val="16"/>
              </w:rPr>
              <w:t>%</w:t>
            </w:r>
          </w:p>
        </w:tc>
      </w:tr>
      <w:tr w:rsidR="002103E4" w:rsidRPr="004C22F4" w14:paraId="28F32671" w14:textId="77777777" w:rsidTr="00577EAE">
        <w:trPr>
          <w:cantSplit/>
          <w:trHeight w:val="288"/>
          <w:jc w:val="center"/>
        </w:trPr>
        <w:tc>
          <w:tcPr>
            <w:tcW w:w="7735" w:type="dxa"/>
            <w:vAlign w:val="center"/>
          </w:tcPr>
          <w:p w14:paraId="7B266B12" w14:textId="65869384" w:rsidR="002103E4" w:rsidRPr="00A23F26" w:rsidRDefault="002103E4" w:rsidP="00200D6D">
            <w:pPr>
              <w:keepNext/>
              <w:keepLines/>
              <w:suppressAutoHyphens/>
              <w:contextualSpacing/>
              <w:jc w:val="left"/>
              <w:rPr>
                <w:rFonts w:cs="Arial"/>
                <w:smallCaps/>
                <w:spacing w:val="-3"/>
                <w:szCs w:val="16"/>
              </w:rPr>
            </w:pPr>
            <w:r w:rsidRPr="00A23F26">
              <w:rPr>
                <w:rFonts w:cs="Arial"/>
                <w:smallCaps/>
                <w:spacing w:val="-3"/>
                <w:szCs w:val="16"/>
              </w:rPr>
              <w:t xml:space="preserve">Lessor's Project Management Fee (% of </w:t>
            </w:r>
            <w:r w:rsidR="001F419E">
              <w:rPr>
                <w:rFonts w:cs="Arial"/>
                <w:smallCaps/>
                <w:spacing w:val="-3"/>
                <w:szCs w:val="16"/>
              </w:rPr>
              <w:t xml:space="preserve">TI </w:t>
            </w:r>
            <w:r w:rsidR="002C7237">
              <w:rPr>
                <w:rFonts w:cs="Arial"/>
                <w:smallCaps/>
                <w:spacing w:val="-3"/>
                <w:szCs w:val="16"/>
              </w:rPr>
              <w:t xml:space="preserve">and BSAC </w:t>
            </w:r>
            <w:r w:rsidRPr="00A23F26">
              <w:rPr>
                <w:rFonts w:cs="Arial"/>
                <w:smallCaps/>
                <w:spacing w:val="-3"/>
                <w:szCs w:val="16"/>
              </w:rPr>
              <w:t>Construction Costs)</w:t>
            </w:r>
          </w:p>
        </w:tc>
        <w:tc>
          <w:tcPr>
            <w:tcW w:w="2805" w:type="dxa"/>
            <w:vAlign w:val="center"/>
          </w:tcPr>
          <w:p w14:paraId="0BE69BC9" w14:textId="77777777" w:rsidR="002103E4" w:rsidRPr="00A23F26" w:rsidRDefault="002103E4" w:rsidP="00200D6D">
            <w:pPr>
              <w:keepNext/>
              <w:keepLines/>
              <w:suppressAutoHyphens/>
              <w:contextualSpacing/>
              <w:jc w:val="center"/>
              <w:rPr>
                <w:rFonts w:cs="Arial"/>
                <w:b/>
                <w:smallCaps/>
                <w:spacing w:val="-3"/>
                <w:szCs w:val="16"/>
              </w:rPr>
            </w:pPr>
            <w:r w:rsidRPr="00A23F26">
              <w:rPr>
                <w:rFonts w:cs="Arial"/>
                <w:b/>
                <w:smallCaps/>
                <w:color w:val="FF0000"/>
                <w:spacing w:val="-3"/>
                <w:szCs w:val="16"/>
              </w:rPr>
              <w:t>XX</w:t>
            </w:r>
            <w:r w:rsidRPr="00A23F26">
              <w:rPr>
                <w:rFonts w:cs="Arial"/>
                <w:b/>
                <w:smallCaps/>
                <w:spacing w:val="-3"/>
                <w:szCs w:val="16"/>
              </w:rPr>
              <w:t>%</w:t>
            </w:r>
          </w:p>
        </w:tc>
      </w:tr>
    </w:tbl>
    <w:p w14:paraId="7E069E90" w14:textId="276A4453" w:rsidR="0099258A" w:rsidRDefault="0099258A" w:rsidP="000E3921">
      <w:pPr>
        <w:suppressAutoHyphens/>
        <w:contextualSpacing/>
        <w:rPr>
          <w:rFonts w:cs="Arial"/>
          <w:szCs w:val="16"/>
        </w:rPr>
      </w:pPr>
    </w:p>
    <w:p w14:paraId="7E71C876" w14:textId="6E64B683" w:rsidR="00602EEC" w:rsidRPr="002C2D1D" w:rsidRDefault="00602EEC" w:rsidP="00B66582">
      <w:pPr>
        <w:keepNext/>
        <w:numPr>
          <w:ilvl w:val="1"/>
          <w:numId w:val="0"/>
        </w:numPr>
        <w:shd w:val="clear" w:color="auto" w:fill="FFFFFF"/>
        <w:tabs>
          <w:tab w:val="clear" w:pos="480"/>
          <w:tab w:val="left" w:pos="540"/>
          <w:tab w:val="left" w:pos="720"/>
        </w:tabs>
        <w:suppressAutoHyphens/>
        <w:outlineLvl w:val="1"/>
        <w:rPr>
          <w:rStyle w:val="Strong"/>
          <w:rFonts w:cs="Arial"/>
          <w:b w:val="0"/>
        </w:rPr>
      </w:pPr>
      <w:r w:rsidRPr="002C2D1D">
        <w:rPr>
          <w:rStyle w:val="Strong"/>
          <w:rFonts w:cs="Arial"/>
        </w:rPr>
        <w:t>ACTION REQUIRED</w:t>
      </w:r>
      <w:r w:rsidRPr="002C2D1D">
        <w:rPr>
          <w:rStyle w:val="Strong"/>
          <w:rFonts w:cs="Arial"/>
          <w:b w:val="0"/>
        </w:rPr>
        <w:t xml:space="preserve">: MANDATORY FOR ACTIONS DESIGNATED AT FACILITY SECURITY LEVEL (FSL) III OR IV, WHICH REQUIRES OFFERORS TO DETERMINE BSAC RENT BASED UPON AN ESTIMATED DOLLAR AMOUNT SUPPLIED BY THE GOVERNMENT.  </w:t>
      </w:r>
      <w:r w:rsidR="00B2558B" w:rsidRPr="002C2D1D">
        <w:rPr>
          <w:rStyle w:val="Strong"/>
          <w:rFonts w:cs="Arial"/>
          <w:b w:val="0"/>
        </w:rPr>
        <w:t xml:space="preserve">OTHERWISE, </w:t>
      </w:r>
      <w:r w:rsidRPr="002C2D1D">
        <w:rPr>
          <w:rStyle w:val="Strong"/>
          <w:rFonts w:cs="Arial"/>
          <w:b w:val="0"/>
        </w:rPr>
        <w:t xml:space="preserve">DELETE FOR FSL I </w:t>
      </w:r>
      <w:r w:rsidR="002A6DF3">
        <w:rPr>
          <w:rStyle w:val="Strong"/>
          <w:rFonts w:cs="Arial"/>
          <w:b w:val="0"/>
        </w:rPr>
        <w:t>or turnkey bsac pricing</w:t>
      </w:r>
      <w:r w:rsidRPr="002C2D1D">
        <w:rPr>
          <w:rStyle w:val="Strong"/>
          <w:rFonts w:cs="Arial"/>
          <w:b w:val="0"/>
        </w:rPr>
        <w:t>.</w:t>
      </w:r>
    </w:p>
    <w:p w14:paraId="6E2446BC" w14:textId="5F556C88" w:rsidR="006F0F07" w:rsidRPr="002C2D1D" w:rsidRDefault="00602EEC" w:rsidP="006F0F07">
      <w:pPr>
        <w:keepNext/>
        <w:numPr>
          <w:ilvl w:val="1"/>
          <w:numId w:val="0"/>
        </w:numPr>
        <w:shd w:val="clear" w:color="auto" w:fill="FFFFFF"/>
        <w:tabs>
          <w:tab w:val="left" w:pos="720"/>
        </w:tabs>
        <w:suppressAutoHyphens/>
        <w:outlineLvl w:val="1"/>
        <w:rPr>
          <w:vanish/>
          <w:color w:val="0000FF"/>
          <w:kern w:val="28"/>
          <w:szCs w:val="16"/>
        </w:rPr>
      </w:pPr>
      <w:r w:rsidRPr="002C2D1D">
        <w:rPr>
          <w:b/>
          <w:vanish/>
          <w:color w:val="0000FF"/>
          <w:kern w:val="28"/>
          <w:szCs w:val="16"/>
        </w:rPr>
        <w:t>ACTION REQUIRED</w:t>
      </w:r>
      <w:r w:rsidRPr="002C2D1D">
        <w:rPr>
          <w:vanish/>
          <w:color w:val="0000FF"/>
          <w:kern w:val="28"/>
          <w:szCs w:val="16"/>
        </w:rPr>
        <w:t xml:space="preserve">.  LEASING SPECIALIST </w:t>
      </w:r>
      <w:r w:rsidRPr="002C2D1D">
        <w:rPr>
          <w:rFonts w:cs="Arial"/>
          <w:iCs/>
          <w:vanish/>
          <w:color w:val="0000FF"/>
          <w:kern w:val="28"/>
          <w:szCs w:val="16"/>
        </w:rPr>
        <w:t>MUST</w:t>
      </w:r>
      <w:r w:rsidRPr="002C2D1D">
        <w:rPr>
          <w:vanish/>
          <w:color w:val="0000FF"/>
          <w:kern w:val="28"/>
          <w:szCs w:val="16"/>
        </w:rPr>
        <w:t xml:space="preserve"> ENTER </w:t>
      </w:r>
      <w:r w:rsidRPr="002C2D1D">
        <w:rPr>
          <w:rFonts w:cs="Arial"/>
          <w:iCs/>
          <w:vanish/>
          <w:color w:val="0000FF"/>
          <w:kern w:val="28"/>
          <w:szCs w:val="16"/>
        </w:rPr>
        <w:t xml:space="preserve">THE </w:t>
      </w:r>
      <w:r w:rsidRPr="002C2D1D">
        <w:rPr>
          <w:vanish/>
          <w:color w:val="0000FF"/>
          <w:kern w:val="28"/>
          <w:szCs w:val="16"/>
        </w:rPr>
        <w:t xml:space="preserve">BSAC </w:t>
      </w:r>
      <w:r w:rsidR="006F0F07" w:rsidRPr="002C2D1D">
        <w:rPr>
          <w:vanish/>
          <w:color w:val="0000FF"/>
          <w:kern w:val="28"/>
          <w:szCs w:val="16"/>
        </w:rPr>
        <w:t>AND AMORTIZATION RATE AT LEASE AWARD</w:t>
      </w:r>
      <w:r w:rsidRPr="002C2D1D">
        <w:rPr>
          <w:vanish/>
          <w:color w:val="0000FF"/>
          <w:kern w:val="28"/>
          <w:szCs w:val="16"/>
        </w:rPr>
        <w:t xml:space="preserve">.     </w:t>
      </w:r>
      <w:r w:rsidR="006F0F07" w:rsidRPr="009C28AA">
        <w:rPr>
          <w:rFonts w:cs="Arial"/>
          <w:caps/>
          <w:vanish/>
          <w:color w:val="0000FF"/>
          <w:szCs w:val="16"/>
        </w:rPr>
        <w:t xml:space="preserve">FOR </w:t>
      </w:r>
      <w:r w:rsidR="002A6DF3">
        <w:rPr>
          <w:rFonts w:cs="Arial"/>
          <w:caps/>
          <w:vanish/>
          <w:color w:val="0000FF"/>
          <w:szCs w:val="16"/>
        </w:rPr>
        <w:t xml:space="preserve">fsl ii, insert $12.00 per aboa sf, for </w:t>
      </w:r>
      <w:r w:rsidR="006F0F07" w:rsidRPr="009C28AA">
        <w:rPr>
          <w:rFonts w:cs="Arial"/>
          <w:caps/>
          <w:vanish/>
          <w:color w:val="0000FF"/>
          <w:szCs w:val="16"/>
        </w:rPr>
        <w:t>FSL III, INSERT $25.00 PER ABOA SF</w:t>
      </w:r>
      <w:r w:rsidR="006F0F07" w:rsidRPr="001E326D">
        <w:rPr>
          <w:rFonts w:cs="Arial"/>
          <w:caps/>
          <w:vanish/>
          <w:color w:val="0000FF"/>
          <w:szCs w:val="16"/>
        </w:rPr>
        <w:t xml:space="preserve"> AND  FOR FSL IV, INSERT $</w:t>
      </w:r>
      <w:r w:rsidR="00220918">
        <w:rPr>
          <w:rFonts w:cs="Arial"/>
          <w:caps/>
          <w:vanish/>
          <w:color w:val="0000FF"/>
          <w:szCs w:val="16"/>
        </w:rPr>
        <w:t>40</w:t>
      </w:r>
      <w:r w:rsidR="006F0F07" w:rsidRPr="001E326D">
        <w:rPr>
          <w:rFonts w:cs="Arial"/>
          <w:caps/>
          <w:vanish/>
          <w:color w:val="0000FF"/>
          <w:szCs w:val="16"/>
        </w:rPr>
        <w:t>.00 PER ABOA SF (UNLESS LEASE IS AWARDED TO CURRENT LOCATION USING A LOWER BSAC PLACEHOLDER AMOUNT).  these numbers are estimated based on the fsl.</w:t>
      </w:r>
    </w:p>
    <w:p w14:paraId="00BA7B7C" w14:textId="77777777" w:rsidR="00F5193D" w:rsidRPr="002C2D1D" w:rsidRDefault="00A97123" w:rsidP="00602EEC">
      <w:pPr>
        <w:keepNext/>
        <w:numPr>
          <w:ilvl w:val="1"/>
          <w:numId w:val="0"/>
        </w:numPr>
        <w:shd w:val="clear" w:color="auto" w:fill="FFFFFF"/>
        <w:tabs>
          <w:tab w:val="left" w:pos="720"/>
        </w:tabs>
        <w:suppressAutoHyphens/>
        <w:outlineLvl w:val="1"/>
        <w:rPr>
          <w:caps/>
          <w:vanish/>
          <w:color w:val="0000FF"/>
          <w:kern w:val="28"/>
          <w:szCs w:val="16"/>
        </w:rPr>
      </w:pPr>
      <w:r w:rsidRPr="002C2D1D">
        <w:rPr>
          <w:caps/>
          <w:vanish/>
          <w:color w:val="0000FF"/>
          <w:kern w:val="28"/>
          <w:szCs w:val="16"/>
        </w:rPr>
        <w:t xml:space="preserve">NOTE: THE </w:t>
      </w:r>
      <w:r w:rsidR="00072C1D" w:rsidRPr="002C2D1D">
        <w:rPr>
          <w:caps/>
          <w:vanish/>
          <w:color w:val="0000FF"/>
          <w:kern w:val="28"/>
          <w:szCs w:val="16"/>
        </w:rPr>
        <w:t xml:space="preserve">total fully serviced </w:t>
      </w:r>
      <w:r w:rsidRPr="002C2D1D">
        <w:rPr>
          <w:caps/>
          <w:vanish/>
          <w:color w:val="0000FF"/>
          <w:kern w:val="28"/>
          <w:szCs w:val="16"/>
        </w:rPr>
        <w:t>LEASE RATE, INCLUDING THE COST OF BUILDING SERVICES AND ALL AMORTIZED TI ALLOWANCES AND AMORTIZED BSAC, MAY NOT EXCEED THE HIGH END OF THE MARKET OR PROSPECTUS LIMIT LEASE RATE.</w:t>
      </w:r>
    </w:p>
    <w:p w14:paraId="0D1FE7CB" w14:textId="77777777" w:rsidR="00602EEC" w:rsidRDefault="008631FC" w:rsidP="007F6C7C">
      <w:pPr>
        <w:pStyle w:val="Heading2"/>
        <w:tabs>
          <w:tab w:val="clear" w:pos="480"/>
          <w:tab w:val="left" w:pos="540"/>
        </w:tabs>
      </w:pPr>
      <w:bookmarkStart w:id="68" w:name="_Toc188868653"/>
      <w:r>
        <w:t>BUILDING SPECIFIC AMORTIZED CAPITAL (SEP 2012)</w:t>
      </w:r>
      <w:bookmarkEnd w:id="68"/>
    </w:p>
    <w:p w14:paraId="1C0BFC83" w14:textId="77777777" w:rsidR="00602EEC" w:rsidRDefault="00602EEC" w:rsidP="00602EEC"/>
    <w:p w14:paraId="12E3018D" w14:textId="77777777" w:rsidR="00602EEC" w:rsidRPr="00B27C05" w:rsidRDefault="00602EEC" w:rsidP="00602EEC">
      <w:pPr>
        <w:shd w:val="clear" w:color="auto" w:fill="FFFFFF"/>
        <w:suppressAutoHyphens/>
        <w:contextualSpacing/>
        <w:rPr>
          <w:szCs w:val="16"/>
        </w:rPr>
      </w:pPr>
      <w:r w:rsidRPr="0029620D">
        <w:rPr>
          <w:rFonts w:cs="Arial"/>
          <w:szCs w:val="16"/>
        </w:rPr>
        <w:t xml:space="preserve">For purposes of this Lease, the Building Specific Amortized Capital (BSAC) is </w:t>
      </w:r>
      <w:r w:rsidRPr="0029620D">
        <w:rPr>
          <w:rFonts w:cs="Arial"/>
          <w:b/>
          <w:color w:val="FF0000"/>
          <w:szCs w:val="16"/>
        </w:rPr>
        <w:t>$XX.XX</w:t>
      </w:r>
      <w:r w:rsidRPr="0029620D">
        <w:rPr>
          <w:rFonts w:cs="Arial"/>
          <w:szCs w:val="16"/>
        </w:rPr>
        <w:t xml:space="preserve"> per A</w:t>
      </w:r>
      <w:r w:rsidR="005F501B">
        <w:rPr>
          <w:rFonts w:cs="Arial"/>
          <w:szCs w:val="16"/>
        </w:rPr>
        <w:t>BO</w:t>
      </w:r>
      <w:r w:rsidR="005444F1">
        <w:rPr>
          <w:rFonts w:cs="Arial"/>
          <w:szCs w:val="16"/>
        </w:rPr>
        <w:t>A SF.</w:t>
      </w:r>
      <w:r w:rsidRPr="0029620D">
        <w:rPr>
          <w:rFonts w:cs="Arial"/>
          <w:szCs w:val="16"/>
        </w:rPr>
        <w:t xml:space="preserve"> The Lessor will make the total BSAC amount available to the Government, which will use the funds for security related improvements.  This amount is amortized in the rent over the Firm Term of this lease at an annual interest rate of </w:t>
      </w:r>
      <w:r w:rsidRPr="0029620D">
        <w:rPr>
          <w:rFonts w:cs="Arial"/>
          <w:b/>
          <w:color w:val="FF0000"/>
          <w:szCs w:val="16"/>
        </w:rPr>
        <w:t>X</w:t>
      </w:r>
      <w:r w:rsidRPr="0029620D">
        <w:rPr>
          <w:rFonts w:cs="Arial"/>
          <w:szCs w:val="16"/>
        </w:rPr>
        <w:t xml:space="preserve"> percent.</w:t>
      </w:r>
    </w:p>
    <w:p w14:paraId="29BF32C9" w14:textId="77777777" w:rsidR="007D3021" w:rsidRPr="008631FC" w:rsidRDefault="007D3021" w:rsidP="00476C94">
      <w:pPr>
        <w:suppressAutoHyphens/>
        <w:ind w:right="36"/>
        <w:contextualSpacing/>
        <w:rPr>
          <w:rFonts w:cs="Arial"/>
          <w:szCs w:val="16"/>
        </w:rPr>
      </w:pPr>
    </w:p>
    <w:p w14:paraId="270C1FD3" w14:textId="28BAB4E4" w:rsidR="00602EEC" w:rsidRPr="00C836BC" w:rsidRDefault="00602EEC" w:rsidP="00B66582">
      <w:pPr>
        <w:numPr>
          <w:ilvl w:val="1"/>
          <w:numId w:val="0"/>
        </w:numPr>
        <w:shd w:val="clear" w:color="auto" w:fill="FFFFFF"/>
        <w:tabs>
          <w:tab w:val="clear" w:pos="480"/>
          <w:tab w:val="left" w:pos="540"/>
          <w:tab w:val="left" w:pos="720"/>
        </w:tabs>
        <w:suppressAutoHyphens/>
        <w:outlineLvl w:val="1"/>
        <w:rPr>
          <w:rFonts w:cs="Arial"/>
          <w:iCs/>
          <w:vanish/>
          <w:color w:val="0000FF"/>
          <w:kern w:val="28"/>
          <w:szCs w:val="16"/>
        </w:rPr>
      </w:pPr>
      <w:r w:rsidRPr="00C836BC">
        <w:rPr>
          <w:rFonts w:cs="Arial"/>
          <w:b/>
          <w:iCs/>
          <w:vanish/>
          <w:color w:val="0000FF"/>
          <w:kern w:val="28"/>
          <w:szCs w:val="16"/>
        </w:rPr>
        <w:t>ACTION REQUIRED:</w:t>
      </w:r>
      <w:r w:rsidRPr="00C836BC">
        <w:rPr>
          <w:rFonts w:cs="Arial"/>
          <w:iCs/>
          <w:vanish/>
          <w:color w:val="0000FF"/>
          <w:kern w:val="28"/>
          <w:szCs w:val="16"/>
        </w:rPr>
        <w:t xml:space="preserve"> MANDATORY FOR ACTIONS DESIGNATED AT FACILITY SECURITY LEVEL (FSL) III OR IV, WHICH REQUIRES OFFERORS TO DETERMINE BSAC RENT BASED UPON AN ESTIMATED DOLLAR AMOUNT SUPPLIED BY THE GOVERNMENT.  </w:t>
      </w:r>
      <w:r w:rsidR="00B2558B" w:rsidRPr="00C836BC">
        <w:rPr>
          <w:rFonts w:cs="Arial"/>
          <w:iCs/>
          <w:vanish/>
          <w:color w:val="0000FF"/>
          <w:kern w:val="28"/>
          <w:szCs w:val="16"/>
        </w:rPr>
        <w:t xml:space="preserve">OTHERWISE, </w:t>
      </w:r>
      <w:r w:rsidRPr="00C836BC">
        <w:rPr>
          <w:rFonts w:cs="Arial"/>
          <w:iCs/>
          <w:vanish/>
          <w:color w:val="0000FF"/>
          <w:kern w:val="28"/>
          <w:szCs w:val="16"/>
        </w:rPr>
        <w:t xml:space="preserve">DELETE FOR FSL I </w:t>
      </w:r>
      <w:r w:rsidR="002A6DF3">
        <w:rPr>
          <w:rFonts w:cs="Arial"/>
          <w:iCs/>
          <w:vanish/>
          <w:color w:val="0000FF"/>
          <w:kern w:val="28"/>
          <w:szCs w:val="16"/>
        </w:rPr>
        <w:t xml:space="preserve"> OR TURNKEY BSAC PRICING</w:t>
      </w:r>
      <w:r w:rsidRPr="00C836BC">
        <w:rPr>
          <w:rFonts w:cs="Arial"/>
          <w:iCs/>
          <w:vanish/>
          <w:color w:val="0000FF"/>
          <w:kern w:val="28"/>
          <w:szCs w:val="16"/>
        </w:rPr>
        <w:t>.</w:t>
      </w:r>
    </w:p>
    <w:p w14:paraId="7C80E9AB" w14:textId="7811D36A" w:rsidR="00707E47" w:rsidRPr="00F738D2" w:rsidRDefault="00707E47" w:rsidP="00602EEC">
      <w:pPr>
        <w:numPr>
          <w:ilvl w:val="1"/>
          <w:numId w:val="0"/>
        </w:numPr>
        <w:shd w:val="clear" w:color="auto" w:fill="FFFFFF"/>
        <w:tabs>
          <w:tab w:val="left" w:pos="720"/>
        </w:tabs>
        <w:suppressAutoHyphens/>
        <w:outlineLvl w:val="1"/>
        <w:rPr>
          <w:rFonts w:cs="Arial"/>
          <w:iCs/>
          <w:vanish/>
          <w:color w:val="1709D1"/>
          <w:kern w:val="28"/>
          <w:szCs w:val="16"/>
        </w:rPr>
      </w:pPr>
      <w:r w:rsidRPr="00650F5F">
        <w:rPr>
          <w:rStyle w:val="Strong"/>
          <w:rFonts w:cs="Arial"/>
          <w:szCs w:val="16"/>
        </w:rPr>
        <w:t>NOTE</w:t>
      </w:r>
      <w:r>
        <w:rPr>
          <w:rStyle w:val="Strong"/>
          <w:rFonts w:cs="Arial"/>
          <w:b w:val="0"/>
          <w:szCs w:val="16"/>
        </w:rPr>
        <w:t>:  AMORTIZATION PERIOD DEFAULTS TO FIRM TERM.  REVISE IF RLP OR NEGOTIATED OFFER REFLECTS OTHERWISE.</w:t>
      </w:r>
    </w:p>
    <w:p w14:paraId="172DB8D6" w14:textId="77777777" w:rsidR="00602EEC" w:rsidRDefault="008631FC" w:rsidP="007F6C7C">
      <w:pPr>
        <w:pStyle w:val="Heading2"/>
        <w:tabs>
          <w:tab w:val="clear" w:pos="480"/>
          <w:tab w:val="left" w:pos="540"/>
        </w:tabs>
      </w:pPr>
      <w:bookmarkStart w:id="69" w:name="_Toc188868654"/>
      <w:r>
        <w:t>BUILDING SPECIFIC AMORTIZED CAPITAL RENTAL ADJUSTMEN</w:t>
      </w:r>
      <w:r w:rsidRPr="002B16E1">
        <w:t xml:space="preserve">T </w:t>
      </w:r>
      <w:r w:rsidRPr="00476C94">
        <w:rPr>
          <w:caps/>
        </w:rPr>
        <w:t>(</w:t>
      </w:r>
      <w:r w:rsidR="002B16E1">
        <w:rPr>
          <w:caps/>
        </w:rPr>
        <w:t>SEP</w:t>
      </w:r>
      <w:r w:rsidR="002B16E1" w:rsidRPr="00476C94">
        <w:rPr>
          <w:caps/>
        </w:rPr>
        <w:t xml:space="preserve"> </w:t>
      </w:r>
      <w:r w:rsidRPr="00476C94">
        <w:rPr>
          <w:caps/>
        </w:rPr>
        <w:t>2013)</w:t>
      </w:r>
      <w:bookmarkEnd w:id="69"/>
    </w:p>
    <w:p w14:paraId="50189709" w14:textId="77777777" w:rsidR="00602EEC" w:rsidRDefault="00602EEC" w:rsidP="00602EEC"/>
    <w:p w14:paraId="5A6719AF" w14:textId="77777777" w:rsidR="006A7D0C" w:rsidRDefault="00602EEC" w:rsidP="00D12A46">
      <w:pPr>
        <w:numPr>
          <w:ilvl w:val="0"/>
          <w:numId w:val="50"/>
        </w:numPr>
        <w:shd w:val="clear" w:color="auto" w:fill="FFFFFF"/>
        <w:tabs>
          <w:tab w:val="clear" w:pos="480"/>
          <w:tab w:val="left" w:pos="540"/>
          <w:tab w:val="left" w:pos="720"/>
        </w:tabs>
        <w:suppressAutoHyphens/>
        <w:ind w:left="540" w:hanging="540"/>
        <w:contextualSpacing/>
        <w:rPr>
          <w:szCs w:val="16"/>
        </w:rPr>
      </w:pPr>
      <w:r w:rsidRPr="00F738D2">
        <w:rPr>
          <w:szCs w:val="16"/>
        </w:rPr>
        <w:t>The Government</w:t>
      </w:r>
      <w:r w:rsidRPr="00F738D2">
        <w:rPr>
          <w:rFonts w:cs="Arial"/>
          <w:szCs w:val="16"/>
        </w:rPr>
        <w:t>, at its sole discretion, shall make all decisions about</w:t>
      </w:r>
      <w:r w:rsidRPr="00F738D2">
        <w:rPr>
          <w:szCs w:val="16"/>
        </w:rPr>
        <w:t xml:space="preserve"> the </w:t>
      </w:r>
      <w:r w:rsidRPr="00F738D2">
        <w:rPr>
          <w:rFonts w:cs="Arial"/>
          <w:szCs w:val="16"/>
        </w:rPr>
        <w:t>use of the Building Specific Amortized Capital (</w:t>
      </w:r>
      <w:r w:rsidRPr="00F738D2">
        <w:rPr>
          <w:szCs w:val="16"/>
        </w:rPr>
        <w:t>BSAC</w:t>
      </w:r>
      <w:r w:rsidRPr="00F738D2">
        <w:rPr>
          <w:rFonts w:cs="Arial"/>
          <w:szCs w:val="16"/>
        </w:rPr>
        <w:t>).</w:t>
      </w:r>
      <w:r w:rsidRPr="00F738D2">
        <w:rPr>
          <w:szCs w:val="16"/>
        </w:rPr>
        <w:t xml:space="preserve">  The Government may use all or part of the BSAC.  The Government may return </w:t>
      </w:r>
      <w:r w:rsidRPr="00F738D2">
        <w:rPr>
          <w:rFonts w:cs="Arial"/>
          <w:szCs w:val="16"/>
        </w:rPr>
        <w:t xml:space="preserve">to the </w:t>
      </w:r>
      <w:r w:rsidR="00FA5C30">
        <w:rPr>
          <w:rFonts w:cs="Arial"/>
          <w:szCs w:val="16"/>
        </w:rPr>
        <w:t>L</w:t>
      </w:r>
      <w:r w:rsidRPr="00F738D2">
        <w:rPr>
          <w:rFonts w:cs="Arial"/>
          <w:szCs w:val="16"/>
        </w:rPr>
        <w:t xml:space="preserve">essor </w:t>
      </w:r>
      <w:r w:rsidRPr="00F738D2">
        <w:rPr>
          <w:szCs w:val="16"/>
        </w:rPr>
        <w:t>any unused portion of the BSAC in exchange for a decrease in rent (</w:t>
      </w:r>
      <w:r w:rsidRPr="00F738D2">
        <w:rPr>
          <w:rFonts w:cs="Arial"/>
          <w:szCs w:val="16"/>
        </w:rPr>
        <w:t>where</w:t>
      </w:r>
      <w:r w:rsidRPr="00F738D2">
        <w:rPr>
          <w:szCs w:val="16"/>
        </w:rPr>
        <w:t xml:space="preserve"> applicable) according to the agreed-</w:t>
      </w:r>
      <w:r w:rsidRPr="00F738D2">
        <w:rPr>
          <w:rFonts w:cs="Arial"/>
          <w:szCs w:val="16"/>
        </w:rPr>
        <w:t>upon</w:t>
      </w:r>
      <w:r w:rsidRPr="00F738D2">
        <w:rPr>
          <w:szCs w:val="16"/>
        </w:rPr>
        <w:t xml:space="preserve"> amortization rate over the Firm Term.</w:t>
      </w:r>
    </w:p>
    <w:p w14:paraId="405135D3" w14:textId="77777777" w:rsidR="00602EEC" w:rsidRPr="00F738D2" w:rsidRDefault="00602EEC" w:rsidP="00D12A46">
      <w:pPr>
        <w:shd w:val="clear" w:color="auto" w:fill="FFFFFF"/>
        <w:tabs>
          <w:tab w:val="clear" w:pos="480"/>
          <w:tab w:val="left" w:pos="540"/>
          <w:tab w:val="left" w:pos="720"/>
        </w:tabs>
        <w:suppressAutoHyphens/>
        <w:ind w:left="540" w:hanging="540"/>
        <w:contextualSpacing/>
        <w:rPr>
          <w:rFonts w:cs="Arial"/>
          <w:szCs w:val="16"/>
        </w:rPr>
      </w:pPr>
    </w:p>
    <w:p w14:paraId="068AC509" w14:textId="77777777" w:rsidR="00602EEC" w:rsidRPr="00F738D2" w:rsidRDefault="00602EEC" w:rsidP="00D12A46">
      <w:pPr>
        <w:shd w:val="clear" w:color="auto" w:fill="FFFFFF"/>
        <w:tabs>
          <w:tab w:val="clear" w:pos="480"/>
          <w:tab w:val="left" w:pos="540"/>
          <w:tab w:val="left" w:pos="720"/>
        </w:tabs>
        <w:suppressAutoHyphens/>
        <w:ind w:left="540" w:hanging="540"/>
        <w:contextualSpacing/>
        <w:rPr>
          <w:rFonts w:cs="Arial"/>
          <w:szCs w:val="16"/>
        </w:rPr>
      </w:pPr>
      <w:r w:rsidRPr="00F738D2">
        <w:rPr>
          <w:rFonts w:cs="Arial"/>
          <w:szCs w:val="16"/>
        </w:rPr>
        <w:t>B.</w:t>
      </w:r>
      <w:r w:rsidRPr="00F738D2">
        <w:rPr>
          <w:rFonts w:cs="Arial"/>
          <w:szCs w:val="16"/>
        </w:rPr>
        <w:tab/>
        <w:t xml:space="preserve">The Government may elect to make lump-sum payments for any work covered by the BSAC.  The part of the BSAC amortized in the rent shall be reduced accordingly.  At any time after occupancy and during the Firm Term of the Lease, the Government, at its sole discretion, may elect to pay a lump sum for any part or </w:t>
      </w:r>
      <w:proofErr w:type="gramStart"/>
      <w:r w:rsidRPr="00F738D2">
        <w:rPr>
          <w:rFonts w:cs="Arial"/>
          <w:szCs w:val="16"/>
        </w:rPr>
        <w:t>all of</w:t>
      </w:r>
      <w:proofErr w:type="gramEnd"/>
      <w:r w:rsidRPr="00F738D2">
        <w:rPr>
          <w:rFonts w:cs="Arial"/>
          <w:szCs w:val="16"/>
        </w:rPr>
        <w:t xml:space="preserve"> the remaining unpaid amortized balance of the BSAC.  If the Government elects to make a lump-sum payment for the BSAC after occupancy, the payment of the BSAC by the Government will result in a decrease in the rent according to the amortization rate over the Firm Term of the Lease.</w:t>
      </w:r>
    </w:p>
    <w:p w14:paraId="14B59488" w14:textId="77777777" w:rsidR="00602EEC" w:rsidRPr="00F738D2" w:rsidRDefault="00602EEC" w:rsidP="00D12A46">
      <w:pPr>
        <w:shd w:val="clear" w:color="auto" w:fill="FFFFFF"/>
        <w:tabs>
          <w:tab w:val="clear" w:pos="480"/>
          <w:tab w:val="left" w:pos="540"/>
          <w:tab w:val="left" w:pos="720"/>
        </w:tabs>
        <w:suppressAutoHyphens/>
        <w:ind w:left="540" w:hanging="540"/>
        <w:contextualSpacing/>
        <w:rPr>
          <w:rFonts w:cs="Arial"/>
          <w:szCs w:val="16"/>
        </w:rPr>
      </w:pPr>
    </w:p>
    <w:p w14:paraId="150FE9F8" w14:textId="77777777" w:rsidR="00602EEC" w:rsidRPr="00F738D2" w:rsidRDefault="00602EEC" w:rsidP="00D12A46">
      <w:pPr>
        <w:shd w:val="clear" w:color="auto" w:fill="FFFFFF"/>
        <w:tabs>
          <w:tab w:val="clear" w:pos="480"/>
          <w:tab w:val="left" w:pos="540"/>
          <w:tab w:val="left" w:pos="720"/>
        </w:tabs>
        <w:suppressAutoHyphens/>
        <w:ind w:left="540" w:hanging="540"/>
        <w:contextualSpacing/>
        <w:rPr>
          <w:rFonts w:cs="Arial"/>
          <w:szCs w:val="16"/>
        </w:rPr>
      </w:pPr>
      <w:r w:rsidRPr="00F738D2">
        <w:rPr>
          <w:rFonts w:cs="Arial"/>
          <w:szCs w:val="16"/>
        </w:rPr>
        <w:t>C.</w:t>
      </w:r>
      <w:r w:rsidRPr="00F738D2">
        <w:rPr>
          <w:rFonts w:cs="Arial"/>
          <w:szCs w:val="16"/>
        </w:rPr>
        <w:tab/>
        <w:t xml:space="preserve">If it is anticipated that the Government will spend </w:t>
      </w:r>
      <w:r w:rsidRPr="000C6FAB">
        <w:rPr>
          <w:rFonts w:cs="Arial"/>
          <w:szCs w:val="16"/>
        </w:rPr>
        <w:t xml:space="preserve">more than </w:t>
      </w:r>
      <w:r w:rsidRPr="002B16E1">
        <w:rPr>
          <w:rFonts w:cs="Arial"/>
          <w:szCs w:val="16"/>
        </w:rPr>
        <w:t>the BSAC</w:t>
      </w:r>
      <w:r w:rsidR="002B16E1" w:rsidRPr="00476C94">
        <w:rPr>
          <w:rFonts w:cs="Arial"/>
          <w:szCs w:val="16"/>
        </w:rPr>
        <w:t xml:space="preserve"> identified above</w:t>
      </w:r>
      <w:r w:rsidRPr="002B16E1">
        <w:rPr>
          <w:rFonts w:cs="Arial"/>
          <w:szCs w:val="16"/>
        </w:rPr>
        <w:t>, the Government</w:t>
      </w:r>
      <w:r w:rsidRPr="00F738D2">
        <w:rPr>
          <w:rFonts w:cs="Arial"/>
          <w:szCs w:val="16"/>
        </w:rPr>
        <w:t xml:space="preserve"> </w:t>
      </w:r>
      <w:r w:rsidR="0081454C">
        <w:rPr>
          <w:rFonts w:cs="Arial"/>
          <w:szCs w:val="16"/>
        </w:rPr>
        <w:t>may elect to</w:t>
      </w:r>
      <w:r w:rsidRPr="00F738D2">
        <w:rPr>
          <w:rFonts w:cs="Arial"/>
          <w:szCs w:val="16"/>
        </w:rPr>
        <w:t>:</w:t>
      </w:r>
    </w:p>
    <w:p w14:paraId="1E8F8A4A" w14:textId="77777777" w:rsidR="00602EEC" w:rsidRPr="00F738D2" w:rsidRDefault="00602EEC" w:rsidP="00602EEC">
      <w:pPr>
        <w:shd w:val="clear" w:color="auto" w:fill="FFFFFF"/>
        <w:tabs>
          <w:tab w:val="left" w:pos="720"/>
        </w:tabs>
        <w:suppressAutoHyphens/>
        <w:contextualSpacing/>
        <w:rPr>
          <w:rFonts w:cs="Arial"/>
          <w:szCs w:val="16"/>
        </w:rPr>
      </w:pPr>
    </w:p>
    <w:p w14:paraId="03B8FF65" w14:textId="77777777" w:rsidR="00F5193D" w:rsidRDefault="00602EEC" w:rsidP="00D12A46">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Pr>
          <w:rFonts w:cs="Arial"/>
          <w:szCs w:val="16"/>
        </w:rPr>
        <w:t>1.</w:t>
      </w:r>
      <w:r>
        <w:rPr>
          <w:rFonts w:cs="Arial"/>
          <w:szCs w:val="16"/>
        </w:rPr>
        <w:tab/>
      </w:r>
      <w:r w:rsidRPr="00F738D2">
        <w:rPr>
          <w:rFonts w:cs="Arial"/>
          <w:szCs w:val="16"/>
        </w:rPr>
        <w:t xml:space="preserve">Reduce the security countermeasure </w:t>
      </w:r>
      <w:proofErr w:type="gramStart"/>
      <w:r w:rsidRPr="00F738D2">
        <w:rPr>
          <w:rFonts w:cs="Arial"/>
          <w:szCs w:val="16"/>
        </w:rPr>
        <w:t>requirements;</w:t>
      </w:r>
      <w:proofErr w:type="gramEnd"/>
    </w:p>
    <w:p w14:paraId="6B2A763E" w14:textId="77777777" w:rsidR="00602EEC" w:rsidRPr="00F738D2" w:rsidRDefault="00602EEC" w:rsidP="00D12A46">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p>
    <w:p w14:paraId="57071D56" w14:textId="77777777" w:rsidR="00602EEC" w:rsidRPr="00F738D2" w:rsidRDefault="00602EEC" w:rsidP="00D12A46">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Pr>
          <w:rFonts w:cs="Arial"/>
          <w:szCs w:val="16"/>
        </w:rPr>
        <w:t>2.</w:t>
      </w:r>
      <w:r>
        <w:rPr>
          <w:rFonts w:cs="Arial"/>
          <w:szCs w:val="16"/>
        </w:rPr>
        <w:tab/>
      </w:r>
      <w:r w:rsidRPr="00F738D2">
        <w:rPr>
          <w:rFonts w:cs="Arial"/>
          <w:szCs w:val="16"/>
        </w:rPr>
        <w:t>Pay a lump sum for the amount overage upon substantial completion in accordance with the “Acceptance of Space and Certificate of Occupancy” paragraph; or</w:t>
      </w:r>
    </w:p>
    <w:p w14:paraId="46FD4CF9" w14:textId="77777777" w:rsidR="00602EEC" w:rsidRPr="00F738D2" w:rsidRDefault="00602EEC" w:rsidP="00D12A46">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p>
    <w:p w14:paraId="7E7ED966" w14:textId="77777777" w:rsidR="00602EEC" w:rsidRDefault="00602EEC" w:rsidP="00D12A46">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Pr>
          <w:rFonts w:cs="Arial"/>
          <w:szCs w:val="16"/>
        </w:rPr>
        <w:t>3.</w:t>
      </w:r>
      <w:r>
        <w:rPr>
          <w:rFonts w:cs="Arial"/>
          <w:szCs w:val="16"/>
        </w:rPr>
        <w:tab/>
      </w:r>
      <w:r w:rsidRPr="00F738D2">
        <w:rPr>
          <w:rFonts w:cs="Arial"/>
          <w:szCs w:val="16"/>
        </w:rPr>
        <w:t>Negotiate an increase in the rent.</w:t>
      </w:r>
    </w:p>
    <w:p w14:paraId="6367224D" w14:textId="77777777" w:rsidR="00602EEC" w:rsidRDefault="00602EEC" w:rsidP="00C20364">
      <w:pPr>
        <w:pStyle w:val="BodyText2a"/>
        <w:tabs>
          <w:tab w:val="clear" w:pos="1152"/>
        </w:tabs>
        <w:suppressAutoHyphens/>
        <w:ind w:left="480" w:hanging="480"/>
        <w:contextualSpacing/>
        <w:rPr>
          <w:rFonts w:cs="Arial"/>
          <w:szCs w:val="16"/>
        </w:rPr>
      </w:pPr>
    </w:p>
    <w:p w14:paraId="233D3EAA" w14:textId="51B37DF5" w:rsidR="00795026" w:rsidRDefault="00C20364" w:rsidP="00B66582">
      <w:pPr>
        <w:tabs>
          <w:tab w:val="clear" w:pos="480"/>
          <w:tab w:val="left" w:pos="540"/>
          <w:tab w:val="left" w:pos="7751"/>
        </w:tabs>
        <w:suppressAutoHyphens/>
        <w:contextualSpacing/>
        <w:rPr>
          <w:rFonts w:cs="Arial"/>
          <w:caps/>
          <w:vanish/>
          <w:color w:val="0000FF"/>
          <w:szCs w:val="16"/>
        </w:rPr>
      </w:pPr>
      <w:r w:rsidRPr="00BE69C9">
        <w:rPr>
          <w:rFonts w:cs="Arial"/>
          <w:b/>
          <w:caps/>
          <w:vanish/>
          <w:color w:val="0000FF"/>
          <w:szCs w:val="16"/>
        </w:rPr>
        <w:t xml:space="preserve">NOTE: </w:t>
      </w:r>
      <w:r w:rsidR="00900C20">
        <w:rPr>
          <w:rFonts w:cs="Arial"/>
          <w:b/>
          <w:caps/>
          <w:vanish/>
          <w:color w:val="0000FF"/>
          <w:szCs w:val="16"/>
        </w:rPr>
        <w:t xml:space="preserve"> </w:t>
      </w:r>
      <w:r w:rsidR="00795026" w:rsidRPr="00795026">
        <w:rPr>
          <w:rFonts w:cs="Arial"/>
          <w:caps/>
          <w:vanish/>
          <w:color w:val="0000FF"/>
          <w:szCs w:val="16"/>
        </w:rPr>
        <w:t>LCO should confirm tax parcel during negotiations</w:t>
      </w:r>
    </w:p>
    <w:p w14:paraId="472A4EB6" w14:textId="269E9923" w:rsidR="00C20364" w:rsidRDefault="00DC6F71" w:rsidP="00C20364">
      <w:pPr>
        <w:tabs>
          <w:tab w:val="left" w:pos="7751"/>
        </w:tabs>
        <w:suppressAutoHyphens/>
        <w:contextualSpacing/>
        <w:rPr>
          <w:rFonts w:cs="Arial"/>
          <w:caps/>
          <w:vanish/>
          <w:color w:val="0000FF"/>
          <w:szCs w:val="16"/>
        </w:rPr>
      </w:pPr>
      <w:r w:rsidRPr="0056667A">
        <w:rPr>
          <w:rFonts w:cs="Arial"/>
          <w:b/>
          <w:caps/>
          <w:vanish/>
          <w:color w:val="0000FF"/>
          <w:szCs w:val="16"/>
        </w:rPr>
        <w:t>Note:</w:t>
      </w:r>
      <w:r w:rsidR="00900C20">
        <w:rPr>
          <w:rFonts w:cs="Arial"/>
          <w:b/>
          <w:caps/>
          <w:vanish/>
          <w:color w:val="0000FF"/>
          <w:szCs w:val="16"/>
        </w:rPr>
        <w:t xml:space="preserve"> </w:t>
      </w:r>
      <w:r>
        <w:rPr>
          <w:rFonts w:cs="Arial"/>
          <w:caps/>
          <w:vanish/>
          <w:color w:val="0000FF"/>
          <w:szCs w:val="16"/>
        </w:rPr>
        <w:t>paragraph defaults to calculating percentage of occupancy based on pro-rata share of a single building. In instances where the tax parcel includes multiple buildings, the paragraph should be revised and the PERCENTAGE of occupancy calculated based on the pro-ratA share of rentable space for the tax parcel.</w:t>
      </w:r>
      <w:r w:rsidR="00C20364" w:rsidRPr="00BE69C9">
        <w:rPr>
          <w:rFonts w:cs="Arial"/>
          <w:caps/>
          <w:vanish/>
          <w:color w:val="0000FF"/>
          <w:szCs w:val="16"/>
        </w:rPr>
        <w:t xml:space="preserve">DO NOT INCLUDE FREE SPACE </w:t>
      </w:r>
      <w:r w:rsidR="00C20364">
        <w:rPr>
          <w:rFonts w:cs="Arial"/>
          <w:caps/>
          <w:vanish/>
          <w:color w:val="0000FF"/>
          <w:szCs w:val="16"/>
        </w:rPr>
        <w:t xml:space="preserve">AS PART OF “TOTAL gOVERNMENT SPACE” </w:t>
      </w:r>
      <w:r w:rsidR="00C20364" w:rsidRPr="00BE69C9">
        <w:rPr>
          <w:rFonts w:cs="Arial"/>
          <w:caps/>
          <w:vanish/>
          <w:color w:val="0000FF"/>
          <w:szCs w:val="16"/>
        </w:rPr>
        <w:t>WHEN CALCULATING PERCENTAGE OF OCCUPANCY.</w:t>
      </w:r>
    </w:p>
    <w:p w14:paraId="2D659940" w14:textId="07B37EC5" w:rsidR="009426BC" w:rsidRPr="00EF513C" w:rsidRDefault="009426BC" w:rsidP="004B2202">
      <w:pPr>
        <w:tabs>
          <w:tab w:val="left" w:pos="540"/>
          <w:tab w:val="left" w:pos="7751"/>
        </w:tabs>
        <w:suppressAutoHyphens/>
        <w:contextualSpacing/>
        <w:rPr>
          <w:rFonts w:cs="Arial"/>
          <w:caps/>
          <w:vanish/>
          <w:color w:val="0000FF"/>
          <w:szCs w:val="16"/>
        </w:rPr>
      </w:pPr>
      <w:r w:rsidRPr="00E96158">
        <w:rPr>
          <w:rFonts w:cs="Arial"/>
          <w:b/>
          <w:bCs/>
          <w:caps/>
          <w:vanish/>
          <w:color w:val="0000FF"/>
          <w:szCs w:val="16"/>
        </w:rPr>
        <w:t>NOTE</w:t>
      </w:r>
      <w:r w:rsidRPr="00E96158">
        <w:rPr>
          <w:rFonts w:cs="Arial"/>
          <w:caps/>
          <w:vanish/>
          <w:color w:val="0000FF"/>
          <w:szCs w:val="16"/>
        </w:rPr>
        <w:t>:  STATE FIGURE AS A PERCENTAGE, NOT AS A DECIMAL [I.E., 1,000 RSF DIVIDED BY 10,000 RSF = 10 PERCENT, NOT .10 PERCENT].</w:t>
      </w:r>
    </w:p>
    <w:p w14:paraId="3D1A6493" w14:textId="2AA903AD" w:rsidR="002103E4" w:rsidRPr="0034404D" w:rsidRDefault="008631FC" w:rsidP="007F6C7C">
      <w:pPr>
        <w:pStyle w:val="Heading2"/>
        <w:tabs>
          <w:tab w:val="clear" w:pos="480"/>
          <w:tab w:val="left" w:pos="540"/>
        </w:tabs>
      </w:pPr>
      <w:bookmarkStart w:id="70" w:name="_Toc188868655"/>
      <w:r w:rsidRPr="0034404D">
        <w:t>PERCENTAGE OF OCCUPANCY FOR TAX ADJUSTMENT (</w:t>
      </w:r>
      <w:r w:rsidR="00B57DAE">
        <w:t>OCT</w:t>
      </w:r>
      <w:r w:rsidR="00795026">
        <w:t xml:space="preserve"> </w:t>
      </w:r>
      <w:r w:rsidR="00A73115">
        <w:t>2024</w:t>
      </w:r>
      <w:r w:rsidRPr="0034404D">
        <w:t>)</w:t>
      </w:r>
      <w:bookmarkEnd w:id="70"/>
    </w:p>
    <w:p w14:paraId="389127AE" w14:textId="77777777" w:rsidR="002103E4" w:rsidRPr="0097507C" w:rsidRDefault="002103E4" w:rsidP="00821D44">
      <w:pPr>
        <w:pStyle w:val="Header"/>
        <w:tabs>
          <w:tab w:val="clear" w:pos="4320"/>
          <w:tab w:val="clear" w:pos="8640"/>
        </w:tabs>
        <w:suppressAutoHyphens/>
        <w:contextualSpacing/>
        <w:rPr>
          <w:rFonts w:cs="Arial"/>
          <w:szCs w:val="16"/>
        </w:rPr>
      </w:pPr>
    </w:p>
    <w:p w14:paraId="33AC149B" w14:textId="77777777" w:rsidR="00F5193D" w:rsidRPr="00821D44" w:rsidRDefault="002103E4" w:rsidP="00D12A46">
      <w:pPr>
        <w:numPr>
          <w:ilvl w:val="0"/>
          <w:numId w:val="79"/>
        </w:numPr>
        <w:shd w:val="clear" w:color="auto" w:fill="FFFFFF"/>
        <w:tabs>
          <w:tab w:val="clear" w:pos="480"/>
          <w:tab w:val="clear" w:pos="960"/>
          <w:tab w:val="clear" w:pos="1440"/>
          <w:tab w:val="clear" w:pos="1920"/>
          <w:tab w:val="clear" w:pos="2400"/>
          <w:tab w:val="left" w:pos="540"/>
        </w:tabs>
        <w:suppressAutoHyphens/>
        <w:ind w:left="540" w:hanging="540"/>
        <w:contextualSpacing/>
        <w:rPr>
          <w:szCs w:val="16"/>
        </w:rPr>
      </w:pPr>
      <w:r w:rsidRPr="00821D44">
        <w:rPr>
          <w:szCs w:val="16"/>
        </w:rPr>
        <w:t xml:space="preserve">As of the </w:t>
      </w:r>
      <w:r w:rsidR="000022C8" w:rsidRPr="00821D44">
        <w:rPr>
          <w:szCs w:val="16"/>
        </w:rPr>
        <w:t>Lease Award Date</w:t>
      </w:r>
      <w:r w:rsidRPr="00821D44">
        <w:rPr>
          <w:szCs w:val="16"/>
        </w:rPr>
        <w:t xml:space="preserve">, the Government’s </w:t>
      </w:r>
      <w:r w:rsidR="000923E5" w:rsidRPr="00821D44">
        <w:rPr>
          <w:szCs w:val="16"/>
        </w:rPr>
        <w:t>Percentage of Occupancy</w:t>
      </w:r>
      <w:r w:rsidRPr="00821D44">
        <w:rPr>
          <w:szCs w:val="16"/>
        </w:rPr>
        <w:t xml:space="preserve">, as defined in the </w:t>
      </w:r>
      <w:r w:rsidR="001F419E" w:rsidRPr="00821D44">
        <w:rPr>
          <w:szCs w:val="16"/>
        </w:rPr>
        <w:t>“</w:t>
      </w:r>
      <w:r w:rsidRPr="00821D44">
        <w:rPr>
          <w:szCs w:val="16"/>
        </w:rPr>
        <w:t>Real Estate Tax Adjustment</w:t>
      </w:r>
      <w:r w:rsidR="001F419E" w:rsidRPr="00821D44">
        <w:rPr>
          <w:szCs w:val="16"/>
        </w:rPr>
        <w:t>”</w:t>
      </w:r>
      <w:r w:rsidRPr="00821D44">
        <w:rPr>
          <w:szCs w:val="16"/>
        </w:rPr>
        <w:t xml:space="preserve"> </w:t>
      </w:r>
      <w:r w:rsidR="002A3D54" w:rsidRPr="00821D44">
        <w:rPr>
          <w:szCs w:val="16"/>
        </w:rPr>
        <w:t>paragraph</w:t>
      </w:r>
      <w:r w:rsidRPr="00821D44">
        <w:rPr>
          <w:szCs w:val="16"/>
        </w:rPr>
        <w:t xml:space="preserve"> of this </w:t>
      </w:r>
      <w:r w:rsidR="00664849" w:rsidRPr="00821D44">
        <w:rPr>
          <w:szCs w:val="16"/>
        </w:rPr>
        <w:t>L</w:t>
      </w:r>
      <w:r w:rsidRPr="00821D44">
        <w:rPr>
          <w:szCs w:val="16"/>
        </w:rPr>
        <w:t xml:space="preserve">ease is </w:t>
      </w:r>
      <w:r w:rsidRPr="002D2E44">
        <w:rPr>
          <w:b/>
          <w:bCs/>
          <w:color w:val="FF0000"/>
          <w:szCs w:val="16"/>
        </w:rPr>
        <w:t>XX</w:t>
      </w:r>
      <w:r w:rsidRPr="00821D44">
        <w:rPr>
          <w:szCs w:val="16"/>
        </w:rPr>
        <w:t xml:space="preserve"> percent.  The </w:t>
      </w:r>
      <w:r w:rsidR="000923E5" w:rsidRPr="00821D44">
        <w:rPr>
          <w:szCs w:val="16"/>
        </w:rPr>
        <w:t>Percentage of Occupancy</w:t>
      </w:r>
      <w:r w:rsidRPr="00821D44">
        <w:rPr>
          <w:szCs w:val="16"/>
        </w:rPr>
        <w:t xml:space="preserve"> is derived by dividing the total Government </w:t>
      </w:r>
      <w:r w:rsidR="003D2A70" w:rsidRPr="00821D44">
        <w:rPr>
          <w:szCs w:val="16"/>
        </w:rPr>
        <w:t>S</w:t>
      </w:r>
      <w:r w:rsidRPr="00821D44">
        <w:rPr>
          <w:szCs w:val="16"/>
        </w:rPr>
        <w:t xml:space="preserve">pace of </w:t>
      </w:r>
      <w:r w:rsidRPr="002D2E44">
        <w:rPr>
          <w:b/>
          <w:bCs/>
          <w:color w:val="FF0000"/>
          <w:szCs w:val="16"/>
        </w:rPr>
        <w:t>XX</w:t>
      </w:r>
      <w:r w:rsidRPr="00821D44">
        <w:rPr>
          <w:szCs w:val="16"/>
        </w:rPr>
        <w:t xml:space="preserve"> </w:t>
      </w:r>
      <w:r w:rsidR="005444F1" w:rsidRPr="00821D44">
        <w:rPr>
          <w:szCs w:val="16"/>
        </w:rPr>
        <w:t>RSF</w:t>
      </w:r>
      <w:r w:rsidRPr="00821D44">
        <w:rPr>
          <w:szCs w:val="16"/>
        </w:rPr>
        <w:t xml:space="preserve"> by the total </w:t>
      </w:r>
      <w:r w:rsidR="00856574" w:rsidRPr="00821D44">
        <w:rPr>
          <w:szCs w:val="16"/>
        </w:rPr>
        <w:t>Building</w:t>
      </w:r>
      <w:r w:rsidRPr="00821D44">
        <w:rPr>
          <w:szCs w:val="16"/>
        </w:rPr>
        <w:t xml:space="preserve"> space of </w:t>
      </w:r>
      <w:r w:rsidRPr="002D2E44">
        <w:rPr>
          <w:b/>
          <w:bCs/>
          <w:color w:val="FF0000"/>
          <w:szCs w:val="16"/>
        </w:rPr>
        <w:t>XX</w:t>
      </w:r>
      <w:r w:rsidRPr="00821D44">
        <w:rPr>
          <w:szCs w:val="16"/>
        </w:rPr>
        <w:t xml:space="preserve"> </w:t>
      </w:r>
      <w:r w:rsidR="005444F1" w:rsidRPr="00821D44">
        <w:rPr>
          <w:szCs w:val="16"/>
        </w:rPr>
        <w:t>RSF</w:t>
      </w:r>
      <w:r w:rsidRPr="00821D44">
        <w:rPr>
          <w:szCs w:val="16"/>
        </w:rPr>
        <w:t xml:space="preserve">. </w:t>
      </w:r>
      <w:r w:rsidR="00795026" w:rsidRPr="00821D44">
        <w:rPr>
          <w:szCs w:val="16"/>
        </w:rPr>
        <w:t xml:space="preserve">The tax parcel number is </w:t>
      </w:r>
      <w:r w:rsidR="00795026" w:rsidRPr="002D2E44">
        <w:rPr>
          <w:b/>
          <w:bCs/>
          <w:color w:val="FF0000"/>
          <w:szCs w:val="16"/>
        </w:rPr>
        <w:t>XX</w:t>
      </w:r>
      <w:r w:rsidR="00795026" w:rsidRPr="00821D44">
        <w:rPr>
          <w:szCs w:val="16"/>
        </w:rPr>
        <w:t>.</w:t>
      </w:r>
    </w:p>
    <w:p w14:paraId="6B9F4257" w14:textId="77777777" w:rsidR="00796F3E" w:rsidRPr="00821D44" w:rsidRDefault="00796F3E" w:rsidP="00D12A46">
      <w:pPr>
        <w:shd w:val="clear" w:color="auto" w:fill="FFFFFF"/>
        <w:tabs>
          <w:tab w:val="clear" w:pos="480"/>
          <w:tab w:val="clear" w:pos="960"/>
          <w:tab w:val="clear" w:pos="1440"/>
          <w:tab w:val="clear" w:pos="1920"/>
          <w:tab w:val="clear" w:pos="2400"/>
          <w:tab w:val="left" w:pos="540"/>
        </w:tabs>
        <w:suppressAutoHyphens/>
        <w:ind w:left="540" w:hanging="540"/>
        <w:contextualSpacing/>
        <w:rPr>
          <w:szCs w:val="16"/>
        </w:rPr>
      </w:pPr>
    </w:p>
    <w:p w14:paraId="57C1011C" w14:textId="53EE38CF" w:rsidR="005163AA" w:rsidRPr="00821D44" w:rsidRDefault="00ED2D7C" w:rsidP="00D12A46">
      <w:pPr>
        <w:numPr>
          <w:ilvl w:val="0"/>
          <w:numId w:val="79"/>
        </w:numPr>
        <w:shd w:val="clear" w:color="auto" w:fill="FFFFFF"/>
        <w:tabs>
          <w:tab w:val="clear" w:pos="480"/>
          <w:tab w:val="clear" w:pos="960"/>
          <w:tab w:val="clear" w:pos="1440"/>
          <w:tab w:val="clear" w:pos="1920"/>
          <w:tab w:val="clear" w:pos="2400"/>
          <w:tab w:val="left" w:pos="540"/>
        </w:tabs>
        <w:suppressAutoHyphens/>
        <w:ind w:left="540" w:hanging="540"/>
        <w:contextualSpacing/>
        <w:rPr>
          <w:rFonts w:cs="Arial"/>
          <w:szCs w:val="16"/>
        </w:rPr>
      </w:pPr>
      <w:r w:rsidRPr="00821D44">
        <w:rPr>
          <w:szCs w:val="16"/>
        </w:rPr>
        <w:t xml:space="preserve">All relevant tax adjustment documentation (e.g. copies of paid tax receipts, invoices) must be submitted online at </w:t>
      </w:r>
      <w:hyperlink r:id="rId8" w:history="1">
        <w:r w:rsidR="00F0587A" w:rsidRPr="00767331">
          <w:rPr>
            <w:rStyle w:val="Hyperlink"/>
            <w:caps w:val="0"/>
            <w:color w:val="1F497D" w:themeColor="text2"/>
            <w:szCs w:val="16"/>
          </w:rPr>
          <w:t>leasing.gsa.gov</w:t>
        </w:r>
      </w:hyperlink>
      <w:r w:rsidR="007553F5">
        <w:rPr>
          <w:rStyle w:val="Hyperlink"/>
          <w:szCs w:val="16"/>
        </w:rPr>
        <w:t xml:space="preserve"> </w:t>
      </w:r>
      <w:r w:rsidR="002A6DF3">
        <w:rPr>
          <w:szCs w:val="16"/>
        </w:rPr>
        <w:t>or a successor portal.</w:t>
      </w:r>
    </w:p>
    <w:p w14:paraId="2254729B" w14:textId="77777777" w:rsidR="002103E4" w:rsidRPr="00123B2B" w:rsidRDefault="002103E4">
      <w:pPr>
        <w:tabs>
          <w:tab w:val="left" w:pos="6497"/>
        </w:tabs>
        <w:suppressAutoHyphens/>
        <w:contextualSpacing/>
        <w:rPr>
          <w:rFonts w:cs="Arial"/>
          <w:bCs/>
          <w:caps/>
          <w:szCs w:val="16"/>
        </w:rPr>
      </w:pPr>
    </w:p>
    <w:p w14:paraId="1CBD5936" w14:textId="335BDE5F" w:rsidR="008E1BCD" w:rsidRDefault="00371869" w:rsidP="008E1BCD">
      <w:pPr>
        <w:suppressAutoHyphens/>
        <w:contextualSpacing/>
        <w:rPr>
          <w:rFonts w:cs="Arial"/>
          <w:caps/>
          <w:vanish/>
          <w:color w:val="0000FF"/>
          <w:szCs w:val="16"/>
        </w:rPr>
      </w:pPr>
      <w:r w:rsidRPr="00842D42">
        <w:rPr>
          <w:rFonts w:cs="Arial"/>
          <w:b/>
          <w:caps/>
          <w:vanish/>
          <w:color w:val="0000FF"/>
          <w:szCs w:val="16"/>
        </w:rPr>
        <w:t>ACTION REQUIRED</w:t>
      </w:r>
      <w:r w:rsidRPr="00842D42">
        <w:rPr>
          <w:rFonts w:cs="Arial"/>
          <w:caps/>
          <w:vanish/>
          <w:color w:val="0000FF"/>
          <w:szCs w:val="16"/>
        </w:rPr>
        <w:t xml:space="preserve">: </w:t>
      </w:r>
      <w:r>
        <w:rPr>
          <w:rFonts w:cs="Arial"/>
          <w:caps/>
          <w:vanish/>
          <w:color w:val="0000FF"/>
          <w:szCs w:val="16"/>
        </w:rPr>
        <w:t>DELETE THIS PARAGRAPH UNLESS THE LCO DETERMINES THAT IT IS IN THE BEST INTEREST OF THE GOVERNMENT TO NEGOTIATE AND ESTABLISH A TAX BASE UPFRONT. IN MOST INSTANCES IT IS BETTER TO RELY UPON THE PARAGRAPH “REAL ESTATE TAX ADJUSTMENT,” WHICH OUTLINES HOW THE TAX BASE IS ESTABLISHED, INSTEAD OF AGREEING TO A PRE-ESTABLISHED TAX BASE</w:t>
      </w:r>
      <w:r w:rsidR="008E1BCD" w:rsidRPr="0097507C">
        <w:rPr>
          <w:rFonts w:cs="Arial"/>
          <w:caps/>
          <w:vanish/>
          <w:color w:val="0000FF"/>
          <w:szCs w:val="16"/>
        </w:rPr>
        <w:t>.</w:t>
      </w:r>
    </w:p>
    <w:p w14:paraId="2714293C" w14:textId="4D1EA11B" w:rsidR="002103E4" w:rsidRDefault="008E1BCD" w:rsidP="008E1BCD">
      <w:pPr>
        <w:suppressAutoHyphens/>
        <w:contextualSpacing/>
        <w:rPr>
          <w:rFonts w:cs="Arial"/>
          <w:caps/>
          <w:vanish/>
          <w:color w:val="0000FF"/>
          <w:szCs w:val="16"/>
        </w:rPr>
      </w:pPr>
      <w:r w:rsidRPr="00E85395">
        <w:rPr>
          <w:rFonts w:cs="Arial"/>
          <w:b/>
          <w:caps/>
          <w:vanish/>
          <w:color w:val="0000FF"/>
          <w:szCs w:val="16"/>
        </w:rPr>
        <w:t>note</w:t>
      </w:r>
      <w:r w:rsidRPr="00E85395">
        <w:rPr>
          <w:rFonts w:cs="Arial"/>
          <w:caps/>
          <w:vanish/>
          <w:color w:val="0000FF"/>
          <w:szCs w:val="16"/>
        </w:rPr>
        <w:t>:</w:t>
      </w:r>
      <w:r>
        <w:rPr>
          <w:rFonts w:cs="Arial"/>
          <w:caps/>
          <w:vanish/>
          <w:color w:val="0000FF"/>
          <w:szCs w:val="16"/>
        </w:rPr>
        <w:t xml:space="preserve">  a negotiated tax base amount should only be established after careful research </w:t>
      </w:r>
      <w:r w:rsidR="00371869">
        <w:rPr>
          <w:rFonts w:cs="Arial"/>
          <w:caps/>
          <w:vanish/>
          <w:color w:val="0000FF"/>
          <w:szCs w:val="16"/>
        </w:rPr>
        <w:t xml:space="preserve">AND CONSULTATION WITH THE ZONAL LCA TEAM, </w:t>
      </w:r>
      <w:r>
        <w:rPr>
          <w:rFonts w:cs="Arial"/>
          <w:caps/>
          <w:vanish/>
          <w:color w:val="0000FF"/>
          <w:szCs w:val="16"/>
        </w:rPr>
        <w:t xml:space="preserve">to confirm that it accurately reflects the anticipated tax base for the property, fully assessed, for the first year of occupancy.  </w:t>
      </w:r>
      <w:r w:rsidRPr="00085EBC">
        <w:rPr>
          <w:rFonts w:cs="Arial"/>
          <w:caps/>
          <w:vanish/>
          <w:color w:val="0000FF"/>
          <w:szCs w:val="16"/>
        </w:rPr>
        <w:t>setting a tax base that is too low shifts risk to the government</w:t>
      </w:r>
      <w:r w:rsidRPr="00E85395">
        <w:rPr>
          <w:rFonts w:cs="Arial"/>
          <w:caps/>
          <w:vanish/>
          <w:color w:val="0000FF"/>
          <w:szCs w:val="16"/>
        </w:rPr>
        <w:t>.</w:t>
      </w:r>
    </w:p>
    <w:p w14:paraId="4B7EBA9D" w14:textId="77777777" w:rsidR="00B01CA1" w:rsidRPr="0097507C" w:rsidRDefault="00B01CA1" w:rsidP="008E1BCD">
      <w:pPr>
        <w:suppressAutoHyphens/>
        <w:contextualSpacing/>
        <w:rPr>
          <w:rFonts w:cs="Arial"/>
          <w:caps/>
          <w:vanish/>
          <w:color w:val="0000FF"/>
          <w:szCs w:val="16"/>
        </w:rPr>
      </w:pPr>
      <w:r w:rsidRPr="00DF70AE">
        <w:rPr>
          <w:rFonts w:cs="Arial"/>
          <w:b/>
          <w:caps/>
          <w:vanish/>
          <w:color w:val="0000FF"/>
          <w:szCs w:val="16"/>
        </w:rPr>
        <w:t>Note:</w:t>
      </w:r>
      <w:r>
        <w:rPr>
          <w:rFonts w:cs="Arial"/>
          <w:caps/>
          <w:vanish/>
          <w:color w:val="0000FF"/>
          <w:szCs w:val="16"/>
        </w:rPr>
        <w:t xml:space="preserve"> as defined under the “real estate tax adjustment” paragraph, the real ESTATE TAX Base must REFLECT entire property and not just the occupied space.</w:t>
      </w:r>
    </w:p>
    <w:p w14:paraId="57C9EE61" w14:textId="77777777" w:rsidR="00C97A89" w:rsidRPr="0034404D" w:rsidRDefault="008631FC" w:rsidP="007F6C7C">
      <w:pPr>
        <w:pStyle w:val="Heading2"/>
        <w:tabs>
          <w:tab w:val="clear" w:pos="480"/>
          <w:tab w:val="left" w:pos="540"/>
        </w:tabs>
      </w:pPr>
      <w:bookmarkStart w:id="71" w:name="_Toc188868656"/>
      <w:r>
        <w:t>REAL ESTATE TAX BASE</w:t>
      </w:r>
      <w:r w:rsidRPr="0034404D">
        <w:t xml:space="preserve"> (</w:t>
      </w:r>
      <w:r w:rsidR="000C6FAB">
        <w:t xml:space="preserve">SEP </w:t>
      </w:r>
      <w:r>
        <w:t>2013</w:t>
      </w:r>
      <w:r w:rsidRPr="0034404D">
        <w:t>)</w:t>
      </w:r>
      <w:bookmarkEnd w:id="71"/>
    </w:p>
    <w:p w14:paraId="78CAD4CE" w14:textId="77777777" w:rsidR="007C320D" w:rsidRDefault="007C320D" w:rsidP="000E3921">
      <w:pPr>
        <w:pStyle w:val="ListParagraph"/>
        <w:suppressAutoHyphens/>
        <w:jc w:val="both"/>
        <w:rPr>
          <w:rFonts w:ascii="Arial" w:hAnsi="Arial" w:cs="Arial"/>
          <w:sz w:val="16"/>
          <w:szCs w:val="16"/>
        </w:rPr>
      </w:pPr>
    </w:p>
    <w:p w14:paraId="1852CD50" w14:textId="77777777" w:rsidR="006C4443" w:rsidRDefault="002103E4" w:rsidP="006C4443">
      <w:pPr>
        <w:rPr>
          <w:rFonts w:cs="Arial"/>
          <w:szCs w:val="16"/>
        </w:rPr>
      </w:pPr>
      <w:r w:rsidRPr="007A6590">
        <w:rPr>
          <w:rFonts w:cs="Arial"/>
          <w:szCs w:val="16"/>
        </w:rPr>
        <w:t xml:space="preserve">The </w:t>
      </w:r>
      <w:r w:rsidR="007E2E88">
        <w:rPr>
          <w:rFonts w:cs="Arial"/>
          <w:szCs w:val="16"/>
        </w:rPr>
        <w:t>R</w:t>
      </w:r>
      <w:r>
        <w:rPr>
          <w:rFonts w:cs="Arial"/>
          <w:szCs w:val="16"/>
        </w:rPr>
        <w:t xml:space="preserve">eal </w:t>
      </w:r>
      <w:r w:rsidR="007E2E88">
        <w:rPr>
          <w:rFonts w:cs="Arial"/>
          <w:szCs w:val="16"/>
        </w:rPr>
        <w:t>E</w:t>
      </w:r>
      <w:r>
        <w:rPr>
          <w:rFonts w:cs="Arial"/>
          <w:szCs w:val="16"/>
        </w:rPr>
        <w:t xml:space="preserve">state </w:t>
      </w:r>
      <w:r w:rsidR="007E2E88">
        <w:rPr>
          <w:rFonts w:cs="Arial"/>
          <w:szCs w:val="16"/>
        </w:rPr>
        <w:t>T</w:t>
      </w:r>
      <w:r>
        <w:rPr>
          <w:rFonts w:cs="Arial"/>
          <w:szCs w:val="16"/>
        </w:rPr>
        <w:t xml:space="preserve">ax </w:t>
      </w:r>
      <w:r w:rsidR="007E2E88">
        <w:rPr>
          <w:rFonts w:cs="Arial"/>
          <w:szCs w:val="16"/>
        </w:rPr>
        <w:t>B</w:t>
      </w:r>
      <w:r>
        <w:rPr>
          <w:rFonts w:cs="Arial"/>
          <w:szCs w:val="16"/>
        </w:rPr>
        <w:t>ase</w:t>
      </w:r>
      <w:r w:rsidRPr="007A6590">
        <w:rPr>
          <w:rFonts w:cs="Arial"/>
          <w:szCs w:val="16"/>
        </w:rPr>
        <w:t xml:space="preserve">, as defined in the </w:t>
      </w:r>
      <w:r w:rsidR="001F419E">
        <w:rPr>
          <w:rFonts w:cs="Arial"/>
          <w:szCs w:val="16"/>
        </w:rPr>
        <w:t>“</w:t>
      </w:r>
      <w:r w:rsidRPr="007A6590">
        <w:rPr>
          <w:rFonts w:cs="Arial"/>
          <w:szCs w:val="16"/>
        </w:rPr>
        <w:t>Real Estate Tax Adjustment</w:t>
      </w:r>
      <w:r w:rsidR="001F419E">
        <w:rPr>
          <w:rFonts w:cs="Arial"/>
          <w:szCs w:val="16"/>
        </w:rPr>
        <w:t>”</w:t>
      </w:r>
      <w:r w:rsidRPr="007A6590">
        <w:rPr>
          <w:rFonts w:cs="Arial"/>
          <w:szCs w:val="16"/>
        </w:rPr>
        <w:t xml:space="preserve"> </w:t>
      </w:r>
      <w:r w:rsidR="002A3D54">
        <w:rPr>
          <w:rFonts w:cs="Arial"/>
          <w:szCs w:val="16"/>
        </w:rPr>
        <w:t>paragraph</w:t>
      </w:r>
      <w:r w:rsidRPr="007A6590">
        <w:rPr>
          <w:rFonts w:cs="Arial"/>
          <w:szCs w:val="16"/>
        </w:rPr>
        <w:t xml:space="preserve"> of the Lease is </w:t>
      </w:r>
      <w:r w:rsidRPr="00C613D5">
        <w:rPr>
          <w:rFonts w:cs="Arial"/>
          <w:szCs w:val="16"/>
        </w:rPr>
        <w:t>$</w:t>
      </w:r>
      <w:r w:rsidRPr="00387ADD">
        <w:rPr>
          <w:rFonts w:cs="Arial"/>
          <w:b/>
          <w:color w:val="FF0000"/>
          <w:szCs w:val="16"/>
        </w:rPr>
        <w:t>XX</w:t>
      </w:r>
      <w:r w:rsidRPr="007A6590">
        <w:rPr>
          <w:rFonts w:cs="Arial"/>
          <w:szCs w:val="16"/>
        </w:rPr>
        <w:t>.</w:t>
      </w:r>
      <w:r w:rsidR="00D035D7">
        <w:rPr>
          <w:rFonts w:cs="Arial"/>
          <w:szCs w:val="16"/>
        </w:rPr>
        <w:t xml:space="preserve">  </w:t>
      </w:r>
      <w:r w:rsidR="00D035D7" w:rsidRPr="00AD3792">
        <w:t>Tax adjustments shall not occur until the tax year following lease commencement has passed</w:t>
      </w:r>
      <w:r w:rsidR="00D035D7">
        <w:t>.</w:t>
      </w:r>
    </w:p>
    <w:p w14:paraId="4B3C1D4E" w14:textId="77777777" w:rsidR="008C4A63" w:rsidRDefault="008C4A63" w:rsidP="000E3921">
      <w:pPr>
        <w:suppressAutoHyphens/>
        <w:contextualSpacing/>
        <w:rPr>
          <w:rFonts w:cs="Arial"/>
          <w:szCs w:val="16"/>
        </w:rPr>
      </w:pPr>
    </w:p>
    <w:p w14:paraId="2F37DF52" w14:textId="77777777" w:rsidR="00C94880" w:rsidRDefault="008C4A63" w:rsidP="00B66582">
      <w:pPr>
        <w:tabs>
          <w:tab w:val="clear" w:pos="480"/>
          <w:tab w:val="left" w:pos="540"/>
        </w:tabs>
        <w:suppressAutoHyphens/>
        <w:contextualSpacing/>
        <w:rPr>
          <w:rFonts w:cs="Arial"/>
          <w:caps/>
          <w:vanish/>
          <w:color w:val="0000FF"/>
          <w:szCs w:val="16"/>
        </w:rPr>
      </w:pPr>
      <w:r w:rsidRPr="00625F5D">
        <w:rPr>
          <w:rFonts w:cs="Arial"/>
          <w:b/>
          <w:caps/>
          <w:vanish/>
          <w:color w:val="0000FF"/>
          <w:szCs w:val="16"/>
        </w:rPr>
        <w:t>ACTION REQUIRED:</w:t>
      </w:r>
      <w:r w:rsidRPr="0097507C">
        <w:rPr>
          <w:rFonts w:cs="Arial"/>
          <w:caps/>
          <w:vanish/>
          <w:color w:val="0000FF"/>
          <w:szCs w:val="16"/>
        </w:rPr>
        <w:t xml:space="preserve"> The FOLLOWING</w:t>
      </w:r>
      <w:r>
        <w:rPr>
          <w:rFonts w:cs="Arial"/>
          <w:caps/>
          <w:vanish/>
          <w:color w:val="0000FF"/>
          <w:szCs w:val="16"/>
        </w:rPr>
        <w:t xml:space="preserve"> PARAGRAPH</w:t>
      </w:r>
      <w:r w:rsidRPr="0097507C">
        <w:rPr>
          <w:rFonts w:cs="Arial"/>
          <w:caps/>
          <w:vanish/>
          <w:color w:val="0000FF"/>
          <w:szCs w:val="16"/>
        </w:rPr>
        <w:t xml:space="preserve"> can be OPTIONAL, DEPENDING upon t</w:t>
      </w:r>
      <w:r>
        <w:rPr>
          <w:rFonts w:cs="Arial"/>
          <w:caps/>
          <w:vanish/>
          <w:color w:val="0000FF"/>
          <w:szCs w:val="16"/>
        </w:rPr>
        <w:t>he market.  delete if the PARAGRAPH</w:t>
      </w:r>
      <w:r w:rsidRPr="0097507C">
        <w:rPr>
          <w:rFonts w:cs="Arial"/>
          <w:caps/>
          <w:vanish/>
          <w:color w:val="0000FF"/>
          <w:szCs w:val="16"/>
        </w:rPr>
        <w:t xml:space="preserve"> </w:t>
      </w:r>
      <w:r w:rsidRPr="00625F5D">
        <w:rPr>
          <w:rFonts w:cs="Arial"/>
          <w:caps/>
          <w:vanish/>
          <w:color w:val="0000FF"/>
          <w:szCs w:val="16"/>
        </w:rPr>
        <w:t>does not apply to a specific market.</w:t>
      </w:r>
      <w:r w:rsidR="009A6BC9" w:rsidRPr="009A6BC9">
        <w:rPr>
          <w:rFonts w:cs="Arial"/>
          <w:caps/>
          <w:vanish/>
          <w:color w:val="0000FF"/>
          <w:szCs w:val="16"/>
        </w:rPr>
        <w:t xml:space="preserve">  </w:t>
      </w:r>
    </w:p>
    <w:p w14:paraId="5C3D09E2" w14:textId="0D7F183F" w:rsidR="00F73399" w:rsidRDefault="009A6BC9" w:rsidP="00F73399">
      <w:pPr>
        <w:suppressAutoHyphens/>
        <w:contextualSpacing/>
        <w:rPr>
          <w:rFonts w:cs="Arial"/>
          <w:caps/>
          <w:vanish/>
          <w:color w:val="0000FF"/>
          <w:szCs w:val="16"/>
        </w:rPr>
      </w:pPr>
      <w:r w:rsidRPr="009A6BC9">
        <w:rPr>
          <w:rFonts w:cs="Arial"/>
          <w:b/>
          <w:caps/>
          <w:vanish/>
          <w:color w:val="0000FF"/>
          <w:szCs w:val="16"/>
        </w:rPr>
        <w:t>NOTE:</w:t>
      </w:r>
      <w:r w:rsidRPr="009A6BC9">
        <w:rPr>
          <w:rFonts w:cs="Arial"/>
          <w:caps/>
          <w:vanish/>
          <w:color w:val="0000FF"/>
          <w:szCs w:val="16"/>
        </w:rPr>
        <w:t xml:space="preserve"> IN MOST COMMUNITIES, WAREHOUSE LEASES ARE A MODIFIED NET VERSION OF OPERATING COSTS, NOT FULL SERVICE LEASES.  UNLESS THE LOCAL MARKET CUSTOMARILY PROVIDES OPERATING SERVICES, THE LEASE SHOULD BE NET OF OPERATING COSTS FOR SERVICES WITHIN THE LEASED SPACE.  IN SUCH CASES, OPERATING COSTS SHOULD BE LIMITED TO THE COMMON AREAS, BUILDING EXTERIOR, AND SITE MAINTENANCE.</w:t>
      </w:r>
    </w:p>
    <w:p w14:paraId="2CB1070F" w14:textId="77777777" w:rsidR="00F5193D" w:rsidRDefault="008631FC" w:rsidP="007F6C7C">
      <w:pPr>
        <w:pStyle w:val="Heading2"/>
        <w:tabs>
          <w:tab w:val="clear" w:pos="480"/>
          <w:tab w:val="left" w:pos="540"/>
        </w:tabs>
      </w:pPr>
      <w:bookmarkStart w:id="72" w:name="_Toc188868657"/>
      <w:r w:rsidRPr="0034404D">
        <w:t>OPERATING COST BASE</w:t>
      </w:r>
      <w:r w:rsidRPr="00476C94">
        <w:rPr>
          <w:caps/>
        </w:rPr>
        <w:t xml:space="preserve"> (</w:t>
      </w:r>
      <w:r w:rsidR="00B57DAE">
        <w:rPr>
          <w:caps/>
        </w:rPr>
        <w:t>OCT</w:t>
      </w:r>
      <w:r w:rsidR="00EA4208">
        <w:rPr>
          <w:caps/>
        </w:rPr>
        <w:t xml:space="preserve"> 2016</w:t>
      </w:r>
      <w:r w:rsidRPr="00706389">
        <w:t>)</w:t>
      </w:r>
      <w:bookmarkEnd w:id="72"/>
    </w:p>
    <w:p w14:paraId="1E6889C4" w14:textId="77777777" w:rsidR="008C4A63" w:rsidRPr="0046444C" w:rsidRDefault="008C4A63" w:rsidP="00476C94">
      <w:pPr>
        <w:suppressAutoHyphens/>
        <w:ind w:right="36"/>
        <w:contextualSpacing/>
        <w:rPr>
          <w:rFonts w:cs="Arial"/>
          <w:szCs w:val="16"/>
        </w:rPr>
      </w:pPr>
    </w:p>
    <w:p w14:paraId="2B79EA56" w14:textId="77777777" w:rsidR="00F5193D" w:rsidRDefault="008C4A63" w:rsidP="008C4A63">
      <w:pPr>
        <w:pStyle w:val="BodyText1"/>
        <w:suppressAutoHyphens/>
        <w:ind w:left="0" w:firstLine="0"/>
        <w:contextualSpacing/>
        <w:rPr>
          <w:rFonts w:cs="Arial"/>
          <w:szCs w:val="16"/>
        </w:rPr>
      </w:pPr>
      <w:r w:rsidRPr="009450A6">
        <w:rPr>
          <w:rFonts w:cs="Arial"/>
          <w:szCs w:val="16"/>
        </w:rPr>
        <w:t>The parties agree</w:t>
      </w:r>
      <w:r w:rsidR="000C6FAB">
        <w:rPr>
          <w:rFonts w:cs="Arial"/>
          <w:szCs w:val="16"/>
        </w:rPr>
        <w:t>,</w:t>
      </w:r>
      <w:r w:rsidRPr="009450A6">
        <w:rPr>
          <w:rFonts w:cs="Arial"/>
          <w:szCs w:val="16"/>
        </w:rPr>
        <w:t xml:space="preserve"> for th</w:t>
      </w:r>
      <w:r>
        <w:rPr>
          <w:rFonts w:cs="Arial"/>
          <w:szCs w:val="16"/>
        </w:rPr>
        <w:t>e purpose of applying the paragraph</w:t>
      </w:r>
      <w:r w:rsidRPr="009450A6">
        <w:rPr>
          <w:rFonts w:cs="Arial"/>
          <w:szCs w:val="16"/>
        </w:rPr>
        <w:t xml:space="preserve"> titled "Operating Cost</w:t>
      </w:r>
      <w:r>
        <w:rPr>
          <w:rFonts w:cs="Arial"/>
          <w:szCs w:val="16"/>
        </w:rPr>
        <w:t>s</w:t>
      </w:r>
      <w:r w:rsidRPr="009450A6">
        <w:rPr>
          <w:rFonts w:cs="Arial"/>
          <w:szCs w:val="16"/>
        </w:rPr>
        <w:t xml:space="preserve"> Adjustment</w:t>
      </w:r>
      <w:r w:rsidR="000C6FAB">
        <w:rPr>
          <w:rFonts w:cs="Arial"/>
          <w:szCs w:val="16"/>
        </w:rPr>
        <w:t>,</w:t>
      </w:r>
      <w:r w:rsidRPr="009450A6">
        <w:rPr>
          <w:rFonts w:cs="Arial"/>
          <w:szCs w:val="16"/>
        </w:rPr>
        <w:t xml:space="preserve">" that the Lessor's base rate for operating costs shall </w:t>
      </w:r>
      <w:r w:rsidRPr="0046444C">
        <w:rPr>
          <w:rFonts w:cs="Arial"/>
          <w:szCs w:val="16"/>
        </w:rPr>
        <w:t xml:space="preserve">be </w:t>
      </w:r>
      <w:r w:rsidRPr="00C613D5">
        <w:rPr>
          <w:rFonts w:cs="Arial"/>
          <w:szCs w:val="16"/>
        </w:rPr>
        <w:t>$</w:t>
      </w:r>
      <w:r w:rsidRPr="00C23749">
        <w:rPr>
          <w:rFonts w:cs="Arial"/>
          <w:b/>
          <w:color w:val="FF0000"/>
          <w:szCs w:val="16"/>
        </w:rPr>
        <w:t>X</w:t>
      </w:r>
      <w:r>
        <w:rPr>
          <w:rFonts w:cs="Arial"/>
          <w:b/>
          <w:color w:val="FF0000"/>
          <w:szCs w:val="16"/>
        </w:rPr>
        <w:t>X</w:t>
      </w:r>
      <w:r w:rsidRPr="00C23749">
        <w:rPr>
          <w:rFonts w:cs="Arial"/>
          <w:b/>
          <w:color w:val="FF0000"/>
          <w:szCs w:val="16"/>
        </w:rPr>
        <w:t>.XX</w:t>
      </w:r>
      <w:r>
        <w:rPr>
          <w:rFonts w:cs="Arial"/>
          <w:b/>
          <w:szCs w:val="16"/>
        </w:rPr>
        <w:t xml:space="preserve"> </w:t>
      </w:r>
      <w:r w:rsidRPr="009450A6">
        <w:rPr>
          <w:rFonts w:cs="Arial"/>
          <w:szCs w:val="16"/>
        </w:rPr>
        <w:t xml:space="preserve">per </w:t>
      </w:r>
      <w:r w:rsidR="00292355">
        <w:rPr>
          <w:rFonts w:cs="Arial"/>
          <w:szCs w:val="16"/>
        </w:rPr>
        <w:t>RSF</w:t>
      </w:r>
      <w:r w:rsidRPr="009450A6">
        <w:rPr>
          <w:rFonts w:cs="Arial"/>
          <w:szCs w:val="16"/>
        </w:rPr>
        <w:t xml:space="preserve">. </w:t>
      </w:r>
    </w:p>
    <w:p w14:paraId="00095945" w14:textId="77777777" w:rsidR="00F5193D" w:rsidRDefault="00F5193D" w:rsidP="008C4A63">
      <w:pPr>
        <w:suppressAutoHyphens/>
        <w:contextualSpacing/>
        <w:rPr>
          <w:rFonts w:cs="Arial"/>
          <w:szCs w:val="16"/>
        </w:rPr>
      </w:pPr>
    </w:p>
    <w:p w14:paraId="01B264A4" w14:textId="59BFDD7B" w:rsidR="002103E4" w:rsidRDefault="002103E4" w:rsidP="00B66582">
      <w:pPr>
        <w:keepNext/>
        <w:tabs>
          <w:tab w:val="clear" w:pos="480"/>
          <w:tab w:val="left" w:pos="540"/>
        </w:tabs>
        <w:suppressAutoHyphens/>
        <w:contextualSpacing/>
        <w:rPr>
          <w:rFonts w:cs="Arial"/>
          <w:caps/>
          <w:vanish/>
          <w:color w:val="0000FF"/>
          <w:szCs w:val="16"/>
        </w:rPr>
      </w:pPr>
      <w:r w:rsidRPr="0097507C">
        <w:rPr>
          <w:rFonts w:cs="Arial"/>
          <w:b/>
          <w:caps/>
          <w:vanish/>
          <w:color w:val="0000FF"/>
          <w:szCs w:val="16"/>
        </w:rPr>
        <w:t>ACTION REQUIRED</w:t>
      </w:r>
      <w:r w:rsidRPr="0097507C">
        <w:rPr>
          <w:rFonts w:cs="Arial"/>
          <w:caps/>
          <w:vanish/>
          <w:color w:val="0000FF"/>
          <w:szCs w:val="16"/>
        </w:rPr>
        <w:t>: Use if there is a negotiated amount for the vacant Leased Premises.</w:t>
      </w:r>
    </w:p>
    <w:p w14:paraId="33CBA060" w14:textId="77777777" w:rsidR="009C37F0" w:rsidRPr="00B43314" w:rsidRDefault="009C37F0" w:rsidP="009C37F0">
      <w:pPr>
        <w:suppressAutoHyphens/>
        <w:contextualSpacing/>
        <w:rPr>
          <w:rFonts w:cs="Arial"/>
          <w:caps/>
          <w:vanish/>
          <w:color w:val="0000FF"/>
          <w:szCs w:val="16"/>
        </w:rPr>
      </w:pPr>
      <w:r w:rsidRPr="00201DC3">
        <w:rPr>
          <w:rFonts w:cs="Arial"/>
          <w:b/>
          <w:caps/>
          <w:vanish/>
          <w:color w:val="0000FF"/>
          <w:szCs w:val="16"/>
        </w:rPr>
        <w:t>Note</w:t>
      </w:r>
      <w:r w:rsidRPr="003D66C7">
        <w:rPr>
          <w:rFonts w:cs="Arial"/>
          <w:caps/>
          <w:vanish/>
          <w:color w:val="0000FF"/>
          <w:szCs w:val="16"/>
        </w:rPr>
        <w:t>: always attempt to negotiate an adjustment for vacant premises prior to lease award.  Ideally, negotiate out all NON-REQUIRED services and utilities in the vacant space.</w:t>
      </w:r>
    </w:p>
    <w:p w14:paraId="25D45E3C" w14:textId="77777777" w:rsidR="00C977BE" w:rsidRDefault="002103E4" w:rsidP="007F6C7C">
      <w:pPr>
        <w:pStyle w:val="Heading2"/>
        <w:tabs>
          <w:tab w:val="clear" w:pos="480"/>
          <w:tab w:val="left" w:pos="540"/>
        </w:tabs>
      </w:pPr>
      <w:bookmarkStart w:id="73" w:name="_Toc462665667"/>
      <w:bookmarkStart w:id="74" w:name="_Toc463519054"/>
      <w:bookmarkStart w:id="75" w:name="_Toc463519237"/>
      <w:bookmarkStart w:id="76" w:name="_Toc188868658"/>
      <w:bookmarkEnd w:id="73"/>
      <w:bookmarkEnd w:id="74"/>
      <w:bookmarkEnd w:id="75"/>
      <w:r w:rsidRPr="0034404D">
        <w:t xml:space="preserve">RATE </w:t>
      </w:r>
      <w:r w:rsidRPr="00706389">
        <w:t>FOR</w:t>
      </w:r>
      <w:r w:rsidRPr="0034404D">
        <w:t xml:space="preserve"> ADJUSTMENT FOR VACANT LEASED PREMISES (</w:t>
      </w:r>
      <w:r w:rsidR="000C6FAB">
        <w:t>SEP 2013</w:t>
      </w:r>
      <w:r w:rsidRPr="0034404D">
        <w:t>)</w:t>
      </w:r>
      <w:bookmarkEnd w:id="76"/>
    </w:p>
    <w:p w14:paraId="5F2FDF83" w14:textId="77777777" w:rsidR="002103E4" w:rsidRPr="0046444C" w:rsidRDefault="002103E4" w:rsidP="0046444C">
      <w:pPr>
        <w:pStyle w:val="Header"/>
        <w:keepNext/>
        <w:tabs>
          <w:tab w:val="clear" w:pos="4320"/>
          <w:tab w:val="clear" w:pos="8640"/>
        </w:tabs>
        <w:suppressAutoHyphens/>
        <w:kinsoku w:val="0"/>
        <w:contextualSpacing/>
        <w:rPr>
          <w:rFonts w:cs="Arial"/>
          <w:spacing w:val="-3"/>
          <w:szCs w:val="16"/>
        </w:rPr>
      </w:pPr>
    </w:p>
    <w:p w14:paraId="4A9E9BE0" w14:textId="77777777" w:rsidR="00F5193D" w:rsidRDefault="002103E4" w:rsidP="00A96EE9">
      <w:pPr>
        <w:keepNext/>
        <w:suppressAutoHyphens/>
        <w:kinsoku w:val="0"/>
        <w:contextualSpacing/>
        <w:rPr>
          <w:rFonts w:cs="Arial"/>
          <w:spacing w:val="3"/>
          <w:szCs w:val="16"/>
        </w:rPr>
      </w:pPr>
      <w:r>
        <w:rPr>
          <w:rFonts w:cs="Arial"/>
          <w:spacing w:val="-3"/>
          <w:szCs w:val="16"/>
        </w:rPr>
        <w:t xml:space="preserve">In accordance with the </w:t>
      </w:r>
      <w:r w:rsidR="00C97A89">
        <w:rPr>
          <w:rFonts w:cs="Arial"/>
          <w:spacing w:val="-3"/>
          <w:szCs w:val="16"/>
        </w:rPr>
        <w:t xml:space="preserve">paragraph </w:t>
      </w:r>
      <w:r>
        <w:rPr>
          <w:rFonts w:cs="Arial"/>
          <w:spacing w:val="-3"/>
          <w:szCs w:val="16"/>
        </w:rPr>
        <w:t>entitled “Adjustment for Vacant Premises,” i</w:t>
      </w:r>
      <w:r w:rsidRPr="009450A6">
        <w:rPr>
          <w:rFonts w:cs="Arial"/>
          <w:spacing w:val="-3"/>
          <w:szCs w:val="16"/>
        </w:rPr>
        <w:t xml:space="preserve">f the </w:t>
      </w:r>
      <w:r w:rsidRPr="009450A6">
        <w:rPr>
          <w:rFonts w:cs="Arial"/>
          <w:spacing w:val="3"/>
          <w:szCs w:val="16"/>
        </w:rPr>
        <w:t xml:space="preserve">Government fails to occupy or vacates the entire or any portion of the </w:t>
      </w:r>
      <w:r>
        <w:rPr>
          <w:rFonts w:cs="Arial"/>
          <w:spacing w:val="3"/>
          <w:szCs w:val="16"/>
        </w:rPr>
        <w:t>Premises</w:t>
      </w:r>
      <w:r w:rsidRPr="009450A6">
        <w:rPr>
          <w:rFonts w:cs="Arial"/>
          <w:spacing w:val="3"/>
          <w:szCs w:val="16"/>
        </w:rPr>
        <w:t xml:space="preserve"> prior to expiration of the term of the Lease, the operating costs paid by the Government as part of the rent shall be reduced by </w:t>
      </w:r>
      <w:r w:rsidRPr="00715D02">
        <w:rPr>
          <w:rFonts w:cs="Arial"/>
          <w:szCs w:val="16"/>
        </w:rPr>
        <w:t>$</w:t>
      </w:r>
      <w:r w:rsidRPr="00CD78F7">
        <w:rPr>
          <w:rFonts w:cs="Arial"/>
          <w:b/>
          <w:color w:val="FF0000"/>
          <w:szCs w:val="16"/>
        </w:rPr>
        <w:t>XX.XX</w:t>
      </w:r>
      <w:r>
        <w:rPr>
          <w:rFonts w:cs="Arial"/>
          <w:b/>
          <w:szCs w:val="16"/>
        </w:rPr>
        <w:t xml:space="preserve"> </w:t>
      </w:r>
      <w:r w:rsidRPr="009450A6">
        <w:rPr>
          <w:rFonts w:cs="Arial"/>
          <w:spacing w:val="3"/>
          <w:szCs w:val="16"/>
        </w:rPr>
        <w:t xml:space="preserve">per </w:t>
      </w:r>
      <w:r w:rsidRPr="009450A6">
        <w:rPr>
          <w:rFonts w:cs="Arial"/>
          <w:spacing w:val="2"/>
          <w:szCs w:val="16"/>
        </w:rPr>
        <w:t>A</w:t>
      </w:r>
      <w:r w:rsidR="00292355">
        <w:rPr>
          <w:rFonts w:cs="Arial"/>
          <w:spacing w:val="2"/>
          <w:szCs w:val="16"/>
        </w:rPr>
        <w:t>BOA SF</w:t>
      </w:r>
      <w:r w:rsidRPr="009450A6">
        <w:rPr>
          <w:rFonts w:cs="Arial"/>
          <w:spacing w:val="2"/>
          <w:szCs w:val="16"/>
        </w:rPr>
        <w:t xml:space="preserve"> </w:t>
      </w:r>
      <w:r w:rsidRPr="009450A6">
        <w:rPr>
          <w:rFonts w:cs="Arial"/>
          <w:spacing w:val="3"/>
          <w:szCs w:val="16"/>
        </w:rPr>
        <w:t xml:space="preserve">of </w:t>
      </w:r>
      <w:r w:rsidR="00BE2FC5">
        <w:rPr>
          <w:rFonts w:cs="Arial"/>
          <w:spacing w:val="3"/>
          <w:szCs w:val="16"/>
        </w:rPr>
        <w:t>S</w:t>
      </w:r>
      <w:r w:rsidRPr="009450A6">
        <w:rPr>
          <w:rFonts w:cs="Arial"/>
          <w:spacing w:val="3"/>
          <w:szCs w:val="16"/>
        </w:rPr>
        <w:t xml:space="preserve">pace vacated by the Government. </w:t>
      </w:r>
    </w:p>
    <w:p w14:paraId="41CEC0CF" w14:textId="77777777" w:rsidR="002103E4" w:rsidRDefault="002103E4" w:rsidP="00A82BE8">
      <w:pPr>
        <w:suppressAutoHyphens/>
        <w:contextualSpacing/>
        <w:rPr>
          <w:rFonts w:cs="Arial"/>
          <w:spacing w:val="3"/>
          <w:szCs w:val="16"/>
        </w:rPr>
      </w:pPr>
    </w:p>
    <w:p w14:paraId="33C79646" w14:textId="09404558" w:rsidR="00C900CF" w:rsidRDefault="001F419E" w:rsidP="00B66582">
      <w:pPr>
        <w:tabs>
          <w:tab w:val="clear" w:pos="480"/>
          <w:tab w:val="left" w:pos="540"/>
        </w:tabs>
        <w:suppressAutoHyphens/>
        <w:contextualSpacing/>
        <w:rPr>
          <w:rFonts w:cs="Arial"/>
          <w:caps/>
          <w:vanish/>
          <w:color w:val="0000FF"/>
          <w:szCs w:val="16"/>
        </w:rPr>
      </w:pPr>
      <w:r w:rsidRPr="0097507C">
        <w:rPr>
          <w:rFonts w:cs="Arial"/>
          <w:b/>
          <w:caps/>
          <w:vanish/>
          <w:color w:val="0000FF"/>
          <w:szCs w:val="16"/>
        </w:rPr>
        <w:t>ACTION REQUIRED</w:t>
      </w:r>
      <w:r>
        <w:rPr>
          <w:rFonts w:cs="Arial"/>
          <w:caps/>
          <w:vanish/>
          <w:color w:val="0000FF"/>
          <w:szCs w:val="16"/>
        </w:rPr>
        <w:t xml:space="preserve">: </w:t>
      </w:r>
      <w:r w:rsidR="00C900CF">
        <w:rPr>
          <w:rFonts w:cs="Arial"/>
          <w:caps/>
          <w:vanish/>
          <w:color w:val="0000FF"/>
          <w:szCs w:val="16"/>
        </w:rPr>
        <w:t xml:space="preserve">use if client agency anticipates that it may order periodic overtime hvac. do not use these rates for 24/7 hvac </w:t>
      </w:r>
      <w:r w:rsidR="00A73115">
        <w:rPr>
          <w:rFonts w:cs="Arial"/>
          <w:caps/>
          <w:vanish/>
          <w:color w:val="0000FF"/>
          <w:szCs w:val="16"/>
        </w:rPr>
        <w:t xml:space="preserve">or other routinue/recurring services that </w:t>
      </w:r>
      <w:r w:rsidR="00A73115" w:rsidRPr="00F81525">
        <w:rPr>
          <w:rFonts w:cs="Arial"/>
          <w:caps/>
          <w:vanish/>
          <w:color w:val="0000FF"/>
          <w:szCs w:val="16"/>
        </w:rPr>
        <w:t>should</w:t>
      </w:r>
      <w:r w:rsidR="00A73115">
        <w:rPr>
          <w:rFonts w:cs="Arial"/>
          <w:caps/>
          <w:vanish/>
          <w:color w:val="0000FF"/>
          <w:szCs w:val="16"/>
        </w:rPr>
        <w:t xml:space="preserve"> be rolled into the operating rent</w:t>
      </w:r>
      <w:r w:rsidR="00C900CF">
        <w:rPr>
          <w:rFonts w:cs="Arial"/>
          <w:caps/>
          <w:vanish/>
          <w:color w:val="0000FF"/>
          <w:szCs w:val="16"/>
        </w:rPr>
        <w:t>.</w:t>
      </w:r>
    </w:p>
    <w:p w14:paraId="0ADCC370" w14:textId="3324B290" w:rsidR="00C900CF" w:rsidRDefault="00C900CF" w:rsidP="00A82BE8">
      <w:pPr>
        <w:suppressAutoHyphens/>
        <w:contextualSpacing/>
        <w:rPr>
          <w:rFonts w:cs="Arial"/>
          <w:caps/>
          <w:vanish/>
          <w:color w:val="0000FF"/>
          <w:szCs w:val="16"/>
        </w:rPr>
      </w:pPr>
      <w:r>
        <w:rPr>
          <w:rFonts w:cs="Arial"/>
          <w:caps/>
          <w:vanish/>
          <w:color w:val="0000FF"/>
          <w:szCs w:val="16"/>
        </w:rPr>
        <w:t>insert negotiated rates, as applicable, to include rates per zone</w:t>
      </w:r>
      <w:r w:rsidR="00521A35">
        <w:rPr>
          <w:rFonts w:cs="Arial"/>
          <w:caps/>
          <w:vanish/>
          <w:color w:val="0000FF"/>
          <w:szCs w:val="16"/>
        </w:rPr>
        <w:t xml:space="preserve"> and</w:t>
      </w:r>
      <w:r>
        <w:rPr>
          <w:rFonts w:cs="Arial"/>
          <w:caps/>
          <w:vanish/>
          <w:color w:val="0000FF"/>
          <w:szCs w:val="16"/>
        </w:rPr>
        <w:t xml:space="preserve"> No. of zones, </w:t>
      </w:r>
      <w:r w:rsidR="00521A35">
        <w:rPr>
          <w:rFonts w:cs="Arial"/>
          <w:caps/>
          <w:vanish/>
          <w:color w:val="0000FF"/>
          <w:szCs w:val="16"/>
        </w:rPr>
        <w:t xml:space="preserve">or </w:t>
      </w:r>
      <w:r>
        <w:rPr>
          <w:rFonts w:cs="Arial"/>
          <w:caps/>
          <w:vanish/>
          <w:color w:val="0000FF"/>
          <w:szCs w:val="16"/>
        </w:rPr>
        <w:t>rate for entire space;</w:t>
      </w:r>
      <w:r w:rsidRPr="003E59DB">
        <w:rPr>
          <w:rFonts w:cs="Arial"/>
          <w:b/>
          <w:caps/>
          <w:vanish/>
          <w:color w:val="0000FF"/>
          <w:szCs w:val="16"/>
        </w:rPr>
        <w:t xml:space="preserve"> delete inapplicable bullets</w:t>
      </w:r>
      <w:r>
        <w:rPr>
          <w:rFonts w:cs="Arial"/>
          <w:caps/>
          <w:vanish/>
          <w:color w:val="0000FF"/>
          <w:szCs w:val="16"/>
        </w:rPr>
        <w:t>.</w:t>
      </w:r>
    </w:p>
    <w:p w14:paraId="52426884" w14:textId="31151FC6" w:rsidR="001F419E" w:rsidRPr="005401E8" w:rsidRDefault="00C900CF" w:rsidP="00A82BE8">
      <w:pPr>
        <w:suppressAutoHyphens/>
        <w:contextualSpacing/>
        <w:rPr>
          <w:rFonts w:cs="Arial"/>
          <w:caps/>
          <w:vanish/>
          <w:color w:val="0000FF"/>
          <w:szCs w:val="16"/>
        </w:rPr>
      </w:pPr>
      <w:r>
        <w:rPr>
          <w:rFonts w:cs="Arial"/>
          <w:caps/>
          <w:vanish/>
          <w:color w:val="0000FF"/>
          <w:szCs w:val="16"/>
        </w:rPr>
        <w:t xml:space="preserve">May </w:t>
      </w:r>
      <w:r w:rsidR="00F63537">
        <w:rPr>
          <w:rFonts w:cs="Arial"/>
          <w:caps/>
          <w:vanish/>
          <w:color w:val="0000FF"/>
          <w:szCs w:val="16"/>
        </w:rPr>
        <w:t xml:space="preserve">BE </w:t>
      </w:r>
      <w:r>
        <w:rPr>
          <w:rFonts w:cs="Arial"/>
          <w:caps/>
          <w:vanish/>
          <w:color w:val="0000FF"/>
          <w:szCs w:val="16"/>
        </w:rPr>
        <w:t>deleted for net of utilities leases.</w:t>
      </w:r>
    </w:p>
    <w:p w14:paraId="58B07F12" w14:textId="77777777" w:rsidR="002103E4" w:rsidRPr="0034404D" w:rsidRDefault="008631FC" w:rsidP="007F6C7C">
      <w:pPr>
        <w:pStyle w:val="Heading2"/>
        <w:keepNext w:val="0"/>
        <w:tabs>
          <w:tab w:val="clear" w:pos="480"/>
          <w:tab w:val="left" w:pos="540"/>
        </w:tabs>
      </w:pPr>
      <w:bookmarkStart w:id="77" w:name="_Toc304460509"/>
      <w:bookmarkStart w:id="78" w:name="_Toc304464552"/>
      <w:bookmarkStart w:id="79" w:name="_Toc304464873"/>
      <w:bookmarkStart w:id="80" w:name="_Toc304553555"/>
      <w:bookmarkStart w:id="81" w:name="_Toc305150426"/>
      <w:bookmarkStart w:id="82" w:name="_Toc188868659"/>
      <w:bookmarkEnd w:id="77"/>
      <w:bookmarkEnd w:id="78"/>
      <w:bookmarkEnd w:id="79"/>
      <w:bookmarkEnd w:id="80"/>
      <w:bookmarkEnd w:id="81"/>
      <w:r w:rsidRPr="0034404D">
        <w:t>HOURLY OVERTIME HVAC RATES (</w:t>
      </w:r>
      <w:r w:rsidR="00773569">
        <w:t>OCT</w:t>
      </w:r>
      <w:r w:rsidR="00521A35">
        <w:t xml:space="preserve"> 2016</w:t>
      </w:r>
      <w:r w:rsidRPr="0034404D">
        <w:t>)</w:t>
      </w:r>
      <w:bookmarkEnd w:id="82"/>
    </w:p>
    <w:p w14:paraId="0607BDB1" w14:textId="77777777" w:rsidR="002103E4" w:rsidRPr="009450A6" w:rsidRDefault="002103E4" w:rsidP="00A82BE8">
      <w:pPr>
        <w:pStyle w:val="BodyText1"/>
        <w:suppressAutoHyphens/>
        <w:ind w:left="0" w:firstLine="0"/>
        <w:contextualSpacing/>
        <w:rPr>
          <w:rFonts w:cs="Arial"/>
          <w:spacing w:val="-3"/>
          <w:szCs w:val="16"/>
        </w:rPr>
      </w:pPr>
    </w:p>
    <w:p w14:paraId="7204F535" w14:textId="77777777" w:rsidR="002103E4" w:rsidRPr="009450A6" w:rsidRDefault="00521A35" w:rsidP="006870ED">
      <w:pPr>
        <w:pStyle w:val="BodyText1"/>
        <w:tabs>
          <w:tab w:val="clear" w:pos="480"/>
          <w:tab w:val="left" w:pos="540"/>
        </w:tabs>
        <w:suppressAutoHyphens/>
        <w:ind w:left="0" w:firstLine="0"/>
        <w:contextualSpacing/>
        <w:rPr>
          <w:rFonts w:cs="Arial"/>
          <w:spacing w:val="-3"/>
          <w:szCs w:val="16"/>
        </w:rPr>
      </w:pPr>
      <w:r>
        <w:rPr>
          <w:rFonts w:cs="Arial"/>
          <w:spacing w:val="-3"/>
          <w:szCs w:val="16"/>
        </w:rPr>
        <w:t>A.</w:t>
      </w:r>
      <w:r>
        <w:rPr>
          <w:rFonts w:cs="Arial"/>
          <w:spacing w:val="-3"/>
          <w:szCs w:val="16"/>
        </w:rPr>
        <w:tab/>
      </w:r>
      <w:r w:rsidR="002103E4" w:rsidRPr="009450A6">
        <w:rPr>
          <w:rFonts w:cs="Arial"/>
          <w:spacing w:val="-3"/>
          <w:szCs w:val="16"/>
        </w:rPr>
        <w:t xml:space="preserve">The following rates shall apply in the application of the </w:t>
      </w:r>
      <w:r w:rsidR="002A3D54">
        <w:rPr>
          <w:rFonts w:cs="Arial"/>
          <w:spacing w:val="-3"/>
          <w:szCs w:val="16"/>
        </w:rPr>
        <w:t>paragraph</w:t>
      </w:r>
      <w:r w:rsidR="002103E4" w:rsidRPr="009450A6">
        <w:rPr>
          <w:rFonts w:cs="Arial"/>
          <w:spacing w:val="-3"/>
          <w:szCs w:val="16"/>
        </w:rPr>
        <w:t xml:space="preserve"> titled "Overtime HVAC Usage"</w:t>
      </w:r>
      <w:r w:rsidR="006C0D04">
        <w:rPr>
          <w:rFonts w:cs="Arial"/>
          <w:spacing w:val="-3"/>
          <w:szCs w:val="16"/>
        </w:rPr>
        <w:t>:</w:t>
      </w:r>
    </w:p>
    <w:p w14:paraId="433FDE27" w14:textId="77777777" w:rsidR="002103E4" w:rsidRPr="009450A6" w:rsidRDefault="002103E4" w:rsidP="006870ED">
      <w:pPr>
        <w:pStyle w:val="BodyText1"/>
        <w:tabs>
          <w:tab w:val="clear" w:pos="480"/>
          <w:tab w:val="left" w:pos="540"/>
        </w:tabs>
        <w:suppressAutoHyphens/>
        <w:ind w:left="0" w:firstLine="0"/>
        <w:contextualSpacing/>
        <w:rPr>
          <w:rFonts w:cs="Arial"/>
          <w:spacing w:val="-3"/>
          <w:szCs w:val="16"/>
        </w:rPr>
      </w:pPr>
    </w:p>
    <w:p w14:paraId="6ECA0071" w14:textId="77777777" w:rsidR="006870ED" w:rsidRDefault="002103E4" w:rsidP="004C0C59">
      <w:pPr>
        <w:pStyle w:val="BodyText1"/>
        <w:numPr>
          <w:ilvl w:val="0"/>
          <w:numId w:val="34"/>
        </w:numPr>
        <w:tabs>
          <w:tab w:val="clear" w:pos="480"/>
          <w:tab w:val="clear" w:pos="960"/>
          <w:tab w:val="clear" w:pos="1440"/>
          <w:tab w:val="clear" w:pos="1920"/>
          <w:tab w:val="clear" w:pos="2400"/>
          <w:tab w:val="left" w:pos="1080"/>
        </w:tabs>
        <w:suppressAutoHyphens/>
        <w:ind w:left="540" w:firstLine="0"/>
        <w:contextualSpacing/>
        <w:rPr>
          <w:rFonts w:cs="Arial"/>
          <w:spacing w:val="-3"/>
          <w:szCs w:val="16"/>
        </w:rPr>
      </w:pPr>
      <w:r w:rsidRPr="00715D02">
        <w:rPr>
          <w:rFonts w:cs="Arial"/>
          <w:szCs w:val="16"/>
        </w:rPr>
        <w:t>$</w:t>
      </w:r>
      <w:proofErr w:type="gramStart"/>
      <w:r w:rsidRPr="00706960">
        <w:rPr>
          <w:rFonts w:cs="Arial"/>
          <w:b/>
          <w:color w:val="FF0000"/>
          <w:szCs w:val="16"/>
        </w:rPr>
        <w:t>X.XX</w:t>
      </w:r>
      <w:proofErr w:type="gramEnd"/>
      <w:r>
        <w:rPr>
          <w:rFonts w:cs="Arial"/>
          <w:b/>
          <w:szCs w:val="16"/>
        </w:rPr>
        <w:t xml:space="preserve"> </w:t>
      </w:r>
      <w:r w:rsidRPr="00EC2015">
        <w:rPr>
          <w:rFonts w:cs="Arial"/>
          <w:spacing w:val="-3"/>
          <w:szCs w:val="16"/>
        </w:rPr>
        <w:t>per hour per zone</w:t>
      </w:r>
    </w:p>
    <w:p w14:paraId="4ACB335E" w14:textId="14006907" w:rsidR="006A7D0C" w:rsidRPr="006870ED" w:rsidRDefault="002103E4" w:rsidP="004C0C59">
      <w:pPr>
        <w:pStyle w:val="BodyText1"/>
        <w:numPr>
          <w:ilvl w:val="0"/>
          <w:numId w:val="34"/>
        </w:numPr>
        <w:tabs>
          <w:tab w:val="clear" w:pos="480"/>
          <w:tab w:val="clear" w:pos="960"/>
          <w:tab w:val="clear" w:pos="1440"/>
          <w:tab w:val="clear" w:pos="1920"/>
          <w:tab w:val="clear" w:pos="2400"/>
          <w:tab w:val="left" w:pos="1080"/>
        </w:tabs>
        <w:suppressAutoHyphens/>
        <w:ind w:left="540" w:firstLine="0"/>
        <w:contextualSpacing/>
        <w:rPr>
          <w:rFonts w:cs="Arial"/>
          <w:spacing w:val="-3"/>
          <w:szCs w:val="16"/>
        </w:rPr>
      </w:pPr>
      <w:r w:rsidRPr="006870ED">
        <w:rPr>
          <w:rFonts w:cs="Arial"/>
          <w:spacing w:val="-3"/>
          <w:szCs w:val="16"/>
        </w:rPr>
        <w:t xml:space="preserve">No. of zones:  </w:t>
      </w:r>
      <w:r w:rsidRPr="006870ED">
        <w:rPr>
          <w:rFonts w:cs="Arial"/>
          <w:b/>
          <w:color w:val="FF0000"/>
          <w:spacing w:val="-3"/>
          <w:szCs w:val="16"/>
        </w:rPr>
        <w:t>X</w:t>
      </w:r>
    </w:p>
    <w:p w14:paraId="707E78EF" w14:textId="77777777" w:rsidR="006A7D0C" w:rsidRDefault="002103E4" w:rsidP="004C0C59">
      <w:pPr>
        <w:pStyle w:val="BodyText1"/>
        <w:keepNext/>
        <w:keepLines/>
        <w:numPr>
          <w:ilvl w:val="0"/>
          <w:numId w:val="34"/>
        </w:numPr>
        <w:tabs>
          <w:tab w:val="clear" w:pos="480"/>
          <w:tab w:val="clear" w:pos="960"/>
          <w:tab w:val="clear" w:pos="1440"/>
          <w:tab w:val="clear" w:pos="1920"/>
          <w:tab w:val="clear" w:pos="2400"/>
          <w:tab w:val="left" w:pos="1080"/>
        </w:tabs>
        <w:suppressAutoHyphens/>
        <w:ind w:left="540" w:firstLine="0"/>
        <w:contextualSpacing/>
        <w:rPr>
          <w:rFonts w:cs="Arial"/>
          <w:spacing w:val="-3"/>
          <w:szCs w:val="16"/>
        </w:rPr>
      </w:pPr>
      <w:r w:rsidRPr="00715D02">
        <w:rPr>
          <w:rFonts w:cs="Arial"/>
          <w:szCs w:val="16"/>
        </w:rPr>
        <w:lastRenderedPageBreak/>
        <w:t>$</w:t>
      </w:r>
      <w:r w:rsidRPr="00706960">
        <w:rPr>
          <w:rFonts w:cs="Arial"/>
          <w:b/>
          <w:color w:val="FF0000"/>
          <w:szCs w:val="16"/>
        </w:rPr>
        <w:t xml:space="preserve"> X.XX</w:t>
      </w:r>
      <w:r>
        <w:rPr>
          <w:rFonts w:cs="Arial"/>
          <w:b/>
          <w:szCs w:val="16"/>
        </w:rPr>
        <w:t xml:space="preserve"> </w:t>
      </w:r>
      <w:r w:rsidRPr="009450A6">
        <w:rPr>
          <w:rFonts w:cs="Arial"/>
          <w:spacing w:val="-3"/>
          <w:szCs w:val="16"/>
        </w:rPr>
        <w:t xml:space="preserve">per </w:t>
      </w:r>
      <w:r>
        <w:rPr>
          <w:rFonts w:cs="Arial"/>
          <w:spacing w:val="-3"/>
          <w:szCs w:val="16"/>
        </w:rPr>
        <w:t>h</w:t>
      </w:r>
      <w:r w:rsidRPr="009450A6">
        <w:rPr>
          <w:rFonts w:cs="Arial"/>
          <w:spacing w:val="-3"/>
          <w:szCs w:val="16"/>
        </w:rPr>
        <w:t xml:space="preserve">our for the entire </w:t>
      </w:r>
      <w:r w:rsidR="00BE2FC5">
        <w:rPr>
          <w:rFonts w:cs="Arial"/>
          <w:spacing w:val="-3"/>
          <w:szCs w:val="16"/>
        </w:rPr>
        <w:t>S</w:t>
      </w:r>
      <w:r w:rsidRPr="009450A6">
        <w:rPr>
          <w:rFonts w:cs="Arial"/>
          <w:spacing w:val="-3"/>
          <w:szCs w:val="16"/>
        </w:rPr>
        <w:t>pace.</w:t>
      </w:r>
    </w:p>
    <w:p w14:paraId="3EF25638" w14:textId="77777777" w:rsidR="002103E4" w:rsidRDefault="002103E4" w:rsidP="00826A9E">
      <w:pPr>
        <w:pStyle w:val="BodyText1"/>
        <w:keepNext/>
        <w:keepLines/>
        <w:suppressAutoHyphens/>
        <w:ind w:left="0" w:firstLine="0"/>
        <w:contextualSpacing/>
        <w:jc w:val="left"/>
        <w:rPr>
          <w:rFonts w:cs="Arial"/>
          <w:spacing w:val="-3"/>
          <w:szCs w:val="16"/>
        </w:rPr>
      </w:pPr>
    </w:p>
    <w:p w14:paraId="71E283AC" w14:textId="1A3177B4" w:rsidR="00521A35" w:rsidRDefault="00521A35" w:rsidP="00B20E44">
      <w:pPr>
        <w:keepNext/>
        <w:keepLines/>
        <w:tabs>
          <w:tab w:val="clear" w:pos="480"/>
          <w:tab w:val="left" w:pos="540"/>
        </w:tabs>
        <w:suppressAutoHyphens/>
        <w:ind w:left="540" w:hanging="540"/>
        <w:contextualSpacing/>
        <w:rPr>
          <w:rFonts w:cs="Arial"/>
          <w:caps/>
          <w:vanish/>
          <w:color w:val="0000FF"/>
          <w:szCs w:val="16"/>
        </w:rPr>
      </w:pPr>
      <w:r w:rsidRPr="0097507C">
        <w:rPr>
          <w:rFonts w:cs="Arial"/>
          <w:b/>
          <w:caps/>
          <w:vanish/>
          <w:color w:val="0000FF"/>
          <w:szCs w:val="16"/>
        </w:rPr>
        <w:t>ACTION REQUIRED</w:t>
      </w:r>
      <w:r>
        <w:rPr>
          <w:rFonts w:cs="Arial"/>
          <w:caps/>
          <w:vanish/>
          <w:color w:val="0000FF"/>
          <w:szCs w:val="16"/>
        </w:rPr>
        <w:t>: use Sub-paragraph B if the building’s normal hours of hvac operation exceed hours of operation stated under paragraph 6.01 “provision of services, access, and normal hours.”  insert hours as stated on offeror’s 1364.</w:t>
      </w:r>
    </w:p>
    <w:p w14:paraId="19E25BD1" w14:textId="36DE7F00" w:rsidR="00521A35" w:rsidRDefault="00521A35" w:rsidP="00B20E44">
      <w:pPr>
        <w:pStyle w:val="BodyText1"/>
        <w:keepNext/>
        <w:keepLines/>
        <w:numPr>
          <w:ilvl w:val="0"/>
          <w:numId w:val="88"/>
        </w:numPr>
        <w:tabs>
          <w:tab w:val="clear" w:pos="480"/>
          <w:tab w:val="left" w:pos="540"/>
          <w:tab w:val="left" w:pos="900"/>
        </w:tabs>
        <w:suppressAutoHyphens/>
        <w:ind w:left="540" w:hanging="540"/>
        <w:contextualSpacing/>
        <w:rPr>
          <w:rFonts w:cs="Arial"/>
          <w:spacing w:val="-3"/>
          <w:szCs w:val="16"/>
        </w:rPr>
      </w:pPr>
      <w:r>
        <w:rPr>
          <w:rFonts w:cs="Arial"/>
          <w:spacing w:val="-3"/>
          <w:szCs w:val="16"/>
        </w:rPr>
        <w:t>There is no overtime charge during the following weekend hours:</w:t>
      </w:r>
    </w:p>
    <w:p w14:paraId="0B2F766A" w14:textId="77777777" w:rsidR="006B1C11" w:rsidRDefault="006B1C11" w:rsidP="006B1C11">
      <w:pPr>
        <w:pStyle w:val="BodyText1"/>
        <w:keepNext/>
        <w:keepLines/>
        <w:tabs>
          <w:tab w:val="left" w:pos="360"/>
        </w:tabs>
        <w:suppressAutoHyphens/>
        <w:ind w:left="360" w:firstLine="0"/>
        <w:contextualSpacing/>
        <w:rPr>
          <w:rFonts w:cs="Arial"/>
          <w:spacing w:val="-3"/>
          <w:szCs w:val="16"/>
        </w:rPr>
      </w:pPr>
    </w:p>
    <w:p w14:paraId="44FB9C07" w14:textId="77777777" w:rsidR="006B1C11" w:rsidRDefault="00521A35" w:rsidP="00723994">
      <w:pPr>
        <w:pStyle w:val="BodyText1"/>
        <w:keepNext/>
        <w:keepLines/>
        <w:numPr>
          <w:ilvl w:val="2"/>
          <w:numId w:val="3"/>
        </w:numPr>
        <w:tabs>
          <w:tab w:val="clear" w:pos="480"/>
          <w:tab w:val="clear" w:pos="960"/>
          <w:tab w:val="clear" w:pos="1440"/>
          <w:tab w:val="clear" w:pos="1920"/>
          <w:tab w:val="clear" w:pos="2400"/>
          <w:tab w:val="left" w:pos="1080"/>
        </w:tabs>
        <w:suppressAutoHyphens/>
        <w:ind w:left="540" w:firstLine="0"/>
        <w:contextualSpacing/>
        <w:rPr>
          <w:rFonts w:cs="Arial"/>
          <w:spacing w:val="-3"/>
          <w:szCs w:val="16"/>
        </w:rPr>
      </w:pPr>
      <w:r>
        <w:rPr>
          <w:rFonts w:cs="Arial"/>
          <w:spacing w:val="-3"/>
          <w:szCs w:val="16"/>
        </w:rPr>
        <w:t xml:space="preserve">Saturday:  </w:t>
      </w:r>
      <w:r w:rsidRPr="003E66EF">
        <w:rPr>
          <w:rFonts w:cs="Arial"/>
          <w:b/>
          <w:color w:val="FF0000"/>
          <w:spacing w:val="-3"/>
          <w:szCs w:val="16"/>
        </w:rPr>
        <w:t>X</w:t>
      </w:r>
      <w:r>
        <w:rPr>
          <w:rFonts w:cs="Arial"/>
          <w:spacing w:val="-3"/>
          <w:szCs w:val="16"/>
        </w:rPr>
        <w:t xml:space="preserve"> AM through </w:t>
      </w:r>
      <w:r w:rsidRPr="003E66EF">
        <w:rPr>
          <w:rFonts w:cs="Arial"/>
          <w:b/>
          <w:color w:val="FF0000"/>
          <w:spacing w:val="-3"/>
          <w:szCs w:val="16"/>
        </w:rPr>
        <w:t>X</w:t>
      </w:r>
      <w:r>
        <w:rPr>
          <w:rFonts w:cs="Arial"/>
          <w:spacing w:val="-3"/>
          <w:szCs w:val="16"/>
        </w:rPr>
        <w:t xml:space="preserve"> PM</w:t>
      </w:r>
    </w:p>
    <w:p w14:paraId="59307489" w14:textId="039D8F3D" w:rsidR="00521A35" w:rsidRPr="006B1C11" w:rsidRDefault="00521A35" w:rsidP="00723994">
      <w:pPr>
        <w:pStyle w:val="BodyText1"/>
        <w:keepNext/>
        <w:keepLines/>
        <w:numPr>
          <w:ilvl w:val="2"/>
          <w:numId w:val="3"/>
        </w:numPr>
        <w:tabs>
          <w:tab w:val="clear" w:pos="480"/>
          <w:tab w:val="clear" w:pos="960"/>
          <w:tab w:val="clear" w:pos="1440"/>
          <w:tab w:val="clear" w:pos="1920"/>
          <w:tab w:val="clear" w:pos="2400"/>
          <w:tab w:val="left" w:pos="1080"/>
        </w:tabs>
        <w:suppressAutoHyphens/>
        <w:ind w:left="540" w:firstLine="0"/>
        <w:contextualSpacing/>
        <w:rPr>
          <w:rFonts w:cs="Arial"/>
          <w:spacing w:val="-3"/>
          <w:szCs w:val="16"/>
        </w:rPr>
      </w:pPr>
      <w:r w:rsidRPr="006B1C11">
        <w:rPr>
          <w:rFonts w:cs="Arial"/>
          <w:spacing w:val="-3"/>
          <w:szCs w:val="16"/>
        </w:rPr>
        <w:t xml:space="preserve">Sunday: </w:t>
      </w:r>
      <w:r w:rsidR="00676BE2" w:rsidRPr="006B1C11">
        <w:rPr>
          <w:rFonts w:cs="Arial"/>
          <w:spacing w:val="-3"/>
          <w:szCs w:val="16"/>
        </w:rPr>
        <w:t xml:space="preserve">   </w:t>
      </w:r>
      <w:r w:rsidRPr="006B1C11">
        <w:rPr>
          <w:rFonts w:cs="Arial"/>
          <w:b/>
          <w:color w:val="FF0000"/>
          <w:spacing w:val="-3"/>
          <w:szCs w:val="16"/>
        </w:rPr>
        <w:t>X</w:t>
      </w:r>
      <w:r w:rsidRPr="006B1C11">
        <w:rPr>
          <w:rFonts w:cs="Arial"/>
          <w:spacing w:val="-3"/>
          <w:szCs w:val="16"/>
        </w:rPr>
        <w:t xml:space="preserve"> AM through </w:t>
      </w:r>
      <w:r w:rsidRPr="006B1C11">
        <w:rPr>
          <w:rFonts w:cs="Arial"/>
          <w:b/>
          <w:color w:val="FF0000"/>
          <w:spacing w:val="-3"/>
          <w:szCs w:val="16"/>
        </w:rPr>
        <w:t>X</w:t>
      </w:r>
      <w:r w:rsidRPr="006B1C11">
        <w:rPr>
          <w:rFonts w:cs="Arial"/>
          <w:spacing w:val="-3"/>
          <w:szCs w:val="16"/>
        </w:rPr>
        <w:t xml:space="preserve"> PM</w:t>
      </w:r>
      <w:r w:rsidR="006C3FB4" w:rsidRPr="006B1C11">
        <w:rPr>
          <w:rFonts w:cs="Arial"/>
          <w:spacing w:val="-3"/>
          <w:szCs w:val="16"/>
        </w:rPr>
        <w:t>.</w:t>
      </w:r>
    </w:p>
    <w:p w14:paraId="32F38EC0" w14:textId="77777777" w:rsidR="00AF3B5B" w:rsidRDefault="00AF3B5B" w:rsidP="005401E8">
      <w:pPr>
        <w:pStyle w:val="BodyText1"/>
        <w:suppressAutoHyphens/>
        <w:ind w:left="0" w:firstLine="0"/>
        <w:contextualSpacing/>
        <w:jc w:val="left"/>
        <w:rPr>
          <w:rFonts w:cs="Arial"/>
          <w:spacing w:val="-3"/>
          <w:szCs w:val="16"/>
        </w:rPr>
      </w:pPr>
    </w:p>
    <w:p w14:paraId="44B83391" w14:textId="77777777" w:rsidR="00AF3B5B" w:rsidRPr="00E93CEB" w:rsidRDefault="00AF3B5B" w:rsidP="00B66582">
      <w:pPr>
        <w:keepNext/>
        <w:tabs>
          <w:tab w:val="clear" w:pos="480"/>
          <w:tab w:val="left" w:pos="540"/>
        </w:tabs>
        <w:rPr>
          <w:rFonts w:eastAsia="Arial" w:cs="Arial"/>
          <w:caps/>
          <w:vanish/>
          <w:color w:val="0000FF"/>
          <w:szCs w:val="16"/>
        </w:rPr>
      </w:pPr>
      <w:r w:rsidRPr="00E93CEB">
        <w:rPr>
          <w:rFonts w:eastAsia="Arial" w:cs="Arial"/>
          <w:b/>
          <w:caps/>
          <w:vanish/>
          <w:color w:val="0000FF"/>
          <w:szCs w:val="16"/>
        </w:rPr>
        <w:t>ACTION REQUIRED</w:t>
      </w:r>
      <w:r w:rsidRPr="00E93CEB">
        <w:rPr>
          <w:rFonts w:eastAsia="Arial" w:cs="Arial"/>
          <w:caps/>
          <w:vanish/>
          <w:color w:val="0000FF"/>
          <w:szCs w:val="16"/>
        </w:rPr>
        <w:t>:  INCLUDE PARAGRAPH ONLY IF THE NORMAL HOURS OF OPERATION STATED UNDER PARAGRAPH 6.01 EXTEND BEYOND A “STANDARD” 10 HOURS PER DAY/5 DAYS PER WEEK OPERATION.  THIS PARAGRAPH ALLOWS THE GOVERNMENT REVERT BACK TO “STANDARD” HOURS OF OPERATION AND REDUCE THE RENT BY A PRE-NEGOTIATED AMOUNT.</w:t>
      </w:r>
    </w:p>
    <w:p w14:paraId="699F1704" w14:textId="77777777" w:rsidR="00AF3B5B" w:rsidRPr="00E93CEB" w:rsidRDefault="00AF3B5B" w:rsidP="00AF3B5B">
      <w:pPr>
        <w:rPr>
          <w:rFonts w:eastAsia="Arial" w:cs="Arial"/>
          <w:caps/>
          <w:vanish/>
          <w:color w:val="0000FF"/>
          <w:szCs w:val="16"/>
        </w:rPr>
      </w:pPr>
      <w:r w:rsidRPr="00E93CEB">
        <w:rPr>
          <w:rFonts w:eastAsia="Arial" w:cs="Arial"/>
          <w:b/>
          <w:caps/>
          <w:vanish/>
          <w:color w:val="0000FF"/>
          <w:szCs w:val="16"/>
        </w:rPr>
        <w:t>ACTION REQUIRED</w:t>
      </w:r>
      <w:r w:rsidRPr="00E93CEB">
        <w:rPr>
          <w:rFonts w:eastAsia="Arial" w:cs="Arial"/>
          <w:caps/>
          <w:vanish/>
          <w:color w:val="0000FF"/>
          <w:szCs w:val="16"/>
        </w:rPr>
        <w:t>: PRIOR TO ISSUING RLP, INSERT ALTERNATIVE HOURS (TYPICALLY 10-HOURS/DAY, 5 DAYS/WEEK).  AT LEASE AWARD, INSERT NEGOTIATED REDUCTION AMOUNT.</w:t>
      </w:r>
    </w:p>
    <w:p w14:paraId="1742F063" w14:textId="77777777" w:rsidR="00AF3B5B" w:rsidRDefault="00AF3B5B" w:rsidP="00AF3B5B">
      <w:pPr>
        <w:rPr>
          <w:rFonts w:eastAsia="Arial" w:cs="Arial"/>
          <w:caps/>
          <w:vanish/>
          <w:color w:val="0000FF"/>
          <w:szCs w:val="16"/>
        </w:rPr>
      </w:pPr>
      <w:r w:rsidRPr="00E93CEB">
        <w:rPr>
          <w:rFonts w:eastAsia="Arial" w:cs="Arial"/>
          <w:caps/>
          <w:vanish/>
          <w:color w:val="0000FF"/>
          <w:szCs w:val="16"/>
        </w:rPr>
        <w:t>OTHERWISE, DELETE.</w:t>
      </w:r>
    </w:p>
    <w:p w14:paraId="7E0CCA12" w14:textId="77777777" w:rsidR="00AF3B5B" w:rsidRDefault="00AF3B5B" w:rsidP="00AF3B5B">
      <w:pPr>
        <w:suppressAutoHyphens/>
        <w:contextualSpacing/>
        <w:rPr>
          <w:rFonts w:cs="Arial"/>
          <w:caps/>
          <w:vanish/>
          <w:color w:val="0000FF"/>
          <w:szCs w:val="16"/>
        </w:rPr>
      </w:pPr>
      <w:r>
        <w:rPr>
          <w:rFonts w:cs="Arial"/>
          <w:caps/>
          <w:vanish/>
          <w:color w:val="0000FF"/>
          <w:szCs w:val="16"/>
        </w:rPr>
        <w:t>may be DELETED for net of utility leases</w:t>
      </w:r>
    </w:p>
    <w:p w14:paraId="4BB11903" w14:textId="77777777" w:rsidR="00AF3B5B" w:rsidRPr="0034404D" w:rsidRDefault="00AF3B5B" w:rsidP="00B66582">
      <w:pPr>
        <w:pStyle w:val="Heading2"/>
        <w:keepNext w:val="0"/>
        <w:tabs>
          <w:tab w:val="clear" w:pos="480"/>
          <w:tab w:val="clear" w:pos="960"/>
          <w:tab w:val="clear" w:pos="1440"/>
          <w:tab w:val="clear" w:pos="1920"/>
          <w:tab w:val="clear" w:pos="2400"/>
          <w:tab w:val="left" w:pos="540"/>
        </w:tabs>
        <w:rPr>
          <w:b w:val="0"/>
        </w:rPr>
      </w:pPr>
      <w:bookmarkStart w:id="83" w:name="_Toc525808824"/>
      <w:bookmarkStart w:id="84" w:name="_Toc188868660"/>
      <w:r w:rsidRPr="00E93CEB">
        <w:rPr>
          <w:rFonts w:eastAsia="Arial" w:cs="Arial"/>
          <w:smallCaps/>
          <w:szCs w:val="16"/>
        </w:rPr>
        <w:t>ADJUSTMENT FOR REDUCED SERVICES (</w:t>
      </w:r>
      <w:r>
        <w:rPr>
          <w:rFonts w:eastAsia="Arial" w:cs="Arial"/>
          <w:smallCaps/>
          <w:szCs w:val="16"/>
        </w:rPr>
        <w:t>OCT 2</w:t>
      </w:r>
      <w:r w:rsidRPr="00E93CEB">
        <w:rPr>
          <w:rFonts w:eastAsia="Arial" w:cs="Arial"/>
          <w:smallCaps/>
          <w:szCs w:val="16"/>
        </w:rPr>
        <w:t>018)</w:t>
      </w:r>
      <w:bookmarkEnd w:id="83"/>
      <w:bookmarkEnd w:id="84"/>
    </w:p>
    <w:p w14:paraId="64196752" w14:textId="77777777" w:rsidR="00AF3B5B" w:rsidRPr="009450A6" w:rsidRDefault="00AF3B5B" w:rsidP="00AF3B5B">
      <w:pPr>
        <w:pStyle w:val="BodyText1"/>
        <w:suppressAutoHyphens/>
        <w:ind w:left="0" w:firstLine="0"/>
        <w:contextualSpacing/>
        <w:rPr>
          <w:rFonts w:cs="Arial"/>
          <w:spacing w:val="-3"/>
          <w:szCs w:val="16"/>
        </w:rPr>
      </w:pPr>
    </w:p>
    <w:p w14:paraId="3D9DAFD2" w14:textId="77777777" w:rsidR="007A1C66" w:rsidRDefault="00AF3B5B" w:rsidP="00523245">
      <w:pPr>
        <w:rPr>
          <w:rFonts w:cs="Arial"/>
          <w:szCs w:val="16"/>
        </w:rPr>
      </w:pPr>
      <w:r w:rsidRPr="00E93CEB">
        <w:rPr>
          <w:rFonts w:eastAsia="Arial" w:cs="Arial"/>
          <w:szCs w:val="16"/>
        </w:rPr>
        <w:t>This Lease provides for normal hours of operation as outlined under Lease Paragraph 6.01, Provision of Services, Access, and Normal Hours.  In the event the Government requires the following normal hours of operations: [</w:t>
      </w:r>
      <w:r w:rsidRPr="00E93CEB">
        <w:rPr>
          <w:rFonts w:eastAsia="Arial" w:cs="Arial"/>
          <w:b/>
          <w:color w:val="FF0000"/>
          <w:szCs w:val="16"/>
        </w:rPr>
        <w:t xml:space="preserve">XX </w:t>
      </w:r>
      <w:r w:rsidRPr="00E93CEB">
        <w:rPr>
          <w:rFonts w:eastAsia="Arial" w:cs="Arial"/>
          <w:szCs w:val="16"/>
        </w:rPr>
        <w:t xml:space="preserve">AM to </w:t>
      </w:r>
      <w:r w:rsidRPr="00E93CEB">
        <w:rPr>
          <w:rFonts w:eastAsia="Arial" w:cs="Arial"/>
          <w:b/>
          <w:color w:val="FF0000"/>
          <w:szCs w:val="16"/>
        </w:rPr>
        <w:t>XX</w:t>
      </w:r>
      <w:r w:rsidRPr="00E93CEB">
        <w:rPr>
          <w:rFonts w:eastAsia="Arial" w:cs="Arial"/>
          <w:szCs w:val="16"/>
        </w:rPr>
        <w:t xml:space="preserve"> PM, Monday through Friday, </w:t>
      </w:r>
      <w:proofErr w:type="gramStart"/>
      <w:r w:rsidRPr="00E93CEB">
        <w:rPr>
          <w:rFonts w:eastAsia="Arial" w:cs="Arial"/>
          <w:szCs w:val="16"/>
        </w:rPr>
        <w:t>with the exception of</w:t>
      </w:r>
      <w:proofErr w:type="gramEnd"/>
      <w:r w:rsidRPr="00E93CEB">
        <w:rPr>
          <w:rFonts w:eastAsia="Arial" w:cs="Arial"/>
          <w:szCs w:val="16"/>
        </w:rPr>
        <w:t xml:space="preserve"> Federal holidays], the rental rate and the base for operating cost adjustments will be reduced by $</w:t>
      </w:r>
      <w:r w:rsidRPr="00E93CEB">
        <w:rPr>
          <w:rFonts w:eastAsia="Arial" w:cs="Arial"/>
          <w:b/>
          <w:color w:val="FF0000"/>
          <w:szCs w:val="16"/>
        </w:rPr>
        <w:t>XX</w:t>
      </w:r>
      <w:r w:rsidRPr="00E93CEB">
        <w:rPr>
          <w:rFonts w:eastAsia="Arial" w:cs="Arial"/>
          <w:szCs w:val="16"/>
        </w:rPr>
        <w:t xml:space="preserve"> per ABOA SF, adjusted to include any CPI adjustment as outlined under Lease paragraph entitled Operating Costs Adjustment.  This reduction shall occur after the Government gives 30 calendar days’ prior notice to the Lessor and shall continue in effect until the Lease expires or is terminated.</w:t>
      </w:r>
    </w:p>
    <w:p w14:paraId="656EEEDE" w14:textId="77777777" w:rsidR="002103E4" w:rsidRDefault="002103E4" w:rsidP="000E3921">
      <w:pPr>
        <w:suppressAutoHyphens/>
        <w:contextualSpacing/>
        <w:rPr>
          <w:rFonts w:cs="Arial"/>
          <w:spacing w:val="-3"/>
          <w:szCs w:val="16"/>
        </w:rPr>
      </w:pPr>
    </w:p>
    <w:p w14:paraId="6BCEA3D8" w14:textId="77777777" w:rsidR="00132332" w:rsidRPr="00165766" w:rsidRDefault="00132332" w:rsidP="00B66582">
      <w:pPr>
        <w:tabs>
          <w:tab w:val="clear" w:pos="480"/>
          <w:tab w:val="left" w:pos="540"/>
        </w:tabs>
        <w:suppressAutoHyphens/>
        <w:contextualSpacing/>
        <w:rPr>
          <w:rFonts w:cs="Arial"/>
          <w:caps/>
          <w:vanish/>
          <w:color w:val="0000FF"/>
          <w:szCs w:val="16"/>
        </w:rPr>
      </w:pPr>
      <w:r w:rsidRPr="00165766">
        <w:rPr>
          <w:rFonts w:cs="Arial"/>
          <w:b/>
          <w:caps/>
          <w:vanish/>
          <w:color w:val="0000FF"/>
          <w:szCs w:val="16"/>
        </w:rPr>
        <w:t xml:space="preserve">ACTION REQUIRED: </w:t>
      </w:r>
      <w:r w:rsidRPr="00165766">
        <w:rPr>
          <w:rFonts w:cs="Arial"/>
          <w:caps/>
          <w:vanish/>
          <w:color w:val="0000FF"/>
          <w:szCs w:val="16"/>
        </w:rPr>
        <w:t>USE THE FOLLOWING paragraph IF THE OFFER INCLUDED COMMITMENTs TO perform BUILDING UPGRADES</w:t>
      </w:r>
      <w:r>
        <w:rPr>
          <w:rFonts w:cs="Arial"/>
          <w:caps/>
          <w:vanish/>
          <w:color w:val="0000FF"/>
          <w:szCs w:val="16"/>
        </w:rPr>
        <w:t xml:space="preserve"> or provide a hydrology maintenance plan</w:t>
      </w:r>
      <w:r w:rsidRPr="00165766">
        <w:rPr>
          <w:rFonts w:cs="Arial"/>
          <w:caps/>
          <w:vanish/>
          <w:color w:val="0000FF"/>
          <w:szCs w:val="16"/>
        </w:rPr>
        <w:t xml:space="preserve"> in order TO BE ELIGIBLE FOR AWARD. </w:t>
      </w:r>
    </w:p>
    <w:p w14:paraId="71709691" w14:textId="77777777" w:rsidR="00132332" w:rsidRPr="00165766" w:rsidRDefault="00132332" w:rsidP="00132332">
      <w:pPr>
        <w:suppressAutoHyphens/>
        <w:contextualSpacing/>
        <w:rPr>
          <w:rFonts w:cs="Arial"/>
          <w:caps/>
          <w:vanish/>
          <w:color w:val="0000FF"/>
          <w:szCs w:val="16"/>
        </w:rPr>
      </w:pPr>
      <w:r w:rsidRPr="00165766">
        <w:rPr>
          <w:rFonts w:cs="Arial"/>
          <w:caps/>
          <w:vanish/>
          <w:color w:val="0000FF"/>
          <w:szCs w:val="16"/>
        </w:rPr>
        <w:t>Be specific in describing THE IMPROVEMENTS TO BE COMPLETED. IF necessary, provide the information in an attachment as an exhibit, add the statement “as described in the attached exhibit ‘x’” and attach that exhibit to the lease.</w:t>
      </w:r>
    </w:p>
    <w:p w14:paraId="074D37AF" w14:textId="77777777" w:rsidR="00132332" w:rsidRPr="00165766" w:rsidRDefault="00132332" w:rsidP="00132332">
      <w:pPr>
        <w:suppressAutoHyphens/>
        <w:contextualSpacing/>
        <w:rPr>
          <w:rFonts w:cs="Arial"/>
          <w:caps/>
          <w:vanish/>
          <w:color w:val="0000FF"/>
          <w:szCs w:val="16"/>
        </w:rPr>
      </w:pPr>
      <w:r w:rsidRPr="00165766">
        <w:rPr>
          <w:rFonts w:cs="Arial"/>
          <w:caps/>
          <w:vanish/>
          <w:color w:val="0000FF"/>
          <w:szCs w:val="16"/>
        </w:rPr>
        <w:t>add or delete sub-paragraphs as appropriate.</w:t>
      </w:r>
    </w:p>
    <w:p w14:paraId="385DE38E" w14:textId="77777777" w:rsidR="00132332" w:rsidRPr="00165766" w:rsidRDefault="00132332" w:rsidP="00132332">
      <w:pPr>
        <w:suppressAutoHyphens/>
        <w:contextualSpacing/>
        <w:rPr>
          <w:rFonts w:cs="Arial"/>
          <w:caps/>
          <w:vanish/>
          <w:color w:val="0000FF"/>
          <w:szCs w:val="16"/>
        </w:rPr>
      </w:pPr>
      <w:r w:rsidRPr="00165766">
        <w:rPr>
          <w:rFonts w:cs="Arial"/>
          <w:caps/>
          <w:vanish/>
          <w:color w:val="0000FF"/>
          <w:szCs w:val="16"/>
        </w:rPr>
        <w:t>list the information in the lettered sub-paragraphs below. examples include:</w:t>
      </w:r>
    </w:p>
    <w:p w14:paraId="04EF9428" w14:textId="77777777" w:rsidR="00132332" w:rsidRPr="00165766" w:rsidRDefault="00132332" w:rsidP="004C0C59">
      <w:pPr>
        <w:numPr>
          <w:ilvl w:val="0"/>
          <w:numId w:val="47"/>
        </w:numPr>
        <w:tabs>
          <w:tab w:val="clear" w:pos="480"/>
          <w:tab w:val="clear" w:pos="960"/>
          <w:tab w:val="clear" w:pos="1440"/>
          <w:tab w:val="clear" w:pos="1920"/>
          <w:tab w:val="clear" w:pos="2400"/>
        </w:tabs>
        <w:suppressAutoHyphens/>
        <w:contextualSpacing/>
        <w:rPr>
          <w:rFonts w:cs="Arial"/>
          <w:caps/>
          <w:vanish/>
          <w:color w:val="0000FF"/>
          <w:szCs w:val="16"/>
        </w:rPr>
      </w:pPr>
      <w:r w:rsidRPr="00165766">
        <w:rPr>
          <w:rFonts w:cs="Arial"/>
          <w:caps/>
          <w:vanish/>
          <w:color w:val="0000FF"/>
          <w:szCs w:val="16"/>
        </w:rPr>
        <w:t>FIRE Protection and LIFE SAFETY UPGRADES</w:t>
      </w:r>
    </w:p>
    <w:p w14:paraId="761386A3" w14:textId="77777777" w:rsidR="00132332" w:rsidRPr="00165766" w:rsidRDefault="00132332" w:rsidP="004C0C59">
      <w:pPr>
        <w:numPr>
          <w:ilvl w:val="0"/>
          <w:numId w:val="47"/>
        </w:numPr>
        <w:tabs>
          <w:tab w:val="clear" w:pos="480"/>
          <w:tab w:val="clear" w:pos="960"/>
          <w:tab w:val="clear" w:pos="1440"/>
          <w:tab w:val="clear" w:pos="1920"/>
          <w:tab w:val="clear" w:pos="2400"/>
        </w:tabs>
        <w:suppressAutoHyphens/>
        <w:contextualSpacing/>
        <w:rPr>
          <w:rFonts w:cs="Arial"/>
          <w:caps/>
          <w:vanish/>
          <w:color w:val="0000FF"/>
          <w:szCs w:val="16"/>
        </w:rPr>
      </w:pPr>
      <w:r w:rsidRPr="00165766">
        <w:rPr>
          <w:rFonts w:cs="Arial"/>
          <w:caps/>
          <w:vanish/>
          <w:color w:val="0000FF"/>
          <w:szCs w:val="16"/>
        </w:rPr>
        <w:t>abaas upgrades</w:t>
      </w:r>
    </w:p>
    <w:p w14:paraId="66211FB0" w14:textId="77777777" w:rsidR="00132332" w:rsidRPr="00165766" w:rsidRDefault="00132332" w:rsidP="004C0C59">
      <w:pPr>
        <w:numPr>
          <w:ilvl w:val="0"/>
          <w:numId w:val="47"/>
        </w:numPr>
        <w:tabs>
          <w:tab w:val="clear" w:pos="480"/>
          <w:tab w:val="clear" w:pos="960"/>
          <w:tab w:val="clear" w:pos="1440"/>
          <w:tab w:val="clear" w:pos="1920"/>
          <w:tab w:val="clear" w:pos="2400"/>
        </w:tabs>
        <w:suppressAutoHyphens/>
        <w:contextualSpacing/>
        <w:rPr>
          <w:rFonts w:cs="Arial"/>
          <w:caps/>
          <w:vanish/>
          <w:color w:val="0000FF"/>
          <w:szCs w:val="16"/>
        </w:rPr>
      </w:pPr>
      <w:r w:rsidRPr="00165766">
        <w:rPr>
          <w:rFonts w:cs="Arial"/>
          <w:caps/>
          <w:vanish/>
          <w:color w:val="0000FF"/>
          <w:szCs w:val="16"/>
        </w:rPr>
        <w:t>seismic RETROFIT: use suggested language as follows: “The Lessor has committed on SEISMIC FORM C (Exhibit _____ to this Lease) to do a seismic retrofit, and to meet all of the seismic requirements in this lease.”</w:t>
      </w:r>
    </w:p>
    <w:p w14:paraId="1FC9822C" w14:textId="77777777" w:rsidR="00132332" w:rsidRPr="00165766" w:rsidRDefault="00132332" w:rsidP="004C0C59">
      <w:pPr>
        <w:numPr>
          <w:ilvl w:val="0"/>
          <w:numId w:val="47"/>
        </w:numPr>
        <w:tabs>
          <w:tab w:val="clear" w:pos="480"/>
          <w:tab w:val="clear" w:pos="960"/>
          <w:tab w:val="clear" w:pos="1440"/>
          <w:tab w:val="clear" w:pos="1920"/>
          <w:tab w:val="clear" w:pos="2400"/>
        </w:tabs>
        <w:suppressAutoHyphens/>
        <w:contextualSpacing/>
        <w:rPr>
          <w:rFonts w:cs="Arial"/>
          <w:caps/>
          <w:vanish/>
          <w:color w:val="0000FF"/>
          <w:szCs w:val="16"/>
        </w:rPr>
      </w:pPr>
      <w:r w:rsidRPr="00165766">
        <w:rPr>
          <w:rFonts w:cs="Arial"/>
          <w:caps/>
          <w:vanish/>
          <w:color w:val="0000FF"/>
          <w:szCs w:val="16"/>
        </w:rPr>
        <w:t xml:space="preserve">energy efficiency upgrades for actions </w:t>
      </w:r>
      <w:r w:rsidRPr="0072281F">
        <w:rPr>
          <w:rFonts w:cs="Arial"/>
          <w:caps/>
          <w:vanish/>
          <w:color w:val="0000FF"/>
          <w:szCs w:val="16"/>
        </w:rPr>
        <w:t>exCEpted</w:t>
      </w:r>
      <w:r w:rsidRPr="00165766">
        <w:rPr>
          <w:rFonts w:cs="Arial"/>
          <w:caps/>
          <w:vanish/>
          <w:color w:val="0000FF"/>
          <w:szCs w:val="16"/>
        </w:rPr>
        <w:t xml:space="preserve"> from energy sta</w:t>
      </w:r>
      <w:r w:rsidRPr="0072281F">
        <w:rPr>
          <w:rFonts w:cs="Arial"/>
          <w:caps/>
          <w:vanish/>
          <w:color w:val="0000FF"/>
          <w:szCs w:val="16"/>
        </w:rPr>
        <w:t>r®</w:t>
      </w:r>
      <w:r w:rsidRPr="00165766">
        <w:rPr>
          <w:rFonts w:cs="Arial"/>
          <w:caps/>
          <w:vanish/>
          <w:color w:val="0000FF"/>
          <w:szCs w:val="16"/>
        </w:rPr>
        <w:t xml:space="preserve"> label requirements.</w:t>
      </w:r>
    </w:p>
    <w:p w14:paraId="1093A6A8" w14:textId="77777777" w:rsidR="00132332" w:rsidRPr="0072281F" w:rsidRDefault="00132332" w:rsidP="004C0C59">
      <w:pPr>
        <w:numPr>
          <w:ilvl w:val="0"/>
          <w:numId w:val="47"/>
        </w:numPr>
        <w:tabs>
          <w:tab w:val="clear" w:pos="480"/>
          <w:tab w:val="clear" w:pos="960"/>
          <w:tab w:val="clear" w:pos="1440"/>
          <w:tab w:val="clear" w:pos="1920"/>
          <w:tab w:val="clear" w:pos="2400"/>
        </w:tabs>
        <w:suppressAutoHyphens/>
        <w:spacing w:after="200" w:line="276" w:lineRule="auto"/>
        <w:contextualSpacing/>
        <w:jc w:val="left"/>
        <w:rPr>
          <w:rFonts w:cs="Arial"/>
          <w:caps/>
          <w:vanish/>
          <w:color w:val="0000FF"/>
          <w:szCs w:val="16"/>
        </w:rPr>
      </w:pPr>
      <w:r w:rsidRPr="0072281F">
        <w:rPr>
          <w:rFonts w:cs="Arial"/>
          <w:caps/>
          <w:vanish/>
          <w:color w:val="0000FF"/>
          <w:szCs w:val="16"/>
        </w:rPr>
        <w:t>TO COMPLY WITH EISA sECTION 438, through implementation of provisions in hYDROLOGY MAINTENANCE PLAN(S) WHERE MORE THAN 5,000 SQUARE FEET OF LAND WILL BE DISTURBED AS A RESULT OF THE GOVERNMENT’S LEASE.</w:t>
      </w:r>
    </w:p>
    <w:p w14:paraId="0B6D3840" w14:textId="76C9FC8B" w:rsidR="002103E4" w:rsidRPr="0034404D" w:rsidRDefault="008631FC" w:rsidP="00B66582">
      <w:pPr>
        <w:pStyle w:val="Heading2"/>
        <w:tabs>
          <w:tab w:val="clear" w:pos="480"/>
          <w:tab w:val="left" w:pos="540"/>
        </w:tabs>
      </w:pPr>
      <w:bookmarkStart w:id="85" w:name="_Toc188868661"/>
      <w:r w:rsidRPr="0034404D">
        <w:t>BUILDING IMPROVEMENTS (</w:t>
      </w:r>
      <w:r w:rsidR="00E2148E">
        <w:t>OCT 2023</w:t>
      </w:r>
      <w:r w:rsidRPr="0034404D">
        <w:t>)</w:t>
      </w:r>
      <w:bookmarkEnd w:id="85"/>
    </w:p>
    <w:p w14:paraId="7813B215" w14:textId="77777777" w:rsidR="002103E4" w:rsidRPr="009450A6" w:rsidRDefault="002103E4" w:rsidP="003F7D86">
      <w:pPr>
        <w:keepNext/>
        <w:suppressAutoHyphens/>
        <w:contextualSpacing/>
        <w:rPr>
          <w:rFonts w:cs="Arial"/>
          <w:spacing w:val="-3"/>
          <w:szCs w:val="16"/>
        </w:rPr>
      </w:pPr>
    </w:p>
    <w:p w14:paraId="26A3D0BB" w14:textId="6F0D7FDD" w:rsidR="00287D00" w:rsidRPr="00287D00" w:rsidRDefault="00287D00" w:rsidP="00287D00">
      <w:pPr>
        <w:keepNext/>
        <w:suppressAutoHyphens/>
        <w:contextualSpacing/>
        <w:rPr>
          <w:rFonts w:cs="Arial"/>
          <w:spacing w:val="-3"/>
          <w:szCs w:val="16"/>
        </w:rPr>
      </w:pPr>
      <w:r w:rsidRPr="00287D00">
        <w:rPr>
          <w:rFonts w:cs="Arial"/>
          <w:spacing w:val="-3"/>
          <w:szCs w:val="16"/>
        </w:rPr>
        <w:t xml:space="preserve">Before the Government accepts the </w:t>
      </w:r>
      <w:r w:rsidR="00A76469">
        <w:rPr>
          <w:rFonts w:cs="Arial"/>
          <w:spacing w:val="-3"/>
          <w:szCs w:val="16"/>
        </w:rPr>
        <w:t>S</w:t>
      </w:r>
      <w:r w:rsidRPr="00287D00">
        <w:rPr>
          <w:rFonts w:cs="Arial"/>
          <w:spacing w:val="-3"/>
          <w:szCs w:val="16"/>
        </w:rPr>
        <w:t>pace, the Lessor shall complete the following additional Building improvements</w:t>
      </w:r>
      <w:r w:rsidR="00E2148E">
        <w:rPr>
          <w:rFonts w:cs="Arial"/>
          <w:spacing w:val="-3"/>
          <w:szCs w:val="16"/>
        </w:rPr>
        <w:t>, as part of shell rent</w:t>
      </w:r>
      <w:r w:rsidRPr="00287D00">
        <w:rPr>
          <w:rFonts w:cs="Arial"/>
          <w:spacing w:val="-3"/>
          <w:szCs w:val="16"/>
        </w:rPr>
        <w:t>:</w:t>
      </w:r>
    </w:p>
    <w:p w14:paraId="758B6E92" w14:textId="77777777" w:rsidR="002103E4" w:rsidRDefault="002103E4" w:rsidP="00805050">
      <w:pPr>
        <w:keepNext/>
        <w:suppressAutoHyphens/>
        <w:contextualSpacing/>
        <w:rPr>
          <w:rFonts w:cs="Arial"/>
          <w:spacing w:val="-3"/>
          <w:szCs w:val="16"/>
        </w:rPr>
      </w:pPr>
    </w:p>
    <w:p w14:paraId="011DD2AD" w14:textId="77777777" w:rsidR="002103E4" w:rsidRPr="001C6FE4" w:rsidRDefault="002103E4" w:rsidP="004C0C59">
      <w:pPr>
        <w:pStyle w:val="ListParagraph"/>
        <w:numPr>
          <w:ilvl w:val="0"/>
          <w:numId w:val="5"/>
        </w:numPr>
        <w:tabs>
          <w:tab w:val="clear" w:pos="480"/>
          <w:tab w:val="clear" w:pos="960"/>
          <w:tab w:val="left" w:pos="540"/>
        </w:tabs>
        <w:suppressAutoHyphens/>
        <w:ind w:left="0" w:firstLine="0"/>
        <w:rPr>
          <w:rFonts w:ascii="Arial" w:hAnsi="Arial" w:cs="Arial"/>
          <w:color w:val="FF0000"/>
          <w:spacing w:val="-3"/>
          <w:sz w:val="16"/>
          <w:szCs w:val="16"/>
        </w:rPr>
      </w:pPr>
      <w:r w:rsidRPr="001C6FE4">
        <w:rPr>
          <w:rFonts w:ascii="Arial" w:hAnsi="Arial" w:cs="Arial"/>
          <w:color w:val="FF0000"/>
          <w:spacing w:val="-3"/>
          <w:sz w:val="16"/>
          <w:szCs w:val="16"/>
        </w:rPr>
        <w:t>_______________</w:t>
      </w:r>
    </w:p>
    <w:p w14:paraId="7027DF3B" w14:textId="77777777" w:rsidR="002103E4" w:rsidRPr="001C6FE4" w:rsidRDefault="002103E4" w:rsidP="004C0C59">
      <w:pPr>
        <w:pStyle w:val="ListParagraph"/>
        <w:numPr>
          <w:ilvl w:val="0"/>
          <w:numId w:val="5"/>
        </w:numPr>
        <w:tabs>
          <w:tab w:val="clear" w:pos="480"/>
          <w:tab w:val="clear" w:pos="960"/>
          <w:tab w:val="left" w:pos="540"/>
        </w:tabs>
        <w:suppressAutoHyphens/>
        <w:ind w:left="0" w:firstLine="0"/>
        <w:rPr>
          <w:rFonts w:ascii="Arial" w:hAnsi="Arial" w:cs="Arial"/>
          <w:color w:val="FF0000"/>
          <w:spacing w:val="-3"/>
          <w:sz w:val="16"/>
          <w:szCs w:val="16"/>
        </w:rPr>
      </w:pPr>
      <w:r w:rsidRPr="001C6FE4">
        <w:rPr>
          <w:rFonts w:ascii="Arial" w:hAnsi="Arial" w:cs="Arial"/>
          <w:color w:val="FF0000"/>
          <w:spacing w:val="-3"/>
          <w:sz w:val="16"/>
          <w:szCs w:val="16"/>
        </w:rPr>
        <w:t>_______________</w:t>
      </w:r>
    </w:p>
    <w:p w14:paraId="0F62A2C4" w14:textId="14D681C8" w:rsidR="007F2883" w:rsidRPr="00D12A46" w:rsidRDefault="002103E4" w:rsidP="00D12A46">
      <w:pPr>
        <w:pStyle w:val="ListParagraph"/>
        <w:numPr>
          <w:ilvl w:val="0"/>
          <w:numId w:val="5"/>
        </w:numPr>
        <w:tabs>
          <w:tab w:val="clear" w:pos="480"/>
          <w:tab w:val="clear" w:pos="960"/>
          <w:tab w:val="left" w:pos="540"/>
        </w:tabs>
        <w:suppressAutoHyphens/>
        <w:ind w:left="0" w:firstLine="0"/>
        <w:rPr>
          <w:rFonts w:ascii="Arial" w:hAnsi="Arial" w:cs="Arial"/>
          <w:color w:val="FF0000"/>
          <w:spacing w:val="-3"/>
          <w:sz w:val="16"/>
          <w:szCs w:val="16"/>
        </w:rPr>
      </w:pPr>
      <w:r w:rsidRPr="001C6FE4">
        <w:rPr>
          <w:rFonts w:ascii="Arial" w:hAnsi="Arial" w:cs="Arial"/>
          <w:color w:val="FF0000"/>
          <w:spacing w:val="-3"/>
          <w:sz w:val="16"/>
          <w:szCs w:val="16"/>
        </w:rPr>
        <w:t>_______________</w:t>
      </w:r>
    </w:p>
    <w:p w14:paraId="011E12C1" w14:textId="187C58D0" w:rsidR="00EF513C" w:rsidRPr="00D12A46" w:rsidRDefault="00EF513C" w:rsidP="000E3921">
      <w:pPr>
        <w:suppressAutoHyphens/>
        <w:contextualSpacing/>
        <w:jc w:val="left"/>
        <w:rPr>
          <w:rFonts w:cs="Arial"/>
          <w:szCs w:val="16"/>
        </w:rPr>
      </w:pPr>
      <w:bookmarkStart w:id="86" w:name="_Toc362601278"/>
      <w:bookmarkStart w:id="87" w:name="_Toc362622339"/>
      <w:bookmarkStart w:id="88" w:name="_Toc363827620"/>
      <w:bookmarkStart w:id="89" w:name="_Toc363828053"/>
      <w:bookmarkStart w:id="90" w:name="_Toc363834001"/>
      <w:bookmarkStart w:id="91" w:name="_Toc363834361"/>
      <w:bookmarkStart w:id="92" w:name="_Toc363834718"/>
      <w:bookmarkStart w:id="93" w:name="_Toc363835076"/>
      <w:bookmarkStart w:id="94" w:name="_Toc363835431"/>
      <w:bookmarkStart w:id="95" w:name="_Toc363916785"/>
      <w:bookmarkStart w:id="96" w:name="_Toc363918591"/>
      <w:bookmarkStart w:id="97" w:name="_Toc363920396"/>
      <w:bookmarkStart w:id="98" w:name="_Toc363922201"/>
      <w:bookmarkStart w:id="99" w:name="_Toc363924006"/>
      <w:bookmarkStart w:id="100" w:name="_Toc363925815"/>
      <w:bookmarkStart w:id="101" w:name="_Toc362601279"/>
      <w:bookmarkStart w:id="102" w:name="_Toc362622340"/>
      <w:bookmarkStart w:id="103" w:name="_Toc363827621"/>
      <w:bookmarkStart w:id="104" w:name="_Toc363828054"/>
      <w:bookmarkStart w:id="105" w:name="_Toc363834002"/>
      <w:bookmarkStart w:id="106" w:name="_Toc363834362"/>
      <w:bookmarkStart w:id="107" w:name="_Toc363834719"/>
      <w:bookmarkStart w:id="108" w:name="_Toc363835077"/>
      <w:bookmarkStart w:id="109" w:name="_Toc363835432"/>
      <w:bookmarkStart w:id="110" w:name="_Toc363916786"/>
      <w:bookmarkStart w:id="111" w:name="_Toc363918592"/>
      <w:bookmarkStart w:id="112" w:name="_Toc363920397"/>
      <w:bookmarkStart w:id="113" w:name="_Toc363922202"/>
      <w:bookmarkStart w:id="114" w:name="_Toc363924007"/>
      <w:bookmarkStart w:id="115" w:name="_Toc363925816"/>
      <w:bookmarkStart w:id="116" w:name="_Toc362601280"/>
      <w:bookmarkStart w:id="117" w:name="_Toc362622341"/>
      <w:bookmarkStart w:id="118" w:name="_Toc363827622"/>
      <w:bookmarkStart w:id="119" w:name="_Toc363828055"/>
      <w:bookmarkStart w:id="120" w:name="_Toc363834003"/>
      <w:bookmarkStart w:id="121" w:name="_Toc363834363"/>
      <w:bookmarkStart w:id="122" w:name="_Toc363834720"/>
      <w:bookmarkStart w:id="123" w:name="_Toc363835078"/>
      <w:bookmarkStart w:id="124" w:name="_Toc363835433"/>
      <w:bookmarkStart w:id="125" w:name="_Toc363916787"/>
      <w:bookmarkStart w:id="126" w:name="_Toc363918593"/>
      <w:bookmarkStart w:id="127" w:name="_Toc363920398"/>
      <w:bookmarkStart w:id="128" w:name="_Toc363922203"/>
      <w:bookmarkStart w:id="129" w:name="_Toc363924008"/>
      <w:bookmarkStart w:id="130" w:name="_Toc363925817"/>
      <w:bookmarkStart w:id="131" w:name="_Toc362601281"/>
      <w:bookmarkStart w:id="132" w:name="_Toc362622342"/>
      <w:bookmarkStart w:id="133" w:name="_Toc363827623"/>
      <w:bookmarkStart w:id="134" w:name="_Toc363828056"/>
      <w:bookmarkStart w:id="135" w:name="_Toc363834004"/>
      <w:bookmarkStart w:id="136" w:name="_Toc363834364"/>
      <w:bookmarkStart w:id="137" w:name="_Toc363834721"/>
      <w:bookmarkStart w:id="138" w:name="_Toc363835079"/>
      <w:bookmarkStart w:id="139" w:name="_Toc363835434"/>
      <w:bookmarkStart w:id="140" w:name="_Toc363916788"/>
      <w:bookmarkStart w:id="141" w:name="_Toc363918594"/>
      <w:bookmarkStart w:id="142" w:name="_Toc363920399"/>
      <w:bookmarkStart w:id="143" w:name="_Toc363922204"/>
      <w:bookmarkStart w:id="144" w:name="_Toc363924009"/>
      <w:bookmarkStart w:id="145" w:name="_Toc363925818"/>
      <w:bookmarkStart w:id="146" w:name="_Toc362601282"/>
      <w:bookmarkStart w:id="147" w:name="_Toc362622343"/>
      <w:bookmarkStart w:id="148" w:name="_Toc363827624"/>
      <w:bookmarkStart w:id="149" w:name="_Toc363828057"/>
      <w:bookmarkStart w:id="150" w:name="_Toc363834005"/>
      <w:bookmarkStart w:id="151" w:name="_Toc363834365"/>
      <w:bookmarkStart w:id="152" w:name="_Toc363834722"/>
      <w:bookmarkStart w:id="153" w:name="_Toc363835080"/>
      <w:bookmarkStart w:id="154" w:name="_Toc363835435"/>
      <w:bookmarkStart w:id="155" w:name="_Toc363916789"/>
      <w:bookmarkStart w:id="156" w:name="_Toc363918595"/>
      <w:bookmarkStart w:id="157" w:name="_Toc363920400"/>
      <w:bookmarkStart w:id="158" w:name="_Toc363922205"/>
      <w:bookmarkStart w:id="159" w:name="_Toc363924010"/>
      <w:bookmarkStart w:id="160" w:name="_Toc363925819"/>
      <w:bookmarkStart w:id="161" w:name="_Toc362601283"/>
      <w:bookmarkStart w:id="162" w:name="_Toc362622344"/>
      <w:bookmarkStart w:id="163" w:name="_Toc363827625"/>
      <w:bookmarkStart w:id="164" w:name="_Toc363828058"/>
      <w:bookmarkStart w:id="165" w:name="_Toc363834006"/>
      <w:bookmarkStart w:id="166" w:name="_Toc363834366"/>
      <w:bookmarkStart w:id="167" w:name="_Toc363834723"/>
      <w:bookmarkStart w:id="168" w:name="_Toc363835081"/>
      <w:bookmarkStart w:id="169" w:name="_Toc363835436"/>
      <w:bookmarkStart w:id="170" w:name="_Toc363916790"/>
      <w:bookmarkStart w:id="171" w:name="_Toc363918596"/>
      <w:bookmarkStart w:id="172" w:name="_Toc363920401"/>
      <w:bookmarkStart w:id="173" w:name="_Toc363922206"/>
      <w:bookmarkStart w:id="174" w:name="_Toc363924011"/>
      <w:bookmarkStart w:id="175" w:name="_Toc363925820"/>
      <w:bookmarkStart w:id="176" w:name="_Toc362601284"/>
      <w:bookmarkStart w:id="177" w:name="_Toc362622345"/>
      <w:bookmarkStart w:id="178" w:name="_Toc363827626"/>
      <w:bookmarkStart w:id="179" w:name="_Toc363828059"/>
      <w:bookmarkStart w:id="180" w:name="_Toc363834007"/>
      <w:bookmarkStart w:id="181" w:name="_Toc363834367"/>
      <w:bookmarkStart w:id="182" w:name="_Toc363834724"/>
      <w:bookmarkStart w:id="183" w:name="_Toc363835082"/>
      <w:bookmarkStart w:id="184" w:name="_Toc363835437"/>
      <w:bookmarkStart w:id="185" w:name="_Toc363916791"/>
      <w:bookmarkStart w:id="186" w:name="_Toc363918597"/>
      <w:bookmarkStart w:id="187" w:name="_Toc363920402"/>
      <w:bookmarkStart w:id="188" w:name="_Toc363922207"/>
      <w:bookmarkStart w:id="189" w:name="_Toc363924012"/>
      <w:bookmarkStart w:id="190" w:name="_Toc363925821"/>
      <w:bookmarkStart w:id="191" w:name="_Toc362601285"/>
      <w:bookmarkStart w:id="192" w:name="_Toc362622346"/>
      <w:bookmarkStart w:id="193" w:name="_Toc363827627"/>
      <w:bookmarkStart w:id="194" w:name="_Toc363828060"/>
      <w:bookmarkStart w:id="195" w:name="_Toc363834008"/>
      <w:bookmarkStart w:id="196" w:name="_Toc363834368"/>
      <w:bookmarkStart w:id="197" w:name="_Toc363834725"/>
      <w:bookmarkStart w:id="198" w:name="_Toc363835083"/>
      <w:bookmarkStart w:id="199" w:name="_Toc363835438"/>
      <w:bookmarkStart w:id="200" w:name="_Toc363916792"/>
      <w:bookmarkStart w:id="201" w:name="_Toc363918598"/>
      <w:bookmarkStart w:id="202" w:name="_Toc363920403"/>
      <w:bookmarkStart w:id="203" w:name="_Toc363922208"/>
      <w:bookmarkStart w:id="204" w:name="_Toc363924013"/>
      <w:bookmarkStart w:id="205" w:name="_Toc363925822"/>
      <w:bookmarkStart w:id="206" w:name="_Toc362601286"/>
      <w:bookmarkStart w:id="207" w:name="_Toc362622347"/>
      <w:bookmarkStart w:id="208" w:name="_Toc363827628"/>
      <w:bookmarkStart w:id="209" w:name="_Toc363828061"/>
      <w:bookmarkStart w:id="210" w:name="_Toc363834009"/>
      <w:bookmarkStart w:id="211" w:name="_Toc363834369"/>
      <w:bookmarkStart w:id="212" w:name="_Toc363834726"/>
      <w:bookmarkStart w:id="213" w:name="_Toc363835084"/>
      <w:bookmarkStart w:id="214" w:name="_Toc363835439"/>
      <w:bookmarkStart w:id="215" w:name="_Toc363916793"/>
      <w:bookmarkStart w:id="216" w:name="_Toc363918599"/>
      <w:bookmarkStart w:id="217" w:name="_Toc363920404"/>
      <w:bookmarkStart w:id="218" w:name="_Toc363922209"/>
      <w:bookmarkStart w:id="219" w:name="_Toc363924014"/>
      <w:bookmarkStart w:id="220" w:name="_Toc363925823"/>
      <w:bookmarkStart w:id="221" w:name="_Toc362601287"/>
      <w:bookmarkStart w:id="222" w:name="_Toc362622348"/>
      <w:bookmarkStart w:id="223" w:name="_Toc363827629"/>
      <w:bookmarkStart w:id="224" w:name="_Toc363828062"/>
      <w:bookmarkStart w:id="225" w:name="_Toc363834010"/>
      <w:bookmarkStart w:id="226" w:name="_Toc363834370"/>
      <w:bookmarkStart w:id="227" w:name="_Toc363834727"/>
      <w:bookmarkStart w:id="228" w:name="_Toc363835085"/>
      <w:bookmarkStart w:id="229" w:name="_Toc363835440"/>
      <w:bookmarkStart w:id="230" w:name="_Toc363916794"/>
      <w:bookmarkStart w:id="231" w:name="_Toc363918600"/>
      <w:bookmarkStart w:id="232" w:name="_Toc363920405"/>
      <w:bookmarkStart w:id="233" w:name="_Toc363922210"/>
      <w:bookmarkStart w:id="234" w:name="_Toc363924015"/>
      <w:bookmarkStart w:id="235" w:name="_Toc363925824"/>
      <w:bookmarkStart w:id="236" w:name="_Toc356815481"/>
      <w:bookmarkStart w:id="237" w:name="_Toc35706625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E96158">
        <w:rPr>
          <w:rFonts w:cs="Arial"/>
          <w:b/>
          <w:caps/>
          <w:vanish/>
          <w:color w:val="0000FF"/>
          <w:szCs w:val="16"/>
        </w:rPr>
        <w:t>ACTION REQUIRED</w:t>
      </w:r>
      <w:r w:rsidRPr="00E96158">
        <w:rPr>
          <w:rFonts w:cs="Arial"/>
          <w:caps/>
          <w:vanish/>
          <w:color w:val="0000FF"/>
          <w:szCs w:val="16"/>
        </w:rPr>
        <w:t>: fill in lessor’s UEI number.</w:t>
      </w:r>
    </w:p>
    <w:p w14:paraId="1D7FC834" w14:textId="39DEE2A3" w:rsidR="00A24015" w:rsidRPr="0034404D" w:rsidRDefault="00A24015" w:rsidP="00B66582">
      <w:pPr>
        <w:pStyle w:val="Heading2"/>
        <w:tabs>
          <w:tab w:val="clear" w:pos="480"/>
          <w:tab w:val="left" w:pos="540"/>
        </w:tabs>
      </w:pPr>
      <w:bookmarkStart w:id="238" w:name="_Toc188868662"/>
      <w:r>
        <w:t xml:space="preserve">LESSOR’S </w:t>
      </w:r>
      <w:r w:rsidR="00C94880">
        <w:t>UNIQUE ENTITY IDENTIFIER</w:t>
      </w:r>
      <w:r w:rsidR="00707E47">
        <w:t xml:space="preserve"> </w:t>
      </w:r>
      <w:r>
        <w:t xml:space="preserve">(OCT </w:t>
      </w:r>
      <w:r w:rsidR="00FE2469">
        <w:t>2022</w:t>
      </w:r>
      <w:r w:rsidRPr="0034404D">
        <w:t>)</w:t>
      </w:r>
      <w:bookmarkEnd w:id="238"/>
    </w:p>
    <w:p w14:paraId="4A30410A" w14:textId="77777777" w:rsidR="00A24015" w:rsidRPr="009450A6" w:rsidRDefault="00A24015" w:rsidP="00A24015">
      <w:pPr>
        <w:pStyle w:val="BodyText1"/>
        <w:suppressAutoHyphens/>
        <w:ind w:left="0" w:firstLine="0"/>
        <w:contextualSpacing/>
        <w:rPr>
          <w:rFonts w:cs="Arial"/>
          <w:spacing w:val="-3"/>
          <w:szCs w:val="16"/>
        </w:rPr>
      </w:pPr>
    </w:p>
    <w:p w14:paraId="383C07C8" w14:textId="6D02DF93" w:rsidR="00A24015" w:rsidRDefault="00A24015" w:rsidP="00A24015">
      <w:pPr>
        <w:suppressAutoHyphens/>
        <w:contextualSpacing/>
        <w:rPr>
          <w:rFonts w:cs="Arial"/>
          <w:szCs w:val="16"/>
        </w:rPr>
      </w:pPr>
      <w:r>
        <w:rPr>
          <w:rFonts w:cs="Arial"/>
          <w:szCs w:val="16"/>
        </w:rPr>
        <w:t xml:space="preserve">Lessor’s </w:t>
      </w:r>
      <w:r w:rsidR="00C94880">
        <w:rPr>
          <w:rFonts w:cs="Arial"/>
          <w:szCs w:val="16"/>
        </w:rPr>
        <w:t>Unique Entity Identifier</w:t>
      </w:r>
      <w:r w:rsidR="0038176A">
        <w:rPr>
          <w:rFonts w:cs="Arial"/>
          <w:szCs w:val="16"/>
        </w:rPr>
        <w:t xml:space="preserve"> (UEI)</w:t>
      </w:r>
    </w:p>
    <w:p w14:paraId="4D292280" w14:textId="77777777" w:rsidR="0038176A" w:rsidRDefault="0038176A" w:rsidP="0038176A">
      <w:pPr>
        <w:suppressAutoHyphens/>
        <w:contextualSpacing/>
        <w:rPr>
          <w:rFonts w:cs="Arial"/>
          <w:szCs w:val="16"/>
        </w:rPr>
      </w:pPr>
    </w:p>
    <w:p w14:paraId="720353C0" w14:textId="4F356264" w:rsidR="00A24015" w:rsidRDefault="0038176A" w:rsidP="00123B2B">
      <w:pPr>
        <w:suppressAutoHyphens/>
        <w:contextualSpacing/>
        <w:rPr>
          <w:rFonts w:cs="Arial"/>
          <w:spacing w:val="-3"/>
          <w:szCs w:val="16"/>
        </w:rPr>
      </w:pPr>
      <w:r>
        <w:rPr>
          <w:rFonts w:cs="Arial"/>
          <w:szCs w:val="16"/>
        </w:rPr>
        <w:t xml:space="preserve">UEI: </w:t>
      </w:r>
      <w:r>
        <w:rPr>
          <w:rFonts w:cs="Arial"/>
          <w:szCs w:val="16"/>
        </w:rPr>
        <w:tab/>
      </w:r>
      <w:r w:rsidRPr="004B0EBB">
        <w:rPr>
          <w:rFonts w:cs="Arial"/>
          <w:b/>
          <w:color w:val="FF0000"/>
          <w:szCs w:val="16"/>
        </w:rPr>
        <w:t>XXX</w:t>
      </w:r>
      <w:r>
        <w:rPr>
          <w:rFonts w:cs="Arial"/>
          <w:b/>
          <w:color w:val="FF0000"/>
          <w:szCs w:val="16"/>
        </w:rPr>
        <w:t>XXXXXX</w:t>
      </w:r>
      <w:bookmarkStart w:id="239" w:name="_Hlk76730398"/>
      <w:r>
        <w:rPr>
          <w:rFonts w:cs="Arial"/>
          <w:b/>
          <w:color w:val="FF0000"/>
          <w:szCs w:val="16"/>
        </w:rPr>
        <w:t>XXX</w:t>
      </w:r>
      <w:bookmarkEnd w:id="239"/>
    </w:p>
    <w:p w14:paraId="137EF2CE" w14:textId="655EA2EF" w:rsidR="002103E4" w:rsidRPr="00C878D3" w:rsidRDefault="002103E4" w:rsidP="00C878D3">
      <w:pPr>
        <w:pStyle w:val="Revision"/>
        <w:rPr>
          <w:rFonts w:cs="Arial"/>
          <w:spacing w:val="-3"/>
          <w:szCs w:val="16"/>
        </w:rPr>
      </w:pPr>
      <w:r w:rsidRPr="00C878D3">
        <w:rPr>
          <w:rFonts w:cs="Arial"/>
          <w:spacing w:val="-3"/>
          <w:szCs w:val="16"/>
        </w:rPr>
        <w:br w:type="page"/>
      </w:r>
    </w:p>
    <w:p w14:paraId="08358CBA" w14:textId="77777777" w:rsidR="002103E4" w:rsidRDefault="002103E4" w:rsidP="000E3921">
      <w:pPr>
        <w:suppressAutoHyphens/>
        <w:contextualSpacing/>
        <w:jc w:val="left"/>
        <w:rPr>
          <w:rFonts w:cs="Arial"/>
          <w:spacing w:val="-3"/>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9450A6" w14:paraId="6A86CDBD" w14:textId="77777777" w:rsidTr="00A23F26">
        <w:trPr>
          <w:trHeight w:val="576"/>
        </w:trPr>
        <w:tc>
          <w:tcPr>
            <w:tcW w:w="10908" w:type="dxa"/>
            <w:tcBorders>
              <w:top w:val="single" w:sz="18" w:space="0" w:color="auto"/>
              <w:bottom w:val="single" w:sz="18" w:space="0" w:color="auto"/>
            </w:tcBorders>
            <w:vAlign w:val="center"/>
          </w:tcPr>
          <w:p w14:paraId="09645E6A" w14:textId="77777777" w:rsidR="002103E4" w:rsidRPr="009450A6" w:rsidRDefault="002103E4" w:rsidP="0062210A">
            <w:pPr>
              <w:pStyle w:val="Heading1"/>
              <w:numPr>
                <w:ilvl w:val="0"/>
                <w:numId w:val="3"/>
              </w:numPr>
              <w:suppressAutoHyphens/>
            </w:pPr>
            <w:bookmarkStart w:id="240" w:name="_Toc188868663"/>
            <w:r>
              <w:t>General Terms, conditions, and Standards</w:t>
            </w:r>
            <w:bookmarkEnd w:id="240"/>
            <w:r>
              <w:t xml:space="preserve"> </w:t>
            </w:r>
          </w:p>
        </w:tc>
      </w:tr>
    </w:tbl>
    <w:p w14:paraId="508FC591" w14:textId="77777777" w:rsidR="00BC7444" w:rsidRPr="00BC7444" w:rsidRDefault="00BC7444" w:rsidP="00BC7444">
      <w:pPr>
        <w:suppressAutoHyphens/>
        <w:contextualSpacing/>
        <w:rPr>
          <w:rFonts w:cs="Arial"/>
          <w:szCs w:val="16"/>
        </w:rPr>
      </w:pPr>
    </w:p>
    <w:p w14:paraId="369B39D2" w14:textId="7567D5B0" w:rsidR="002103E4" w:rsidRPr="001259DD" w:rsidRDefault="008631FC" w:rsidP="00B66582">
      <w:pPr>
        <w:pStyle w:val="Heading2"/>
        <w:tabs>
          <w:tab w:val="clear" w:pos="480"/>
          <w:tab w:val="left" w:pos="540"/>
        </w:tabs>
      </w:pPr>
      <w:bookmarkStart w:id="241" w:name="_Toc188868664"/>
      <w:r w:rsidRPr="001259DD">
        <w:t>DEFINITIONS AND GENERAL TERMS</w:t>
      </w:r>
      <w:r>
        <w:t xml:space="preserve"> (WAREHOUSE)</w:t>
      </w:r>
      <w:r w:rsidRPr="001259DD">
        <w:t xml:space="preserve"> (</w:t>
      </w:r>
      <w:r w:rsidR="00B57DAE">
        <w:t>OCT</w:t>
      </w:r>
      <w:r w:rsidR="009C37F0">
        <w:t xml:space="preserve"> </w:t>
      </w:r>
      <w:r w:rsidR="004D7D98">
        <w:t>2023</w:t>
      </w:r>
      <w:r w:rsidRPr="001259DD">
        <w:t>)</w:t>
      </w:r>
      <w:bookmarkEnd w:id="241"/>
    </w:p>
    <w:p w14:paraId="7C060793" w14:textId="77777777" w:rsidR="002103E4" w:rsidRDefault="002103E4" w:rsidP="009178CE">
      <w:pPr>
        <w:suppressAutoHyphens/>
        <w:contextualSpacing/>
        <w:rPr>
          <w:rFonts w:cs="Arial"/>
          <w:szCs w:val="16"/>
        </w:rPr>
      </w:pPr>
    </w:p>
    <w:p w14:paraId="0E5D8DE3" w14:textId="77777777" w:rsidR="002103E4" w:rsidRDefault="002103E4" w:rsidP="009178CE">
      <w:pPr>
        <w:suppressAutoHyphens/>
        <w:contextualSpacing/>
        <w:rPr>
          <w:rFonts w:cs="Arial"/>
          <w:szCs w:val="16"/>
        </w:rPr>
      </w:pPr>
      <w:r w:rsidRPr="009450A6" w:rsidDel="00FC65B2">
        <w:rPr>
          <w:rFonts w:cs="Arial"/>
          <w:szCs w:val="16"/>
        </w:rPr>
        <w:t>Unless otherwise specifically noted, all terms and conditions set forth in this Lease shall be interpreted by reference to the following definitions, standards, and formulas:</w:t>
      </w:r>
    </w:p>
    <w:p w14:paraId="57AA8A92" w14:textId="77777777" w:rsidR="004D7D98" w:rsidRPr="009450A6" w:rsidDel="00FC65B2" w:rsidRDefault="004D7D98" w:rsidP="009178CE">
      <w:pPr>
        <w:suppressAutoHyphens/>
        <w:contextualSpacing/>
        <w:rPr>
          <w:rFonts w:cs="Arial"/>
          <w:szCs w:val="16"/>
        </w:rPr>
      </w:pPr>
    </w:p>
    <w:p w14:paraId="49663975" w14:textId="77777777" w:rsidR="004D7D98" w:rsidRDefault="004D7D98" w:rsidP="004D7D98">
      <w:pPr>
        <w:pStyle w:val="ListParagraph"/>
        <w:numPr>
          <w:ilvl w:val="0"/>
          <w:numId w:val="91"/>
        </w:numPr>
        <w:tabs>
          <w:tab w:val="clear" w:pos="480"/>
          <w:tab w:val="clear" w:pos="960"/>
          <w:tab w:val="clear" w:pos="1440"/>
          <w:tab w:val="clear" w:pos="1920"/>
          <w:tab w:val="clear" w:pos="2400"/>
        </w:tabs>
        <w:suppressAutoHyphens/>
        <w:rPr>
          <w:rFonts w:ascii="Arial" w:hAnsi="Arial" w:cs="Arial"/>
          <w:sz w:val="16"/>
          <w:szCs w:val="16"/>
        </w:rPr>
      </w:pPr>
      <w:r w:rsidRPr="004D7D98">
        <w:rPr>
          <w:rFonts w:ascii="Arial" w:hAnsi="Arial" w:cs="Arial"/>
          <w:sz w:val="16"/>
          <w:szCs w:val="16"/>
          <w:u w:val="single"/>
        </w:rPr>
        <w:t>General Contract Terms</w:t>
      </w:r>
      <w:r w:rsidRPr="004D7D98">
        <w:rPr>
          <w:rFonts w:ascii="Arial" w:hAnsi="Arial" w:cs="Arial"/>
          <w:sz w:val="16"/>
          <w:szCs w:val="16"/>
        </w:rPr>
        <w:t>.</w:t>
      </w:r>
    </w:p>
    <w:p w14:paraId="1508D2A5" w14:textId="77777777" w:rsidR="00B20E44" w:rsidRPr="004D7D98" w:rsidRDefault="00B20E44" w:rsidP="00B20E44">
      <w:pPr>
        <w:pStyle w:val="ListParagraph"/>
        <w:tabs>
          <w:tab w:val="clear" w:pos="480"/>
          <w:tab w:val="clear" w:pos="960"/>
          <w:tab w:val="clear" w:pos="1440"/>
          <w:tab w:val="clear" w:pos="1920"/>
          <w:tab w:val="clear" w:pos="2400"/>
        </w:tabs>
        <w:suppressAutoHyphens/>
        <w:ind w:left="547"/>
        <w:rPr>
          <w:rFonts w:ascii="Arial" w:hAnsi="Arial" w:cs="Arial"/>
          <w:sz w:val="16"/>
          <w:szCs w:val="16"/>
        </w:rPr>
      </w:pPr>
    </w:p>
    <w:p w14:paraId="71B712C5" w14:textId="77777777" w:rsidR="004D7D98" w:rsidRPr="004D7D98" w:rsidRDefault="004D7D98" w:rsidP="004D7D98">
      <w:pPr>
        <w:pStyle w:val="ListParagraph"/>
        <w:numPr>
          <w:ilvl w:val="1"/>
          <w:numId w:val="91"/>
        </w:numPr>
        <w:tabs>
          <w:tab w:val="clear" w:pos="480"/>
          <w:tab w:val="clear" w:pos="960"/>
          <w:tab w:val="clear" w:pos="1440"/>
          <w:tab w:val="clear" w:pos="1920"/>
          <w:tab w:val="clear" w:pos="2400"/>
        </w:tabs>
        <w:suppressAutoHyphens/>
        <w:rPr>
          <w:rFonts w:ascii="Arial" w:hAnsi="Arial" w:cs="Arial"/>
          <w:sz w:val="16"/>
          <w:szCs w:val="16"/>
        </w:rPr>
      </w:pPr>
      <w:r w:rsidRPr="004D7D98">
        <w:rPr>
          <w:rFonts w:ascii="Arial" w:hAnsi="Arial" w:cs="Arial"/>
          <w:sz w:val="16"/>
          <w:szCs w:val="16"/>
        </w:rPr>
        <w:t>"Contract” means lease.</w:t>
      </w:r>
    </w:p>
    <w:p w14:paraId="17580488" w14:textId="77777777" w:rsidR="004D7D98" w:rsidRPr="004D7D98" w:rsidRDefault="004D7D98" w:rsidP="004D7D98">
      <w:pPr>
        <w:pStyle w:val="ListParagraph"/>
        <w:suppressAutoHyphens/>
        <w:ind w:left="1094"/>
        <w:rPr>
          <w:rFonts w:ascii="Arial" w:hAnsi="Arial" w:cs="Arial"/>
          <w:sz w:val="16"/>
          <w:szCs w:val="16"/>
        </w:rPr>
      </w:pPr>
    </w:p>
    <w:p w14:paraId="26B29DB7" w14:textId="77777777" w:rsidR="004D7D98" w:rsidRPr="004D7D98" w:rsidRDefault="004D7D98" w:rsidP="004D7D98">
      <w:pPr>
        <w:pStyle w:val="ListParagraph"/>
        <w:numPr>
          <w:ilvl w:val="1"/>
          <w:numId w:val="91"/>
        </w:numPr>
        <w:tabs>
          <w:tab w:val="clear" w:pos="480"/>
          <w:tab w:val="clear" w:pos="960"/>
          <w:tab w:val="clear" w:pos="1440"/>
          <w:tab w:val="clear" w:pos="1920"/>
          <w:tab w:val="clear" w:pos="2400"/>
        </w:tabs>
        <w:suppressAutoHyphens/>
        <w:rPr>
          <w:rFonts w:ascii="Arial" w:hAnsi="Arial" w:cs="Arial"/>
          <w:sz w:val="16"/>
          <w:szCs w:val="16"/>
        </w:rPr>
      </w:pPr>
      <w:r w:rsidRPr="004D7D98">
        <w:rPr>
          <w:rFonts w:ascii="Arial" w:hAnsi="Arial" w:cs="Arial"/>
          <w:sz w:val="16"/>
          <w:szCs w:val="16"/>
        </w:rPr>
        <w:t>"Contractor” means Lessor.</w:t>
      </w:r>
    </w:p>
    <w:p w14:paraId="2D5933D3" w14:textId="77777777" w:rsidR="004D7D98" w:rsidRPr="004D7D98" w:rsidRDefault="004D7D98" w:rsidP="004D7D98">
      <w:pPr>
        <w:pStyle w:val="ListParagraph"/>
        <w:suppressAutoHyphens/>
        <w:ind w:left="1094"/>
        <w:rPr>
          <w:rFonts w:ascii="Arial" w:hAnsi="Arial" w:cs="Arial"/>
          <w:sz w:val="16"/>
          <w:szCs w:val="16"/>
        </w:rPr>
      </w:pPr>
    </w:p>
    <w:p w14:paraId="5225DDEC" w14:textId="77777777" w:rsidR="004D7D98" w:rsidRPr="004D7D98" w:rsidRDefault="004D7D98" w:rsidP="004D7D98">
      <w:pPr>
        <w:pStyle w:val="ListParagraph"/>
        <w:numPr>
          <w:ilvl w:val="1"/>
          <w:numId w:val="91"/>
        </w:numPr>
        <w:tabs>
          <w:tab w:val="clear" w:pos="480"/>
          <w:tab w:val="clear" w:pos="960"/>
          <w:tab w:val="clear" w:pos="1440"/>
          <w:tab w:val="clear" w:pos="1920"/>
          <w:tab w:val="clear" w:pos="2400"/>
        </w:tabs>
        <w:suppressAutoHyphens/>
        <w:rPr>
          <w:rFonts w:ascii="Arial" w:hAnsi="Arial" w:cs="Arial"/>
          <w:sz w:val="16"/>
          <w:szCs w:val="16"/>
        </w:rPr>
      </w:pPr>
      <w:r w:rsidRPr="004D7D98">
        <w:rPr>
          <w:rFonts w:ascii="Arial" w:hAnsi="Arial" w:cs="Arial"/>
          <w:sz w:val="16"/>
          <w:szCs w:val="16"/>
        </w:rPr>
        <w:t>“Days” means calendar days, unless specified otherwise.</w:t>
      </w:r>
    </w:p>
    <w:p w14:paraId="11BF9063" w14:textId="77777777" w:rsidR="004D7D98" w:rsidRPr="004D7D98" w:rsidRDefault="004D7D98" w:rsidP="004D7D98">
      <w:pPr>
        <w:pStyle w:val="ListParagraph"/>
        <w:suppressAutoHyphens/>
        <w:ind w:left="1094"/>
        <w:rPr>
          <w:rFonts w:ascii="Arial" w:hAnsi="Arial" w:cs="Arial"/>
          <w:sz w:val="16"/>
          <w:szCs w:val="16"/>
        </w:rPr>
      </w:pPr>
    </w:p>
    <w:p w14:paraId="7D12DDC8"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“Delivery Date” means the date specified in or determined pursuant to the provisions of the lease for delivery of the premises to the Government, improved in accordance with the provisions of the lease and substantially complete, as such date may be modified in accordance with the provisions of the lease.</w:t>
      </w:r>
    </w:p>
    <w:p w14:paraId="57D34E38" w14:textId="77777777" w:rsidR="004D7D98" w:rsidRPr="004D7D98" w:rsidRDefault="004D7D98" w:rsidP="00676CD2">
      <w:pPr>
        <w:pStyle w:val="ListParagraph"/>
        <w:suppressAutoHyphens/>
        <w:ind w:left="1094"/>
        <w:jc w:val="both"/>
        <w:rPr>
          <w:rFonts w:ascii="Arial" w:hAnsi="Arial" w:cs="Arial"/>
          <w:sz w:val="16"/>
          <w:szCs w:val="16"/>
        </w:rPr>
      </w:pPr>
    </w:p>
    <w:p w14:paraId="606CB141" w14:textId="77777777" w:rsid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“Excusable Delays” mean delays arising without the fault or negligence of Lessor and Lessor’s subcontractors and suppliers at any tier, and shall include, without limitation:</w:t>
      </w:r>
    </w:p>
    <w:p w14:paraId="08DB706F" w14:textId="77777777" w:rsidR="00B20E44" w:rsidRPr="004D7D98" w:rsidRDefault="00B20E44" w:rsidP="00B20E44">
      <w:pPr>
        <w:pStyle w:val="ListParagraph"/>
        <w:tabs>
          <w:tab w:val="clear" w:pos="480"/>
          <w:tab w:val="clear" w:pos="960"/>
          <w:tab w:val="clear" w:pos="1440"/>
          <w:tab w:val="clear" w:pos="1920"/>
          <w:tab w:val="clear" w:pos="2400"/>
        </w:tabs>
        <w:suppressAutoHyphens/>
        <w:ind w:left="1094"/>
        <w:rPr>
          <w:rFonts w:ascii="Arial" w:hAnsi="Arial" w:cs="Arial"/>
          <w:sz w:val="16"/>
          <w:szCs w:val="16"/>
        </w:rPr>
      </w:pPr>
    </w:p>
    <w:p w14:paraId="44D8EE91" w14:textId="0BEC3AB9"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a.</w:t>
      </w:r>
      <w:r>
        <w:rPr>
          <w:rFonts w:ascii="Arial" w:hAnsi="Arial" w:cs="Arial"/>
          <w:sz w:val="16"/>
          <w:szCs w:val="16"/>
        </w:rPr>
        <w:tab/>
        <w:t>A</w:t>
      </w:r>
      <w:r w:rsidR="004D7D98" w:rsidRPr="004D7D98">
        <w:rPr>
          <w:rFonts w:ascii="Arial" w:hAnsi="Arial" w:cs="Arial"/>
          <w:sz w:val="16"/>
          <w:szCs w:val="16"/>
        </w:rPr>
        <w:t>cts of God or of the public enemy,</w:t>
      </w:r>
    </w:p>
    <w:p w14:paraId="1B8738C7"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5145165A" w14:textId="6CC37EDE"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b.</w:t>
      </w:r>
      <w:r>
        <w:rPr>
          <w:rFonts w:ascii="Arial" w:hAnsi="Arial" w:cs="Arial"/>
          <w:sz w:val="16"/>
          <w:szCs w:val="16"/>
        </w:rPr>
        <w:tab/>
        <w:t>A</w:t>
      </w:r>
      <w:r w:rsidR="004D7D98" w:rsidRPr="004D7D98">
        <w:rPr>
          <w:rFonts w:ascii="Arial" w:hAnsi="Arial" w:cs="Arial"/>
          <w:sz w:val="16"/>
          <w:szCs w:val="16"/>
        </w:rPr>
        <w:t>cts of the United States of America in either its sovereign or contractual capacity,</w:t>
      </w:r>
    </w:p>
    <w:p w14:paraId="4648A0D1"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62776731" w14:textId="13223913"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c.</w:t>
      </w:r>
      <w:r>
        <w:rPr>
          <w:rFonts w:ascii="Arial" w:hAnsi="Arial" w:cs="Arial"/>
          <w:sz w:val="16"/>
          <w:szCs w:val="16"/>
        </w:rPr>
        <w:tab/>
        <w:t>A</w:t>
      </w:r>
      <w:r w:rsidR="004D7D98" w:rsidRPr="004D7D98">
        <w:rPr>
          <w:rFonts w:ascii="Arial" w:hAnsi="Arial" w:cs="Arial"/>
          <w:sz w:val="16"/>
          <w:szCs w:val="16"/>
        </w:rPr>
        <w:t>cts of another contractor in the performance of a contract with the Government,</w:t>
      </w:r>
    </w:p>
    <w:p w14:paraId="3BD069FF"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19BE9D3E" w14:textId="106F2385"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d.</w:t>
      </w:r>
      <w:r>
        <w:rPr>
          <w:rFonts w:ascii="Arial" w:hAnsi="Arial" w:cs="Arial"/>
          <w:sz w:val="16"/>
          <w:szCs w:val="16"/>
        </w:rPr>
        <w:tab/>
        <w:t>F</w:t>
      </w:r>
      <w:r w:rsidR="004D7D98" w:rsidRPr="004D7D98">
        <w:rPr>
          <w:rFonts w:ascii="Arial" w:hAnsi="Arial" w:cs="Arial"/>
          <w:sz w:val="16"/>
          <w:szCs w:val="16"/>
        </w:rPr>
        <w:t>ires,</w:t>
      </w:r>
    </w:p>
    <w:p w14:paraId="2F663F68"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40A31037" w14:textId="5B1BAEEF"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e.</w:t>
      </w:r>
      <w:r>
        <w:rPr>
          <w:rFonts w:ascii="Arial" w:hAnsi="Arial" w:cs="Arial"/>
          <w:sz w:val="16"/>
          <w:szCs w:val="16"/>
        </w:rPr>
        <w:tab/>
        <w:t>F</w:t>
      </w:r>
      <w:r w:rsidR="004D7D98" w:rsidRPr="004D7D98">
        <w:rPr>
          <w:rFonts w:ascii="Arial" w:hAnsi="Arial" w:cs="Arial"/>
          <w:sz w:val="16"/>
          <w:szCs w:val="16"/>
        </w:rPr>
        <w:t>loods,</w:t>
      </w:r>
    </w:p>
    <w:p w14:paraId="4E6875DD"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4AB1ECC4" w14:textId="2349A0B9"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f.</w:t>
      </w:r>
      <w:r>
        <w:rPr>
          <w:rFonts w:ascii="Arial" w:hAnsi="Arial" w:cs="Arial"/>
          <w:sz w:val="16"/>
          <w:szCs w:val="16"/>
        </w:rPr>
        <w:tab/>
        <w:t>E</w:t>
      </w:r>
      <w:r w:rsidR="004D7D98" w:rsidRPr="004D7D98">
        <w:rPr>
          <w:rFonts w:ascii="Arial" w:hAnsi="Arial" w:cs="Arial"/>
          <w:sz w:val="16"/>
          <w:szCs w:val="16"/>
        </w:rPr>
        <w:t>pidemics,</w:t>
      </w:r>
    </w:p>
    <w:p w14:paraId="0115B54D"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26D4EC6D" w14:textId="74CC2B7A"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g.</w:t>
      </w:r>
      <w:r>
        <w:rPr>
          <w:rFonts w:ascii="Arial" w:hAnsi="Arial" w:cs="Arial"/>
          <w:sz w:val="16"/>
          <w:szCs w:val="16"/>
        </w:rPr>
        <w:tab/>
        <w:t>Q</w:t>
      </w:r>
      <w:r w:rsidR="004D7D98" w:rsidRPr="004D7D98">
        <w:rPr>
          <w:rFonts w:ascii="Arial" w:hAnsi="Arial" w:cs="Arial"/>
          <w:sz w:val="16"/>
          <w:szCs w:val="16"/>
        </w:rPr>
        <w:t>uarantine restrictions,</w:t>
      </w:r>
    </w:p>
    <w:p w14:paraId="5998DB7F"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517EE78A" w14:textId="442BD205"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h.</w:t>
      </w:r>
      <w:r>
        <w:rPr>
          <w:rFonts w:ascii="Arial" w:hAnsi="Arial" w:cs="Arial"/>
          <w:sz w:val="16"/>
          <w:szCs w:val="16"/>
        </w:rPr>
        <w:tab/>
        <w:t>S</w:t>
      </w:r>
      <w:r w:rsidR="004D7D98" w:rsidRPr="004D7D98">
        <w:rPr>
          <w:rFonts w:ascii="Arial" w:hAnsi="Arial" w:cs="Arial"/>
          <w:sz w:val="16"/>
          <w:szCs w:val="16"/>
        </w:rPr>
        <w:t>trikes,</w:t>
      </w:r>
    </w:p>
    <w:p w14:paraId="2D61B68E"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0C858016" w14:textId="198AC6C3" w:rsidR="004D7D98" w:rsidRDefault="00B20E44" w:rsidP="00B91A6E">
      <w:pPr>
        <w:pStyle w:val="ListParagraph"/>
        <w:tabs>
          <w:tab w:val="clear" w:pos="1440"/>
          <w:tab w:val="clear" w:pos="1920"/>
        </w:tabs>
        <w:suppressAutoHyphens/>
        <w:ind w:left="1620" w:hanging="540"/>
        <w:rPr>
          <w:rFonts w:ascii="Arial" w:hAnsi="Arial" w:cs="Arial"/>
          <w:sz w:val="16"/>
          <w:szCs w:val="16"/>
        </w:rPr>
      </w:pPr>
      <w:proofErr w:type="spellStart"/>
      <w:r>
        <w:rPr>
          <w:rFonts w:ascii="Arial" w:hAnsi="Arial" w:cs="Arial"/>
          <w:sz w:val="16"/>
          <w:szCs w:val="16"/>
        </w:rPr>
        <w:t>i</w:t>
      </w:r>
      <w:proofErr w:type="spellEnd"/>
      <w:r>
        <w:rPr>
          <w:rFonts w:ascii="Arial" w:hAnsi="Arial" w:cs="Arial"/>
          <w:sz w:val="16"/>
          <w:szCs w:val="16"/>
        </w:rPr>
        <w:t>.</w:t>
      </w:r>
      <w:r>
        <w:rPr>
          <w:rFonts w:ascii="Arial" w:hAnsi="Arial" w:cs="Arial"/>
          <w:sz w:val="16"/>
          <w:szCs w:val="16"/>
        </w:rPr>
        <w:tab/>
        <w:t>F</w:t>
      </w:r>
      <w:r w:rsidR="004D7D98" w:rsidRPr="004D7D98">
        <w:rPr>
          <w:rFonts w:ascii="Arial" w:hAnsi="Arial" w:cs="Arial"/>
          <w:sz w:val="16"/>
          <w:szCs w:val="16"/>
        </w:rPr>
        <w:t>reight embargoes,</w:t>
      </w:r>
    </w:p>
    <w:p w14:paraId="00F6C671"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788F957E" w14:textId="72AC6180"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j.</w:t>
      </w:r>
      <w:r>
        <w:rPr>
          <w:rFonts w:ascii="Arial" w:hAnsi="Arial" w:cs="Arial"/>
          <w:sz w:val="16"/>
          <w:szCs w:val="16"/>
        </w:rPr>
        <w:tab/>
        <w:t>U</w:t>
      </w:r>
      <w:r w:rsidR="004D7D98" w:rsidRPr="004D7D98">
        <w:rPr>
          <w:rFonts w:ascii="Arial" w:hAnsi="Arial" w:cs="Arial"/>
          <w:sz w:val="16"/>
          <w:szCs w:val="16"/>
        </w:rPr>
        <w:t>nusually severe weather, or</w:t>
      </w:r>
    </w:p>
    <w:p w14:paraId="2CBDAABB"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37670A3F" w14:textId="5699AC24" w:rsidR="004D7D98" w:rsidRPr="004D7D98" w:rsidRDefault="00B20E44" w:rsidP="00B91A6E">
      <w:pPr>
        <w:pStyle w:val="ListParagraph"/>
        <w:tabs>
          <w:tab w:val="clear" w:pos="1440"/>
          <w:tab w:val="clear" w:pos="1920"/>
        </w:tabs>
        <w:suppressAutoHyphens/>
        <w:ind w:left="1620" w:hanging="540"/>
        <w:jc w:val="both"/>
        <w:rPr>
          <w:rFonts w:ascii="Arial" w:hAnsi="Arial" w:cs="Arial"/>
          <w:sz w:val="16"/>
          <w:szCs w:val="16"/>
        </w:rPr>
      </w:pPr>
      <w:r>
        <w:rPr>
          <w:rFonts w:ascii="Arial" w:hAnsi="Arial" w:cs="Arial"/>
          <w:sz w:val="16"/>
          <w:szCs w:val="16"/>
        </w:rPr>
        <w:t>k.</w:t>
      </w:r>
      <w:r>
        <w:rPr>
          <w:rFonts w:ascii="Arial" w:hAnsi="Arial" w:cs="Arial"/>
          <w:sz w:val="16"/>
          <w:szCs w:val="16"/>
        </w:rPr>
        <w:tab/>
        <w:t>D</w:t>
      </w:r>
      <w:r w:rsidR="004D7D98" w:rsidRPr="004D7D98">
        <w:rPr>
          <w:rFonts w:ascii="Arial" w:hAnsi="Arial" w:cs="Arial"/>
          <w:sz w:val="16"/>
          <w:szCs w:val="16"/>
        </w:rPr>
        <w:t>elays of subcontractors or suppliers at any tier arising from unforeseeable causes beyond the control and without the fault</w:t>
      </w:r>
      <w:r>
        <w:rPr>
          <w:rFonts w:ascii="Arial" w:hAnsi="Arial" w:cs="Arial"/>
          <w:sz w:val="16"/>
          <w:szCs w:val="16"/>
        </w:rPr>
        <w:t xml:space="preserve"> </w:t>
      </w:r>
      <w:r w:rsidR="004D7D98" w:rsidRPr="004D7D98">
        <w:rPr>
          <w:rFonts w:ascii="Arial" w:hAnsi="Arial" w:cs="Arial"/>
          <w:sz w:val="16"/>
          <w:szCs w:val="16"/>
        </w:rPr>
        <w:t>or negligence of both the Lessor and any such subcontractor or supplier.</w:t>
      </w:r>
    </w:p>
    <w:p w14:paraId="0700D5F4" w14:textId="77777777" w:rsidR="004D7D98" w:rsidRPr="004D7D98" w:rsidRDefault="004D7D98" w:rsidP="00676CD2">
      <w:pPr>
        <w:pStyle w:val="ListParagraph"/>
        <w:suppressAutoHyphens/>
        <w:ind w:left="1440"/>
        <w:jc w:val="both"/>
        <w:rPr>
          <w:rFonts w:ascii="Arial" w:hAnsi="Arial" w:cs="Arial"/>
          <w:sz w:val="16"/>
          <w:szCs w:val="16"/>
        </w:rPr>
      </w:pPr>
    </w:p>
    <w:p w14:paraId="461C948F"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“Lease Award Date” means the date the LCO executes the lease and furnishes written notification of the executed lease to the successful offeror (usually the date on which the parties’ obligations under the lease begin).</w:t>
      </w:r>
    </w:p>
    <w:p w14:paraId="517BFE27" w14:textId="77777777" w:rsidR="004D7D98" w:rsidRPr="004D7D98" w:rsidRDefault="004D7D98" w:rsidP="00676CD2">
      <w:pPr>
        <w:pStyle w:val="ListParagraph"/>
        <w:suppressAutoHyphens/>
        <w:ind w:left="1094"/>
        <w:jc w:val="both"/>
        <w:rPr>
          <w:rFonts w:ascii="Arial" w:hAnsi="Arial" w:cs="Arial"/>
          <w:sz w:val="16"/>
          <w:szCs w:val="16"/>
        </w:rPr>
      </w:pPr>
    </w:p>
    <w:p w14:paraId="1CD1ED98"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"Lease Term Commencement Date” means the date on which the lease term commences.</w:t>
      </w:r>
    </w:p>
    <w:p w14:paraId="3C94A860" w14:textId="77777777" w:rsidR="004D7D98" w:rsidRPr="004D7D98" w:rsidRDefault="004D7D98" w:rsidP="00676CD2">
      <w:pPr>
        <w:pStyle w:val="ListParagraph"/>
        <w:jc w:val="both"/>
        <w:rPr>
          <w:rFonts w:ascii="Arial" w:hAnsi="Arial" w:cs="Arial"/>
          <w:sz w:val="16"/>
          <w:szCs w:val="16"/>
        </w:rPr>
      </w:pPr>
    </w:p>
    <w:p w14:paraId="2E0C41A5"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“Substantially Complete” or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  The space shall be considered substantially complete only if the space may be used for its intended purpose.</w:t>
      </w:r>
    </w:p>
    <w:p w14:paraId="273F1775" w14:textId="77777777" w:rsidR="004D7D98" w:rsidRPr="004D7D98" w:rsidRDefault="004D7D98" w:rsidP="00676CD2">
      <w:pPr>
        <w:pStyle w:val="ListParagraph"/>
        <w:jc w:val="both"/>
        <w:rPr>
          <w:rFonts w:ascii="Arial" w:hAnsi="Arial" w:cs="Arial"/>
          <w:sz w:val="16"/>
          <w:szCs w:val="16"/>
        </w:rPr>
      </w:pPr>
    </w:p>
    <w:p w14:paraId="3A73A60A" w14:textId="77777777" w:rsidR="004D7D98" w:rsidRPr="004C216F"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cs="Arial"/>
          <w:szCs w:val="16"/>
        </w:rPr>
      </w:pPr>
      <w:r w:rsidRPr="004D7D98">
        <w:rPr>
          <w:rFonts w:ascii="Arial" w:hAnsi="Arial" w:cs="Arial"/>
          <w:sz w:val="16"/>
          <w:szCs w:val="16"/>
        </w:rPr>
        <w:t>“Work” means all alterations, improvements, modifications, and other things required for the preparation or continued occupancy of the premises by the Government as specified in this lease.</w:t>
      </w:r>
    </w:p>
    <w:p w14:paraId="3290DF0C" w14:textId="77777777" w:rsidR="004D7D98" w:rsidRPr="004D7D98" w:rsidRDefault="004D7D98" w:rsidP="00676CD2">
      <w:pPr>
        <w:pStyle w:val="ListParagraph"/>
        <w:tabs>
          <w:tab w:val="clear" w:pos="480"/>
          <w:tab w:val="clear" w:pos="960"/>
          <w:tab w:val="clear" w:pos="1440"/>
          <w:tab w:val="clear" w:pos="1920"/>
          <w:tab w:val="clear" w:pos="2400"/>
        </w:tabs>
        <w:suppressAutoHyphens/>
        <w:ind w:left="547"/>
        <w:jc w:val="both"/>
        <w:rPr>
          <w:rFonts w:ascii="Arial" w:hAnsi="Arial" w:cs="Arial"/>
          <w:sz w:val="16"/>
          <w:szCs w:val="16"/>
        </w:rPr>
      </w:pPr>
    </w:p>
    <w:p w14:paraId="49EBBB34" w14:textId="05FF7E85" w:rsidR="004D7D98" w:rsidRDefault="004D7D98" w:rsidP="00676CD2">
      <w:pPr>
        <w:pStyle w:val="ListParagraph"/>
        <w:numPr>
          <w:ilvl w:val="0"/>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u w:val="single"/>
        </w:rPr>
        <w:t>Real Property Terms</w:t>
      </w:r>
      <w:r w:rsidR="00B20E44">
        <w:rPr>
          <w:rFonts w:ascii="Arial" w:hAnsi="Arial" w:cs="Arial"/>
          <w:sz w:val="16"/>
          <w:szCs w:val="16"/>
        </w:rPr>
        <w:t>.</w:t>
      </w:r>
    </w:p>
    <w:p w14:paraId="758E7CDA" w14:textId="77777777" w:rsidR="00B20E44" w:rsidRPr="004D7D98" w:rsidRDefault="00B20E44" w:rsidP="00676CD2">
      <w:pPr>
        <w:pStyle w:val="ListParagraph"/>
        <w:tabs>
          <w:tab w:val="clear" w:pos="480"/>
          <w:tab w:val="clear" w:pos="960"/>
          <w:tab w:val="clear" w:pos="1440"/>
          <w:tab w:val="clear" w:pos="1920"/>
          <w:tab w:val="clear" w:pos="2400"/>
        </w:tabs>
        <w:suppressAutoHyphens/>
        <w:ind w:left="547"/>
        <w:jc w:val="both"/>
        <w:rPr>
          <w:rFonts w:ascii="Arial" w:hAnsi="Arial" w:cs="Arial"/>
          <w:sz w:val="16"/>
          <w:szCs w:val="16"/>
        </w:rPr>
      </w:pPr>
    </w:p>
    <w:p w14:paraId="73799586"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“ANSI/BOMA” is an acronym for American National Standards Institute/Building Owners and Managers Association.</w:t>
      </w:r>
    </w:p>
    <w:p w14:paraId="1A6A3B81" w14:textId="77777777" w:rsidR="004D7D98" w:rsidRPr="004D7D98" w:rsidRDefault="004D7D98" w:rsidP="00676CD2">
      <w:pPr>
        <w:pStyle w:val="ListParagraph"/>
        <w:suppressAutoHyphens/>
        <w:ind w:left="1094"/>
        <w:jc w:val="both"/>
        <w:rPr>
          <w:rFonts w:ascii="Arial" w:hAnsi="Arial" w:cs="Arial"/>
          <w:sz w:val="16"/>
          <w:szCs w:val="16"/>
        </w:rPr>
      </w:pPr>
    </w:p>
    <w:p w14:paraId="78798738"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 xml:space="preserve">“ANSI/BOMA Occupant Area” or “ABOA” means the measurement standard (Z65.1-2017) provided by ANSI/BOMA for Occupant Area, which is “the total aggregated area used by an Occupant before Load Factors are applied, consisting of Tenant Area and Tenant Ancillary Area.” The Method A – Multiple Load Factor Method shall apply. </w:t>
      </w:r>
    </w:p>
    <w:p w14:paraId="69457ADC" w14:textId="77777777" w:rsidR="004D7D98" w:rsidRPr="004D7D98" w:rsidRDefault="004D7D98" w:rsidP="004D7D98">
      <w:pPr>
        <w:pStyle w:val="ListParagraph"/>
        <w:suppressAutoHyphens/>
        <w:ind w:left="1094"/>
        <w:rPr>
          <w:rFonts w:ascii="Arial" w:hAnsi="Arial" w:cs="Arial"/>
          <w:sz w:val="16"/>
          <w:szCs w:val="16"/>
        </w:rPr>
      </w:pPr>
    </w:p>
    <w:p w14:paraId="29872C28"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lastRenderedPageBreak/>
        <w:t>“Appurtenant Areas” means those areas and facilities on the property that are not located within the premises, or for which rights are expressly granted under this lease, or for which rights to use are reasonably necessary or reasonably anticipated with respect to the Government's enjoyment of the premises and express appurtenant rights (e.g. parking areas).</w:t>
      </w:r>
    </w:p>
    <w:p w14:paraId="41B5B307" w14:textId="77777777" w:rsidR="004D7D98" w:rsidRPr="004D7D98" w:rsidRDefault="004D7D98" w:rsidP="00676CD2">
      <w:pPr>
        <w:pStyle w:val="ListParagraph"/>
        <w:suppressAutoHyphens/>
        <w:ind w:left="1094"/>
        <w:jc w:val="both"/>
        <w:rPr>
          <w:rFonts w:ascii="Arial" w:hAnsi="Arial" w:cs="Arial"/>
          <w:sz w:val="16"/>
          <w:szCs w:val="16"/>
        </w:rPr>
      </w:pPr>
    </w:p>
    <w:p w14:paraId="72A1EBBB"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“Broker” means GSA’s broker, if GSA awarded this lease using a contract real estate broker.</w:t>
      </w:r>
    </w:p>
    <w:p w14:paraId="48DD5D1E" w14:textId="77777777" w:rsidR="004D7D98" w:rsidRPr="004D7D98" w:rsidRDefault="004D7D98" w:rsidP="00676CD2">
      <w:pPr>
        <w:pStyle w:val="ListParagraph"/>
        <w:suppressAutoHyphens/>
        <w:ind w:left="1094"/>
        <w:jc w:val="both"/>
        <w:rPr>
          <w:rFonts w:ascii="Arial" w:hAnsi="Arial" w:cs="Arial"/>
          <w:sz w:val="16"/>
          <w:szCs w:val="16"/>
        </w:rPr>
      </w:pPr>
    </w:p>
    <w:p w14:paraId="6F4A2F39"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“Building” means building(s) situated on the property in which the premises are located.</w:t>
      </w:r>
    </w:p>
    <w:p w14:paraId="0C028A0F" w14:textId="77777777" w:rsidR="004D7D98" w:rsidRPr="004D7D98" w:rsidRDefault="004D7D98" w:rsidP="00676CD2">
      <w:pPr>
        <w:pStyle w:val="ListParagraph"/>
        <w:suppressAutoHyphens/>
        <w:ind w:left="1094"/>
        <w:jc w:val="both"/>
        <w:rPr>
          <w:rFonts w:ascii="Arial" w:hAnsi="Arial" w:cs="Arial"/>
          <w:sz w:val="16"/>
          <w:szCs w:val="16"/>
        </w:rPr>
      </w:pPr>
    </w:p>
    <w:p w14:paraId="587707BD"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“Commission Credit” means the amount of commission that is credited to the lease, if GSA’s broker agreed to forgo a percentage of its commission, in connection with the award of this lease.</w:t>
      </w:r>
    </w:p>
    <w:p w14:paraId="6970B087" w14:textId="77777777" w:rsidR="004D7D98" w:rsidRPr="004D7D98" w:rsidRDefault="004D7D98" w:rsidP="00676CD2">
      <w:pPr>
        <w:pStyle w:val="ListParagraph"/>
        <w:suppressAutoHyphens/>
        <w:ind w:left="1094"/>
        <w:jc w:val="both"/>
        <w:rPr>
          <w:rFonts w:ascii="Arial" w:hAnsi="Arial" w:cs="Arial"/>
          <w:sz w:val="16"/>
          <w:szCs w:val="16"/>
        </w:rPr>
      </w:pPr>
    </w:p>
    <w:p w14:paraId="23312734"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“Common Area Factor (CAF)” means a conversion factor determined and applied by the building owner to determine the rentable square feet for the leased space. The CAF is expressed as a percentage of the difference between the amount of rentable square feet (SF) and ABOA SF, divided by the ABOA SF.  The CAF shall be determined in accordance with the applicable ANSI/BOMA standard for the type of space to which the CAF shall apply.</w:t>
      </w:r>
    </w:p>
    <w:p w14:paraId="2FB9A88B" w14:textId="77777777" w:rsidR="004D7D98" w:rsidRPr="004D7D98" w:rsidRDefault="004D7D98" w:rsidP="00676CD2">
      <w:pPr>
        <w:pStyle w:val="ListParagraph"/>
        <w:suppressAutoHyphens/>
        <w:ind w:left="1094"/>
        <w:jc w:val="both"/>
        <w:rPr>
          <w:rFonts w:ascii="Arial" w:hAnsi="Arial" w:cs="Arial"/>
          <w:sz w:val="16"/>
          <w:szCs w:val="16"/>
        </w:rPr>
      </w:pPr>
    </w:p>
    <w:p w14:paraId="0083AE3F"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“Firm Term” means the part of the lease term that is not subject to termination rights.</w:t>
      </w:r>
    </w:p>
    <w:p w14:paraId="56C060E1" w14:textId="77777777" w:rsidR="004D7D98" w:rsidRPr="004D7D98" w:rsidRDefault="004D7D98" w:rsidP="00676CD2">
      <w:pPr>
        <w:pStyle w:val="ListParagraph"/>
        <w:suppressAutoHyphens/>
        <w:ind w:left="1094"/>
        <w:jc w:val="both"/>
        <w:rPr>
          <w:rFonts w:ascii="Arial" w:hAnsi="Arial" w:cs="Arial"/>
          <w:sz w:val="16"/>
          <w:szCs w:val="16"/>
        </w:rPr>
      </w:pPr>
    </w:p>
    <w:p w14:paraId="2D518835"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“Non-Firm Term” means the part of the lease term following the end of the firm term, which is subject to termination rights.</w:t>
      </w:r>
    </w:p>
    <w:p w14:paraId="2BE330D9" w14:textId="77777777" w:rsidR="004D7D98" w:rsidRPr="004D7D98" w:rsidRDefault="004D7D98" w:rsidP="00676CD2">
      <w:pPr>
        <w:pStyle w:val="ListParagraph"/>
        <w:suppressAutoHyphens/>
        <w:ind w:left="1094"/>
        <w:jc w:val="both"/>
        <w:rPr>
          <w:rFonts w:ascii="Arial" w:hAnsi="Arial" w:cs="Arial"/>
          <w:sz w:val="16"/>
          <w:szCs w:val="16"/>
        </w:rPr>
      </w:pPr>
    </w:p>
    <w:p w14:paraId="45D5B545"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“Premises” means the total occupant area or other type of space, together with all associated common areas described in the lease. Appurtenant areas (e.g., parking areas) to which the Government has rights under this lease are not included in the premises.</w:t>
      </w:r>
    </w:p>
    <w:p w14:paraId="3297FA00" w14:textId="77777777" w:rsidR="004D7D98" w:rsidRPr="004D7D98" w:rsidRDefault="004D7D98" w:rsidP="00676CD2">
      <w:pPr>
        <w:pStyle w:val="ListParagraph"/>
        <w:suppressAutoHyphens/>
        <w:ind w:left="1094"/>
        <w:jc w:val="both"/>
        <w:rPr>
          <w:rFonts w:ascii="Arial" w:hAnsi="Arial" w:cs="Arial"/>
          <w:sz w:val="16"/>
          <w:szCs w:val="16"/>
        </w:rPr>
      </w:pPr>
    </w:p>
    <w:p w14:paraId="0B5E94FD"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“Property” means the land and buildings in which the premises are located, including all appurtenant areas (e.g., parking areas) to which the Government is granted rights.</w:t>
      </w:r>
    </w:p>
    <w:p w14:paraId="46867039" w14:textId="77777777" w:rsidR="004D7D98" w:rsidRPr="004D7D98" w:rsidRDefault="004D7D98" w:rsidP="00676CD2">
      <w:pPr>
        <w:pStyle w:val="ListParagraph"/>
        <w:suppressAutoHyphens/>
        <w:ind w:left="1094"/>
        <w:jc w:val="both"/>
        <w:rPr>
          <w:rFonts w:ascii="Arial" w:hAnsi="Arial" w:cs="Arial"/>
          <w:sz w:val="16"/>
          <w:szCs w:val="16"/>
        </w:rPr>
      </w:pPr>
    </w:p>
    <w:p w14:paraId="670BCCFD" w14:textId="504B7ED6" w:rsidR="004D7D98" w:rsidRDefault="004D7D98" w:rsidP="00726C3E">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D300FF">
        <w:rPr>
          <w:rFonts w:ascii="Arial" w:hAnsi="Arial" w:cs="Arial"/>
          <w:sz w:val="16"/>
          <w:szCs w:val="16"/>
        </w:rPr>
        <w:t>“Rentable Space or Rentable Square Feet (RSF)” means the area for which a tenant is charged rent. It is determined by the building owner and may vary by city or by building within the same city. Rentable space may include a share of common areas such as elevator lobbies, building corridors, and floor service areas. Floor service areas typically include restrooms, janitor rooms, telephone closets, electrical closets, and mechanical rooms. Rentable space does not include vertical building penetrations and their enclosing walls, such as stairs, elevator shafts, and vertical ducts. To determine the RSF, the ABOA SF is multiplied by the sum of one (1) plus the CAF, for each type of space included in the premises.</w:t>
      </w:r>
    </w:p>
    <w:p w14:paraId="6DC7FCA1" w14:textId="77777777" w:rsidR="00D300FF" w:rsidRPr="00D300FF" w:rsidRDefault="00D300FF" w:rsidP="00D300FF">
      <w:pPr>
        <w:tabs>
          <w:tab w:val="clear" w:pos="480"/>
          <w:tab w:val="clear" w:pos="960"/>
          <w:tab w:val="clear" w:pos="1440"/>
          <w:tab w:val="clear" w:pos="1920"/>
          <w:tab w:val="clear" w:pos="2400"/>
        </w:tabs>
        <w:suppressAutoHyphens/>
        <w:rPr>
          <w:rFonts w:cs="Arial"/>
          <w:szCs w:val="16"/>
        </w:rPr>
      </w:pPr>
    </w:p>
    <w:p w14:paraId="3618FE21" w14:textId="34807313" w:rsidR="002103E4" w:rsidRPr="004D7D98" w:rsidRDefault="004D7D98" w:rsidP="00D300FF">
      <w:pPr>
        <w:pStyle w:val="ListParagraph"/>
        <w:numPr>
          <w:ilvl w:val="1"/>
          <w:numId w:val="91"/>
        </w:numPr>
        <w:tabs>
          <w:tab w:val="clear" w:pos="480"/>
          <w:tab w:val="clear" w:pos="960"/>
          <w:tab w:val="clear" w:pos="1440"/>
          <w:tab w:val="clear" w:pos="1920"/>
          <w:tab w:val="clear" w:pos="2400"/>
        </w:tabs>
        <w:suppressAutoHyphens/>
        <w:jc w:val="both"/>
        <w:rPr>
          <w:rFonts w:cs="Arial"/>
          <w:szCs w:val="16"/>
        </w:rPr>
      </w:pPr>
      <w:r w:rsidRPr="004D7D98">
        <w:rPr>
          <w:rFonts w:ascii="Arial" w:hAnsi="Arial" w:cs="Arial"/>
          <w:sz w:val="16"/>
          <w:szCs w:val="16"/>
        </w:rPr>
        <w:t>“Space” means that part of the premises to which the Government has exclusive use, such as occupant area, or other types of space. Appurtenant areas (e.g., parking areas) to which the Government has rights under the lease are not included in the space.</w:t>
      </w:r>
    </w:p>
    <w:p w14:paraId="65767753" w14:textId="733595BE" w:rsidR="002103E4" w:rsidRPr="00B20E44" w:rsidRDefault="002103E4" w:rsidP="00676CD2">
      <w:pPr>
        <w:pStyle w:val="ListParagraph"/>
        <w:tabs>
          <w:tab w:val="clear" w:pos="480"/>
          <w:tab w:val="left" w:pos="540"/>
        </w:tabs>
        <w:suppressAutoHyphens/>
        <w:jc w:val="both"/>
        <w:rPr>
          <w:rFonts w:ascii="Arial" w:hAnsi="Arial" w:cs="Arial"/>
          <w:sz w:val="16"/>
          <w:szCs w:val="16"/>
        </w:rPr>
      </w:pPr>
    </w:p>
    <w:p w14:paraId="0CCCA5E3" w14:textId="77777777" w:rsidR="002103E4" w:rsidRPr="00A01AAC" w:rsidRDefault="0067261C" w:rsidP="00676CD2">
      <w:pPr>
        <w:pStyle w:val="Heading2"/>
        <w:tabs>
          <w:tab w:val="clear" w:pos="480"/>
          <w:tab w:val="left" w:pos="540"/>
        </w:tabs>
        <w:rPr>
          <w:shd w:val="clear" w:color="auto" w:fill="FFFFFF"/>
        </w:rPr>
      </w:pPr>
      <w:bookmarkStart w:id="242" w:name="_Toc304460515"/>
      <w:bookmarkStart w:id="243" w:name="_Toc304464558"/>
      <w:bookmarkStart w:id="244" w:name="_Toc304464879"/>
      <w:bookmarkStart w:id="245" w:name="_Toc188868665"/>
      <w:bookmarkEnd w:id="242"/>
      <w:bookmarkEnd w:id="243"/>
      <w:bookmarkEnd w:id="244"/>
      <w:r w:rsidRPr="0067261C">
        <w:rPr>
          <w:shd w:val="clear" w:color="auto" w:fill="FFFFFF"/>
        </w:rPr>
        <w:t>AUTHORIZED REPRESENTATIVES (</w:t>
      </w:r>
      <w:r w:rsidR="00B57DAE">
        <w:rPr>
          <w:shd w:val="clear" w:color="auto" w:fill="FFFFFF"/>
        </w:rPr>
        <w:t>OCT</w:t>
      </w:r>
      <w:r w:rsidR="000E64BC">
        <w:rPr>
          <w:shd w:val="clear" w:color="auto" w:fill="FFFFFF"/>
        </w:rPr>
        <w:t xml:space="preserve"> 2016</w:t>
      </w:r>
      <w:r w:rsidRPr="0067261C">
        <w:rPr>
          <w:shd w:val="clear" w:color="auto" w:fill="FFFFFF"/>
        </w:rPr>
        <w:t>)</w:t>
      </w:r>
      <w:bookmarkEnd w:id="245"/>
    </w:p>
    <w:p w14:paraId="2204BD2C" w14:textId="77777777" w:rsidR="002103E4" w:rsidRPr="00123B2B" w:rsidRDefault="002103E4" w:rsidP="00676CD2">
      <w:pPr>
        <w:keepNext/>
        <w:suppressAutoHyphens/>
        <w:contextualSpacing/>
        <w:rPr>
          <w:rFonts w:cs="Arial"/>
          <w:szCs w:val="13"/>
          <w:shd w:val="clear" w:color="auto" w:fill="FFFFFF"/>
        </w:rPr>
      </w:pPr>
    </w:p>
    <w:p w14:paraId="2ADA144E" w14:textId="77777777" w:rsidR="002103E4" w:rsidRPr="00A01AAC" w:rsidRDefault="000E64BC" w:rsidP="00676CD2">
      <w:pPr>
        <w:keepNext/>
        <w:suppressAutoHyphens/>
        <w:contextualSpacing/>
        <w:rPr>
          <w:rFonts w:cs="Arial"/>
          <w:szCs w:val="16"/>
        </w:rPr>
      </w:pPr>
      <w:r>
        <w:rPr>
          <w:rFonts w:cs="Arial"/>
          <w:szCs w:val="16"/>
          <w:shd w:val="clear" w:color="auto" w:fill="FFFFFF"/>
        </w:rPr>
        <w:t>S</w:t>
      </w:r>
      <w:r w:rsidR="0067261C" w:rsidRPr="0067261C">
        <w:rPr>
          <w:rFonts w:cs="Arial"/>
          <w:szCs w:val="16"/>
          <w:shd w:val="clear" w:color="auto" w:fill="FFFFFF"/>
        </w:rPr>
        <w:t xml:space="preserve">ignatories to </w:t>
      </w:r>
      <w:r w:rsidR="0067261C" w:rsidRPr="0067261C">
        <w:rPr>
          <w:rFonts w:cs="Arial"/>
          <w:szCs w:val="16"/>
        </w:rPr>
        <w:t xml:space="preserve">this Lease shall have full authority to bind their respective principals </w:t>
      </w:r>
      <w:proofErr w:type="gramStart"/>
      <w:r w:rsidR="0067261C" w:rsidRPr="0067261C">
        <w:rPr>
          <w:rFonts w:cs="Arial"/>
          <w:szCs w:val="16"/>
        </w:rPr>
        <w:t>with regard to</w:t>
      </w:r>
      <w:proofErr w:type="gramEnd"/>
      <w:r w:rsidR="0067261C" w:rsidRPr="0067261C">
        <w:rPr>
          <w:rFonts w:cs="Arial"/>
          <w:szCs w:val="16"/>
        </w:rPr>
        <w:t xml:space="preserve"> all matters relating to this Lease.  No other persons shall be understood to have any authority to bind their respective principals, except to the extent that such authority may be explicitly delegated by notice to the other party, or to the extent that such authority is transferred by succession of interest.  The Government shall have the right to substitute its Lease Contracting Officer (LCO) by notice, without an express delegation by the prior LCO.</w:t>
      </w:r>
    </w:p>
    <w:p w14:paraId="0B49CD94" w14:textId="77777777" w:rsidR="00F305E9" w:rsidRDefault="00F305E9">
      <w:pPr>
        <w:keepNext/>
        <w:suppressAutoHyphens/>
        <w:contextualSpacing/>
        <w:rPr>
          <w:rFonts w:cs="Arial"/>
          <w:szCs w:val="16"/>
        </w:rPr>
      </w:pPr>
    </w:p>
    <w:p w14:paraId="2865E8DC" w14:textId="1F1F07D9" w:rsidR="00D91697" w:rsidRDefault="008631FC" w:rsidP="00B66582">
      <w:pPr>
        <w:pStyle w:val="Heading2"/>
        <w:tabs>
          <w:tab w:val="clear" w:pos="480"/>
          <w:tab w:val="left" w:pos="540"/>
        </w:tabs>
      </w:pPr>
      <w:bookmarkStart w:id="246" w:name="_Toc50462069"/>
      <w:bookmarkStart w:id="247" w:name="_Toc50462070"/>
      <w:bookmarkStart w:id="248" w:name="_Toc188868666"/>
      <w:bookmarkEnd w:id="246"/>
      <w:bookmarkEnd w:id="247"/>
      <w:r w:rsidRPr="0034404D">
        <w:t>A</w:t>
      </w:r>
      <w:r>
        <w:t>LTERATIONS REQUESTED BY THE GOVERNMENT</w:t>
      </w:r>
      <w:r w:rsidRPr="0034404D">
        <w:t xml:space="preserve"> (</w:t>
      </w:r>
      <w:r w:rsidR="00B57DAE">
        <w:t>OCT</w:t>
      </w:r>
      <w:r w:rsidR="000E64BC">
        <w:t xml:space="preserve"> </w:t>
      </w:r>
      <w:r w:rsidR="005D4D7C">
        <w:t>2022</w:t>
      </w:r>
      <w:r>
        <w:t>)</w:t>
      </w:r>
      <w:bookmarkEnd w:id="248"/>
    </w:p>
    <w:p w14:paraId="68A3017B" w14:textId="77777777" w:rsidR="00BC7444" w:rsidRDefault="00BC7444" w:rsidP="00BC7444"/>
    <w:p w14:paraId="507CC96A" w14:textId="0A484F5E" w:rsidR="006A7D0C" w:rsidRDefault="0063383A" w:rsidP="00B20E44">
      <w:pPr>
        <w:numPr>
          <w:ilvl w:val="0"/>
          <w:numId w:val="46"/>
        </w:numPr>
        <w:tabs>
          <w:tab w:val="clear" w:pos="480"/>
          <w:tab w:val="left" w:pos="540"/>
        </w:tabs>
        <w:ind w:left="540" w:hanging="540"/>
      </w:pPr>
      <w:r w:rsidRPr="0063383A">
        <w:t xml:space="preserve">The Government may request the Lessor to provide alterations during the term of the Lease. Alterations will be ordered by issuance of a Lease Amendment, GSA Form 300, Order for Supplies or Services, </w:t>
      </w:r>
      <w:r w:rsidR="00BE665C" w:rsidRPr="0063383A">
        <w:t>or</w:t>
      </w:r>
      <w:r w:rsidR="000E64BC">
        <w:t xml:space="preserve"> </w:t>
      </w:r>
      <w:r w:rsidR="000E64BC" w:rsidRPr="00192675">
        <w:rPr>
          <w:rFonts w:cs="Arial"/>
          <w:szCs w:val="16"/>
        </w:rPr>
        <w:t>a tenant agency-approved form</w:t>
      </w:r>
      <w:r w:rsidR="00BE665C" w:rsidRPr="0063383A">
        <w:t xml:space="preserve"> when specifically authorized to do so by the </w:t>
      </w:r>
      <w:r w:rsidR="00BE665C" w:rsidRPr="003D66C7">
        <w:rPr>
          <w:rFonts w:cs="Arial"/>
          <w:szCs w:val="16"/>
        </w:rPr>
        <w:t>LCO</w:t>
      </w:r>
      <w:r w:rsidRPr="0063383A">
        <w:t xml:space="preserve">. The </w:t>
      </w:r>
      <w:r w:rsidR="000E64BC">
        <w:t xml:space="preserve">General Services Administration Acquisition </w:t>
      </w:r>
      <w:r w:rsidR="00F83CD1">
        <w:t>M</w:t>
      </w:r>
      <w:r w:rsidR="000E64BC">
        <w:t>anual (“</w:t>
      </w:r>
      <w:r w:rsidRPr="0063383A">
        <w:t>GSAM</w:t>
      </w:r>
      <w:r w:rsidR="000E64BC">
        <w:t>”)</w:t>
      </w:r>
      <w:r w:rsidRPr="0063383A">
        <w:t xml:space="preserve"> clause, 552.270-31, </w:t>
      </w:r>
      <w:r w:rsidRPr="0063383A">
        <w:rPr>
          <w:iCs/>
        </w:rPr>
        <w:t>Prompt Payment</w:t>
      </w:r>
      <w:r w:rsidRPr="0063383A">
        <w:t>, including its invoice requirements, shall apply to orders for alterations.  All orders are subject to the terms and conditions of this Lease</w:t>
      </w:r>
      <w:r w:rsidR="007435AC">
        <w:t xml:space="preserve"> </w:t>
      </w:r>
      <w:r w:rsidR="007435AC" w:rsidRPr="007435AC">
        <w:t xml:space="preserve">and may be placed by the LCO or a warranted contracting officer’s representative (COR) in GSA or the tenant agency when specifically authorized to do so by the </w:t>
      </w:r>
      <w:r w:rsidR="000E64BC">
        <w:t>LCO</w:t>
      </w:r>
      <w:r w:rsidR="007435AC" w:rsidRPr="007435AC">
        <w:t>, subject to the</w:t>
      </w:r>
      <w:r w:rsidR="007435AC">
        <w:t xml:space="preserve"> </w:t>
      </w:r>
      <w:r w:rsidR="007435AC" w:rsidRPr="007435AC">
        <w:t>threshold</w:t>
      </w:r>
      <w:r w:rsidR="007435AC">
        <w:t xml:space="preserve"> </w:t>
      </w:r>
      <w:r w:rsidR="007435AC" w:rsidRPr="007435AC">
        <w:t>limitation below.</w:t>
      </w:r>
    </w:p>
    <w:p w14:paraId="5E47B967" w14:textId="77777777" w:rsidR="0063383A" w:rsidRPr="0063383A" w:rsidRDefault="0063383A" w:rsidP="00B20E44">
      <w:pPr>
        <w:tabs>
          <w:tab w:val="clear" w:pos="480"/>
          <w:tab w:val="left" w:pos="540"/>
          <w:tab w:val="left" w:pos="720"/>
        </w:tabs>
        <w:ind w:left="540" w:hanging="540"/>
      </w:pPr>
    </w:p>
    <w:p w14:paraId="00A092B7" w14:textId="77777777" w:rsidR="006A7D0C" w:rsidRDefault="007435AC" w:rsidP="00B20E44">
      <w:pPr>
        <w:numPr>
          <w:ilvl w:val="0"/>
          <w:numId w:val="46"/>
        </w:numPr>
        <w:tabs>
          <w:tab w:val="clear" w:pos="480"/>
          <w:tab w:val="left" w:pos="540"/>
        </w:tabs>
        <w:ind w:left="540" w:hanging="540"/>
      </w:pPr>
      <w:r w:rsidRPr="007435AC">
        <w:t>Orders for alterations issued by an authorized COR</w:t>
      </w:r>
      <w:r>
        <w:t xml:space="preserve"> </w:t>
      </w:r>
      <w:r w:rsidRPr="007435AC">
        <w:t>are limited to no more than $</w:t>
      </w:r>
      <w:r w:rsidR="00A83B91">
        <w:t>250,000</w:t>
      </w:r>
      <w:r w:rsidR="00E24BF1">
        <w:t xml:space="preserve"> (LCOs are not subject to this threshold)</w:t>
      </w:r>
      <w:r w:rsidRPr="007435AC">
        <w:t>.</w:t>
      </w:r>
      <w:r w:rsidR="0063383A" w:rsidRPr="0063383A">
        <w:t xml:space="preserve">  This threshold will change according to future adjustments of the simplified acquisition threshold (see FAR 2.101). The LCO will provide the Lessor with a list of tenant agency officials authorized to place orders and will specify any limitations on the authority delegated to tenant agency officials.  The tenant agency officials are not authorized to deal with the Lessor on any other matters.</w:t>
      </w:r>
    </w:p>
    <w:p w14:paraId="2B293858" w14:textId="77777777" w:rsidR="0063383A" w:rsidRPr="0063383A" w:rsidRDefault="0063383A" w:rsidP="00B20E44">
      <w:pPr>
        <w:tabs>
          <w:tab w:val="left" w:pos="720"/>
        </w:tabs>
        <w:ind w:left="540" w:hanging="540"/>
      </w:pPr>
    </w:p>
    <w:p w14:paraId="5D08E79D" w14:textId="6750D78A" w:rsidR="005D4D7C" w:rsidRPr="00EF513C" w:rsidRDefault="005D4D7C" w:rsidP="00B20E44">
      <w:pPr>
        <w:numPr>
          <w:ilvl w:val="0"/>
          <w:numId w:val="46"/>
        </w:numPr>
        <w:tabs>
          <w:tab w:val="clear" w:pos="480"/>
          <w:tab w:val="left" w:pos="540"/>
        </w:tabs>
        <w:ind w:left="540" w:hanging="540"/>
      </w:pPr>
      <w:r w:rsidRPr="00EF513C">
        <w:rPr>
          <w:rFonts w:cs="Arial"/>
          <w:szCs w:val="16"/>
        </w:rPr>
        <w:t>The Lessor may be required to use the Government’s project management system, as outlined in Lease paragraph entitled “Government Project Management System.”</w:t>
      </w:r>
    </w:p>
    <w:p w14:paraId="2369C298" w14:textId="77777777" w:rsidR="00EF513C" w:rsidRDefault="00EF513C" w:rsidP="00B20E44">
      <w:pPr>
        <w:tabs>
          <w:tab w:val="clear" w:pos="480"/>
          <w:tab w:val="left" w:pos="540"/>
        </w:tabs>
        <w:ind w:left="540" w:hanging="540"/>
      </w:pPr>
    </w:p>
    <w:p w14:paraId="676354D8" w14:textId="49DD586D" w:rsidR="006A7D0C" w:rsidRDefault="0063383A" w:rsidP="00B20E44">
      <w:pPr>
        <w:numPr>
          <w:ilvl w:val="0"/>
          <w:numId w:val="46"/>
        </w:numPr>
        <w:tabs>
          <w:tab w:val="clear" w:pos="480"/>
          <w:tab w:val="left" w:pos="540"/>
        </w:tabs>
        <w:ind w:left="540" w:hanging="540"/>
      </w:pPr>
      <w:r w:rsidRPr="0063383A">
        <w:t xml:space="preserve">Payments for alterations ordered by the tenant agency under the authorization described in </w:t>
      </w:r>
      <w:r w:rsidR="004807A3">
        <w:t>sub-</w:t>
      </w:r>
      <w:r w:rsidRPr="0063383A">
        <w:t>paragraph B will be made directly by the tenant agency placing the order.</w:t>
      </w:r>
    </w:p>
    <w:p w14:paraId="68BAD5BE" w14:textId="77777777" w:rsidR="007279B4" w:rsidRPr="00123B2B" w:rsidRDefault="007279B4" w:rsidP="00B20E44">
      <w:pPr>
        <w:pStyle w:val="ListParagraph"/>
        <w:ind w:left="540" w:hanging="540"/>
        <w:jc w:val="both"/>
        <w:rPr>
          <w:rFonts w:ascii="Arial" w:hAnsi="Arial" w:cs="Arial"/>
          <w:sz w:val="16"/>
          <w:szCs w:val="13"/>
        </w:rPr>
      </w:pPr>
    </w:p>
    <w:p w14:paraId="62A6D880" w14:textId="77D7C37D" w:rsidR="00F5193D" w:rsidRDefault="008631FC" w:rsidP="00B66582">
      <w:pPr>
        <w:pStyle w:val="Heading2"/>
        <w:tabs>
          <w:tab w:val="clear" w:pos="480"/>
          <w:tab w:val="left" w:pos="540"/>
        </w:tabs>
      </w:pPr>
      <w:bookmarkStart w:id="249" w:name="_Toc269307945"/>
      <w:bookmarkStart w:id="250" w:name="_Toc188868667"/>
      <w:r w:rsidRPr="005155F0">
        <w:t>WAIVER OF RESTORATION (</w:t>
      </w:r>
      <w:r w:rsidR="00B57DAE">
        <w:t>OCT</w:t>
      </w:r>
      <w:r w:rsidR="000E64BC">
        <w:t xml:space="preserve"> </w:t>
      </w:r>
      <w:r w:rsidR="00182FA7">
        <w:t>2023</w:t>
      </w:r>
      <w:r w:rsidRPr="005155F0">
        <w:t>)</w:t>
      </w:r>
      <w:bookmarkEnd w:id="249"/>
      <w:bookmarkEnd w:id="250"/>
    </w:p>
    <w:p w14:paraId="35CC97B8" w14:textId="77777777" w:rsidR="002103E4" w:rsidRPr="008631FC" w:rsidRDefault="002103E4" w:rsidP="00476C94">
      <w:pPr>
        <w:suppressAutoHyphens/>
        <w:ind w:right="36"/>
        <w:contextualSpacing/>
        <w:rPr>
          <w:rFonts w:cs="Arial"/>
          <w:szCs w:val="16"/>
        </w:rPr>
      </w:pPr>
    </w:p>
    <w:p w14:paraId="6FF1E560" w14:textId="77777777" w:rsidR="001D5981" w:rsidRDefault="002B1D8D" w:rsidP="000C251E">
      <w:pPr>
        <w:rPr>
          <w:szCs w:val="16"/>
        </w:rPr>
      </w:pPr>
      <w:r w:rsidRPr="00A55F9C">
        <w:rPr>
          <w:szCs w:val="16"/>
        </w:rPr>
        <w:t xml:space="preserve">Lessor shall have no right to require the Government to restore the Premises upon </w:t>
      </w:r>
      <w:r w:rsidR="008C4E33">
        <w:rPr>
          <w:szCs w:val="16"/>
        </w:rPr>
        <w:t xml:space="preserve">expiration or earlier </w:t>
      </w:r>
      <w:r w:rsidRPr="00A55F9C">
        <w:rPr>
          <w:szCs w:val="16"/>
        </w:rPr>
        <w:t xml:space="preserve">termination </w:t>
      </w:r>
      <w:r w:rsidR="008C4E33">
        <w:rPr>
          <w:szCs w:val="16"/>
        </w:rPr>
        <w:t xml:space="preserve">(full or partial) </w:t>
      </w:r>
      <w:r w:rsidRPr="00A55F9C">
        <w:rPr>
          <w:szCs w:val="16"/>
        </w:rPr>
        <w:t>of the Lease, and waives all claims against the Government for</w:t>
      </w:r>
      <w:r w:rsidR="001D5981">
        <w:rPr>
          <w:szCs w:val="16"/>
        </w:rPr>
        <w:t>:</w:t>
      </w:r>
    </w:p>
    <w:p w14:paraId="528DAD1D" w14:textId="77777777" w:rsidR="006B1C11" w:rsidRDefault="006B1C11" w:rsidP="006B1C11">
      <w:pPr>
        <w:tabs>
          <w:tab w:val="clear" w:pos="480"/>
          <w:tab w:val="left" w:pos="540"/>
        </w:tabs>
        <w:rPr>
          <w:szCs w:val="16"/>
        </w:rPr>
      </w:pPr>
    </w:p>
    <w:p w14:paraId="1DDF64BB" w14:textId="2B739550" w:rsidR="001D5981" w:rsidRDefault="006B1C11" w:rsidP="006B1C11">
      <w:pPr>
        <w:tabs>
          <w:tab w:val="clear" w:pos="480"/>
          <w:tab w:val="left" w:pos="540"/>
        </w:tabs>
        <w:rPr>
          <w:szCs w:val="16"/>
        </w:rPr>
      </w:pPr>
      <w:r>
        <w:rPr>
          <w:szCs w:val="16"/>
        </w:rPr>
        <w:t>A.</w:t>
      </w:r>
      <w:r>
        <w:rPr>
          <w:szCs w:val="16"/>
        </w:rPr>
        <w:tab/>
      </w:r>
      <w:r w:rsidR="00182FA7">
        <w:rPr>
          <w:szCs w:val="16"/>
        </w:rPr>
        <w:t>W</w:t>
      </w:r>
      <w:r w:rsidR="00182FA7" w:rsidRPr="00A55F9C">
        <w:rPr>
          <w:szCs w:val="16"/>
        </w:rPr>
        <w:t>aste</w:t>
      </w:r>
      <w:r w:rsidR="002B1D8D" w:rsidRPr="00A55F9C">
        <w:rPr>
          <w:szCs w:val="16"/>
        </w:rPr>
        <w:t xml:space="preserve">, </w:t>
      </w:r>
      <w:r w:rsidR="001D5981">
        <w:rPr>
          <w:szCs w:val="16"/>
        </w:rPr>
        <w:t>or,</w:t>
      </w:r>
    </w:p>
    <w:p w14:paraId="7FCF4CB1" w14:textId="77777777" w:rsidR="00863C48" w:rsidRDefault="00863C48" w:rsidP="006B1C11">
      <w:pPr>
        <w:tabs>
          <w:tab w:val="clear" w:pos="480"/>
          <w:tab w:val="left" w:pos="540"/>
        </w:tabs>
        <w:rPr>
          <w:szCs w:val="16"/>
        </w:rPr>
      </w:pPr>
    </w:p>
    <w:p w14:paraId="3D5FA01B" w14:textId="0C33DE21" w:rsidR="006B1C11" w:rsidRDefault="006B1C11" w:rsidP="006B1C11">
      <w:pPr>
        <w:tabs>
          <w:tab w:val="clear" w:pos="480"/>
          <w:tab w:val="left" w:pos="540"/>
        </w:tabs>
        <w:rPr>
          <w:szCs w:val="16"/>
        </w:rPr>
      </w:pPr>
      <w:r>
        <w:rPr>
          <w:szCs w:val="16"/>
        </w:rPr>
        <w:t>B.</w:t>
      </w:r>
      <w:r>
        <w:rPr>
          <w:szCs w:val="16"/>
        </w:rPr>
        <w:tab/>
      </w:r>
      <w:r w:rsidR="00182FA7">
        <w:rPr>
          <w:szCs w:val="16"/>
        </w:rPr>
        <w:t>D</w:t>
      </w:r>
      <w:r w:rsidR="00182FA7" w:rsidRPr="00A55F9C">
        <w:rPr>
          <w:szCs w:val="16"/>
        </w:rPr>
        <w:t xml:space="preserve">amages </w:t>
      </w:r>
      <w:r w:rsidR="002B1D8D" w:rsidRPr="00A55F9C">
        <w:rPr>
          <w:szCs w:val="16"/>
        </w:rPr>
        <w:t>or restoration arising from or related to</w:t>
      </w:r>
      <w:r w:rsidR="001D5981">
        <w:rPr>
          <w:szCs w:val="16"/>
        </w:rPr>
        <w:t>:</w:t>
      </w:r>
    </w:p>
    <w:p w14:paraId="7BCA6C5E" w14:textId="77777777" w:rsidR="006B1C11" w:rsidRDefault="006B1C11" w:rsidP="006B1C11">
      <w:pPr>
        <w:tabs>
          <w:tab w:val="clear" w:pos="480"/>
          <w:tab w:val="left" w:pos="540"/>
        </w:tabs>
        <w:rPr>
          <w:szCs w:val="16"/>
        </w:rPr>
      </w:pPr>
    </w:p>
    <w:p w14:paraId="6AB10934" w14:textId="2EE756BB" w:rsidR="001D5981" w:rsidRDefault="006B1C11" w:rsidP="00B20E44">
      <w:pPr>
        <w:tabs>
          <w:tab w:val="clear" w:pos="480"/>
          <w:tab w:val="clear" w:pos="960"/>
          <w:tab w:val="clear" w:pos="1440"/>
          <w:tab w:val="clear" w:pos="1920"/>
          <w:tab w:val="clear" w:pos="2400"/>
          <w:tab w:val="left" w:pos="1080"/>
        </w:tabs>
        <w:ind w:left="1080" w:hanging="540"/>
        <w:rPr>
          <w:szCs w:val="16"/>
        </w:rPr>
      </w:pPr>
      <w:r>
        <w:rPr>
          <w:szCs w:val="16"/>
        </w:rPr>
        <w:t xml:space="preserve">1. </w:t>
      </w:r>
      <w:r w:rsidR="00723994">
        <w:rPr>
          <w:szCs w:val="16"/>
        </w:rPr>
        <w:tab/>
      </w:r>
      <w:r w:rsidR="00076A73">
        <w:rPr>
          <w:szCs w:val="16"/>
        </w:rPr>
        <w:t>T</w:t>
      </w:r>
      <w:r w:rsidR="002B1D8D" w:rsidRPr="00A55F9C">
        <w:rPr>
          <w:szCs w:val="16"/>
        </w:rPr>
        <w:t xml:space="preserve">he Government's normal and customary use of the Premises during the term of the Lease (including any extensions thereof), as well as </w:t>
      </w:r>
    </w:p>
    <w:p w14:paraId="0106B3F3" w14:textId="77777777" w:rsidR="00B20E44" w:rsidRDefault="00B20E44" w:rsidP="00B20E44">
      <w:pPr>
        <w:tabs>
          <w:tab w:val="clear" w:pos="480"/>
          <w:tab w:val="clear" w:pos="960"/>
          <w:tab w:val="clear" w:pos="1440"/>
          <w:tab w:val="clear" w:pos="1920"/>
          <w:tab w:val="clear" w:pos="2400"/>
          <w:tab w:val="left" w:pos="1080"/>
        </w:tabs>
        <w:ind w:left="1080" w:hanging="540"/>
        <w:rPr>
          <w:szCs w:val="16"/>
        </w:rPr>
      </w:pPr>
    </w:p>
    <w:p w14:paraId="429749F8" w14:textId="50A8B8D6" w:rsidR="001D5981" w:rsidRDefault="001D5981" w:rsidP="00B20E44">
      <w:pPr>
        <w:tabs>
          <w:tab w:val="clear" w:pos="480"/>
          <w:tab w:val="clear" w:pos="960"/>
          <w:tab w:val="clear" w:pos="1440"/>
          <w:tab w:val="clear" w:pos="1920"/>
          <w:tab w:val="clear" w:pos="2400"/>
          <w:tab w:val="left" w:pos="1080"/>
        </w:tabs>
        <w:ind w:left="1080" w:hanging="540"/>
        <w:rPr>
          <w:szCs w:val="16"/>
        </w:rPr>
      </w:pPr>
      <w:r>
        <w:rPr>
          <w:szCs w:val="16"/>
        </w:rPr>
        <w:t>2</w:t>
      </w:r>
      <w:r w:rsidR="006B1C11">
        <w:rPr>
          <w:szCs w:val="16"/>
        </w:rPr>
        <w:t>.</w:t>
      </w:r>
      <w:r w:rsidR="00723994">
        <w:rPr>
          <w:szCs w:val="16"/>
        </w:rPr>
        <w:t xml:space="preserve"> </w:t>
      </w:r>
      <w:r w:rsidR="00723994">
        <w:rPr>
          <w:szCs w:val="16"/>
        </w:rPr>
        <w:tab/>
      </w:r>
      <w:r w:rsidR="00076A73">
        <w:rPr>
          <w:szCs w:val="16"/>
        </w:rPr>
        <w:t>A</w:t>
      </w:r>
      <w:r w:rsidR="002B1D8D" w:rsidRPr="00A55F9C">
        <w:rPr>
          <w:szCs w:val="16"/>
        </w:rPr>
        <w:t xml:space="preserve">ny initial or subsequent alteration to the Premises regardless of whether such alterations are performed by the Lessor or by the Government.  </w:t>
      </w:r>
    </w:p>
    <w:p w14:paraId="5886B57D" w14:textId="77777777" w:rsidR="001D5981" w:rsidRDefault="001D5981" w:rsidP="000C251E">
      <w:pPr>
        <w:rPr>
          <w:szCs w:val="16"/>
        </w:rPr>
      </w:pPr>
    </w:p>
    <w:p w14:paraId="04E532EE" w14:textId="40FD8290" w:rsidR="00F5193D" w:rsidRDefault="002B1D8D" w:rsidP="000C251E">
      <w:r w:rsidRPr="00A55F9C">
        <w:rPr>
          <w:szCs w:val="16"/>
        </w:rPr>
        <w:t>At its sole option, the Government may abandon property in the Space following expiration</w:t>
      </w:r>
      <w:r w:rsidR="008C4E33">
        <w:rPr>
          <w:szCs w:val="16"/>
        </w:rPr>
        <w:t xml:space="preserve"> or earlier termination (full or partial)</w:t>
      </w:r>
      <w:r w:rsidRPr="00A55F9C">
        <w:rPr>
          <w:szCs w:val="16"/>
        </w:rPr>
        <w:t xml:space="preserve"> of the Lease, in which case the property will become the property of the </w:t>
      </w:r>
      <w:proofErr w:type="gramStart"/>
      <w:r w:rsidRPr="00A55F9C">
        <w:rPr>
          <w:szCs w:val="16"/>
        </w:rPr>
        <w:t>Lessor</w:t>
      </w:r>
      <w:proofErr w:type="gramEnd"/>
      <w:r w:rsidRPr="00A55F9C">
        <w:rPr>
          <w:szCs w:val="16"/>
        </w:rPr>
        <w:t xml:space="preserve"> and the Government will be relieved of any liability in connection therewith.</w:t>
      </w:r>
      <w:r w:rsidR="002103E4" w:rsidRPr="009B2323">
        <w:t xml:space="preserve">  </w:t>
      </w:r>
    </w:p>
    <w:p w14:paraId="67DF9A11" w14:textId="77777777" w:rsidR="002103E4" w:rsidRDefault="002103E4" w:rsidP="000C251E"/>
    <w:p w14:paraId="08267491" w14:textId="34C5CCBD" w:rsidR="00F5193D" w:rsidRDefault="002103E4" w:rsidP="00B66582">
      <w:pPr>
        <w:tabs>
          <w:tab w:val="clear" w:pos="480"/>
          <w:tab w:val="left" w:pos="540"/>
        </w:tabs>
        <w:rPr>
          <w:rStyle w:val="Strong"/>
          <w:rFonts w:cs="Arial"/>
          <w:szCs w:val="16"/>
        </w:rPr>
      </w:pPr>
      <w:r w:rsidRPr="0097507C">
        <w:rPr>
          <w:rStyle w:val="Strong"/>
          <w:rFonts w:cs="Arial"/>
          <w:szCs w:val="16"/>
        </w:rPr>
        <w:t>ACTION REQUIRED</w:t>
      </w:r>
      <w:r w:rsidRPr="0097507C">
        <w:rPr>
          <w:rStyle w:val="Strong"/>
          <w:rFonts w:cs="Arial"/>
          <w:b w:val="0"/>
          <w:szCs w:val="16"/>
        </w:rPr>
        <w:t>:  If bROKER IS NOT USED, delete</w:t>
      </w:r>
      <w:r w:rsidRPr="0097507C">
        <w:rPr>
          <w:rStyle w:val="Strong"/>
          <w:rFonts w:cs="Arial"/>
          <w:szCs w:val="16"/>
        </w:rPr>
        <w:t>.</w:t>
      </w:r>
    </w:p>
    <w:p w14:paraId="465291DA" w14:textId="11CB35B5" w:rsidR="002103E4" w:rsidRPr="001259DD" w:rsidRDefault="008631FC" w:rsidP="00B66582">
      <w:pPr>
        <w:pStyle w:val="Heading2"/>
        <w:tabs>
          <w:tab w:val="clear" w:pos="480"/>
          <w:tab w:val="left" w:pos="540"/>
        </w:tabs>
      </w:pPr>
      <w:bookmarkStart w:id="251" w:name="_Toc188868668"/>
      <w:r w:rsidRPr="001259DD">
        <w:t>PAYMENT OF BROKER (</w:t>
      </w:r>
      <w:r w:rsidR="00933BB5">
        <w:t>OCT 2021</w:t>
      </w:r>
      <w:r w:rsidRPr="001259DD">
        <w:t>)</w:t>
      </w:r>
      <w:bookmarkEnd w:id="251"/>
    </w:p>
    <w:p w14:paraId="68B2345B" w14:textId="77777777" w:rsidR="002103E4" w:rsidRDefault="002103E4" w:rsidP="00B52CDF">
      <w:pPr>
        <w:pStyle w:val="NoSpacing"/>
      </w:pPr>
    </w:p>
    <w:p w14:paraId="74EC4D8C" w14:textId="58AEFF0E" w:rsidR="002103E4" w:rsidRDefault="002103E4" w:rsidP="00561B4B">
      <w:pPr>
        <w:pStyle w:val="NoSpacing"/>
        <w:rPr>
          <w:rFonts w:cs="Arial"/>
          <w:szCs w:val="16"/>
        </w:rPr>
      </w:pPr>
      <w:r w:rsidRPr="008C6066">
        <w:t xml:space="preserve">If GSA awarded the Lease through its Broker, the Lessor shall pay GSA’s Broker its portion of the commission </w:t>
      </w:r>
      <w:r w:rsidR="00933BB5" w:rsidRPr="00485C6D">
        <w:t xml:space="preserve">according to the </w:t>
      </w:r>
      <w:r w:rsidR="00933BB5">
        <w:t>C</w:t>
      </w:r>
      <w:r w:rsidR="00933BB5" w:rsidRPr="00485C6D">
        <w:t xml:space="preserve">ommission </w:t>
      </w:r>
      <w:r w:rsidR="00933BB5">
        <w:t>A</w:t>
      </w:r>
      <w:r w:rsidR="00933BB5" w:rsidRPr="00485C6D">
        <w:t xml:space="preserve">greement signed between the </w:t>
      </w:r>
      <w:r w:rsidR="00933BB5">
        <w:t>Lessor and Broker</w:t>
      </w:r>
      <w:r w:rsidRPr="008C6066">
        <w:t>.</w:t>
      </w:r>
      <w:r>
        <w:t xml:space="preserve">  “</w:t>
      </w:r>
      <w:r w:rsidRPr="008C6066">
        <w:t xml:space="preserve">Its portion of the commission” means the agreed-upon commission to GSA’s Broker minus the </w:t>
      </w:r>
      <w:r w:rsidR="00280D76">
        <w:t>C</w:t>
      </w:r>
      <w:r>
        <w:t xml:space="preserve">ommission </w:t>
      </w:r>
      <w:r w:rsidR="00280D76">
        <w:t>C</w:t>
      </w:r>
      <w:r>
        <w:t>redit</w:t>
      </w:r>
      <w:r w:rsidRPr="008C6066">
        <w:t xml:space="preserve"> specified in the Lease or Lease Amendment.</w:t>
      </w:r>
    </w:p>
    <w:p w14:paraId="2867F410" w14:textId="77777777" w:rsidR="009F1467" w:rsidRPr="009450A6" w:rsidRDefault="009F1467" w:rsidP="006B2F91">
      <w:pPr>
        <w:suppressAutoHyphens/>
        <w:contextualSpacing/>
        <w:rPr>
          <w:rFonts w:cs="Arial"/>
          <w:szCs w:val="16"/>
        </w:rPr>
      </w:pPr>
    </w:p>
    <w:p w14:paraId="370ADB8F" w14:textId="01B0F559" w:rsidR="002103E4" w:rsidRPr="002B16E1" w:rsidRDefault="008631FC" w:rsidP="00B66582">
      <w:pPr>
        <w:pStyle w:val="Heading2"/>
        <w:tabs>
          <w:tab w:val="clear" w:pos="480"/>
          <w:tab w:val="left" w:pos="540"/>
        </w:tabs>
      </w:pPr>
      <w:bookmarkStart w:id="252" w:name="_Toc188868669"/>
      <w:r w:rsidRPr="001259DD">
        <w:t>CHANGE OF OWNERSHIP</w:t>
      </w:r>
      <w:r w:rsidR="00550F87">
        <w:t>/NOVATION</w:t>
      </w:r>
      <w:r w:rsidRPr="002B16E1">
        <w:t xml:space="preserve"> </w:t>
      </w:r>
      <w:r w:rsidRPr="00476C94">
        <w:rPr>
          <w:caps/>
        </w:rPr>
        <w:t>(</w:t>
      </w:r>
      <w:r w:rsidR="00B57DAE">
        <w:rPr>
          <w:caps/>
        </w:rPr>
        <w:t>OCT</w:t>
      </w:r>
      <w:r w:rsidR="008F1572">
        <w:rPr>
          <w:caps/>
        </w:rPr>
        <w:t xml:space="preserve"> </w:t>
      </w:r>
      <w:r w:rsidR="007C29A6">
        <w:rPr>
          <w:caps/>
        </w:rPr>
        <w:t>2024</w:t>
      </w:r>
      <w:r w:rsidR="002103E4" w:rsidRPr="002B16E1">
        <w:t>)</w:t>
      </w:r>
      <w:bookmarkEnd w:id="252"/>
    </w:p>
    <w:p w14:paraId="3695DD4F" w14:textId="77777777" w:rsidR="002103E4" w:rsidRPr="009450A6" w:rsidRDefault="002103E4" w:rsidP="00A96EE9">
      <w:pPr>
        <w:keepNext/>
        <w:suppressAutoHyphens/>
        <w:contextualSpacing/>
        <w:rPr>
          <w:rFonts w:cs="Arial"/>
          <w:szCs w:val="16"/>
        </w:rPr>
      </w:pPr>
    </w:p>
    <w:p w14:paraId="2E57E9CE" w14:textId="174C4188"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A.</w:t>
      </w:r>
      <w:r w:rsidRPr="009450A6">
        <w:rPr>
          <w:rFonts w:cs="Arial"/>
          <w:szCs w:val="16"/>
        </w:rPr>
        <w:tab/>
        <w:t xml:space="preserve">If during the term of the Lease, title to the </w:t>
      </w:r>
      <w:r>
        <w:rPr>
          <w:rFonts w:cs="Arial"/>
          <w:szCs w:val="16"/>
        </w:rPr>
        <w:t>Property</w:t>
      </w:r>
      <w:r w:rsidRPr="009450A6">
        <w:rPr>
          <w:rFonts w:cs="Arial"/>
          <w:szCs w:val="16"/>
        </w:rPr>
        <w:t xml:space="preserve"> is transferred or the Lessor changes its legal name, the Lessor and its successor shall comply with the requirements of FAR Subpart 42.12.  If title is transferred, the Lessor shall notify the Government within five days of the transfer of title.</w:t>
      </w:r>
    </w:p>
    <w:p w14:paraId="7DB14FF6" w14:textId="77777777"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p>
    <w:p w14:paraId="16557F30" w14:textId="637ABE65"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B.</w:t>
      </w:r>
      <w:r w:rsidRPr="009450A6">
        <w:rPr>
          <w:rFonts w:cs="Arial"/>
          <w:szCs w:val="16"/>
        </w:rPr>
        <w:tab/>
        <w:t xml:space="preserve">The Government and the Lessor may execute a Change of Name Agreement if the Lessor is changing </w:t>
      </w:r>
      <w:r w:rsidR="00DD355D">
        <w:rPr>
          <w:rFonts w:cs="Arial"/>
          <w:szCs w:val="16"/>
        </w:rPr>
        <w:t xml:space="preserve">only </w:t>
      </w:r>
      <w:r w:rsidRPr="009450A6">
        <w:rPr>
          <w:rFonts w:cs="Arial"/>
          <w:szCs w:val="16"/>
        </w:rPr>
        <w:t>its legal name, and the Government's and the Lessor's respective rights and obligations remain unaffected.</w:t>
      </w:r>
    </w:p>
    <w:p w14:paraId="68FD20CA" w14:textId="77777777"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p>
    <w:p w14:paraId="51DFC2BE" w14:textId="5BCDE918"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C.</w:t>
      </w:r>
      <w:r w:rsidRPr="009450A6">
        <w:rPr>
          <w:rFonts w:cs="Arial"/>
          <w:szCs w:val="16"/>
        </w:rPr>
        <w:tab/>
        <w:t xml:space="preserve">If title to the </w:t>
      </w:r>
      <w:r>
        <w:rPr>
          <w:rFonts w:cs="Arial"/>
          <w:szCs w:val="16"/>
        </w:rPr>
        <w:t>Property</w:t>
      </w:r>
      <w:r w:rsidRPr="009450A6">
        <w:rPr>
          <w:rFonts w:cs="Arial"/>
          <w:szCs w:val="16"/>
        </w:rPr>
        <w:t xml:space="preserve"> is </w:t>
      </w:r>
      <w:r w:rsidR="00D12A46" w:rsidRPr="009450A6">
        <w:rPr>
          <w:rFonts w:cs="Arial"/>
          <w:szCs w:val="16"/>
        </w:rPr>
        <w:t>transferred, the</w:t>
      </w:r>
      <w:r w:rsidRPr="009450A6">
        <w:rPr>
          <w:rFonts w:cs="Arial"/>
          <w:szCs w:val="16"/>
        </w:rPr>
        <w:t xml:space="preserve"> Government, the original Lessor (Transferor), and the new owner or assignee (Transferee) shall execute a Novation Agreement providing for the transfer of Transferor's rights and obligations under the Lease to the Transferee.  When executed on behalf of the Government, a Novation Agreement will be made part of the Lease </w:t>
      </w:r>
      <w:r w:rsidRPr="002B16E1">
        <w:rPr>
          <w:rFonts w:cs="Arial"/>
          <w:szCs w:val="16"/>
        </w:rPr>
        <w:t xml:space="preserve">via </w:t>
      </w:r>
      <w:r w:rsidR="002B16E1" w:rsidRPr="00476C94">
        <w:rPr>
          <w:rFonts w:cs="Arial"/>
          <w:szCs w:val="16"/>
        </w:rPr>
        <w:t xml:space="preserve">Lease </w:t>
      </w:r>
      <w:r w:rsidRPr="002B16E1">
        <w:rPr>
          <w:rFonts w:cs="Arial"/>
          <w:szCs w:val="16"/>
        </w:rPr>
        <w:t>Amendment.</w:t>
      </w:r>
    </w:p>
    <w:p w14:paraId="103ED94E" w14:textId="77777777"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p>
    <w:p w14:paraId="5623367D" w14:textId="77777777"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D.</w:t>
      </w:r>
      <w:r w:rsidRPr="009450A6">
        <w:rPr>
          <w:rFonts w:cs="Arial"/>
          <w:szCs w:val="16"/>
        </w:rPr>
        <w:tab/>
        <w:t>In addition to all documents required by FAR 42.1204, the LCO may request additional information (e.g., copy of the deed, bill of sale, certificate of merger, contract, court decree, articles of incorporation, operation agreement, partnership certificate of good standing, etc.) from the Transferor or Transferee to verify the parties' representations regarding the transfer, and to determine whether the transfer of the Lease is in the Government's interest.</w:t>
      </w:r>
    </w:p>
    <w:p w14:paraId="1FEE393F" w14:textId="77777777"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p>
    <w:p w14:paraId="1116E594" w14:textId="2703AEFE"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E.</w:t>
      </w:r>
      <w:r w:rsidRPr="009450A6">
        <w:rPr>
          <w:rFonts w:cs="Arial"/>
          <w:szCs w:val="16"/>
        </w:rPr>
        <w:tab/>
        <w:t xml:space="preserve">If the LCO determines that recognizing the Transferee as the Lessor </w:t>
      </w:r>
      <w:r w:rsidR="00D33745">
        <w:rPr>
          <w:rFonts w:cs="Arial"/>
          <w:szCs w:val="16"/>
        </w:rPr>
        <w:t>will</w:t>
      </w:r>
      <w:r w:rsidR="00C4570D">
        <w:rPr>
          <w:rFonts w:cs="Arial"/>
          <w:szCs w:val="16"/>
        </w:rPr>
        <w:t xml:space="preserve"> </w:t>
      </w:r>
      <w:r w:rsidRPr="009450A6">
        <w:rPr>
          <w:rFonts w:cs="Arial"/>
          <w:szCs w:val="16"/>
        </w:rPr>
        <w:t xml:space="preserve">not </w:t>
      </w:r>
      <w:r w:rsidR="00D33745">
        <w:rPr>
          <w:rFonts w:cs="Arial"/>
          <w:szCs w:val="16"/>
        </w:rPr>
        <w:t xml:space="preserve">be </w:t>
      </w:r>
      <w:r w:rsidRPr="009450A6">
        <w:rPr>
          <w:rFonts w:cs="Arial"/>
          <w:szCs w:val="16"/>
        </w:rPr>
        <w:t xml:space="preserve">in the Government's interest, the Transferor shall remain fully liable to the Government for the Transferee's performance of obligations under the Lease, notwithstanding the transfer.  Under no condition shall the Government be obligated to </w:t>
      </w:r>
      <w:r w:rsidR="00A55F9C">
        <w:rPr>
          <w:rFonts w:cs="Arial"/>
          <w:szCs w:val="16"/>
        </w:rPr>
        <w:t xml:space="preserve">release the Transferor of obligations prior to </w:t>
      </w:r>
      <w:r w:rsidRPr="009450A6">
        <w:rPr>
          <w:rFonts w:cs="Arial"/>
          <w:szCs w:val="16"/>
        </w:rPr>
        <w:t>(a) the rent commence</w:t>
      </w:r>
      <w:r w:rsidR="00A55F9C">
        <w:rPr>
          <w:rFonts w:cs="Arial"/>
          <w:szCs w:val="16"/>
        </w:rPr>
        <w:t>ment date</w:t>
      </w:r>
      <w:r w:rsidR="00FD15EC">
        <w:rPr>
          <w:rFonts w:cs="Arial"/>
          <w:szCs w:val="16"/>
        </w:rPr>
        <w:t>;</w:t>
      </w:r>
      <w:r w:rsidRPr="009450A6">
        <w:rPr>
          <w:rFonts w:cs="Arial"/>
          <w:szCs w:val="16"/>
        </w:rPr>
        <w:t xml:space="preserve"> and (b) any amounts due and owing to the Government under the Lease </w:t>
      </w:r>
      <w:r w:rsidR="007D408C">
        <w:rPr>
          <w:rFonts w:cs="Arial"/>
          <w:szCs w:val="16"/>
        </w:rPr>
        <w:t xml:space="preserve">that </w:t>
      </w:r>
      <w:r w:rsidRPr="009450A6">
        <w:rPr>
          <w:rFonts w:cs="Arial"/>
          <w:szCs w:val="16"/>
        </w:rPr>
        <w:t>have been paid in full or completely set off against the rental payments due under the Lease.</w:t>
      </w:r>
    </w:p>
    <w:p w14:paraId="36722161" w14:textId="77777777" w:rsidR="002103E4" w:rsidRPr="009450A6" w:rsidRDefault="002103E4" w:rsidP="00B20E44">
      <w:pPr>
        <w:suppressAutoHyphens/>
        <w:ind w:left="540" w:hanging="540"/>
        <w:contextualSpacing/>
        <w:rPr>
          <w:rFonts w:cs="Arial"/>
          <w:szCs w:val="16"/>
        </w:rPr>
      </w:pPr>
    </w:p>
    <w:p w14:paraId="53774C12" w14:textId="0B84A9FE" w:rsidR="00F5193D"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F.</w:t>
      </w:r>
      <w:r w:rsidRPr="009450A6">
        <w:rPr>
          <w:rFonts w:cs="Arial"/>
          <w:szCs w:val="16"/>
        </w:rPr>
        <w:tab/>
        <w:t xml:space="preserve">As a condition for being recognized as the Lessor and entitlement to receiving rent, the Transferee must </w:t>
      </w:r>
      <w:r w:rsidR="00D74F82">
        <w:rPr>
          <w:rFonts w:cs="Arial"/>
          <w:szCs w:val="16"/>
        </w:rPr>
        <w:t>register in the</w:t>
      </w:r>
      <w:r w:rsidRPr="009450A6">
        <w:rPr>
          <w:rFonts w:cs="Arial"/>
          <w:szCs w:val="16"/>
        </w:rPr>
        <w:t xml:space="preserve"> </w:t>
      </w:r>
      <w:r w:rsidR="00D74F82">
        <w:rPr>
          <w:rFonts w:cs="Arial"/>
          <w:szCs w:val="16"/>
        </w:rPr>
        <w:t>System for Award Management (SAM)</w:t>
      </w:r>
      <w:r w:rsidRPr="009450A6">
        <w:rPr>
          <w:rFonts w:cs="Arial"/>
          <w:szCs w:val="16"/>
        </w:rPr>
        <w:t xml:space="preserve"> </w:t>
      </w:r>
      <w:r w:rsidR="00A4775D">
        <w:t>for purposes of “All Awards”</w:t>
      </w:r>
      <w:r w:rsidR="00A4775D" w:rsidRPr="009450A6">
        <w:rPr>
          <w:rFonts w:cs="Arial"/>
          <w:szCs w:val="16"/>
        </w:rPr>
        <w:t xml:space="preserve"> </w:t>
      </w:r>
      <w:r w:rsidRPr="009450A6">
        <w:rPr>
          <w:rFonts w:cs="Arial"/>
          <w:szCs w:val="16"/>
        </w:rPr>
        <w:t>(See FAR 52.232-33)</w:t>
      </w:r>
      <w:r w:rsidR="000C4FAE">
        <w:rPr>
          <w:rFonts w:cs="Arial"/>
          <w:szCs w:val="16"/>
        </w:rPr>
        <w:t>,</w:t>
      </w:r>
      <w:r w:rsidRPr="009450A6">
        <w:rPr>
          <w:rFonts w:cs="Arial"/>
          <w:szCs w:val="16"/>
        </w:rPr>
        <w:t xml:space="preserve"> and complete </w:t>
      </w:r>
      <w:r w:rsidR="00BC7D56">
        <w:rPr>
          <w:rFonts w:cs="Arial"/>
          <w:szCs w:val="16"/>
        </w:rPr>
        <w:t>all required representations and certifications within SAM</w:t>
      </w:r>
      <w:r w:rsidRPr="009450A6">
        <w:rPr>
          <w:rFonts w:cs="Arial"/>
          <w:szCs w:val="16"/>
        </w:rPr>
        <w:t>.</w:t>
      </w:r>
      <w:r w:rsidR="0000110F">
        <w:rPr>
          <w:rFonts w:cs="Arial"/>
          <w:szCs w:val="16"/>
        </w:rPr>
        <w:t xml:space="preserve">  In addition, </w:t>
      </w:r>
      <w:r w:rsidR="00933BB5">
        <w:rPr>
          <w:rFonts w:cs="Arial"/>
          <w:szCs w:val="16"/>
        </w:rPr>
        <w:t xml:space="preserve">for </w:t>
      </w:r>
      <w:r w:rsidR="007D408C">
        <w:rPr>
          <w:rFonts w:cs="Arial"/>
          <w:szCs w:val="16"/>
        </w:rPr>
        <w:t xml:space="preserve">leases </w:t>
      </w:r>
      <w:r w:rsidR="00933BB5">
        <w:rPr>
          <w:rFonts w:cs="Arial"/>
          <w:szCs w:val="16"/>
        </w:rPr>
        <w:t xml:space="preserve">FSL III or above, </w:t>
      </w:r>
      <w:r w:rsidR="0000110F">
        <w:rPr>
          <w:rFonts w:cs="Arial"/>
          <w:szCs w:val="16"/>
        </w:rPr>
        <w:t xml:space="preserve">the Transferee must also </w:t>
      </w:r>
      <w:r w:rsidR="00126F06">
        <w:rPr>
          <w:rFonts w:cs="Arial"/>
          <w:szCs w:val="16"/>
        </w:rPr>
        <w:t xml:space="preserve">complete </w:t>
      </w:r>
      <w:r w:rsidR="00933BB5" w:rsidRPr="006E2369">
        <w:rPr>
          <w:rFonts w:cs="Arial"/>
          <w:smallCaps/>
          <w:szCs w:val="16"/>
        </w:rPr>
        <w:t>552.270-</w:t>
      </w:r>
      <w:r w:rsidR="00933BB5">
        <w:rPr>
          <w:rFonts w:cs="Arial"/>
          <w:smallCaps/>
          <w:szCs w:val="16"/>
        </w:rPr>
        <w:t>33</w:t>
      </w:r>
      <w:r w:rsidR="00933BB5" w:rsidRPr="006E2369">
        <w:rPr>
          <w:rFonts w:cs="Arial"/>
          <w:smallCaps/>
          <w:szCs w:val="16"/>
        </w:rPr>
        <w:t xml:space="preserve"> </w:t>
      </w:r>
      <w:r w:rsidR="00933BB5" w:rsidRPr="00C4052F">
        <w:rPr>
          <w:rFonts w:cs="Arial"/>
          <w:szCs w:val="16"/>
        </w:rPr>
        <w:t xml:space="preserve">Foreign Ownership and Financing Representation </w:t>
      </w:r>
      <w:r w:rsidR="00933BB5">
        <w:rPr>
          <w:rFonts w:cs="Arial"/>
          <w:szCs w:val="16"/>
        </w:rPr>
        <w:t xml:space="preserve">for </w:t>
      </w:r>
      <w:r w:rsidR="007C29A6">
        <w:rPr>
          <w:rFonts w:cs="Arial"/>
          <w:szCs w:val="16"/>
        </w:rPr>
        <w:t>High-</w:t>
      </w:r>
      <w:r w:rsidR="00933BB5">
        <w:rPr>
          <w:rFonts w:cs="Arial"/>
          <w:szCs w:val="16"/>
        </w:rPr>
        <w:t>Security Leased Space</w:t>
      </w:r>
      <w:r w:rsidR="0000110F">
        <w:rPr>
          <w:rFonts w:cs="Arial"/>
          <w:szCs w:val="16"/>
        </w:rPr>
        <w:t>.</w:t>
      </w:r>
      <w:r w:rsidR="00933BB5">
        <w:rPr>
          <w:rFonts w:cs="Arial"/>
          <w:szCs w:val="16"/>
        </w:rPr>
        <w:t xml:space="preserve">  This representation must be completed annually.</w:t>
      </w:r>
    </w:p>
    <w:p w14:paraId="22AE3378" w14:textId="77777777"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p>
    <w:p w14:paraId="0FF94FC6" w14:textId="29FCDCD7"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G.</w:t>
      </w:r>
      <w:r w:rsidRPr="009450A6">
        <w:rPr>
          <w:rFonts w:cs="Arial"/>
          <w:szCs w:val="16"/>
        </w:rPr>
        <w:tab/>
        <w:t xml:space="preserve">If title to the </w:t>
      </w:r>
      <w:r>
        <w:rPr>
          <w:rFonts w:cs="Arial"/>
          <w:szCs w:val="16"/>
        </w:rPr>
        <w:t>Property</w:t>
      </w:r>
      <w:r w:rsidRPr="009450A6">
        <w:rPr>
          <w:rFonts w:cs="Arial"/>
          <w:szCs w:val="16"/>
        </w:rPr>
        <w:t xml:space="preserve"> is </w:t>
      </w:r>
      <w:r w:rsidR="00D12A46" w:rsidRPr="009450A6">
        <w:rPr>
          <w:rFonts w:cs="Arial"/>
          <w:szCs w:val="16"/>
        </w:rPr>
        <w:t>transferred, rent</w:t>
      </w:r>
      <w:r w:rsidRPr="009450A6">
        <w:rPr>
          <w:rFonts w:cs="Arial"/>
          <w:szCs w:val="16"/>
        </w:rPr>
        <w:t xml:space="preserve"> shall continue to </w:t>
      </w:r>
      <w:r w:rsidR="008F1572">
        <w:rPr>
          <w:rFonts w:cs="Arial"/>
          <w:szCs w:val="16"/>
        </w:rPr>
        <w:t>be paid to the original Lessor</w:t>
      </w:r>
      <w:r w:rsidRPr="009450A6">
        <w:rPr>
          <w:rFonts w:cs="Arial"/>
          <w:szCs w:val="16"/>
        </w:rPr>
        <w:t xml:space="preserve">, subject to the Government's rights as provided for in this Lease.  </w:t>
      </w:r>
      <w:r w:rsidR="008F1572">
        <w:rPr>
          <w:rFonts w:cs="Arial"/>
          <w:szCs w:val="16"/>
        </w:rPr>
        <w:t>T</w:t>
      </w:r>
      <w:r w:rsidRPr="009450A6">
        <w:rPr>
          <w:rFonts w:cs="Arial"/>
          <w:szCs w:val="16"/>
        </w:rPr>
        <w:t xml:space="preserve">he Government's obligation to pay rent to the Transferee </w:t>
      </w:r>
      <w:r w:rsidR="00C06B49">
        <w:rPr>
          <w:rFonts w:cs="Arial"/>
          <w:szCs w:val="16"/>
        </w:rPr>
        <w:t xml:space="preserve">shall </w:t>
      </w:r>
      <w:r w:rsidR="00C06B49">
        <w:t>commence on the effective date of the Lease Amendment incorporating the Novation Agreement.  The Lease Amendment will not be issued</w:t>
      </w:r>
      <w:r w:rsidRPr="009450A6">
        <w:rPr>
          <w:rFonts w:cs="Arial"/>
          <w:szCs w:val="16"/>
        </w:rPr>
        <w:t xml:space="preserve"> until the Government has received all information reasonably required by the LCO, the Government has determined that recognizing the Transferee as the Lessor is in the Government's interest (which determination will be prompt and not unreasonably withheld), and the Transferee has met all conditions specified in </w:t>
      </w:r>
      <w:r w:rsidR="00D924BA">
        <w:rPr>
          <w:rFonts w:cs="Arial"/>
          <w:szCs w:val="16"/>
        </w:rPr>
        <w:t>sub-</w:t>
      </w:r>
      <w:r w:rsidR="002A3D54">
        <w:rPr>
          <w:rFonts w:cs="Arial"/>
          <w:szCs w:val="16"/>
        </w:rPr>
        <w:t>paragraph</w:t>
      </w:r>
      <w:r w:rsidRPr="009450A6">
        <w:rPr>
          <w:rFonts w:cs="Arial"/>
          <w:szCs w:val="16"/>
        </w:rPr>
        <w:t xml:space="preserve"> </w:t>
      </w:r>
      <w:r>
        <w:rPr>
          <w:rFonts w:cs="Arial"/>
          <w:szCs w:val="16"/>
        </w:rPr>
        <w:t>F</w:t>
      </w:r>
      <w:r w:rsidRPr="009450A6">
        <w:rPr>
          <w:rFonts w:cs="Arial"/>
          <w:szCs w:val="16"/>
        </w:rPr>
        <w:t xml:space="preserve">. </w:t>
      </w:r>
      <w:r w:rsidR="00550F87">
        <w:rPr>
          <w:rFonts w:cs="Arial"/>
          <w:szCs w:val="16"/>
        </w:rPr>
        <w:t>The original Lessor must maintain an active registration in SAM until the Novation process is complete</w:t>
      </w:r>
      <w:r w:rsidRPr="009450A6">
        <w:rPr>
          <w:rFonts w:cs="Arial"/>
          <w:szCs w:val="16"/>
        </w:rPr>
        <w:t>.</w:t>
      </w:r>
    </w:p>
    <w:p w14:paraId="6A7615DA" w14:textId="77777777" w:rsidR="002103E4" w:rsidRPr="00123B2B" w:rsidRDefault="002103E4" w:rsidP="00A96EE9">
      <w:pPr>
        <w:suppressAutoHyphens/>
        <w:contextualSpacing/>
        <w:rPr>
          <w:rFonts w:cs="Arial"/>
          <w:bCs/>
          <w:szCs w:val="16"/>
        </w:rPr>
      </w:pPr>
    </w:p>
    <w:p w14:paraId="4F312B81" w14:textId="77777777" w:rsidR="003F2AFA" w:rsidRPr="00B75C53" w:rsidRDefault="003F2AFA" w:rsidP="002A67F4">
      <w:pPr>
        <w:rPr>
          <w:rStyle w:val="Strong"/>
          <w:rFonts w:cs="Arial"/>
          <w:b w:val="0"/>
          <w:szCs w:val="16"/>
        </w:rPr>
      </w:pPr>
      <w:r>
        <w:rPr>
          <w:rStyle w:val="Strong"/>
          <w:rFonts w:cs="Arial"/>
          <w:szCs w:val="16"/>
        </w:rPr>
        <w:t xml:space="preserve">Action required: </w:t>
      </w:r>
      <w:r w:rsidR="00B75C53" w:rsidRPr="00821D44">
        <w:rPr>
          <w:rStyle w:val="Strong"/>
          <w:rFonts w:cs="Arial"/>
          <w:b w:val="0"/>
          <w:szCs w:val="16"/>
        </w:rPr>
        <w:t>optional paragraph</w:t>
      </w:r>
      <w:r w:rsidRPr="00B75C53">
        <w:rPr>
          <w:rStyle w:val="Strong"/>
          <w:rFonts w:cs="Arial"/>
          <w:b w:val="0"/>
          <w:szCs w:val="16"/>
        </w:rPr>
        <w:t>.</w:t>
      </w:r>
      <w:r w:rsidRPr="003F2AFA">
        <w:rPr>
          <w:rStyle w:val="Strong"/>
          <w:rFonts w:cs="Arial"/>
          <w:b w:val="0"/>
          <w:szCs w:val="16"/>
        </w:rPr>
        <w:t xml:space="preserve">  </w:t>
      </w:r>
      <w:r w:rsidR="00B75C53">
        <w:rPr>
          <w:rStyle w:val="Strong"/>
          <w:rFonts w:cs="Arial"/>
          <w:b w:val="0"/>
          <w:szCs w:val="16"/>
        </w:rPr>
        <w:t>may be deleted if tax adjustments are not contemplated for the procurement or if the success</w:t>
      </w:r>
      <w:r w:rsidR="00523245">
        <w:rPr>
          <w:rStyle w:val="Strong"/>
          <w:rFonts w:cs="Arial"/>
          <w:b w:val="0"/>
          <w:szCs w:val="16"/>
        </w:rPr>
        <w:t>FUL</w:t>
      </w:r>
      <w:r w:rsidR="00B75C53">
        <w:rPr>
          <w:rStyle w:val="Strong"/>
          <w:rFonts w:cs="Arial"/>
          <w:b w:val="0"/>
          <w:szCs w:val="16"/>
        </w:rPr>
        <w:t xml:space="preserve"> offeror is not seeking future tax adjustments.</w:t>
      </w:r>
    </w:p>
    <w:p w14:paraId="2C5ECF81" w14:textId="77777777" w:rsidR="002A67F4" w:rsidRDefault="002A67F4" w:rsidP="002A67F4">
      <w:pPr>
        <w:rPr>
          <w:rStyle w:val="Strong"/>
          <w:rFonts w:cs="Arial"/>
          <w:b w:val="0"/>
          <w:szCs w:val="16"/>
        </w:rPr>
      </w:pPr>
      <w:r w:rsidRPr="00086AE9">
        <w:rPr>
          <w:rStyle w:val="Strong"/>
          <w:rFonts w:cs="Arial"/>
          <w:szCs w:val="16"/>
        </w:rPr>
        <w:t>note</w:t>
      </w:r>
      <w:r>
        <w:rPr>
          <w:rStyle w:val="Strong"/>
          <w:rFonts w:cs="Arial"/>
          <w:b w:val="0"/>
          <w:szCs w:val="16"/>
        </w:rPr>
        <w:t xml:space="preserve">: </w:t>
      </w:r>
      <w:r w:rsidRPr="0097507C">
        <w:rPr>
          <w:rStyle w:val="Strong"/>
          <w:rFonts w:cs="Arial"/>
          <w:b w:val="0"/>
          <w:szCs w:val="16"/>
        </w:rPr>
        <w:t xml:space="preserve">for some states (CALIFORNIA, for example) it will be necessary to modify this </w:t>
      </w:r>
      <w:r>
        <w:rPr>
          <w:rStyle w:val="Strong"/>
          <w:rFonts w:cs="Arial"/>
          <w:b w:val="0"/>
          <w:szCs w:val="16"/>
        </w:rPr>
        <w:t>PARAGRAPH</w:t>
      </w:r>
      <w:r w:rsidRPr="0097507C">
        <w:rPr>
          <w:rStyle w:val="Strong"/>
          <w:rFonts w:cs="Arial"/>
          <w:b w:val="0"/>
          <w:szCs w:val="16"/>
        </w:rPr>
        <w:t>.</w:t>
      </w:r>
    </w:p>
    <w:p w14:paraId="4C4B40F5" w14:textId="77777777" w:rsidR="003F2AFA" w:rsidRDefault="003F2AFA" w:rsidP="002A67F4">
      <w:pPr>
        <w:rPr>
          <w:rStyle w:val="Strong"/>
          <w:rFonts w:cs="Arial"/>
          <w:b w:val="0"/>
          <w:szCs w:val="16"/>
        </w:rPr>
      </w:pPr>
      <w:r>
        <w:rPr>
          <w:rStyle w:val="Strong"/>
          <w:rFonts w:cs="Arial"/>
          <w:b w:val="0"/>
          <w:szCs w:val="16"/>
        </w:rPr>
        <w:t>lcos must consult with regional counsel prior to making any changes to the tax paragraph below.</w:t>
      </w:r>
    </w:p>
    <w:p w14:paraId="7E07E093" w14:textId="65B6C55C" w:rsidR="002103E4" w:rsidRPr="001259DD" w:rsidRDefault="008631FC" w:rsidP="00B66582">
      <w:pPr>
        <w:pStyle w:val="Heading2"/>
        <w:tabs>
          <w:tab w:val="clear" w:pos="480"/>
          <w:tab w:val="left" w:pos="540"/>
        </w:tabs>
      </w:pPr>
      <w:bookmarkStart w:id="253" w:name="_Toc356815490"/>
      <w:bookmarkStart w:id="254" w:name="_Toc357066261"/>
      <w:bookmarkStart w:id="255" w:name="_Toc188868670"/>
      <w:bookmarkEnd w:id="253"/>
      <w:bookmarkEnd w:id="254"/>
      <w:r w:rsidRPr="001259DD">
        <w:t>REAL ESTATE TAX ADJUSTMENT (</w:t>
      </w:r>
      <w:r w:rsidR="00182FA7">
        <w:t>OCT 2023</w:t>
      </w:r>
      <w:r w:rsidRPr="001259DD">
        <w:t>)</w:t>
      </w:r>
      <w:bookmarkEnd w:id="255"/>
    </w:p>
    <w:p w14:paraId="0F3F64FC" w14:textId="77777777" w:rsidR="002103E4" w:rsidRPr="00123B2B" w:rsidRDefault="002103E4" w:rsidP="00990C1A">
      <w:pPr>
        <w:rPr>
          <w:rFonts w:cs="Arial"/>
          <w:bCs/>
          <w:szCs w:val="16"/>
        </w:rPr>
      </w:pPr>
    </w:p>
    <w:p w14:paraId="7794EFEF" w14:textId="4E9EED42" w:rsidR="005B5053" w:rsidRPr="009450A6" w:rsidRDefault="005B5053" w:rsidP="00B20E44">
      <w:pPr>
        <w:tabs>
          <w:tab w:val="clear" w:pos="480"/>
          <w:tab w:val="left" w:pos="540"/>
        </w:tabs>
        <w:ind w:left="540" w:hanging="540"/>
        <w:rPr>
          <w:rFonts w:cs="Arial"/>
          <w:szCs w:val="16"/>
        </w:rPr>
      </w:pPr>
      <w:r w:rsidRPr="009450A6">
        <w:rPr>
          <w:rFonts w:cs="Arial"/>
          <w:szCs w:val="16"/>
        </w:rPr>
        <w:t>A.</w:t>
      </w:r>
      <w:r w:rsidRPr="009450A6">
        <w:rPr>
          <w:rFonts w:cs="Arial"/>
          <w:szCs w:val="16"/>
        </w:rPr>
        <w:tab/>
      </w:r>
      <w:r w:rsidRPr="000C10D9">
        <w:rPr>
          <w:rFonts w:cs="Arial"/>
          <w:szCs w:val="16"/>
          <w:u w:val="single"/>
        </w:rPr>
        <w:t>Purpose</w:t>
      </w:r>
      <w:r w:rsidR="00B20E44">
        <w:rPr>
          <w:rFonts w:cs="Arial"/>
          <w:szCs w:val="16"/>
        </w:rPr>
        <w:t>.</w:t>
      </w:r>
      <w:r>
        <w:rPr>
          <w:rFonts w:cs="Arial"/>
          <w:szCs w:val="16"/>
        </w:rPr>
        <w:t xml:space="preserve"> </w:t>
      </w:r>
      <w:r w:rsidRPr="009450A6">
        <w:rPr>
          <w:rFonts w:cs="Arial"/>
          <w:szCs w:val="16"/>
        </w:rPr>
        <w:t>This paragraph provides for adjustment in the rent (</w:t>
      </w:r>
      <w:r>
        <w:rPr>
          <w:rFonts w:cs="Arial"/>
          <w:szCs w:val="16"/>
        </w:rPr>
        <w:t>tax adjustment</w:t>
      </w:r>
      <w:r w:rsidRPr="009450A6">
        <w:rPr>
          <w:rFonts w:cs="Arial"/>
          <w:szCs w:val="16"/>
        </w:rPr>
        <w:t xml:space="preserve">) to account for increases or decreases in </w:t>
      </w:r>
      <w:r>
        <w:rPr>
          <w:rFonts w:cs="Arial"/>
          <w:szCs w:val="16"/>
        </w:rPr>
        <w:t>Real Estate Taxes</w:t>
      </w:r>
      <w:r w:rsidRPr="009450A6">
        <w:rPr>
          <w:rFonts w:cs="Arial"/>
          <w:szCs w:val="16"/>
        </w:rPr>
        <w:t xml:space="preserve"> for the </w:t>
      </w:r>
      <w:r>
        <w:rPr>
          <w:rFonts w:cs="Arial"/>
          <w:szCs w:val="16"/>
        </w:rPr>
        <w:t>Property</w:t>
      </w:r>
      <w:r w:rsidRPr="009450A6">
        <w:rPr>
          <w:rFonts w:cs="Arial"/>
          <w:szCs w:val="16"/>
        </w:rPr>
        <w:t xml:space="preserve"> after the establishment of the </w:t>
      </w:r>
      <w:r>
        <w:rPr>
          <w:rFonts w:cs="Arial"/>
          <w:szCs w:val="16"/>
        </w:rPr>
        <w:t>Real Estate Tax Base</w:t>
      </w:r>
      <w:r w:rsidRPr="009450A6">
        <w:rPr>
          <w:rFonts w:cs="Arial"/>
          <w:szCs w:val="16"/>
        </w:rPr>
        <w:t xml:space="preserve">, as those terms are defined herein.  Tax </w:t>
      </w:r>
      <w:r>
        <w:rPr>
          <w:rFonts w:cs="Arial"/>
          <w:szCs w:val="16"/>
        </w:rPr>
        <w:t>a</w:t>
      </w:r>
      <w:r w:rsidRPr="009450A6">
        <w:rPr>
          <w:rFonts w:cs="Arial"/>
          <w:szCs w:val="16"/>
        </w:rPr>
        <w:t xml:space="preserve">djustments shall be calculated in accordance with this </w:t>
      </w:r>
      <w:r>
        <w:rPr>
          <w:rFonts w:cs="Arial"/>
          <w:szCs w:val="16"/>
        </w:rPr>
        <w:t>paragraph</w:t>
      </w:r>
      <w:r w:rsidRPr="009450A6">
        <w:rPr>
          <w:rFonts w:cs="Arial"/>
          <w:szCs w:val="16"/>
        </w:rPr>
        <w:t>.</w:t>
      </w:r>
    </w:p>
    <w:p w14:paraId="27C58CF3" w14:textId="77777777" w:rsidR="005B5053" w:rsidRPr="009450A6" w:rsidRDefault="005B5053" w:rsidP="00B20E44">
      <w:pPr>
        <w:tabs>
          <w:tab w:val="clear" w:pos="480"/>
          <w:tab w:val="left" w:pos="540"/>
        </w:tabs>
        <w:ind w:left="540" w:hanging="540"/>
        <w:rPr>
          <w:rFonts w:cs="Arial"/>
          <w:szCs w:val="16"/>
        </w:rPr>
      </w:pPr>
    </w:p>
    <w:p w14:paraId="60BD1A1F" w14:textId="4B5EF4C7" w:rsidR="005B5053" w:rsidRDefault="005B5053" w:rsidP="00B20E44">
      <w:pPr>
        <w:tabs>
          <w:tab w:val="clear" w:pos="480"/>
          <w:tab w:val="left" w:pos="540"/>
        </w:tabs>
        <w:ind w:left="540" w:hanging="540"/>
        <w:rPr>
          <w:rFonts w:cs="Arial"/>
          <w:szCs w:val="16"/>
        </w:rPr>
      </w:pPr>
      <w:r w:rsidRPr="009450A6">
        <w:rPr>
          <w:rFonts w:cs="Arial"/>
          <w:szCs w:val="16"/>
        </w:rPr>
        <w:t>B.</w:t>
      </w:r>
      <w:r w:rsidRPr="009450A6">
        <w:rPr>
          <w:rFonts w:cs="Arial"/>
          <w:szCs w:val="16"/>
        </w:rPr>
        <w:tab/>
      </w:r>
      <w:r w:rsidRPr="000C10D9">
        <w:rPr>
          <w:rFonts w:cs="Arial"/>
          <w:szCs w:val="16"/>
          <w:u w:val="single"/>
        </w:rPr>
        <w:t>Definitions</w:t>
      </w:r>
      <w:r w:rsidR="00B20E44">
        <w:rPr>
          <w:rFonts w:cs="Arial"/>
          <w:szCs w:val="16"/>
        </w:rPr>
        <w:t>.</w:t>
      </w:r>
      <w:r w:rsidRPr="009450A6">
        <w:rPr>
          <w:rFonts w:cs="Arial"/>
          <w:szCs w:val="16"/>
        </w:rPr>
        <w:t xml:space="preserve"> </w:t>
      </w:r>
      <w:r>
        <w:rPr>
          <w:rFonts w:cs="Arial"/>
          <w:szCs w:val="16"/>
        </w:rPr>
        <w:t xml:space="preserve"> </w:t>
      </w:r>
      <w:r w:rsidRPr="009450A6">
        <w:rPr>
          <w:rFonts w:cs="Arial"/>
          <w:szCs w:val="16"/>
        </w:rPr>
        <w:t xml:space="preserve">The following definitions apply to the use of </w:t>
      </w:r>
      <w:r>
        <w:rPr>
          <w:rFonts w:cs="Arial"/>
          <w:szCs w:val="16"/>
        </w:rPr>
        <w:t>the</w:t>
      </w:r>
      <w:r w:rsidRPr="009450A6">
        <w:rPr>
          <w:rFonts w:cs="Arial"/>
          <w:szCs w:val="16"/>
        </w:rPr>
        <w:t xml:space="preserve"> terms within this paragraph:</w:t>
      </w:r>
    </w:p>
    <w:p w14:paraId="519FFAEA" w14:textId="77777777" w:rsidR="005B5053" w:rsidRPr="009450A6" w:rsidRDefault="005B5053" w:rsidP="005B5053">
      <w:pPr>
        <w:rPr>
          <w:rFonts w:cs="Arial"/>
          <w:szCs w:val="16"/>
        </w:rPr>
      </w:pPr>
    </w:p>
    <w:p w14:paraId="0096E08B" w14:textId="228D56DE" w:rsidR="006B1C11" w:rsidRDefault="005B5053" w:rsidP="00676CD2">
      <w:pPr>
        <w:pStyle w:val="ListParagraph"/>
        <w:numPr>
          <w:ilvl w:val="2"/>
          <w:numId w:val="3"/>
        </w:numPr>
        <w:tabs>
          <w:tab w:val="clear" w:pos="480"/>
          <w:tab w:val="clear" w:pos="960"/>
          <w:tab w:val="clear" w:pos="144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t xml:space="preserve">Property is defined as the land and Buildings in which the Premises are located, including all Appurtenant Areas (e.g., parking areas to which the Government is granted rights).  </w:t>
      </w:r>
    </w:p>
    <w:p w14:paraId="234A4590" w14:textId="77777777" w:rsidR="00A032C6" w:rsidRPr="00A032C6" w:rsidRDefault="00A032C6" w:rsidP="00676CD2">
      <w:pPr>
        <w:pStyle w:val="ListParagraph"/>
        <w:tabs>
          <w:tab w:val="clear" w:pos="480"/>
          <w:tab w:val="clear" w:pos="960"/>
          <w:tab w:val="clear" w:pos="1920"/>
          <w:tab w:val="clear" w:pos="2400"/>
          <w:tab w:val="left" w:pos="1080"/>
        </w:tabs>
        <w:ind w:left="1080" w:hanging="540"/>
        <w:jc w:val="both"/>
        <w:rPr>
          <w:rFonts w:ascii="Arial" w:hAnsi="Arial" w:cs="Arial"/>
          <w:sz w:val="16"/>
          <w:szCs w:val="16"/>
        </w:rPr>
      </w:pPr>
    </w:p>
    <w:p w14:paraId="3B436A68" w14:textId="735B60A7" w:rsidR="006B1C11" w:rsidRDefault="005B5053" w:rsidP="00676CD2">
      <w:pPr>
        <w:pStyle w:val="ListParagraph"/>
        <w:numPr>
          <w:ilvl w:val="2"/>
          <w:numId w:val="3"/>
        </w:numPr>
        <w:tabs>
          <w:tab w:val="clear" w:pos="480"/>
          <w:tab w:val="clear" w:pos="96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t xml:space="preserve">Real Estate Taxes are those taxes that are levied upon the owners of real property by a Taxing Authority (as hereinafter defined) of a state or local Government on an ad valorem basis to raise general revenue for funding the provision of government services.  The term excludes, without limitation, special assessments for specific purposes, assessments for business improvement districts, and/or community development assessments. </w:t>
      </w:r>
    </w:p>
    <w:p w14:paraId="1397E17A" w14:textId="77777777" w:rsidR="00A032C6" w:rsidRPr="00A032C6" w:rsidRDefault="00A032C6" w:rsidP="00676CD2">
      <w:pPr>
        <w:tabs>
          <w:tab w:val="clear" w:pos="480"/>
          <w:tab w:val="clear" w:pos="960"/>
          <w:tab w:val="clear" w:pos="1920"/>
          <w:tab w:val="clear" w:pos="2400"/>
          <w:tab w:val="left" w:pos="1080"/>
        </w:tabs>
        <w:ind w:left="1080" w:hanging="540"/>
        <w:rPr>
          <w:rFonts w:cs="Arial"/>
          <w:szCs w:val="16"/>
        </w:rPr>
      </w:pPr>
    </w:p>
    <w:p w14:paraId="12999E27" w14:textId="6B9751FD" w:rsidR="006B1C11" w:rsidRDefault="005B5053" w:rsidP="00676CD2">
      <w:pPr>
        <w:pStyle w:val="ListParagraph"/>
        <w:numPr>
          <w:ilvl w:val="2"/>
          <w:numId w:val="3"/>
        </w:numPr>
        <w:tabs>
          <w:tab w:val="clear" w:pos="480"/>
          <w:tab w:val="clear" w:pos="96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t xml:space="preserve">Taxing Authority is a state, commonwealth, territory, county, city, parish, or political subdivision thereof, authorized by law to levy, assess, and collect Real Estate Taxes. </w:t>
      </w:r>
    </w:p>
    <w:p w14:paraId="27313A31" w14:textId="77777777" w:rsidR="00A032C6" w:rsidRPr="00A032C6" w:rsidRDefault="00A032C6" w:rsidP="00676CD2">
      <w:pPr>
        <w:tabs>
          <w:tab w:val="clear" w:pos="480"/>
          <w:tab w:val="clear" w:pos="960"/>
          <w:tab w:val="clear" w:pos="1920"/>
          <w:tab w:val="clear" w:pos="2400"/>
          <w:tab w:val="left" w:pos="1080"/>
        </w:tabs>
        <w:ind w:left="1080" w:hanging="540"/>
        <w:rPr>
          <w:rFonts w:cs="Arial"/>
          <w:szCs w:val="16"/>
        </w:rPr>
      </w:pPr>
    </w:p>
    <w:p w14:paraId="4FF537DF" w14:textId="71C54B62" w:rsidR="006B1C11" w:rsidRDefault="005B5053" w:rsidP="00676CD2">
      <w:pPr>
        <w:pStyle w:val="ListParagraph"/>
        <w:numPr>
          <w:ilvl w:val="2"/>
          <w:numId w:val="3"/>
        </w:numPr>
        <w:tabs>
          <w:tab w:val="clear" w:pos="480"/>
          <w:tab w:val="clear" w:pos="96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t xml:space="preserve">Tax Year refers to the 12-month period adopted by a Taxing Authority as its fiscal year for assessing Real Estate Taxes on an annual basis. </w:t>
      </w:r>
    </w:p>
    <w:p w14:paraId="38E9F433" w14:textId="77777777" w:rsidR="00A032C6" w:rsidRPr="00A032C6" w:rsidRDefault="00A032C6" w:rsidP="00676CD2">
      <w:pPr>
        <w:tabs>
          <w:tab w:val="clear" w:pos="480"/>
          <w:tab w:val="clear" w:pos="960"/>
          <w:tab w:val="clear" w:pos="1920"/>
          <w:tab w:val="clear" w:pos="2400"/>
          <w:tab w:val="left" w:pos="1080"/>
        </w:tabs>
        <w:ind w:left="1080" w:hanging="540"/>
        <w:rPr>
          <w:rFonts w:cs="Arial"/>
          <w:szCs w:val="16"/>
        </w:rPr>
      </w:pPr>
    </w:p>
    <w:p w14:paraId="6F70DABF" w14:textId="1881DF4C" w:rsidR="006B1C11" w:rsidRDefault="005B5053" w:rsidP="00676CD2">
      <w:pPr>
        <w:pStyle w:val="ListParagraph"/>
        <w:numPr>
          <w:ilvl w:val="2"/>
          <w:numId w:val="3"/>
        </w:numPr>
        <w:tabs>
          <w:tab w:val="clear" w:pos="480"/>
          <w:tab w:val="clear" w:pos="96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t>Tax Abatement is an authorized reduction in the Lessor's liability for Real Estate Taxes below that determined by apply</w:t>
      </w:r>
      <w:r w:rsidRPr="00A032C6">
        <w:rPr>
          <w:rFonts w:ascii="Arial" w:hAnsi="Arial" w:cs="Arial"/>
          <w:sz w:val="16"/>
          <w:szCs w:val="16"/>
        </w:rPr>
        <w:softHyphen/>
        <w:t xml:space="preserve">ing the generally applicable real estate tax rate to the Fully Assessed (as hereinafter defined) valuation of the Property. </w:t>
      </w:r>
    </w:p>
    <w:p w14:paraId="49603595" w14:textId="77777777" w:rsidR="00A032C6" w:rsidRPr="00A032C6" w:rsidRDefault="00A032C6" w:rsidP="00676CD2">
      <w:pPr>
        <w:tabs>
          <w:tab w:val="clear" w:pos="480"/>
          <w:tab w:val="clear" w:pos="960"/>
          <w:tab w:val="clear" w:pos="1920"/>
          <w:tab w:val="clear" w:pos="2400"/>
          <w:tab w:val="left" w:pos="1080"/>
        </w:tabs>
        <w:ind w:left="1080" w:hanging="540"/>
        <w:rPr>
          <w:rFonts w:cs="Arial"/>
          <w:szCs w:val="16"/>
        </w:rPr>
      </w:pPr>
    </w:p>
    <w:p w14:paraId="4A6957AB" w14:textId="603D2B89" w:rsidR="006B1C11" w:rsidRDefault="005B5053" w:rsidP="00676CD2">
      <w:pPr>
        <w:pStyle w:val="ListParagraph"/>
        <w:numPr>
          <w:ilvl w:val="2"/>
          <w:numId w:val="3"/>
        </w:numPr>
        <w:tabs>
          <w:tab w:val="clear" w:pos="480"/>
          <w:tab w:val="clear" w:pos="96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t xml:space="preserve">Unadjusted Real Estate Taxes are the full amount of Real Estate Taxes that would be assessed for the Property for one full Tax Year without regard to the Lessor's entitlement to any Tax Abatements (except if such Tax Abatement came into effect after the date of award of the Lease), and not including any late charges, interest or penalties.  If a Tax Abatement comes into effect after the date of award of the Lease, "unadjusted Real Estate Taxes" are the full amount of Real Estate Taxes assessed for the Property for one full Tax Year, less the amount of such Tax Abatement, and not including any late charges, interest, or penalties. </w:t>
      </w:r>
    </w:p>
    <w:p w14:paraId="25BC0089" w14:textId="77777777" w:rsidR="00A032C6" w:rsidRPr="00A032C6" w:rsidRDefault="00A032C6" w:rsidP="00676CD2">
      <w:pPr>
        <w:tabs>
          <w:tab w:val="clear" w:pos="480"/>
          <w:tab w:val="clear" w:pos="960"/>
          <w:tab w:val="clear" w:pos="1920"/>
          <w:tab w:val="clear" w:pos="2400"/>
          <w:tab w:val="left" w:pos="1080"/>
        </w:tabs>
        <w:ind w:left="1080" w:hanging="540"/>
        <w:rPr>
          <w:rFonts w:cs="Arial"/>
          <w:szCs w:val="16"/>
        </w:rPr>
      </w:pPr>
    </w:p>
    <w:p w14:paraId="7B23D058" w14:textId="35AAB937" w:rsidR="006B1C11" w:rsidRDefault="005B5053" w:rsidP="00676CD2">
      <w:pPr>
        <w:pStyle w:val="ListParagraph"/>
        <w:numPr>
          <w:ilvl w:val="2"/>
          <w:numId w:val="3"/>
        </w:numPr>
        <w:tabs>
          <w:tab w:val="clear" w:pos="480"/>
          <w:tab w:val="clear" w:pos="96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t>Real Estate Tax Base is the unadjusted Real Estate Taxes for the first full Tax Year following the commencement of the Lease term.  If the Real Estate Taxes for that Tax Year are not based upon a Full Assessment of the Property, then the Real Estate Tax Base shall be the Unadjusted Real Estate Taxes for the Property for the first full Tax Year for which the Real Estate Taxes are based upon a Full Assessment.  Such first full Tax Year may be hereinafter referred to as the Tax Base Year.  Alternatively, the Real Estate Tax Base may be an amount negotiated by the parties that reflects an agreed upon base for a Fully Assessed value of the Property.</w:t>
      </w:r>
    </w:p>
    <w:p w14:paraId="71904D1E" w14:textId="77777777" w:rsidR="00A032C6" w:rsidRPr="00A032C6" w:rsidRDefault="00A032C6" w:rsidP="00676CD2">
      <w:pPr>
        <w:tabs>
          <w:tab w:val="clear" w:pos="480"/>
          <w:tab w:val="clear" w:pos="960"/>
          <w:tab w:val="clear" w:pos="1920"/>
          <w:tab w:val="clear" w:pos="2400"/>
          <w:tab w:val="left" w:pos="1080"/>
        </w:tabs>
        <w:ind w:left="1080" w:hanging="540"/>
        <w:rPr>
          <w:rFonts w:cs="Arial"/>
          <w:szCs w:val="16"/>
        </w:rPr>
      </w:pPr>
    </w:p>
    <w:p w14:paraId="3AF3EA18" w14:textId="0960F5E0" w:rsidR="006B1C11" w:rsidRDefault="005B5053" w:rsidP="00676CD2">
      <w:pPr>
        <w:pStyle w:val="ListParagraph"/>
        <w:numPr>
          <w:ilvl w:val="2"/>
          <w:numId w:val="3"/>
        </w:numPr>
        <w:tabs>
          <w:tab w:val="clear" w:pos="480"/>
          <w:tab w:val="clear" w:pos="96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t xml:space="preserve">The Property is deemed to be Fully Assessed (and Real Estate Taxes are deemed to be based on a Full Assessment) only when a Taxing Authority has, for the purpose of determining the Lessor's liability for Real Estate Taxes, determined a value for the Property taking into account the value of all improvements contemplated for the Property pursuant to the Lease, and issued to the Lessor a tax bill or other notice of levy wherein the Real Estate Taxes for the full Tax Year are based upon such Full Assessment.  At no time prior to the issuance of such a bill or notice shall the Property be deemed Fully Assessed. </w:t>
      </w:r>
    </w:p>
    <w:p w14:paraId="67C53D75" w14:textId="77777777" w:rsidR="00A032C6" w:rsidRPr="00A032C6" w:rsidRDefault="00A032C6" w:rsidP="00676CD2">
      <w:pPr>
        <w:tabs>
          <w:tab w:val="clear" w:pos="480"/>
          <w:tab w:val="clear" w:pos="960"/>
          <w:tab w:val="clear" w:pos="1920"/>
          <w:tab w:val="clear" w:pos="2400"/>
          <w:tab w:val="left" w:pos="1080"/>
        </w:tabs>
        <w:ind w:left="1080" w:hanging="540"/>
        <w:rPr>
          <w:rFonts w:cs="Arial"/>
          <w:szCs w:val="16"/>
        </w:rPr>
      </w:pPr>
    </w:p>
    <w:p w14:paraId="6510154F" w14:textId="02C9B050" w:rsidR="005B5053" w:rsidRPr="00A032C6" w:rsidRDefault="005B5053" w:rsidP="00676CD2">
      <w:pPr>
        <w:pStyle w:val="ListParagraph"/>
        <w:numPr>
          <w:ilvl w:val="2"/>
          <w:numId w:val="3"/>
        </w:numPr>
        <w:tabs>
          <w:tab w:val="clear" w:pos="480"/>
          <w:tab w:val="clear" w:pos="96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t>Percentage of Occupancy refers to that portion of the Property exclusively occupied or used by the Government pursuant to the Lease.  For Buildings, the Percentage of Occupancy is determined by calculating the ratio of the RSF occupied by the Govern</w:t>
      </w:r>
      <w:r w:rsidRPr="00A032C6">
        <w:rPr>
          <w:rFonts w:ascii="Arial" w:hAnsi="Arial" w:cs="Arial"/>
          <w:sz w:val="16"/>
          <w:szCs w:val="16"/>
        </w:rPr>
        <w:softHyphen/>
        <w:t xml:space="preserve">ment pursuant to the Lease to the total RSF in the Building or Buildings so </w:t>
      </w:r>
      <w:r w:rsidR="00D12A46" w:rsidRPr="00A032C6">
        <w:rPr>
          <w:rFonts w:ascii="Arial" w:hAnsi="Arial" w:cs="Arial"/>
          <w:sz w:val="16"/>
          <w:szCs w:val="16"/>
        </w:rPr>
        <w:t>occupied and</w:t>
      </w:r>
      <w:r w:rsidRPr="00A032C6">
        <w:rPr>
          <w:rFonts w:ascii="Arial" w:hAnsi="Arial" w:cs="Arial"/>
          <w:sz w:val="16"/>
          <w:szCs w:val="16"/>
        </w:rPr>
        <w:t xml:space="preserve"> shall not </w:t>
      </w:r>
      <w:proofErr w:type="gramStart"/>
      <w:r w:rsidRPr="00A032C6">
        <w:rPr>
          <w:rFonts w:ascii="Arial" w:hAnsi="Arial" w:cs="Arial"/>
          <w:sz w:val="16"/>
          <w:szCs w:val="16"/>
        </w:rPr>
        <w:t>take into account</w:t>
      </w:r>
      <w:proofErr w:type="gramEnd"/>
      <w:r w:rsidRPr="00A032C6">
        <w:rPr>
          <w:rFonts w:ascii="Arial" w:hAnsi="Arial" w:cs="Arial"/>
          <w:sz w:val="16"/>
          <w:szCs w:val="16"/>
        </w:rPr>
        <w:t xml:space="preserve"> the Government's ancillary rights including, but not limited to, parking or roof space for antennas (unless facilities for such ancillary rights are separately assessed).  This percentage shall be subject to adjustment to </w:t>
      </w:r>
      <w:proofErr w:type="gramStart"/>
      <w:r w:rsidRPr="00A032C6">
        <w:rPr>
          <w:rFonts w:ascii="Arial" w:hAnsi="Arial" w:cs="Arial"/>
          <w:sz w:val="16"/>
          <w:szCs w:val="16"/>
        </w:rPr>
        <w:t>take into account</w:t>
      </w:r>
      <w:proofErr w:type="gramEnd"/>
      <w:r w:rsidRPr="00A032C6">
        <w:rPr>
          <w:rFonts w:ascii="Arial" w:hAnsi="Arial" w:cs="Arial"/>
          <w:sz w:val="16"/>
          <w:szCs w:val="16"/>
        </w:rPr>
        <w:t xml:space="preserve"> increases or decreases for Space leased by the Government or for rentable space on the Property. </w:t>
      </w:r>
    </w:p>
    <w:p w14:paraId="350E6745" w14:textId="77777777" w:rsidR="005B5053" w:rsidRPr="009450A6" w:rsidRDefault="005B5053" w:rsidP="00D12A46">
      <w:pPr>
        <w:ind w:left="540" w:hanging="540"/>
        <w:rPr>
          <w:rFonts w:cs="Arial"/>
          <w:szCs w:val="16"/>
        </w:rPr>
      </w:pPr>
    </w:p>
    <w:p w14:paraId="049C874E" w14:textId="77777777" w:rsidR="005B5053" w:rsidRPr="009450A6" w:rsidRDefault="005B5053" w:rsidP="00D12A46">
      <w:pPr>
        <w:tabs>
          <w:tab w:val="clear" w:pos="480"/>
          <w:tab w:val="clear" w:pos="960"/>
          <w:tab w:val="clear" w:pos="1440"/>
          <w:tab w:val="clear" w:pos="1920"/>
          <w:tab w:val="clear" w:pos="2400"/>
          <w:tab w:val="left" w:pos="540"/>
        </w:tabs>
        <w:ind w:left="540" w:hanging="540"/>
        <w:rPr>
          <w:rFonts w:cs="Arial"/>
          <w:szCs w:val="16"/>
        </w:rPr>
      </w:pPr>
      <w:r w:rsidRPr="009450A6">
        <w:rPr>
          <w:rFonts w:cs="Arial"/>
          <w:szCs w:val="16"/>
        </w:rPr>
        <w:t>C.</w:t>
      </w:r>
      <w:r w:rsidRPr="009450A6">
        <w:rPr>
          <w:rFonts w:cs="Arial"/>
          <w:szCs w:val="16"/>
        </w:rPr>
        <w:tab/>
      </w:r>
      <w:r w:rsidRPr="00632B55">
        <w:rPr>
          <w:rFonts w:cs="Arial"/>
          <w:szCs w:val="16"/>
          <w:u w:val="single"/>
        </w:rPr>
        <w:t xml:space="preserve">Adjustment for </w:t>
      </w:r>
      <w:r>
        <w:rPr>
          <w:rFonts w:cs="Arial"/>
          <w:szCs w:val="16"/>
          <w:u w:val="single"/>
        </w:rPr>
        <w:t>c</w:t>
      </w:r>
      <w:r w:rsidRPr="00632B55">
        <w:rPr>
          <w:rFonts w:cs="Arial"/>
          <w:szCs w:val="16"/>
          <w:u w:val="single"/>
        </w:rPr>
        <w:t xml:space="preserve">hanges in </w:t>
      </w:r>
      <w:r>
        <w:rPr>
          <w:rFonts w:cs="Arial"/>
          <w:szCs w:val="16"/>
          <w:u w:val="single"/>
        </w:rPr>
        <w:t>Real Estate Taxes</w:t>
      </w:r>
      <w:r w:rsidRPr="009450A6">
        <w:rPr>
          <w:rFonts w:cs="Arial"/>
          <w:szCs w:val="16"/>
        </w:rPr>
        <w:t xml:space="preserve">. </w:t>
      </w:r>
      <w:r>
        <w:rPr>
          <w:rFonts w:cs="Arial"/>
          <w:szCs w:val="16"/>
        </w:rPr>
        <w:t xml:space="preserve"> </w:t>
      </w:r>
      <w:r w:rsidRPr="009450A6">
        <w:rPr>
          <w:rFonts w:cs="Arial"/>
          <w:szCs w:val="16"/>
        </w:rPr>
        <w:t xml:space="preserve">After the </w:t>
      </w:r>
      <w:r>
        <w:rPr>
          <w:rFonts w:cs="Arial"/>
          <w:szCs w:val="16"/>
        </w:rPr>
        <w:t>Property</w:t>
      </w:r>
      <w:r w:rsidRPr="009450A6">
        <w:rPr>
          <w:rFonts w:cs="Arial"/>
          <w:szCs w:val="16"/>
        </w:rPr>
        <w:t xml:space="preserve"> is </w:t>
      </w:r>
      <w:r>
        <w:rPr>
          <w:rFonts w:cs="Arial"/>
          <w:szCs w:val="16"/>
        </w:rPr>
        <w:t>Fully Assessed</w:t>
      </w:r>
      <w:r w:rsidRPr="009450A6">
        <w:rPr>
          <w:rFonts w:cs="Arial"/>
          <w:szCs w:val="16"/>
        </w:rPr>
        <w:t xml:space="preserve">, the Government shall pay its share of any increases and shall receive its share of any decreases in the </w:t>
      </w:r>
      <w:r>
        <w:rPr>
          <w:rFonts w:cs="Arial"/>
          <w:szCs w:val="16"/>
        </w:rPr>
        <w:t>Real Estate Taxes</w:t>
      </w:r>
      <w:r w:rsidRPr="009450A6">
        <w:rPr>
          <w:rFonts w:cs="Arial"/>
          <w:szCs w:val="16"/>
        </w:rPr>
        <w:t xml:space="preserve"> for the </w:t>
      </w:r>
      <w:r>
        <w:rPr>
          <w:rFonts w:cs="Arial"/>
          <w:szCs w:val="16"/>
        </w:rPr>
        <w:t>Property</w:t>
      </w:r>
      <w:r w:rsidRPr="009450A6">
        <w:rPr>
          <w:rFonts w:cs="Arial"/>
          <w:szCs w:val="16"/>
        </w:rPr>
        <w:t>, such share of increases or decreases to be referred to herein as "</w:t>
      </w:r>
      <w:r>
        <w:rPr>
          <w:rFonts w:cs="Arial"/>
          <w:szCs w:val="16"/>
        </w:rPr>
        <w:t>tax adjustment</w:t>
      </w:r>
      <w:r w:rsidRPr="009450A6">
        <w:rPr>
          <w:rFonts w:cs="Arial"/>
          <w:szCs w:val="16"/>
        </w:rPr>
        <w:t xml:space="preserve">."  The amount of the </w:t>
      </w:r>
      <w:r>
        <w:rPr>
          <w:rFonts w:cs="Arial"/>
          <w:szCs w:val="16"/>
        </w:rPr>
        <w:t>tax adjustment</w:t>
      </w:r>
      <w:r w:rsidRPr="009450A6">
        <w:rPr>
          <w:rFonts w:cs="Arial"/>
          <w:szCs w:val="16"/>
        </w:rPr>
        <w:t xml:space="preserve"> shall be determined by multiplying the Government's </w:t>
      </w:r>
      <w:r>
        <w:rPr>
          <w:rFonts w:cs="Arial"/>
          <w:szCs w:val="16"/>
        </w:rPr>
        <w:t>Percentage of Occupancy</w:t>
      </w:r>
      <w:r w:rsidRPr="009450A6">
        <w:rPr>
          <w:rFonts w:cs="Arial"/>
          <w:szCs w:val="16"/>
        </w:rPr>
        <w:t xml:space="preserve"> by the difference between the current year </w:t>
      </w:r>
      <w:r>
        <w:rPr>
          <w:rFonts w:cs="Arial"/>
          <w:szCs w:val="16"/>
        </w:rPr>
        <w:t>Unadjusted</w:t>
      </w:r>
      <w:r w:rsidRPr="009450A6">
        <w:rPr>
          <w:rFonts w:cs="Arial"/>
          <w:szCs w:val="16"/>
        </w:rPr>
        <w:t xml:space="preserve"> </w:t>
      </w:r>
      <w:r>
        <w:rPr>
          <w:rFonts w:cs="Arial"/>
          <w:szCs w:val="16"/>
        </w:rPr>
        <w:t>Real Estate Taxes</w:t>
      </w:r>
      <w:r w:rsidRPr="009450A6">
        <w:rPr>
          <w:rFonts w:cs="Arial"/>
          <w:szCs w:val="16"/>
        </w:rPr>
        <w:t xml:space="preserve"> and the </w:t>
      </w:r>
      <w:r>
        <w:rPr>
          <w:rFonts w:cs="Arial"/>
          <w:szCs w:val="16"/>
        </w:rPr>
        <w:t>Real Estate Tax Base</w:t>
      </w:r>
      <w:r w:rsidRPr="009450A6">
        <w:rPr>
          <w:rFonts w:cs="Arial"/>
          <w:szCs w:val="16"/>
        </w:rPr>
        <w:t xml:space="preserve">, less the portion of such difference not paid due to a </w:t>
      </w:r>
      <w:r>
        <w:rPr>
          <w:rFonts w:cs="Arial"/>
          <w:szCs w:val="16"/>
        </w:rPr>
        <w:t>Tax Abatement</w:t>
      </w:r>
      <w:r w:rsidRPr="009450A6">
        <w:rPr>
          <w:rFonts w:cs="Arial"/>
          <w:szCs w:val="16"/>
        </w:rPr>
        <w:t xml:space="preserve"> (except if a </w:t>
      </w:r>
      <w:r>
        <w:rPr>
          <w:rFonts w:cs="Arial"/>
          <w:szCs w:val="16"/>
        </w:rPr>
        <w:t>Tax Abatement</w:t>
      </w:r>
      <w:r w:rsidRPr="009450A6">
        <w:rPr>
          <w:rFonts w:cs="Arial"/>
          <w:szCs w:val="16"/>
        </w:rPr>
        <w:t xml:space="preserve"> comes into effect after the date of award of the Lease). </w:t>
      </w:r>
      <w:r>
        <w:rPr>
          <w:rFonts w:cs="Arial"/>
          <w:szCs w:val="16"/>
        </w:rPr>
        <w:t xml:space="preserve"> </w:t>
      </w:r>
      <w:r w:rsidRPr="009450A6">
        <w:rPr>
          <w:rFonts w:cs="Arial"/>
          <w:szCs w:val="16"/>
        </w:rPr>
        <w:t xml:space="preserve">If a </w:t>
      </w:r>
      <w:r>
        <w:rPr>
          <w:rFonts w:cs="Arial"/>
          <w:szCs w:val="16"/>
        </w:rPr>
        <w:t>Tax Abatement</w:t>
      </w:r>
      <w:r w:rsidRPr="009450A6">
        <w:rPr>
          <w:rFonts w:cs="Arial"/>
          <w:szCs w:val="16"/>
        </w:rPr>
        <w:t xml:space="preserve"> comes into effect after the date of award of the Lease, the amount of the </w:t>
      </w:r>
      <w:r>
        <w:rPr>
          <w:rFonts w:cs="Arial"/>
          <w:szCs w:val="16"/>
        </w:rPr>
        <w:t>tax adjustment</w:t>
      </w:r>
      <w:r w:rsidRPr="009450A6">
        <w:rPr>
          <w:rFonts w:cs="Arial"/>
          <w:szCs w:val="16"/>
        </w:rPr>
        <w:t xml:space="preserve"> shall be determined by multiplying the Government's </w:t>
      </w:r>
      <w:r>
        <w:rPr>
          <w:rFonts w:cs="Arial"/>
          <w:szCs w:val="16"/>
        </w:rPr>
        <w:t>Percentage of Occupancy</w:t>
      </w:r>
      <w:r w:rsidRPr="009450A6">
        <w:rPr>
          <w:rFonts w:cs="Arial"/>
          <w:szCs w:val="16"/>
        </w:rPr>
        <w:t xml:space="preserve"> by the difference between the current year </w:t>
      </w:r>
      <w:r>
        <w:rPr>
          <w:rFonts w:cs="Arial"/>
          <w:szCs w:val="16"/>
        </w:rPr>
        <w:t>Unadjusted</w:t>
      </w:r>
      <w:r w:rsidRPr="009450A6">
        <w:rPr>
          <w:rFonts w:cs="Arial"/>
          <w:szCs w:val="16"/>
        </w:rPr>
        <w:t xml:space="preserve"> </w:t>
      </w:r>
      <w:r>
        <w:rPr>
          <w:rFonts w:cs="Arial"/>
          <w:szCs w:val="16"/>
        </w:rPr>
        <w:t>Real Estate Taxes</w:t>
      </w:r>
      <w:r w:rsidRPr="009450A6">
        <w:rPr>
          <w:rFonts w:cs="Arial"/>
          <w:szCs w:val="16"/>
        </w:rPr>
        <w:t xml:space="preserve"> and the </w:t>
      </w:r>
      <w:r>
        <w:rPr>
          <w:rFonts w:cs="Arial"/>
          <w:szCs w:val="16"/>
        </w:rPr>
        <w:t>Real Estate Tax Base</w:t>
      </w:r>
      <w:r w:rsidRPr="009450A6">
        <w:rPr>
          <w:rFonts w:cs="Arial"/>
          <w:szCs w:val="16"/>
        </w:rPr>
        <w:t xml:space="preserve">.  The Government shall pay the </w:t>
      </w:r>
      <w:r>
        <w:rPr>
          <w:rFonts w:cs="Arial"/>
          <w:szCs w:val="16"/>
        </w:rPr>
        <w:t>tax adjustment</w:t>
      </w:r>
      <w:r w:rsidRPr="009450A6">
        <w:rPr>
          <w:rFonts w:cs="Arial"/>
          <w:szCs w:val="16"/>
        </w:rPr>
        <w:t xml:space="preserve"> in a single annual lump sum payment to the Lessor.  </w:t>
      </w:r>
      <w:proofErr w:type="gramStart"/>
      <w:r w:rsidRPr="009450A6">
        <w:rPr>
          <w:rFonts w:cs="Arial"/>
          <w:szCs w:val="16"/>
        </w:rPr>
        <w:t>In the event that</w:t>
      </w:r>
      <w:proofErr w:type="gramEnd"/>
      <w:r w:rsidRPr="009450A6">
        <w:rPr>
          <w:rFonts w:cs="Arial"/>
          <w:szCs w:val="16"/>
        </w:rPr>
        <w:t xml:space="preserve"> this </w:t>
      </w:r>
      <w:r>
        <w:rPr>
          <w:rFonts w:cs="Arial"/>
          <w:szCs w:val="16"/>
        </w:rPr>
        <w:t>tax adjustment</w:t>
      </w:r>
      <w:r w:rsidRPr="009450A6">
        <w:rPr>
          <w:rFonts w:cs="Arial"/>
          <w:szCs w:val="16"/>
        </w:rPr>
        <w:t xml:space="preserve"> results in a credit owed to the Government, the Government may elect to receive payment in the form of a rental credit or lump sum payment. </w:t>
      </w:r>
    </w:p>
    <w:p w14:paraId="03FF6886" w14:textId="77777777" w:rsidR="005B5053" w:rsidRPr="009450A6" w:rsidRDefault="005B5053" w:rsidP="00A032C6">
      <w:pPr>
        <w:tabs>
          <w:tab w:val="clear" w:pos="480"/>
          <w:tab w:val="clear" w:pos="960"/>
          <w:tab w:val="clear" w:pos="1440"/>
          <w:tab w:val="clear" w:pos="1920"/>
          <w:tab w:val="clear" w:pos="2400"/>
        </w:tabs>
        <w:ind w:left="1080" w:hanging="540"/>
        <w:rPr>
          <w:rFonts w:cs="Arial"/>
          <w:szCs w:val="16"/>
        </w:rPr>
      </w:pPr>
    </w:p>
    <w:p w14:paraId="3ABC47EA" w14:textId="28436BC7" w:rsidR="00A032C6" w:rsidRDefault="005B5053" w:rsidP="00676CD2">
      <w:pPr>
        <w:pStyle w:val="ListParagraph"/>
        <w:numPr>
          <w:ilvl w:val="6"/>
          <w:numId w:val="3"/>
        </w:numPr>
        <w:tabs>
          <w:tab w:val="clear" w:pos="480"/>
          <w:tab w:val="clear" w:pos="960"/>
          <w:tab w:val="clear" w:pos="1440"/>
          <w:tab w:val="clear" w:pos="1920"/>
          <w:tab w:val="clear" w:pos="2400"/>
          <w:tab w:val="left" w:pos="1080"/>
        </w:tabs>
        <w:ind w:left="1080" w:hanging="540"/>
        <w:jc w:val="both"/>
        <w:rPr>
          <w:rFonts w:ascii="Arial" w:hAnsi="Arial" w:cs="Arial"/>
          <w:sz w:val="16"/>
          <w:szCs w:val="13"/>
        </w:rPr>
      </w:pPr>
      <w:r w:rsidRPr="00A032C6">
        <w:rPr>
          <w:rFonts w:ascii="Arial" w:hAnsi="Arial" w:cs="Arial"/>
          <w:sz w:val="16"/>
          <w:szCs w:val="13"/>
        </w:rPr>
        <w:t xml:space="preserve">If the Property contains more than one separately assessed parcel, then more than one tax adjustment shall be determined based upon the Percentage of Occupancy, Real Estate Tax Base, and Real Estate Taxes for each respective parcel. </w:t>
      </w:r>
    </w:p>
    <w:p w14:paraId="3D8A770D" w14:textId="77777777" w:rsidR="00A032C6" w:rsidRPr="00A032C6" w:rsidRDefault="00A032C6" w:rsidP="00676CD2">
      <w:pPr>
        <w:pStyle w:val="ListParagraph"/>
        <w:tabs>
          <w:tab w:val="clear" w:pos="480"/>
          <w:tab w:val="clear" w:pos="960"/>
          <w:tab w:val="clear" w:pos="1440"/>
          <w:tab w:val="clear" w:pos="1920"/>
          <w:tab w:val="clear" w:pos="2400"/>
          <w:tab w:val="left" w:pos="1080"/>
        </w:tabs>
        <w:ind w:left="1080" w:hanging="540"/>
        <w:jc w:val="both"/>
        <w:rPr>
          <w:rFonts w:ascii="Arial" w:hAnsi="Arial" w:cs="Arial"/>
          <w:sz w:val="16"/>
          <w:szCs w:val="13"/>
        </w:rPr>
      </w:pPr>
    </w:p>
    <w:p w14:paraId="0CC23363" w14:textId="04060BB0" w:rsidR="00A032C6" w:rsidRDefault="005B5053" w:rsidP="00676CD2">
      <w:pPr>
        <w:pStyle w:val="ListParagraph"/>
        <w:numPr>
          <w:ilvl w:val="6"/>
          <w:numId w:val="3"/>
        </w:numPr>
        <w:tabs>
          <w:tab w:val="clear" w:pos="480"/>
          <w:tab w:val="clear" w:pos="960"/>
          <w:tab w:val="clear" w:pos="1440"/>
          <w:tab w:val="clear" w:pos="1920"/>
          <w:tab w:val="clear" w:pos="2400"/>
          <w:tab w:val="left" w:pos="1080"/>
        </w:tabs>
        <w:ind w:left="1080" w:hanging="540"/>
        <w:jc w:val="both"/>
        <w:rPr>
          <w:rFonts w:ascii="Arial" w:hAnsi="Arial" w:cs="Arial"/>
          <w:sz w:val="16"/>
          <w:szCs w:val="13"/>
        </w:rPr>
      </w:pPr>
      <w:r w:rsidRPr="00A032C6">
        <w:rPr>
          <w:rFonts w:ascii="Arial" w:hAnsi="Arial" w:cs="Arial"/>
          <w:sz w:val="16"/>
          <w:szCs w:val="13"/>
        </w:rPr>
        <w:t xml:space="preserve">After commencement of the Lease term, the Lessor shall provide to the LCO copies of all real estate tax bills for the Property, all documentation of Tax Abatements, credits, or refunds, if any, and all notices which may affect the assessed valuation of the Property, for the Tax Year prior to the commencement of the Lease Term, and all such documentation for every year following.  Lessor acknowledges that the LCO shall rely on the completeness and accuracy of these submissions </w:t>
      </w:r>
      <w:proofErr w:type="gramStart"/>
      <w:r w:rsidRPr="00A032C6">
        <w:rPr>
          <w:rFonts w:ascii="Arial" w:hAnsi="Arial" w:cs="Arial"/>
          <w:sz w:val="16"/>
          <w:szCs w:val="13"/>
        </w:rPr>
        <w:t>in order to</w:t>
      </w:r>
      <w:proofErr w:type="gramEnd"/>
      <w:r w:rsidRPr="00A032C6">
        <w:rPr>
          <w:rFonts w:ascii="Arial" w:hAnsi="Arial" w:cs="Arial"/>
          <w:sz w:val="16"/>
          <w:szCs w:val="13"/>
        </w:rPr>
        <w:t xml:space="preserve"> establish the Real Estate Tax Base and to determine tax adjustments.  The LCO may memorialize the establishment of the Real Estate Tax Base by issuing a unilateral administrative lease amendment indicating the base year, the amount of the Real Estate Tax Base, and the Government's Percentage of Occupancy.  </w:t>
      </w:r>
    </w:p>
    <w:p w14:paraId="76FB09DE" w14:textId="77777777" w:rsidR="00A032C6" w:rsidRPr="00A032C6" w:rsidRDefault="00A032C6" w:rsidP="00676CD2">
      <w:pPr>
        <w:tabs>
          <w:tab w:val="clear" w:pos="480"/>
          <w:tab w:val="clear" w:pos="960"/>
          <w:tab w:val="clear" w:pos="1440"/>
          <w:tab w:val="clear" w:pos="1920"/>
          <w:tab w:val="clear" w:pos="2400"/>
          <w:tab w:val="left" w:pos="1080"/>
        </w:tabs>
        <w:ind w:left="1080" w:hanging="540"/>
        <w:rPr>
          <w:rFonts w:cs="Arial"/>
          <w:szCs w:val="13"/>
        </w:rPr>
      </w:pPr>
    </w:p>
    <w:p w14:paraId="26935F81" w14:textId="67465635" w:rsidR="00A032C6" w:rsidRDefault="005B5053" w:rsidP="00676CD2">
      <w:pPr>
        <w:pStyle w:val="ListParagraph"/>
        <w:numPr>
          <w:ilvl w:val="6"/>
          <w:numId w:val="3"/>
        </w:numPr>
        <w:tabs>
          <w:tab w:val="clear" w:pos="480"/>
          <w:tab w:val="clear" w:pos="960"/>
          <w:tab w:val="clear" w:pos="1440"/>
          <w:tab w:val="clear" w:pos="1920"/>
          <w:tab w:val="clear" w:pos="2400"/>
          <w:tab w:val="left" w:pos="1080"/>
        </w:tabs>
        <w:ind w:left="1080" w:hanging="540"/>
        <w:jc w:val="both"/>
        <w:rPr>
          <w:rFonts w:ascii="Arial" w:hAnsi="Arial" w:cs="Arial"/>
          <w:sz w:val="16"/>
          <w:szCs w:val="13"/>
        </w:rPr>
      </w:pPr>
      <w:r w:rsidRPr="00A032C6">
        <w:rPr>
          <w:rFonts w:ascii="Arial" w:hAnsi="Arial" w:cs="Arial"/>
          <w:sz w:val="16"/>
          <w:szCs w:val="13"/>
        </w:rPr>
        <w:t xml:space="preserve">The Real Estate Tax Base is subject to adjustment when increases or decreases to Real Estate Taxes in any Tax Year are attributable to (a) improvements or renovations to the Property not required by this Lease, or (b) changes in net operating income for the Property not derived from this Lease.  If either condition results in a change to the Real Estate Taxes, the LCO may re-establish the Real Estate Tax Base as the Unadjusted Real Estate Taxes for the Tax Year the Property is reassessed under such condition, less the amount by which the Unadjusted Real Estate Taxes for the Tax Year prior to reassessment exceeds the prior Real Estate Tax Base. </w:t>
      </w:r>
    </w:p>
    <w:p w14:paraId="106615C2" w14:textId="77777777" w:rsidR="00A032C6" w:rsidRPr="00A032C6" w:rsidRDefault="00A032C6" w:rsidP="00676CD2">
      <w:pPr>
        <w:tabs>
          <w:tab w:val="clear" w:pos="480"/>
          <w:tab w:val="clear" w:pos="960"/>
          <w:tab w:val="clear" w:pos="1440"/>
          <w:tab w:val="clear" w:pos="1920"/>
          <w:tab w:val="clear" w:pos="2400"/>
          <w:tab w:val="left" w:pos="1080"/>
        </w:tabs>
        <w:ind w:left="1080" w:hanging="540"/>
        <w:rPr>
          <w:rFonts w:cs="Arial"/>
          <w:szCs w:val="13"/>
        </w:rPr>
      </w:pPr>
    </w:p>
    <w:p w14:paraId="3C4F094E" w14:textId="4AC5A10F" w:rsidR="00A032C6" w:rsidRDefault="005B5053" w:rsidP="00676CD2">
      <w:pPr>
        <w:pStyle w:val="ListParagraph"/>
        <w:numPr>
          <w:ilvl w:val="6"/>
          <w:numId w:val="3"/>
        </w:numPr>
        <w:tabs>
          <w:tab w:val="clear" w:pos="480"/>
          <w:tab w:val="clear" w:pos="960"/>
          <w:tab w:val="clear" w:pos="1440"/>
          <w:tab w:val="clear" w:pos="1920"/>
          <w:tab w:val="clear" w:pos="2400"/>
          <w:tab w:val="left" w:pos="1080"/>
        </w:tabs>
        <w:ind w:left="1080" w:hanging="540"/>
        <w:jc w:val="both"/>
        <w:rPr>
          <w:rFonts w:ascii="Arial" w:hAnsi="Arial" w:cs="Arial"/>
          <w:sz w:val="16"/>
          <w:szCs w:val="13"/>
        </w:rPr>
      </w:pPr>
      <w:r w:rsidRPr="00A032C6">
        <w:rPr>
          <w:rFonts w:ascii="Arial" w:hAnsi="Arial" w:cs="Arial"/>
          <w:sz w:val="16"/>
          <w:szCs w:val="13"/>
        </w:rPr>
        <w:t xml:space="preserve">If this Lease includes any options to renew the term of the Lease, or be otherwise extended, the Real Estate Tax Base for determining tax adjustments during the renewal term or extension shall be the last Real Estate Tax Base established during the base term of the Lease. </w:t>
      </w:r>
    </w:p>
    <w:p w14:paraId="1AC0A607" w14:textId="77777777" w:rsidR="00A032C6" w:rsidRPr="00A032C6" w:rsidRDefault="00A032C6" w:rsidP="00676CD2">
      <w:pPr>
        <w:tabs>
          <w:tab w:val="clear" w:pos="480"/>
          <w:tab w:val="clear" w:pos="960"/>
          <w:tab w:val="clear" w:pos="1440"/>
          <w:tab w:val="clear" w:pos="1920"/>
          <w:tab w:val="clear" w:pos="2400"/>
          <w:tab w:val="left" w:pos="1080"/>
        </w:tabs>
        <w:ind w:left="1080" w:hanging="540"/>
        <w:rPr>
          <w:rFonts w:cs="Arial"/>
          <w:szCs w:val="13"/>
        </w:rPr>
      </w:pPr>
    </w:p>
    <w:p w14:paraId="7FB5E064" w14:textId="48D7D772" w:rsidR="00A032C6" w:rsidRDefault="005B5053" w:rsidP="00676CD2">
      <w:pPr>
        <w:pStyle w:val="ListParagraph"/>
        <w:numPr>
          <w:ilvl w:val="6"/>
          <w:numId w:val="3"/>
        </w:numPr>
        <w:tabs>
          <w:tab w:val="clear" w:pos="480"/>
          <w:tab w:val="clear" w:pos="960"/>
          <w:tab w:val="clear" w:pos="1440"/>
          <w:tab w:val="clear" w:pos="1920"/>
          <w:tab w:val="clear" w:pos="2400"/>
          <w:tab w:val="left" w:pos="1080"/>
        </w:tabs>
        <w:ind w:left="1080" w:hanging="540"/>
        <w:jc w:val="both"/>
        <w:rPr>
          <w:rFonts w:ascii="Arial" w:hAnsi="Arial" w:cs="Arial"/>
          <w:sz w:val="16"/>
          <w:szCs w:val="13"/>
        </w:rPr>
      </w:pPr>
      <w:r w:rsidRPr="00A032C6">
        <w:rPr>
          <w:rFonts w:ascii="Arial" w:hAnsi="Arial" w:cs="Arial"/>
          <w:sz w:val="16"/>
          <w:szCs w:val="13"/>
        </w:rPr>
        <w:t xml:space="preserve">If any Real Estate Taxes for the Property are retroactively reduced by a Taxing Authority during the term of the Lease, the Government shall be entitled to a proportional share of any tax refunds to which the Lessor is entitled, calculated in accordance with this Paragraph.  Lessor acknowledges that it has an affirmative duty to disclose to the Government any decreases in the Real Estate Taxes paid for the Property during the term of the Lease.  Lessor shall annually provide to the LCO all relevant tax records for determining whether a tax adjustment is due, irrespective of whether it seeks an adjustment in any Tax Year. </w:t>
      </w:r>
    </w:p>
    <w:p w14:paraId="1B7100D1" w14:textId="77777777" w:rsidR="00A032C6" w:rsidRPr="00A032C6" w:rsidRDefault="00A032C6" w:rsidP="00676CD2">
      <w:pPr>
        <w:tabs>
          <w:tab w:val="clear" w:pos="480"/>
          <w:tab w:val="clear" w:pos="960"/>
          <w:tab w:val="clear" w:pos="1440"/>
          <w:tab w:val="clear" w:pos="1920"/>
          <w:tab w:val="clear" w:pos="2400"/>
          <w:tab w:val="left" w:pos="1080"/>
        </w:tabs>
        <w:ind w:left="1080" w:hanging="540"/>
        <w:rPr>
          <w:rFonts w:cs="Arial"/>
          <w:szCs w:val="13"/>
        </w:rPr>
      </w:pPr>
    </w:p>
    <w:p w14:paraId="6A89DB2A" w14:textId="0BFCA8A8" w:rsidR="00A032C6" w:rsidRDefault="005B5053" w:rsidP="00676CD2">
      <w:pPr>
        <w:pStyle w:val="ListParagraph"/>
        <w:numPr>
          <w:ilvl w:val="6"/>
          <w:numId w:val="3"/>
        </w:numPr>
        <w:tabs>
          <w:tab w:val="clear" w:pos="480"/>
          <w:tab w:val="clear" w:pos="960"/>
          <w:tab w:val="clear" w:pos="1440"/>
          <w:tab w:val="clear" w:pos="1920"/>
          <w:tab w:val="clear" w:pos="2400"/>
          <w:tab w:val="left" w:pos="1080"/>
        </w:tabs>
        <w:ind w:left="1080" w:hanging="540"/>
        <w:jc w:val="both"/>
        <w:rPr>
          <w:rFonts w:ascii="Arial" w:hAnsi="Arial" w:cs="Arial"/>
          <w:sz w:val="16"/>
          <w:szCs w:val="13"/>
        </w:rPr>
      </w:pPr>
      <w:r w:rsidRPr="00A032C6">
        <w:rPr>
          <w:rFonts w:ascii="Arial" w:hAnsi="Arial" w:cs="Arial"/>
          <w:sz w:val="16"/>
          <w:szCs w:val="13"/>
        </w:rPr>
        <w:t xml:space="preserve">If the Lease terminates before the end of a Tax Year, or if rent has been suspended, payment for the real estate tax increase due because of this section for the Tax Year will be prorated based on the number of days that the Lease and the rent were in effect.  Any credit due the Government after the expiration or earlier termination of the Lease shall be made by a lump sum payment to the Government or as a rental credit to any succeeding Lease, as determined in the LCO's sole discretion.  Lessor shall remit any lump sum payment to the Government within 15 calendar days of payment or credit by the Taxing Authority to Lessor or Lessor’s designee.  If the credit due to the </w:t>
      </w:r>
      <w:r w:rsidRPr="00A032C6">
        <w:rPr>
          <w:rFonts w:ascii="Arial" w:hAnsi="Arial" w:cs="Arial"/>
          <w:sz w:val="16"/>
          <w:szCs w:val="13"/>
        </w:rPr>
        <w:lastRenderedPageBreak/>
        <w:t>Government is not paid by the due date, interest shall accrue on the late payment at the rate established by the Secretary of the Treasury under Section 12 of the Contract Disputes Act of 1978, as amended (41 USC § 611), that is in effect on the day after the due date.  The interest penalty shall accrue daily on the amount of the credit and shall be compounded in 30</w:t>
      </w:r>
      <w:r w:rsidRPr="00A032C6">
        <w:rPr>
          <w:rFonts w:ascii="Arial" w:hAnsi="Arial" w:cs="Arial"/>
          <w:sz w:val="16"/>
          <w:szCs w:val="13"/>
        </w:rPr>
        <w:noBreakHyphen/>
        <w:t xml:space="preserve">day increments inclusive from the first day after the due date through the payment date.  The Government shall have the right to pursue the outstanding balance of any tax credit using all such collection methods as are available to the United States to collect debts.  Such collection rights shall survive the expiration of this Lease. </w:t>
      </w:r>
    </w:p>
    <w:p w14:paraId="76DEE8BB" w14:textId="77777777" w:rsidR="00A032C6" w:rsidRPr="00A032C6" w:rsidRDefault="00A032C6" w:rsidP="00676CD2">
      <w:pPr>
        <w:tabs>
          <w:tab w:val="clear" w:pos="480"/>
          <w:tab w:val="clear" w:pos="960"/>
          <w:tab w:val="clear" w:pos="1440"/>
          <w:tab w:val="clear" w:pos="1920"/>
          <w:tab w:val="clear" w:pos="2400"/>
          <w:tab w:val="left" w:pos="1080"/>
        </w:tabs>
        <w:ind w:left="1080" w:hanging="540"/>
        <w:rPr>
          <w:rFonts w:cs="Arial"/>
          <w:szCs w:val="13"/>
        </w:rPr>
      </w:pPr>
    </w:p>
    <w:p w14:paraId="4BB16092" w14:textId="2FBE3C5B" w:rsidR="005B5053" w:rsidRPr="00A032C6" w:rsidRDefault="005B5053" w:rsidP="00676CD2">
      <w:pPr>
        <w:pStyle w:val="ListParagraph"/>
        <w:numPr>
          <w:ilvl w:val="6"/>
          <w:numId w:val="3"/>
        </w:numPr>
        <w:tabs>
          <w:tab w:val="clear" w:pos="480"/>
          <w:tab w:val="clear" w:pos="960"/>
          <w:tab w:val="clear" w:pos="1440"/>
          <w:tab w:val="clear" w:pos="1920"/>
          <w:tab w:val="clear" w:pos="2400"/>
          <w:tab w:val="left" w:pos="1080"/>
        </w:tabs>
        <w:ind w:left="1080" w:hanging="540"/>
        <w:jc w:val="both"/>
        <w:rPr>
          <w:rFonts w:ascii="Arial" w:hAnsi="Arial" w:cs="Arial"/>
          <w:sz w:val="16"/>
          <w:szCs w:val="13"/>
        </w:rPr>
      </w:pPr>
      <w:proofErr w:type="gramStart"/>
      <w:r w:rsidRPr="00A032C6">
        <w:rPr>
          <w:rFonts w:ascii="Arial" w:hAnsi="Arial" w:cs="Arial"/>
          <w:sz w:val="16"/>
          <w:szCs w:val="13"/>
        </w:rPr>
        <w:t>In order to</w:t>
      </w:r>
      <w:proofErr w:type="gramEnd"/>
      <w:r w:rsidRPr="00A032C6">
        <w:rPr>
          <w:rFonts w:ascii="Arial" w:hAnsi="Arial" w:cs="Arial"/>
          <w:sz w:val="16"/>
          <w:szCs w:val="13"/>
        </w:rPr>
        <w:t xml:space="preserve"> obtain a tax adjustment, the Lessor shall furnish the LCO with copies of all paid tax receipts, or other similar evidence of payment acceptable to the LCO, and a proper invoice (as described in GSA 3517, General Clauses, 552.270-31, Prompt Payment) for the requested tax adjustment, including the calculation thereof.  All such documents must be re</w:t>
      </w:r>
      <w:r w:rsidRPr="00A032C6">
        <w:rPr>
          <w:rFonts w:ascii="Arial" w:hAnsi="Arial" w:cs="Arial"/>
          <w:sz w:val="16"/>
          <w:szCs w:val="13"/>
        </w:rPr>
        <w:softHyphen/>
        <w:t xml:space="preserve">ceived by the LCO within 60 calendar days after the last date the real estate tax payment is due from the Lessor to the Taxing Authority without payment of penalty or interest.  FAILURE TO SUBMIT THE PROPER INVOICE AND EVIDENCE OF PAYMENT WITHIN SUCH TIME FRAME SHALL CONSTITUTE A WAIVER OF THE LESSOR’S RIGHT TO RECEIVE A TAX ADJUSTMENT PURSUANT TO THIS PARAGRAPH FOR THE TAX YEAR AFFECTED. </w:t>
      </w:r>
    </w:p>
    <w:p w14:paraId="6ED2B10E" w14:textId="77777777" w:rsidR="005B5053" w:rsidRPr="00904055" w:rsidRDefault="005B5053" w:rsidP="005B5053">
      <w:pPr>
        <w:rPr>
          <w:rFonts w:cs="Arial"/>
          <w:szCs w:val="16"/>
        </w:rPr>
      </w:pPr>
    </w:p>
    <w:p w14:paraId="3B6206E6" w14:textId="7E193642" w:rsidR="005B5053" w:rsidRDefault="00A032C6" w:rsidP="00B20E44">
      <w:pPr>
        <w:tabs>
          <w:tab w:val="clear" w:pos="480"/>
          <w:tab w:val="left" w:pos="540"/>
        </w:tabs>
        <w:ind w:left="540" w:hanging="540"/>
        <w:rPr>
          <w:rFonts w:cs="Arial"/>
          <w:szCs w:val="16"/>
        </w:rPr>
      </w:pPr>
      <w:r w:rsidRPr="00A032C6">
        <w:rPr>
          <w:rFonts w:cs="Arial"/>
          <w:szCs w:val="16"/>
        </w:rPr>
        <w:t>D.</w:t>
      </w:r>
      <w:r w:rsidRPr="00A032C6">
        <w:rPr>
          <w:rFonts w:cs="Arial"/>
          <w:szCs w:val="16"/>
        </w:rPr>
        <w:tab/>
      </w:r>
      <w:r w:rsidR="005B5053">
        <w:rPr>
          <w:rFonts w:cs="Arial"/>
          <w:szCs w:val="16"/>
          <w:u w:val="single"/>
        </w:rPr>
        <w:t>Tax Appeals</w:t>
      </w:r>
      <w:r w:rsidR="005B5053">
        <w:rPr>
          <w:rFonts w:cs="Arial"/>
          <w:szCs w:val="16"/>
        </w:rPr>
        <w:t xml:space="preserve">.  If the Government occupies more than 50 percent of the </w:t>
      </w:r>
      <w:proofErr w:type="gramStart"/>
      <w:r w:rsidR="005B5053">
        <w:rPr>
          <w:rFonts w:cs="Arial"/>
          <w:szCs w:val="16"/>
        </w:rPr>
        <w:t>Building</w:t>
      </w:r>
      <w:proofErr w:type="gramEnd"/>
      <w:r w:rsidR="005B5053">
        <w:rPr>
          <w:rFonts w:cs="Arial"/>
          <w:szCs w:val="16"/>
        </w:rPr>
        <w:t xml:space="preserve"> by virtue of this and any other Government Lease(s), the Government may, upon reasonable notice, direct the Lessor to initiate a tax appeal, or the Government may elect to contest the assessed valuation on its own behalf or jointly on behalf of Government and the Lessor.  If the Government elects to contest the assessed valuation on its own behalf or on behalf of the Government and the Lessor, the Lessor shall cooperate fully with this effort, including, without limitation, furnishing to the Government information necessary to contest the assessed valuation in accordance with the filing requirements of the Taxing Authority, executing documents, providing documentary and testimonial evidence, and verifying the accuracy and completeness of records.  If the Lessor initiates an appeal at the direction of the Government, the Government shall have the right to approve the sel</w:t>
      </w:r>
      <w:r w:rsidR="005B5053" w:rsidRPr="00531D9D">
        <w:rPr>
          <w:rFonts w:cs="Arial"/>
          <w:szCs w:val="16"/>
        </w:rPr>
        <w:t>ection of counsel who shall represent the Lessor with regard to such appeal, which approval shall not be unreasonably withheld, conditioned or delayed, and the Lessor shall be entitled to a credit in the amount of its reasonable expenses in pursuing the appeal.</w:t>
      </w:r>
    </w:p>
    <w:p w14:paraId="3AAF7128" w14:textId="77777777" w:rsidR="005B5053" w:rsidRDefault="005B5053" w:rsidP="00A032C6">
      <w:pPr>
        <w:tabs>
          <w:tab w:val="clear" w:pos="480"/>
          <w:tab w:val="clear" w:pos="960"/>
          <w:tab w:val="clear" w:pos="1440"/>
          <w:tab w:val="clear" w:pos="1920"/>
          <w:tab w:val="clear" w:pos="2400"/>
        </w:tabs>
        <w:rPr>
          <w:rFonts w:cs="Arial"/>
          <w:szCs w:val="16"/>
        </w:rPr>
      </w:pPr>
    </w:p>
    <w:p w14:paraId="53C14057" w14:textId="752B6109" w:rsidR="00F5193D" w:rsidRDefault="00B91390" w:rsidP="00B66582">
      <w:pPr>
        <w:pStyle w:val="Heading2"/>
        <w:tabs>
          <w:tab w:val="clear" w:pos="480"/>
          <w:tab w:val="left" w:pos="540"/>
        </w:tabs>
      </w:pPr>
      <w:bookmarkStart w:id="256" w:name="_Toc362601297"/>
      <w:bookmarkStart w:id="257" w:name="_Toc362622358"/>
      <w:bookmarkStart w:id="258" w:name="_Toc363827639"/>
      <w:bookmarkStart w:id="259" w:name="_Toc363828072"/>
      <w:bookmarkStart w:id="260" w:name="_Toc363834020"/>
      <w:bookmarkStart w:id="261" w:name="_Toc363834380"/>
      <w:bookmarkStart w:id="262" w:name="_Toc363834737"/>
      <w:bookmarkStart w:id="263" w:name="_Toc363835095"/>
      <w:bookmarkStart w:id="264" w:name="_Toc363835450"/>
      <w:bookmarkStart w:id="265" w:name="_Toc363916804"/>
      <w:bookmarkStart w:id="266" w:name="_Toc363918610"/>
      <w:bookmarkStart w:id="267" w:name="_Toc363920415"/>
      <w:bookmarkStart w:id="268" w:name="_Toc363922220"/>
      <w:bookmarkStart w:id="269" w:name="_Toc363924025"/>
      <w:bookmarkStart w:id="270" w:name="_Toc363925834"/>
      <w:bookmarkStart w:id="271" w:name="_Toc362601298"/>
      <w:bookmarkStart w:id="272" w:name="_Toc362622359"/>
      <w:bookmarkStart w:id="273" w:name="_Toc363827640"/>
      <w:bookmarkStart w:id="274" w:name="_Toc363828073"/>
      <w:bookmarkStart w:id="275" w:name="_Toc363834021"/>
      <w:bookmarkStart w:id="276" w:name="_Toc363834381"/>
      <w:bookmarkStart w:id="277" w:name="_Toc363834738"/>
      <w:bookmarkStart w:id="278" w:name="_Toc363835096"/>
      <w:bookmarkStart w:id="279" w:name="_Toc363835451"/>
      <w:bookmarkStart w:id="280" w:name="_Toc363916805"/>
      <w:bookmarkStart w:id="281" w:name="_Toc363918611"/>
      <w:bookmarkStart w:id="282" w:name="_Toc363920416"/>
      <w:bookmarkStart w:id="283" w:name="_Toc363922221"/>
      <w:bookmarkStart w:id="284" w:name="_Toc363924026"/>
      <w:bookmarkStart w:id="285" w:name="_Toc363925835"/>
      <w:bookmarkStart w:id="286" w:name="_Toc362601299"/>
      <w:bookmarkStart w:id="287" w:name="_Toc362622360"/>
      <w:bookmarkStart w:id="288" w:name="_Toc363827641"/>
      <w:bookmarkStart w:id="289" w:name="_Toc363828074"/>
      <w:bookmarkStart w:id="290" w:name="_Toc363834022"/>
      <w:bookmarkStart w:id="291" w:name="_Toc363834382"/>
      <w:bookmarkStart w:id="292" w:name="_Toc363834739"/>
      <w:bookmarkStart w:id="293" w:name="_Toc363835097"/>
      <w:bookmarkStart w:id="294" w:name="_Toc363835452"/>
      <w:bookmarkStart w:id="295" w:name="_Toc363916806"/>
      <w:bookmarkStart w:id="296" w:name="_Toc363918612"/>
      <w:bookmarkStart w:id="297" w:name="_Toc363920417"/>
      <w:bookmarkStart w:id="298" w:name="_Toc363922222"/>
      <w:bookmarkStart w:id="299" w:name="_Toc363924027"/>
      <w:bookmarkStart w:id="300" w:name="_Toc363925836"/>
      <w:bookmarkStart w:id="301" w:name="_Toc362601300"/>
      <w:bookmarkStart w:id="302" w:name="_Toc362622361"/>
      <w:bookmarkStart w:id="303" w:name="_Toc363827642"/>
      <w:bookmarkStart w:id="304" w:name="_Toc363828075"/>
      <w:bookmarkStart w:id="305" w:name="_Toc363834023"/>
      <w:bookmarkStart w:id="306" w:name="_Toc363834383"/>
      <w:bookmarkStart w:id="307" w:name="_Toc363834740"/>
      <w:bookmarkStart w:id="308" w:name="_Toc363835098"/>
      <w:bookmarkStart w:id="309" w:name="_Toc363835453"/>
      <w:bookmarkStart w:id="310" w:name="_Toc363916807"/>
      <w:bookmarkStart w:id="311" w:name="_Toc363918613"/>
      <w:bookmarkStart w:id="312" w:name="_Toc363920418"/>
      <w:bookmarkStart w:id="313" w:name="_Toc363922223"/>
      <w:bookmarkStart w:id="314" w:name="_Toc363924028"/>
      <w:bookmarkStart w:id="315" w:name="_Toc363925837"/>
      <w:bookmarkStart w:id="316" w:name="_Toc362601301"/>
      <w:bookmarkStart w:id="317" w:name="_Toc362622362"/>
      <w:bookmarkStart w:id="318" w:name="_Toc363827643"/>
      <w:bookmarkStart w:id="319" w:name="_Toc363828076"/>
      <w:bookmarkStart w:id="320" w:name="_Toc363834024"/>
      <w:bookmarkStart w:id="321" w:name="_Toc363834384"/>
      <w:bookmarkStart w:id="322" w:name="_Toc363834741"/>
      <w:bookmarkStart w:id="323" w:name="_Toc363835099"/>
      <w:bookmarkStart w:id="324" w:name="_Toc363835454"/>
      <w:bookmarkStart w:id="325" w:name="_Toc363916808"/>
      <w:bookmarkStart w:id="326" w:name="_Toc363918614"/>
      <w:bookmarkStart w:id="327" w:name="_Toc363920419"/>
      <w:bookmarkStart w:id="328" w:name="_Toc363922224"/>
      <w:bookmarkStart w:id="329" w:name="_Toc363924029"/>
      <w:bookmarkStart w:id="330" w:name="_Toc363925838"/>
      <w:bookmarkStart w:id="331" w:name="_Toc362601302"/>
      <w:bookmarkStart w:id="332" w:name="_Toc362622363"/>
      <w:bookmarkStart w:id="333" w:name="_Toc363827644"/>
      <w:bookmarkStart w:id="334" w:name="_Toc363828077"/>
      <w:bookmarkStart w:id="335" w:name="_Toc363834025"/>
      <w:bookmarkStart w:id="336" w:name="_Toc363834385"/>
      <w:bookmarkStart w:id="337" w:name="_Toc363834742"/>
      <w:bookmarkStart w:id="338" w:name="_Toc363835100"/>
      <w:bookmarkStart w:id="339" w:name="_Toc363835455"/>
      <w:bookmarkStart w:id="340" w:name="_Toc363916809"/>
      <w:bookmarkStart w:id="341" w:name="_Toc363918615"/>
      <w:bookmarkStart w:id="342" w:name="_Toc363920420"/>
      <w:bookmarkStart w:id="343" w:name="_Toc363922225"/>
      <w:bookmarkStart w:id="344" w:name="_Toc363924030"/>
      <w:bookmarkStart w:id="345" w:name="_Toc363925839"/>
      <w:bookmarkStart w:id="346" w:name="_Toc362601303"/>
      <w:bookmarkStart w:id="347" w:name="_Toc362622364"/>
      <w:bookmarkStart w:id="348" w:name="_Toc363827645"/>
      <w:bookmarkStart w:id="349" w:name="_Toc363828078"/>
      <w:bookmarkStart w:id="350" w:name="_Toc363834026"/>
      <w:bookmarkStart w:id="351" w:name="_Toc363834386"/>
      <w:bookmarkStart w:id="352" w:name="_Toc363834743"/>
      <w:bookmarkStart w:id="353" w:name="_Toc363835101"/>
      <w:bookmarkStart w:id="354" w:name="_Toc363835456"/>
      <w:bookmarkStart w:id="355" w:name="_Toc363916810"/>
      <w:bookmarkStart w:id="356" w:name="_Toc363918616"/>
      <w:bookmarkStart w:id="357" w:name="_Toc363920421"/>
      <w:bookmarkStart w:id="358" w:name="_Toc363922226"/>
      <w:bookmarkStart w:id="359" w:name="_Toc363924031"/>
      <w:bookmarkStart w:id="360" w:name="_Toc363925840"/>
      <w:bookmarkStart w:id="361" w:name="_Toc362601304"/>
      <w:bookmarkStart w:id="362" w:name="_Toc362622365"/>
      <w:bookmarkStart w:id="363" w:name="_Toc363827646"/>
      <w:bookmarkStart w:id="364" w:name="_Toc363828079"/>
      <w:bookmarkStart w:id="365" w:name="_Toc363834027"/>
      <w:bookmarkStart w:id="366" w:name="_Toc363834387"/>
      <w:bookmarkStart w:id="367" w:name="_Toc363834744"/>
      <w:bookmarkStart w:id="368" w:name="_Toc363835102"/>
      <w:bookmarkStart w:id="369" w:name="_Toc363835457"/>
      <w:bookmarkStart w:id="370" w:name="_Toc363916811"/>
      <w:bookmarkStart w:id="371" w:name="_Toc363918617"/>
      <w:bookmarkStart w:id="372" w:name="_Toc363920422"/>
      <w:bookmarkStart w:id="373" w:name="_Toc363922227"/>
      <w:bookmarkStart w:id="374" w:name="_Toc363924032"/>
      <w:bookmarkStart w:id="375" w:name="_Toc363925841"/>
      <w:bookmarkStart w:id="376" w:name="_Toc362601305"/>
      <w:bookmarkStart w:id="377" w:name="_Toc362622366"/>
      <w:bookmarkStart w:id="378" w:name="_Toc363827647"/>
      <w:bookmarkStart w:id="379" w:name="_Toc363828080"/>
      <w:bookmarkStart w:id="380" w:name="_Toc363834028"/>
      <w:bookmarkStart w:id="381" w:name="_Toc363834388"/>
      <w:bookmarkStart w:id="382" w:name="_Toc363834745"/>
      <w:bookmarkStart w:id="383" w:name="_Toc363835103"/>
      <w:bookmarkStart w:id="384" w:name="_Toc363835458"/>
      <w:bookmarkStart w:id="385" w:name="_Toc363916812"/>
      <w:bookmarkStart w:id="386" w:name="_Toc363918618"/>
      <w:bookmarkStart w:id="387" w:name="_Toc363920423"/>
      <w:bookmarkStart w:id="388" w:name="_Toc363922228"/>
      <w:bookmarkStart w:id="389" w:name="_Toc363924033"/>
      <w:bookmarkStart w:id="390" w:name="_Toc363925842"/>
      <w:bookmarkStart w:id="391" w:name="_Toc362601306"/>
      <w:bookmarkStart w:id="392" w:name="_Toc362622367"/>
      <w:bookmarkStart w:id="393" w:name="_Toc363827648"/>
      <w:bookmarkStart w:id="394" w:name="_Toc363828081"/>
      <w:bookmarkStart w:id="395" w:name="_Toc363834029"/>
      <w:bookmarkStart w:id="396" w:name="_Toc363834389"/>
      <w:bookmarkStart w:id="397" w:name="_Toc363834746"/>
      <w:bookmarkStart w:id="398" w:name="_Toc363835104"/>
      <w:bookmarkStart w:id="399" w:name="_Toc363835459"/>
      <w:bookmarkStart w:id="400" w:name="_Toc363916813"/>
      <w:bookmarkStart w:id="401" w:name="_Toc363918619"/>
      <w:bookmarkStart w:id="402" w:name="_Toc363920424"/>
      <w:bookmarkStart w:id="403" w:name="_Toc363922229"/>
      <w:bookmarkStart w:id="404" w:name="_Toc363924034"/>
      <w:bookmarkStart w:id="405" w:name="_Toc363925843"/>
      <w:bookmarkStart w:id="406" w:name="_Toc362601307"/>
      <w:bookmarkStart w:id="407" w:name="_Toc362622368"/>
      <w:bookmarkStart w:id="408" w:name="_Toc363827649"/>
      <w:bookmarkStart w:id="409" w:name="_Toc363828082"/>
      <w:bookmarkStart w:id="410" w:name="_Toc363834030"/>
      <w:bookmarkStart w:id="411" w:name="_Toc363834390"/>
      <w:bookmarkStart w:id="412" w:name="_Toc363834747"/>
      <w:bookmarkStart w:id="413" w:name="_Toc363835105"/>
      <w:bookmarkStart w:id="414" w:name="_Toc363835460"/>
      <w:bookmarkStart w:id="415" w:name="_Toc363916814"/>
      <w:bookmarkStart w:id="416" w:name="_Toc363918620"/>
      <w:bookmarkStart w:id="417" w:name="_Toc363920425"/>
      <w:bookmarkStart w:id="418" w:name="_Toc363922230"/>
      <w:bookmarkStart w:id="419" w:name="_Toc363924035"/>
      <w:bookmarkStart w:id="420" w:name="_Toc363925844"/>
      <w:bookmarkStart w:id="421" w:name="_Toc362601308"/>
      <w:bookmarkStart w:id="422" w:name="_Toc362622369"/>
      <w:bookmarkStart w:id="423" w:name="_Toc363827650"/>
      <w:bookmarkStart w:id="424" w:name="_Toc363828083"/>
      <w:bookmarkStart w:id="425" w:name="_Toc363834031"/>
      <w:bookmarkStart w:id="426" w:name="_Toc363834391"/>
      <w:bookmarkStart w:id="427" w:name="_Toc363834748"/>
      <w:bookmarkStart w:id="428" w:name="_Toc363835106"/>
      <w:bookmarkStart w:id="429" w:name="_Toc363835461"/>
      <w:bookmarkStart w:id="430" w:name="_Toc363916815"/>
      <w:bookmarkStart w:id="431" w:name="_Toc363918621"/>
      <w:bookmarkStart w:id="432" w:name="_Toc363920426"/>
      <w:bookmarkStart w:id="433" w:name="_Toc363922231"/>
      <w:bookmarkStart w:id="434" w:name="_Toc363924036"/>
      <w:bookmarkStart w:id="435" w:name="_Toc363925845"/>
      <w:bookmarkStart w:id="436" w:name="_Toc362601309"/>
      <w:bookmarkStart w:id="437" w:name="_Toc362622370"/>
      <w:bookmarkStart w:id="438" w:name="_Toc363827651"/>
      <w:bookmarkStart w:id="439" w:name="_Toc363828084"/>
      <w:bookmarkStart w:id="440" w:name="_Toc363834032"/>
      <w:bookmarkStart w:id="441" w:name="_Toc363834392"/>
      <w:bookmarkStart w:id="442" w:name="_Toc363834749"/>
      <w:bookmarkStart w:id="443" w:name="_Toc363835107"/>
      <w:bookmarkStart w:id="444" w:name="_Toc363835462"/>
      <w:bookmarkStart w:id="445" w:name="_Toc363916816"/>
      <w:bookmarkStart w:id="446" w:name="_Toc363918622"/>
      <w:bookmarkStart w:id="447" w:name="_Toc363920427"/>
      <w:bookmarkStart w:id="448" w:name="_Toc363922232"/>
      <w:bookmarkStart w:id="449" w:name="_Toc363924037"/>
      <w:bookmarkStart w:id="450" w:name="_Toc363925846"/>
      <w:bookmarkStart w:id="451" w:name="_Toc362601310"/>
      <w:bookmarkStart w:id="452" w:name="_Toc362622371"/>
      <w:bookmarkStart w:id="453" w:name="_Toc363827652"/>
      <w:bookmarkStart w:id="454" w:name="_Toc363828085"/>
      <w:bookmarkStart w:id="455" w:name="_Toc363834033"/>
      <w:bookmarkStart w:id="456" w:name="_Toc363834393"/>
      <w:bookmarkStart w:id="457" w:name="_Toc363834750"/>
      <w:bookmarkStart w:id="458" w:name="_Toc363835108"/>
      <w:bookmarkStart w:id="459" w:name="_Toc363835463"/>
      <w:bookmarkStart w:id="460" w:name="_Toc363916817"/>
      <w:bookmarkStart w:id="461" w:name="_Toc363918623"/>
      <w:bookmarkStart w:id="462" w:name="_Toc363920428"/>
      <w:bookmarkStart w:id="463" w:name="_Toc363922233"/>
      <w:bookmarkStart w:id="464" w:name="_Toc363924038"/>
      <w:bookmarkStart w:id="465" w:name="_Toc363925847"/>
      <w:bookmarkStart w:id="466" w:name="_Toc362601311"/>
      <w:bookmarkStart w:id="467" w:name="_Toc362622372"/>
      <w:bookmarkStart w:id="468" w:name="_Toc363827653"/>
      <w:bookmarkStart w:id="469" w:name="_Toc363828086"/>
      <w:bookmarkStart w:id="470" w:name="_Toc363834034"/>
      <w:bookmarkStart w:id="471" w:name="_Toc363834394"/>
      <w:bookmarkStart w:id="472" w:name="_Toc363834751"/>
      <w:bookmarkStart w:id="473" w:name="_Toc363835109"/>
      <w:bookmarkStart w:id="474" w:name="_Toc363835464"/>
      <w:bookmarkStart w:id="475" w:name="_Toc363916818"/>
      <w:bookmarkStart w:id="476" w:name="_Toc363918624"/>
      <w:bookmarkStart w:id="477" w:name="_Toc363920429"/>
      <w:bookmarkStart w:id="478" w:name="_Toc363922234"/>
      <w:bookmarkStart w:id="479" w:name="_Toc363924039"/>
      <w:bookmarkStart w:id="480" w:name="_Toc363925848"/>
      <w:bookmarkStart w:id="481" w:name="_Toc362601312"/>
      <w:bookmarkStart w:id="482" w:name="_Toc362622373"/>
      <w:bookmarkStart w:id="483" w:name="_Toc363827654"/>
      <w:bookmarkStart w:id="484" w:name="_Toc363828087"/>
      <w:bookmarkStart w:id="485" w:name="_Toc363834035"/>
      <w:bookmarkStart w:id="486" w:name="_Toc363834395"/>
      <w:bookmarkStart w:id="487" w:name="_Toc363834752"/>
      <w:bookmarkStart w:id="488" w:name="_Toc363835110"/>
      <w:bookmarkStart w:id="489" w:name="_Toc363835465"/>
      <w:bookmarkStart w:id="490" w:name="_Toc363916819"/>
      <w:bookmarkStart w:id="491" w:name="_Toc363918625"/>
      <w:bookmarkStart w:id="492" w:name="_Toc363920430"/>
      <w:bookmarkStart w:id="493" w:name="_Toc363922235"/>
      <w:bookmarkStart w:id="494" w:name="_Toc363924040"/>
      <w:bookmarkStart w:id="495" w:name="_Toc363925849"/>
      <w:bookmarkStart w:id="496" w:name="_Toc362601313"/>
      <w:bookmarkStart w:id="497" w:name="_Toc362622374"/>
      <w:bookmarkStart w:id="498" w:name="_Toc363827655"/>
      <w:bookmarkStart w:id="499" w:name="_Toc363828088"/>
      <w:bookmarkStart w:id="500" w:name="_Toc363834036"/>
      <w:bookmarkStart w:id="501" w:name="_Toc363834396"/>
      <w:bookmarkStart w:id="502" w:name="_Toc363834753"/>
      <w:bookmarkStart w:id="503" w:name="_Toc363835111"/>
      <w:bookmarkStart w:id="504" w:name="_Toc363835466"/>
      <w:bookmarkStart w:id="505" w:name="_Toc363916820"/>
      <w:bookmarkStart w:id="506" w:name="_Toc363918626"/>
      <w:bookmarkStart w:id="507" w:name="_Toc363920431"/>
      <w:bookmarkStart w:id="508" w:name="_Toc363922236"/>
      <w:bookmarkStart w:id="509" w:name="_Toc363924041"/>
      <w:bookmarkStart w:id="510" w:name="_Toc363925850"/>
      <w:bookmarkStart w:id="511" w:name="_Toc362601314"/>
      <w:bookmarkStart w:id="512" w:name="_Toc362622375"/>
      <w:bookmarkStart w:id="513" w:name="_Toc363827656"/>
      <w:bookmarkStart w:id="514" w:name="_Toc363828089"/>
      <w:bookmarkStart w:id="515" w:name="_Toc363834037"/>
      <w:bookmarkStart w:id="516" w:name="_Toc363834397"/>
      <w:bookmarkStart w:id="517" w:name="_Toc363834754"/>
      <w:bookmarkStart w:id="518" w:name="_Toc363835112"/>
      <w:bookmarkStart w:id="519" w:name="_Toc363835467"/>
      <w:bookmarkStart w:id="520" w:name="_Toc363916821"/>
      <w:bookmarkStart w:id="521" w:name="_Toc363918627"/>
      <w:bookmarkStart w:id="522" w:name="_Toc363920432"/>
      <w:bookmarkStart w:id="523" w:name="_Toc363922237"/>
      <w:bookmarkStart w:id="524" w:name="_Toc363924042"/>
      <w:bookmarkStart w:id="525" w:name="_Toc363925851"/>
      <w:bookmarkStart w:id="526" w:name="_Toc362601315"/>
      <w:bookmarkStart w:id="527" w:name="_Toc362622376"/>
      <w:bookmarkStart w:id="528" w:name="_Toc363827657"/>
      <w:bookmarkStart w:id="529" w:name="_Toc363828090"/>
      <w:bookmarkStart w:id="530" w:name="_Toc363834038"/>
      <w:bookmarkStart w:id="531" w:name="_Toc363834398"/>
      <w:bookmarkStart w:id="532" w:name="_Toc363834755"/>
      <w:bookmarkStart w:id="533" w:name="_Toc363835113"/>
      <w:bookmarkStart w:id="534" w:name="_Toc363835468"/>
      <w:bookmarkStart w:id="535" w:name="_Toc363916822"/>
      <w:bookmarkStart w:id="536" w:name="_Toc363918628"/>
      <w:bookmarkStart w:id="537" w:name="_Toc363920433"/>
      <w:bookmarkStart w:id="538" w:name="_Toc363922238"/>
      <w:bookmarkStart w:id="539" w:name="_Toc363924043"/>
      <w:bookmarkStart w:id="540" w:name="_Toc363925852"/>
      <w:bookmarkStart w:id="541" w:name="_Toc362601316"/>
      <w:bookmarkStart w:id="542" w:name="_Toc362622377"/>
      <w:bookmarkStart w:id="543" w:name="_Toc363827658"/>
      <w:bookmarkStart w:id="544" w:name="_Toc363828091"/>
      <w:bookmarkStart w:id="545" w:name="_Toc363834039"/>
      <w:bookmarkStart w:id="546" w:name="_Toc363834399"/>
      <w:bookmarkStart w:id="547" w:name="_Toc363834756"/>
      <w:bookmarkStart w:id="548" w:name="_Toc363835114"/>
      <w:bookmarkStart w:id="549" w:name="_Toc363835469"/>
      <w:bookmarkStart w:id="550" w:name="_Toc363916823"/>
      <w:bookmarkStart w:id="551" w:name="_Toc363918629"/>
      <w:bookmarkStart w:id="552" w:name="_Toc363920434"/>
      <w:bookmarkStart w:id="553" w:name="_Toc363922239"/>
      <w:bookmarkStart w:id="554" w:name="_Toc363924044"/>
      <w:bookmarkStart w:id="555" w:name="_Toc363925853"/>
      <w:bookmarkStart w:id="556" w:name="_Toc362601317"/>
      <w:bookmarkStart w:id="557" w:name="_Toc362622378"/>
      <w:bookmarkStart w:id="558" w:name="_Toc363827659"/>
      <w:bookmarkStart w:id="559" w:name="_Toc363828092"/>
      <w:bookmarkStart w:id="560" w:name="_Toc363834040"/>
      <w:bookmarkStart w:id="561" w:name="_Toc363834400"/>
      <w:bookmarkStart w:id="562" w:name="_Toc363834757"/>
      <w:bookmarkStart w:id="563" w:name="_Toc363835115"/>
      <w:bookmarkStart w:id="564" w:name="_Toc363835470"/>
      <w:bookmarkStart w:id="565" w:name="_Toc363916824"/>
      <w:bookmarkStart w:id="566" w:name="_Toc363918630"/>
      <w:bookmarkStart w:id="567" w:name="_Toc363920435"/>
      <w:bookmarkStart w:id="568" w:name="_Toc363922240"/>
      <w:bookmarkStart w:id="569" w:name="_Toc363924045"/>
      <w:bookmarkStart w:id="570" w:name="_Toc363925854"/>
      <w:bookmarkStart w:id="571" w:name="_Toc362601318"/>
      <w:bookmarkStart w:id="572" w:name="_Toc362622379"/>
      <w:bookmarkStart w:id="573" w:name="_Toc363827660"/>
      <w:bookmarkStart w:id="574" w:name="_Toc363828093"/>
      <w:bookmarkStart w:id="575" w:name="_Toc363834041"/>
      <w:bookmarkStart w:id="576" w:name="_Toc363834401"/>
      <w:bookmarkStart w:id="577" w:name="_Toc363834758"/>
      <w:bookmarkStart w:id="578" w:name="_Toc363835116"/>
      <w:bookmarkStart w:id="579" w:name="_Toc363835471"/>
      <w:bookmarkStart w:id="580" w:name="_Toc363916825"/>
      <w:bookmarkStart w:id="581" w:name="_Toc363918631"/>
      <w:bookmarkStart w:id="582" w:name="_Toc363920436"/>
      <w:bookmarkStart w:id="583" w:name="_Toc363922241"/>
      <w:bookmarkStart w:id="584" w:name="_Toc363924046"/>
      <w:bookmarkStart w:id="585" w:name="_Toc363925855"/>
      <w:bookmarkStart w:id="586" w:name="_Toc362601319"/>
      <w:bookmarkStart w:id="587" w:name="_Toc362622380"/>
      <w:bookmarkStart w:id="588" w:name="_Toc363827661"/>
      <w:bookmarkStart w:id="589" w:name="_Toc363828094"/>
      <w:bookmarkStart w:id="590" w:name="_Toc363834042"/>
      <w:bookmarkStart w:id="591" w:name="_Toc363834402"/>
      <w:bookmarkStart w:id="592" w:name="_Toc363834759"/>
      <w:bookmarkStart w:id="593" w:name="_Toc363835117"/>
      <w:bookmarkStart w:id="594" w:name="_Toc363835472"/>
      <w:bookmarkStart w:id="595" w:name="_Toc363916826"/>
      <w:bookmarkStart w:id="596" w:name="_Toc363918632"/>
      <w:bookmarkStart w:id="597" w:name="_Toc363920437"/>
      <w:bookmarkStart w:id="598" w:name="_Toc363922242"/>
      <w:bookmarkStart w:id="599" w:name="_Toc363924047"/>
      <w:bookmarkStart w:id="600" w:name="_Toc363925856"/>
      <w:bookmarkStart w:id="601" w:name="_Toc362601320"/>
      <w:bookmarkStart w:id="602" w:name="_Toc362622381"/>
      <w:bookmarkStart w:id="603" w:name="_Toc363827662"/>
      <w:bookmarkStart w:id="604" w:name="_Toc363828095"/>
      <w:bookmarkStart w:id="605" w:name="_Toc363834043"/>
      <w:bookmarkStart w:id="606" w:name="_Toc363834403"/>
      <w:bookmarkStart w:id="607" w:name="_Toc363834760"/>
      <w:bookmarkStart w:id="608" w:name="_Toc363835118"/>
      <w:bookmarkStart w:id="609" w:name="_Toc363835473"/>
      <w:bookmarkStart w:id="610" w:name="_Toc363916827"/>
      <w:bookmarkStart w:id="611" w:name="_Toc363918633"/>
      <w:bookmarkStart w:id="612" w:name="_Toc363920438"/>
      <w:bookmarkStart w:id="613" w:name="_Toc363922243"/>
      <w:bookmarkStart w:id="614" w:name="_Toc363924048"/>
      <w:bookmarkStart w:id="615" w:name="_Toc363925857"/>
      <w:bookmarkStart w:id="616" w:name="_Toc362601321"/>
      <w:bookmarkStart w:id="617" w:name="_Toc362622382"/>
      <w:bookmarkStart w:id="618" w:name="_Toc363827663"/>
      <w:bookmarkStart w:id="619" w:name="_Toc363828096"/>
      <w:bookmarkStart w:id="620" w:name="_Toc363834044"/>
      <w:bookmarkStart w:id="621" w:name="_Toc363834404"/>
      <w:bookmarkStart w:id="622" w:name="_Toc363834761"/>
      <w:bookmarkStart w:id="623" w:name="_Toc363835119"/>
      <w:bookmarkStart w:id="624" w:name="_Toc363835474"/>
      <w:bookmarkStart w:id="625" w:name="_Toc363916828"/>
      <w:bookmarkStart w:id="626" w:name="_Toc363918634"/>
      <w:bookmarkStart w:id="627" w:name="_Toc363920439"/>
      <w:bookmarkStart w:id="628" w:name="_Toc363922244"/>
      <w:bookmarkStart w:id="629" w:name="_Toc363924049"/>
      <w:bookmarkStart w:id="630" w:name="_Toc363925858"/>
      <w:bookmarkStart w:id="631" w:name="_Toc362601322"/>
      <w:bookmarkStart w:id="632" w:name="_Toc362622383"/>
      <w:bookmarkStart w:id="633" w:name="_Toc363827664"/>
      <w:bookmarkStart w:id="634" w:name="_Toc363828097"/>
      <w:bookmarkStart w:id="635" w:name="_Toc363834045"/>
      <w:bookmarkStart w:id="636" w:name="_Toc363834405"/>
      <w:bookmarkStart w:id="637" w:name="_Toc363834762"/>
      <w:bookmarkStart w:id="638" w:name="_Toc363835120"/>
      <w:bookmarkStart w:id="639" w:name="_Toc363835475"/>
      <w:bookmarkStart w:id="640" w:name="_Toc363916829"/>
      <w:bookmarkStart w:id="641" w:name="_Toc363918635"/>
      <w:bookmarkStart w:id="642" w:name="_Toc363920440"/>
      <w:bookmarkStart w:id="643" w:name="_Toc363922245"/>
      <w:bookmarkStart w:id="644" w:name="_Toc363924050"/>
      <w:bookmarkStart w:id="645" w:name="_Toc363925859"/>
      <w:bookmarkStart w:id="646" w:name="_Toc362601323"/>
      <w:bookmarkStart w:id="647" w:name="_Toc362622384"/>
      <w:bookmarkStart w:id="648" w:name="_Toc363827665"/>
      <w:bookmarkStart w:id="649" w:name="_Toc363828098"/>
      <w:bookmarkStart w:id="650" w:name="_Toc363834046"/>
      <w:bookmarkStart w:id="651" w:name="_Toc363834406"/>
      <w:bookmarkStart w:id="652" w:name="_Toc363834763"/>
      <w:bookmarkStart w:id="653" w:name="_Toc363835121"/>
      <w:bookmarkStart w:id="654" w:name="_Toc363835476"/>
      <w:bookmarkStart w:id="655" w:name="_Toc363916830"/>
      <w:bookmarkStart w:id="656" w:name="_Toc363918636"/>
      <w:bookmarkStart w:id="657" w:name="_Toc363920441"/>
      <w:bookmarkStart w:id="658" w:name="_Toc363922246"/>
      <w:bookmarkStart w:id="659" w:name="_Toc363924051"/>
      <w:bookmarkStart w:id="660" w:name="_Toc363925860"/>
      <w:bookmarkStart w:id="661" w:name="_Toc362601324"/>
      <w:bookmarkStart w:id="662" w:name="_Toc362622385"/>
      <w:bookmarkStart w:id="663" w:name="_Toc363827666"/>
      <w:bookmarkStart w:id="664" w:name="_Toc363828099"/>
      <w:bookmarkStart w:id="665" w:name="_Toc363834047"/>
      <w:bookmarkStart w:id="666" w:name="_Toc363834407"/>
      <w:bookmarkStart w:id="667" w:name="_Toc363834764"/>
      <w:bookmarkStart w:id="668" w:name="_Toc363835122"/>
      <w:bookmarkStart w:id="669" w:name="_Toc363835477"/>
      <w:bookmarkStart w:id="670" w:name="_Toc363916831"/>
      <w:bookmarkStart w:id="671" w:name="_Toc363918637"/>
      <w:bookmarkStart w:id="672" w:name="_Toc363920442"/>
      <w:bookmarkStart w:id="673" w:name="_Toc363922247"/>
      <w:bookmarkStart w:id="674" w:name="_Toc363924052"/>
      <w:bookmarkStart w:id="675" w:name="_Toc363925861"/>
      <w:bookmarkStart w:id="676" w:name="_Toc362601325"/>
      <w:bookmarkStart w:id="677" w:name="_Toc362622386"/>
      <w:bookmarkStart w:id="678" w:name="_Toc363827667"/>
      <w:bookmarkStart w:id="679" w:name="_Toc363828100"/>
      <w:bookmarkStart w:id="680" w:name="_Toc363834048"/>
      <w:bookmarkStart w:id="681" w:name="_Toc363834408"/>
      <w:bookmarkStart w:id="682" w:name="_Toc363834765"/>
      <w:bookmarkStart w:id="683" w:name="_Toc363835123"/>
      <w:bookmarkStart w:id="684" w:name="_Toc363835478"/>
      <w:bookmarkStart w:id="685" w:name="_Toc363916832"/>
      <w:bookmarkStart w:id="686" w:name="_Toc363918638"/>
      <w:bookmarkStart w:id="687" w:name="_Toc363920443"/>
      <w:bookmarkStart w:id="688" w:name="_Toc363922248"/>
      <w:bookmarkStart w:id="689" w:name="_Toc363924053"/>
      <w:bookmarkStart w:id="690" w:name="_Toc363925862"/>
      <w:bookmarkStart w:id="691" w:name="_Toc362601326"/>
      <w:bookmarkStart w:id="692" w:name="_Toc362622387"/>
      <w:bookmarkStart w:id="693" w:name="_Toc363827668"/>
      <w:bookmarkStart w:id="694" w:name="_Toc363828101"/>
      <w:bookmarkStart w:id="695" w:name="_Toc363834049"/>
      <w:bookmarkStart w:id="696" w:name="_Toc363834409"/>
      <w:bookmarkStart w:id="697" w:name="_Toc363834766"/>
      <w:bookmarkStart w:id="698" w:name="_Toc363835124"/>
      <w:bookmarkStart w:id="699" w:name="_Toc363835479"/>
      <w:bookmarkStart w:id="700" w:name="_Toc363916833"/>
      <w:bookmarkStart w:id="701" w:name="_Toc363918639"/>
      <w:bookmarkStart w:id="702" w:name="_Toc363920444"/>
      <w:bookmarkStart w:id="703" w:name="_Toc363922249"/>
      <w:bookmarkStart w:id="704" w:name="_Toc363924054"/>
      <w:bookmarkStart w:id="705" w:name="_Toc363925863"/>
      <w:bookmarkStart w:id="706" w:name="_Toc362601327"/>
      <w:bookmarkStart w:id="707" w:name="_Toc362622388"/>
      <w:bookmarkStart w:id="708" w:name="_Toc363827669"/>
      <w:bookmarkStart w:id="709" w:name="_Toc363828102"/>
      <w:bookmarkStart w:id="710" w:name="_Toc363834050"/>
      <w:bookmarkStart w:id="711" w:name="_Toc363834410"/>
      <w:bookmarkStart w:id="712" w:name="_Toc363834767"/>
      <w:bookmarkStart w:id="713" w:name="_Toc363835125"/>
      <w:bookmarkStart w:id="714" w:name="_Toc363835480"/>
      <w:bookmarkStart w:id="715" w:name="_Toc363916834"/>
      <w:bookmarkStart w:id="716" w:name="_Toc363918640"/>
      <w:bookmarkStart w:id="717" w:name="_Toc363920445"/>
      <w:bookmarkStart w:id="718" w:name="_Toc363922250"/>
      <w:bookmarkStart w:id="719" w:name="_Toc363924055"/>
      <w:bookmarkStart w:id="720" w:name="_Toc363925864"/>
      <w:bookmarkStart w:id="721" w:name="_Toc362601328"/>
      <w:bookmarkStart w:id="722" w:name="_Toc362622389"/>
      <w:bookmarkStart w:id="723" w:name="_Toc363827670"/>
      <w:bookmarkStart w:id="724" w:name="_Toc363828103"/>
      <w:bookmarkStart w:id="725" w:name="_Toc363834051"/>
      <w:bookmarkStart w:id="726" w:name="_Toc363834411"/>
      <w:bookmarkStart w:id="727" w:name="_Toc363834768"/>
      <w:bookmarkStart w:id="728" w:name="_Toc363835126"/>
      <w:bookmarkStart w:id="729" w:name="_Toc363835481"/>
      <w:bookmarkStart w:id="730" w:name="_Toc363916835"/>
      <w:bookmarkStart w:id="731" w:name="_Toc363918641"/>
      <w:bookmarkStart w:id="732" w:name="_Toc363920446"/>
      <w:bookmarkStart w:id="733" w:name="_Toc363922251"/>
      <w:bookmarkStart w:id="734" w:name="_Toc363924056"/>
      <w:bookmarkStart w:id="735" w:name="_Toc363925865"/>
      <w:bookmarkStart w:id="736" w:name="_Toc362601329"/>
      <w:bookmarkStart w:id="737" w:name="_Toc362622390"/>
      <w:bookmarkStart w:id="738" w:name="_Toc363827671"/>
      <w:bookmarkStart w:id="739" w:name="_Toc363828104"/>
      <w:bookmarkStart w:id="740" w:name="_Toc363834052"/>
      <w:bookmarkStart w:id="741" w:name="_Toc363834412"/>
      <w:bookmarkStart w:id="742" w:name="_Toc363834769"/>
      <w:bookmarkStart w:id="743" w:name="_Toc363835127"/>
      <w:bookmarkStart w:id="744" w:name="_Toc363835482"/>
      <w:bookmarkStart w:id="745" w:name="_Toc363916836"/>
      <w:bookmarkStart w:id="746" w:name="_Toc363918642"/>
      <w:bookmarkStart w:id="747" w:name="_Toc363920447"/>
      <w:bookmarkStart w:id="748" w:name="_Toc363922252"/>
      <w:bookmarkStart w:id="749" w:name="_Toc363924057"/>
      <w:bookmarkStart w:id="750" w:name="_Toc363925866"/>
      <w:bookmarkStart w:id="751" w:name="_Toc362601330"/>
      <w:bookmarkStart w:id="752" w:name="_Toc362622391"/>
      <w:bookmarkStart w:id="753" w:name="_Toc363827672"/>
      <w:bookmarkStart w:id="754" w:name="_Toc363828105"/>
      <w:bookmarkStart w:id="755" w:name="_Toc363834053"/>
      <w:bookmarkStart w:id="756" w:name="_Toc363834413"/>
      <w:bookmarkStart w:id="757" w:name="_Toc363834770"/>
      <w:bookmarkStart w:id="758" w:name="_Toc363835128"/>
      <w:bookmarkStart w:id="759" w:name="_Toc363835483"/>
      <w:bookmarkStart w:id="760" w:name="_Toc363916837"/>
      <w:bookmarkStart w:id="761" w:name="_Toc363918643"/>
      <w:bookmarkStart w:id="762" w:name="_Toc363920448"/>
      <w:bookmarkStart w:id="763" w:name="_Toc363922253"/>
      <w:bookmarkStart w:id="764" w:name="_Toc363924058"/>
      <w:bookmarkStart w:id="765" w:name="_Toc363925867"/>
      <w:bookmarkStart w:id="766" w:name="_Toc362601331"/>
      <w:bookmarkStart w:id="767" w:name="_Toc362622392"/>
      <w:bookmarkStart w:id="768" w:name="_Toc363827673"/>
      <w:bookmarkStart w:id="769" w:name="_Toc363828106"/>
      <w:bookmarkStart w:id="770" w:name="_Toc363834054"/>
      <w:bookmarkStart w:id="771" w:name="_Toc363834414"/>
      <w:bookmarkStart w:id="772" w:name="_Toc363834771"/>
      <w:bookmarkStart w:id="773" w:name="_Toc363835129"/>
      <w:bookmarkStart w:id="774" w:name="_Toc363835484"/>
      <w:bookmarkStart w:id="775" w:name="_Toc363916838"/>
      <w:bookmarkStart w:id="776" w:name="_Toc363918644"/>
      <w:bookmarkStart w:id="777" w:name="_Toc363920449"/>
      <w:bookmarkStart w:id="778" w:name="_Toc363922254"/>
      <w:bookmarkStart w:id="779" w:name="_Toc363924059"/>
      <w:bookmarkStart w:id="780" w:name="_Toc363925868"/>
      <w:bookmarkStart w:id="781" w:name="_Toc362601332"/>
      <w:bookmarkStart w:id="782" w:name="_Toc362622393"/>
      <w:bookmarkStart w:id="783" w:name="_Toc363827674"/>
      <w:bookmarkStart w:id="784" w:name="_Toc363828107"/>
      <w:bookmarkStart w:id="785" w:name="_Toc363834055"/>
      <w:bookmarkStart w:id="786" w:name="_Toc363834415"/>
      <w:bookmarkStart w:id="787" w:name="_Toc363834772"/>
      <w:bookmarkStart w:id="788" w:name="_Toc363835130"/>
      <w:bookmarkStart w:id="789" w:name="_Toc363835485"/>
      <w:bookmarkStart w:id="790" w:name="_Toc363916839"/>
      <w:bookmarkStart w:id="791" w:name="_Toc363918645"/>
      <w:bookmarkStart w:id="792" w:name="_Toc363920450"/>
      <w:bookmarkStart w:id="793" w:name="_Toc363922255"/>
      <w:bookmarkStart w:id="794" w:name="_Toc363924060"/>
      <w:bookmarkStart w:id="795" w:name="_Toc363925869"/>
      <w:bookmarkStart w:id="796" w:name="_Toc362601333"/>
      <w:bookmarkStart w:id="797" w:name="_Toc362622394"/>
      <w:bookmarkStart w:id="798" w:name="_Toc363827675"/>
      <w:bookmarkStart w:id="799" w:name="_Toc363828108"/>
      <w:bookmarkStart w:id="800" w:name="_Toc363834056"/>
      <w:bookmarkStart w:id="801" w:name="_Toc363834416"/>
      <w:bookmarkStart w:id="802" w:name="_Toc363834773"/>
      <w:bookmarkStart w:id="803" w:name="_Toc363835131"/>
      <w:bookmarkStart w:id="804" w:name="_Toc363835486"/>
      <w:bookmarkStart w:id="805" w:name="_Toc363916840"/>
      <w:bookmarkStart w:id="806" w:name="_Toc363918646"/>
      <w:bookmarkStart w:id="807" w:name="_Toc363920451"/>
      <w:bookmarkStart w:id="808" w:name="_Toc363922256"/>
      <w:bookmarkStart w:id="809" w:name="_Toc363924061"/>
      <w:bookmarkStart w:id="810" w:name="_Toc363925870"/>
      <w:bookmarkStart w:id="811" w:name="_Toc362601334"/>
      <w:bookmarkStart w:id="812" w:name="_Toc362622395"/>
      <w:bookmarkStart w:id="813" w:name="_Toc363827676"/>
      <w:bookmarkStart w:id="814" w:name="_Toc363828109"/>
      <w:bookmarkStart w:id="815" w:name="_Toc363834057"/>
      <w:bookmarkStart w:id="816" w:name="_Toc363834417"/>
      <w:bookmarkStart w:id="817" w:name="_Toc363834774"/>
      <w:bookmarkStart w:id="818" w:name="_Toc363835132"/>
      <w:bookmarkStart w:id="819" w:name="_Toc363835487"/>
      <w:bookmarkStart w:id="820" w:name="_Toc363916841"/>
      <w:bookmarkStart w:id="821" w:name="_Toc363918647"/>
      <w:bookmarkStart w:id="822" w:name="_Toc363920452"/>
      <w:bookmarkStart w:id="823" w:name="_Toc363922257"/>
      <w:bookmarkStart w:id="824" w:name="_Toc363924062"/>
      <w:bookmarkStart w:id="825" w:name="_Toc363925871"/>
      <w:bookmarkStart w:id="826" w:name="_Toc362601335"/>
      <w:bookmarkStart w:id="827" w:name="_Toc362622396"/>
      <w:bookmarkStart w:id="828" w:name="_Toc363827677"/>
      <w:bookmarkStart w:id="829" w:name="_Toc363828110"/>
      <w:bookmarkStart w:id="830" w:name="_Toc363834058"/>
      <w:bookmarkStart w:id="831" w:name="_Toc363834418"/>
      <w:bookmarkStart w:id="832" w:name="_Toc363834775"/>
      <w:bookmarkStart w:id="833" w:name="_Toc363835133"/>
      <w:bookmarkStart w:id="834" w:name="_Toc363835488"/>
      <w:bookmarkStart w:id="835" w:name="_Toc363916842"/>
      <w:bookmarkStart w:id="836" w:name="_Toc363918648"/>
      <w:bookmarkStart w:id="837" w:name="_Toc363920453"/>
      <w:bookmarkStart w:id="838" w:name="_Toc363922258"/>
      <w:bookmarkStart w:id="839" w:name="_Toc363924063"/>
      <w:bookmarkStart w:id="840" w:name="_Toc363925872"/>
      <w:bookmarkStart w:id="841" w:name="_Toc362601336"/>
      <w:bookmarkStart w:id="842" w:name="_Toc362622397"/>
      <w:bookmarkStart w:id="843" w:name="_Toc363827678"/>
      <w:bookmarkStart w:id="844" w:name="_Toc363828111"/>
      <w:bookmarkStart w:id="845" w:name="_Toc363834059"/>
      <w:bookmarkStart w:id="846" w:name="_Toc363834419"/>
      <w:bookmarkStart w:id="847" w:name="_Toc363834776"/>
      <w:bookmarkStart w:id="848" w:name="_Toc363835134"/>
      <w:bookmarkStart w:id="849" w:name="_Toc363835489"/>
      <w:bookmarkStart w:id="850" w:name="_Toc363916843"/>
      <w:bookmarkStart w:id="851" w:name="_Toc363918649"/>
      <w:bookmarkStart w:id="852" w:name="_Toc363920454"/>
      <w:bookmarkStart w:id="853" w:name="_Toc363922259"/>
      <w:bookmarkStart w:id="854" w:name="_Toc363924064"/>
      <w:bookmarkStart w:id="855" w:name="_Toc363925873"/>
      <w:bookmarkStart w:id="856" w:name="_Toc362601337"/>
      <w:bookmarkStart w:id="857" w:name="_Toc362622398"/>
      <w:bookmarkStart w:id="858" w:name="_Toc363827679"/>
      <w:bookmarkStart w:id="859" w:name="_Toc363828112"/>
      <w:bookmarkStart w:id="860" w:name="_Toc363834060"/>
      <w:bookmarkStart w:id="861" w:name="_Toc363834420"/>
      <w:bookmarkStart w:id="862" w:name="_Toc363834777"/>
      <w:bookmarkStart w:id="863" w:name="_Toc363835135"/>
      <w:bookmarkStart w:id="864" w:name="_Toc363835490"/>
      <w:bookmarkStart w:id="865" w:name="_Toc363916844"/>
      <w:bookmarkStart w:id="866" w:name="_Toc363918650"/>
      <w:bookmarkStart w:id="867" w:name="_Toc363920455"/>
      <w:bookmarkStart w:id="868" w:name="_Toc363922260"/>
      <w:bookmarkStart w:id="869" w:name="_Toc363924065"/>
      <w:bookmarkStart w:id="870" w:name="_Toc363925874"/>
      <w:bookmarkStart w:id="871" w:name="_Toc362601338"/>
      <w:bookmarkStart w:id="872" w:name="_Toc362622399"/>
      <w:bookmarkStart w:id="873" w:name="_Toc363827680"/>
      <w:bookmarkStart w:id="874" w:name="_Toc363828113"/>
      <w:bookmarkStart w:id="875" w:name="_Toc363834061"/>
      <w:bookmarkStart w:id="876" w:name="_Toc363834421"/>
      <w:bookmarkStart w:id="877" w:name="_Toc363834778"/>
      <w:bookmarkStart w:id="878" w:name="_Toc363835136"/>
      <w:bookmarkStart w:id="879" w:name="_Toc363835491"/>
      <w:bookmarkStart w:id="880" w:name="_Toc363916845"/>
      <w:bookmarkStart w:id="881" w:name="_Toc363918651"/>
      <w:bookmarkStart w:id="882" w:name="_Toc363920456"/>
      <w:bookmarkStart w:id="883" w:name="_Toc363922261"/>
      <w:bookmarkStart w:id="884" w:name="_Toc363924066"/>
      <w:bookmarkStart w:id="885" w:name="_Toc363925875"/>
      <w:bookmarkStart w:id="886" w:name="_Toc188868671"/>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r>
        <w:t xml:space="preserve">GSAR 552.270-16 </w:t>
      </w:r>
      <w:r w:rsidR="008631FC" w:rsidRPr="001259DD">
        <w:t xml:space="preserve">ADJUSTMENT FOR VACANT PREMISES </w:t>
      </w:r>
      <w:r>
        <w:t xml:space="preserve">(DEVIATION) </w:t>
      </w:r>
      <w:r w:rsidR="008631FC" w:rsidRPr="001259DD">
        <w:t>(</w:t>
      </w:r>
      <w:r>
        <w:t>SEP 2022</w:t>
      </w:r>
      <w:r w:rsidR="008631FC" w:rsidRPr="001259DD">
        <w:t>)</w:t>
      </w:r>
      <w:bookmarkEnd w:id="886"/>
    </w:p>
    <w:p w14:paraId="37CE204C" w14:textId="77777777" w:rsidR="002103E4" w:rsidRPr="009450A6" w:rsidRDefault="002103E4" w:rsidP="00B958C4">
      <w:pPr>
        <w:pStyle w:val="BodyText1"/>
        <w:suppressAutoHyphens/>
        <w:ind w:left="0" w:firstLine="0"/>
        <w:contextualSpacing/>
        <w:rPr>
          <w:rFonts w:cs="Arial"/>
          <w:szCs w:val="16"/>
        </w:rPr>
      </w:pPr>
    </w:p>
    <w:p w14:paraId="79B9E384" w14:textId="758D43EC" w:rsidR="006A7D0C" w:rsidRDefault="002103E4" w:rsidP="00B20E44">
      <w:pPr>
        <w:pStyle w:val="BodyText1"/>
        <w:numPr>
          <w:ilvl w:val="0"/>
          <w:numId w:val="31"/>
        </w:numPr>
        <w:tabs>
          <w:tab w:val="clear" w:pos="480"/>
          <w:tab w:val="left" w:pos="540"/>
        </w:tabs>
        <w:suppressAutoHyphens/>
        <w:ind w:left="540" w:hanging="540"/>
        <w:contextualSpacing/>
        <w:rPr>
          <w:rFonts w:cs="Arial"/>
          <w:szCs w:val="16"/>
        </w:rPr>
      </w:pPr>
      <w:r w:rsidRPr="009450A6">
        <w:rPr>
          <w:rFonts w:cs="Arial"/>
          <w:szCs w:val="16"/>
        </w:rPr>
        <w:t xml:space="preserve">If the Government fails to occupy any portion of the leased </w:t>
      </w:r>
      <w:r w:rsidR="00B91390">
        <w:rPr>
          <w:rFonts w:cs="Arial"/>
          <w:szCs w:val="16"/>
        </w:rPr>
        <w:t>p</w:t>
      </w:r>
      <w:r w:rsidRPr="009450A6">
        <w:rPr>
          <w:rFonts w:cs="Arial"/>
          <w:szCs w:val="16"/>
        </w:rPr>
        <w:t xml:space="preserve">remises or vacates the </w:t>
      </w:r>
      <w:r w:rsidR="00B91390">
        <w:rPr>
          <w:rFonts w:cs="Arial"/>
          <w:szCs w:val="16"/>
        </w:rPr>
        <w:t>p</w:t>
      </w:r>
      <w:r w:rsidRPr="009450A6">
        <w:rPr>
          <w:rFonts w:cs="Arial"/>
          <w:szCs w:val="16"/>
        </w:rPr>
        <w:t xml:space="preserve">remises in whole or in part prior to expiration of the term of the </w:t>
      </w:r>
      <w:r w:rsidR="00B91390">
        <w:rPr>
          <w:rFonts w:cs="Arial"/>
          <w:szCs w:val="16"/>
        </w:rPr>
        <w:t>l</w:t>
      </w:r>
      <w:r w:rsidRPr="009450A6">
        <w:rPr>
          <w:rFonts w:cs="Arial"/>
          <w:szCs w:val="16"/>
        </w:rPr>
        <w:t xml:space="preserve">ease, the rental rate </w:t>
      </w:r>
      <w:r w:rsidR="00F03D9B">
        <w:rPr>
          <w:rFonts w:cs="Arial"/>
          <w:szCs w:val="16"/>
        </w:rPr>
        <w:t>and</w:t>
      </w:r>
      <w:r w:rsidRPr="009450A6">
        <w:rPr>
          <w:rFonts w:cs="Arial"/>
          <w:szCs w:val="16"/>
        </w:rPr>
        <w:t xml:space="preserve"> the base for operating cost adjustments will be reduced</w:t>
      </w:r>
      <w:r w:rsidR="0076368F">
        <w:rPr>
          <w:rFonts w:cs="Arial"/>
          <w:szCs w:val="16"/>
        </w:rPr>
        <w:t xml:space="preserve"> using the figure specified in the “Rate for Adjustment for Vacant Leased Premises” paragraph of this Lease</w:t>
      </w:r>
      <w:r w:rsidRPr="009450A6">
        <w:rPr>
          <w:rFonts w:cs="Arial"/>
          <w:szCs w:val="16"/>
        </w:rPr>
        <w:t>.</w:t>
      </w:r>
    </w:p>
    <w:p w14:paraId="6B5A2BF9" w14:textId="77777777" w:rsidR="006C4443" w:rsidRDefault="006C4443" w:rsidP="00B20E44">
      <w:pPr>
        <w:pStyle w:val="BodyText1"/>
        <w:tabs>
          <w:tab w:val="clear" w:pos="480"/>
          <w:tab w:val="left" w:pos="540"/>
        </w:tabs>
        <w:suppressAutoHyphens/>
        <w:ind w:left="540" w:hanging="540"/>
        <w:contextualSpacing/>
        <w:rPr>
          <w:rFonts w:cs="Arial"/>
          <w:szCs w:val="16"/>
        </w:rPr>
      </w:pPr>
    </w:p>
    <w:p w14:paraId="7D55D462" w14:textId="4D03CDDB" w:rsidR="00DC6F71" w:rsidRDefault="002103E4" w:rsidP="00B20E44">
      <w:pPr>
        <w:pStyle w:val="BodyText1"/>
        <w:numPr>
          <w:ilvl w:val="0"/>
          <w:numId w:val="31"/>
        </w:numPr>
        <w:tabs>
          <w:tab w:val="clear" w:pos="480"/>
          <w:tab w:val="left" w:pos="540"/>
        </w:tabs>
        <w:suppressAutoHyphens/>
        <w:ind w:left="540" w:hanging="540"/>
        <w:contextualSpacing/>
        <w:rPr>
          <w:rFonts w:cs="Arial"/>
          <w:szCs w:val="16"/>
        </w:rPr>
      </w:pPr>
      <w:r w:rsidRPr="009450A6">
        <w:rPr>
          <w:rFonts w:cs="Arial"/>
          <w:szCs w:val="16"/>
        </w:rPr>
        <w:t xml:space="preserve">If no rate reduction has been established in this </w:t>
      </w:r>
      <w:r w:rsidR="00B91390">
        <w:rPr>
          <w:rFonts w:cs="Arial"/>
          <w:szCs w:val="16"/>
        </w:rPr>
        <w:t>l</w:t>
      </w:r>
      <w:r w:rsidRPr="009450A6">
        <w:rPr>
          <w:rFonts w:cs="Arial"/>
          <w:szCs w:val="16"/>
        </w:rPr>
        <w:t>ease, the rate will be reduced by that</w:t>
      </w:r>
      <w:r>
        <w:rPr>
          <w:rFonts w:cs="Arial"/>
          <w:szCs w:val="16"/>
        </w:rPr>
        <w:t xml:space="preserve"> portion of the costs per A</w:t>
      </w:r>
      <w:r w:rsidR="00390508">
        <w:rPr>
          <w:rFonts w:cs="Arial"/>
          <w:szCs w:val="16"/>
        </w:rPr>
        <w:t xml:space="preserve">BOA </w:t>
      </w:r>
      <w:r w:rsidR="00B91390">
        <w:rPr>
          <w:rFonts w:cs="Arial"/>
          <w:szCs w:val="16"/>
        </w:rPr>
        <w:t>square foot</w:t>
      </w:r>
      <w:r w:rsidRPr="009450A6">
        <w:rPr>
          <w:rFonts w:cs="Arial"/>
          <w:szCs w:val="16"/>
        </w:rPr>
        <w:t xml:space="preserve"> of operating expenses not required to maintain the </w:t>
      </w:r>
      <w:r w:rsidR="00B91390">
        <w:rPr>
          <w:rFonts w:cs="Arial"/>
          <w:szCs w:val="16"/>
        </w:rPr>
        <w:t>s</w:t>
      </w:r>
      <w:r w:rsidRPr="009450A6">
        <w:rPr>
          <w:rFonts w:cs="Arial"/>
          <w:szCs w:val="16"/>
        </w:rPr>
        <w:t>pace.</w:t>
      </w:r>
    </w:p>
    <w:p w14:paraId="60C1A737" w14:textId="77777777" w:rsidR="00DC6F71" w:rsidRDefault="00DC6F71" w:rsidP="00B20E44">
      <w:pPr>
        <w:pStyle w:val="BodyText1"/>
        <w:tabs>
          <w:tab w:val="clear" w:pos="480"/>
          <w:tab w:val="left" w:pos="540"/>
        </w:tabs>
        <w:suppressAutoHyphens/>
        <w:ind w:left="540" w:hanging="540"/>
        <w:contextualSpacing/>
        <w:rPr>
          <w:rFonts w:cs="Arial"/>
          <w:szCs w:val="16"/>
        </w:rPr>
      </w:pPr>
    </w:p>
    <w:p w14:paraId="0038CD50" w14:textId="7B2AF192" w:rsidR="006A7D0C" w:rsidRDefault="002103E4" w:rsidP="00B20E44">
      <w:pPr>
        <w:pStyle w:val="BodyText1"/>
        <w:numPr>
          <w:ilvl w:val="0"/>
          <w:numId w:val="31"/>
        </w:numPr>
        <w:tabs>
          <w:tab w:val="clear" w:pos="480"/>
          <w:tab w:val="left" w:pos="540"/>
        </w:tabs>
        <w:suppressAutoHyphens/>
        <w:ind w:left="540" w:hanging="540"/>
        <w:contextualSpacing/>
        <w:rPr>
          <w:rFonts w:cs="Arial"/>
          <w:szCs w:val="16"/>
        </w:rPr>
      </w:pPr>
      <w:r w:rsidRPr="009450A6">
        <w:rPr>
          <w:rFonts w:cs="Arial"/>
          <w:szCs w:val="16"/>
        </w:rPr>
        <w:t xml:space="preserve">Said reduction shall occur after the Government gives </w:t>
      </w:r>
      <w:r w:rsidR="00E43DF7" w:rsidRPr="009450A6">
        <w:rPr>
          <w:rFonts w:cs="Arial"/>
          <w:szCs w:val="16"/>
        </w:rPr>
        <w:t>30</w:t>
      </w:r>
      <w:r w:rsidR="00E43DF7">
        <w:rPr>
          <w:rFonts w:cs="Arial"/>
          <w:szCs w:val="16"/>
        </w:rPr>
        <w:t xml:space="preserve"> </w:t>
      </w:r>
      <w:r w:rsidRPr="009450A6">
        <w:rPr>
          <w:rFonts w:cs="Arial"/>
          <w:szCs w:val="16"/>
        </w:rPr>
        <w:t xml:space="preserve">calendar days’ prior notice to the Lessor and shall continue in effect until the Government occupies the vacant </w:t>
      </w:r>
      <w:r w:rsidR="00B91390">
        <w:rPr>
          <w:rFonts w:cs="Arial"/>
          <w:szCs w:val="16"/>
        </w:rPr>
        <w:t>p</w:t>
      </w:r>
      <w:r w:rsidRPr="009450A6">
        <w:rPr>
          <w:rFonts w:cs="Arial"/>
          <w:szCs w:val="16"/>
        </w:rPr>
        <w:t xml:space="preserve">remises or the </w:t>
      </w:r>
      <w:r w:rsidR="00B91390">
        <w:rPr>
          <w:rFonts w:cs="Arial"/>
          <w:szCs w:val="16"/>
        </w:rPr>
        <w:t>l</w:t>
      </w:r>
      <w:r w:rsidRPr="009450A6">
        <w:rPr>
          <w:rFonts w:cs="Arial"/>
          <w:szCs w:val="16"/>
        </w:rPr>
        <w:t>ease expires or is terminated.</w:t>
      </w:r>
    </w:p>
    <w:p w14:paraId="1E2931DC" w14:textId="77777777" w:rsidR="002103E4" w:rsidRDefault="002103E4" w:rsidP="00BA2876">
      <w:pPr>
        <w:pStyle w:val="BodyText1"/>
        <w:suppressAutoHyphens/>
        <w:ind w:left="720" w:firstLine="0"/>
        <w:contextualSpacing/>
        <w:rPr>
          <w:rFonts w:cs="Arial"/>
          <w:szCs w:val="16"/>
        </w:rPr>
      </w:pPr>
    </w:p>
    <w:p w14:paraId="09BE28A7" w14:textId="77777777" w:rsidR="00900C20" w:rsidRDefault="00430992" w:rsidP="00B958C4">
      <w:pPr>
        <w:suppressAutoHyphens/>
        <w:contextualSpacing/>
        <w:rPr>
          <w:rFonts w:cs="Arial"/>
          <w:b/>
          <w:caps/>
          <w:vanish/>
          <w:color w:val="0000FF"/>
          <w:szCs w:val="16"/>
        </w:rPr>
      </w:pPr>
      <w:r>
        <w:rPr>
          <w:rFonts w:cs="Arial"/>
          <w:b/>
          <w:caps/>
          <w:vanish/>
          <w:color w:val="0000FF"/>
          <w:szCs w:val="16"/>
        </w:rPr>
        <w:t>ACTION REQUIRED</w:t>
      </w:r>
      <w:r w:rsidRPr="00C836BC">
        <w:rPr>
          <w:rFonts w:cs="Arial"/>
          <w:caps/>
          <w:vanish/>
          <w:color w:val="0000FF"/>
          <w:szCs w:val="16"/>
        </w:rPr>
        <w:t xml:space="preserve">: CHOSE one of the </w:t>
      </w:r>
      <w:r w:rsidR="00F156D6" w:rsidRPr="00C836BC">
        <w:rPr>
          <w:rFonts w:cs="Arial"/>
          <w:caps/>
          <w:vanish/>
          <w:color w:val="0000FF"/>
          <w:szCs w:val="16"/>
        </w:rPr>
        <w:t xml:space="preserve">TWO </w:t>
      </w:r>
      <w:r w:rsidRPr="00C836BC">
        <w:rPr>
          <w:rFonts w:cs="Arial"/>
          <w:caps/>
          <w:vanish/>
          <w:color w:val="0000FF"/>
          <w:szCs w:val="16"/>
        </w:rPr>
        <w:t>sub-paragraphs below labeled “a”</w:t>
      </w:r>
      <w:r w:rsidR="00F156D6" w:rsidRPr="00C836BC">
        <w:rPr>
          <w:rFonts w:cs="Arial"/>
          <w:caps/>
          <w:vanish/>
          <w:color w:val="0000FF"/>
          <w:szCs w:val="16"/>
        </w:rPr>
        <w:t xml:space="preserve"> </w:t>
      </w:r>
      <w:r w:rsidRPr="00C836BC">
        <w:rPr>
          <w:rFonts w:cs="Arial"/>
          <w:caps/>
          <w:vanish/>
          <w:color w:val="0000FF"/>
          <w:szCs w:val="16"/>
        </w:rPr>
        <w:t>based upon whether the lease is to be fully serviced, net of utilities, or net of utilities and janitorial</w:t>
      </w:r>
      <w:r>
        <w:rPr>
          <w:rFonts w:cs="Arial"/>
          <w:b/>
          <w:caps/>
          <w:vanish/>
          <w:color w:val="0000FF"/>
          <w:szCs w:val="16"/>
        </w:rPr>
        <w:t>.</w:t>
      </w:r>
    </w:p>
    <w:p w14:paraId="2D6A7674" w14:textId="4383AA38" w:rsidR="00F5193D" w:rsidRDefault="002103E4" w:rsidP="00B958C4">
      <w:pPr>
        <w:suppressAutoHyphens/>
        <w:contextualSpacing/>
        <w:rPr>
          <w:rFonts w:cs="Arial"/>
          <w:caps/>
          <w:vanish/>
          <w:color w:val="0000FF"/>
          <w:szCs w:val="16"/>
        </w:rPr>
      </w:pPr>
      <w:r w:rsidRPr="0097507C">
        <w:rPr>
          <w:rFonts w:cs="Arial"/>
          <w:b/>
          <w:caps/>
          <w:vanish/>
          <w:color w:val="0000FF"/>
          <w:szCs w:val="16"/>
        </w:rPr>
        <w:t>Note:</w:t>
      </w:r>
      <w:r w:rsidRPr="0097507C">
        <w:rPr>
          <w:rFonts w:cs="Arial"/>
          <w:caps/>
          <w:vanish/>
          <w:color w:val="0000FF"/>
          <w:szCs w:val="16"/>
        </w:rPr>
        <w:t xml:space="preserve"> The FOLLOWING </w:t>
      </w:r>
      <w:r w:rsidR="001D52F5">
        <w:rPr>
          <w:rFonts w:cs="Arial"/>
          <w:caps/>
          <w:vanish/>
          <w:color w:val="0000FF"/>
          <w:szCs w:val="16"/>
        </w:rPr>
        <w:t>PARAGRAPH</w:t>
      </w:r>
      <w:r w:rsidRPr="0097507C">
        <w:rPr>
          <w:rFonts w:cs="Arial"/>
          <w:caps/>
          <w:vanish/>
          <w:color w:val="0000FF"/>
          <w:szCs w:val="16"/>
        </w:rPr>
        <w:t xml:space="preserve"> can be OPTIONAL, DEPENDING upon the market.  delete </w:t>
      </w:r>
      <w:r w:rsidR="00F156D6">
        <w:rPr>
          <w:rFonts w:cs="Arial"/>
          <w:caps/>
          <w:vanish/>
          <w:color w:val="0000FF"/>
          <w:szCs w:val="16"/>
        </w:rPr>
        <w:t xml:space="preserve">entire paragraph </w:t>
      </w:r>
      <w:r w:rsidR="00F156D6" w:rsidRPr="00F156D6">
        <w:rPr>
          <w:rFonts w:cs="Arial"/>
          <w:caps/>
          <w:vanish/>
          <w:color w:val="0000FF"/>
          <w:szCs w:val="16"/>
        </w:rPr>
        <w:t>when the lease is net of utilities, janitorial services, and trash removal—meaning the Government, GSA, or the client agency obtains and pays directly for these services—then there should be no annual adjustment in the lease for operating cost escalations</w:t>
      </w:r>
      <w:r w:rsidRPr="0097507C">
        <w:rPr>
          <w:rFonts w:cs="Arial"/>
          <w:caps/>
          <w:vanish/>
          <w:color w:val="0000FF"/>
          <w:szCs w:val="16"/>
        </w:rPr>
        <w:t>.</w:t>
      </w:r>
    </w:p>
    <w:p w14:paraId="684F0479" w14:textId="77777777" w:rsidR="002103E4" w:rsidRDefault="008631FC" w:rsidP="00B66582">
      <w:pPr>
        <w:pStyle w:val="Heading2"/>
        <w:tabs>
          <w:tab w:val="clear" w:pos="480"/>
          <w:tab w:val="left" w:pos="540"/>
        </w:tabs>
      </w:pPr>
      <w:bookmarkStart w:id="887" w:name="_Toc188868672"/>
      <w:r w:rsidRPr="001259DD">
        <w:t>OPERATING COSTS ADJUSTMENT (</w:t>
      </w:r>
      <w:r>
        <w:t>JUN 2012</w:t>
      </w:r>
      <w:r w:rsidR="002103E4" w:rsidRPr="009450A6">
        <w:t>)</w:t>
      </w:r>
      <w:bookmarkEnd w:id="887"/>
    </w:p>
    <w:p w14:paraId="3A6B88F9" w14:textId="77777777" w:rsidR="002103E4" w:rsidRDefault="002103E4" w:rsidP="00B958C4"/>
    <w:p w14:paraId="76A4C4DA" w14:textId="77777777" w:rsidR="007859FE" w:rsidRPr="009450A6" w:rsidRDefault="007859FE" w:rsidP="00B20E44">
      <w:pPr>
        <w:pStyle w:val="BodyText1"/>
        <w:tabs>
          <w:tab w:val="clear" w:pos="480"/>
          <w:tab w:val="left" w:pos="540"/>
        </w:tabs>
        <w:suppressAutoHyphens/>
        <w:ind w:left="540" w:hanging="540"/>
        <w:contextualSpacing/>
        <w:rPr>
          <w:rFonts w:cs="Arial"/>
          <w:strike/>
          <w:szCs w:val="16"/>
        </w:rPr>
      </w:pPr>
      <w:r>
        <w:rPr>
          <w:rFonts w:cs="Arial"/>
          <w:szCs w:val="16"/>
        </w:rPr>
        <w:t>A</w:t>
      </w:r>
      <w:r w:rsidRPr="009450A6">
        <w:rPr>
          <w:rFonts w:cs="Arial"/>
          <w:szCs w:val="16"/>
        </w:rPr>
        <w:t>.</w:t>
      </w:r>
      <w:r w:rsidRPr="009450A6">
        <w:rPr>
          <w:rFonts w:cs="Arial"/>
          <w:szCs w:val="16"/>
        </w:rPr>
        <w:tab/>
        <w:t>Beginning with the second year of the Lease and each year thereafter, the Government shall pay annual incremental adjusted rent for changes in costs for cleaning services, supplies, materials, maintenance, trash removal, landscaping, water, sewer charges, heating, elec</w:t>
      </w:r>
      <w:r w:rsidRPr="009450A6">
        <w:rPr>
          <w:rFonts w:cs="Arial"/>
          <w:szCs w:val="16"/>
        </w:rPr>
        <w:softHyphen/>
        <w:t xml:space="preserve">tricity, and certain administrative expenses attributable to occupancy.  </w:t>
      </w:r>
    </w:p>
    <w:p w14:paraId="2A20DEF3" w14:textId="77777777" w:rsidR="007859FE" w:rsidRPr="009450A6" w:rsidRDefault="007859FE" w:rsidP="00B20E44">
      <w:pPr>
        <w:pStyle w:val="BodyText2a"/>
        <w:tabs>
          <w:tab w:val="clear" w:pos="480"/>
          <w:tab w:val="clear" w:pos="1152"/>
          <w:tab w:val="left" w:pos="540"/>
        </w:tabs>
        <w:suppressAutoHyphens/>
        <w:ind w:left="540" w:hanging="540"/>
        <w:contextualSpacing/>
        <w:rPr>
          <w:rFonts w:cs="Arial"/>
          <w:strike/>
          <w:szCs w:val="16"/>
        </w:rPr>
      </w:pPr>
    </w:p>
    <w:p w14:paraId="4A15DE94" w14:textId="77777777" w:rsidR="007859FE" w:rsidRPr="009450A6" w:rsidRDefault="007859FE" w:rsidP="00B20E44">
      <w:pPr>
        <w:pStyle w:val="BodyText2a"/>
        <w:tabs>
          <w:tab w:val="clear" w:pos="480"/>
          <w:tab w:val="clear" w:pos="1152"/>
          <w:tab w:val="left" w:pos="540"/>
        </w:tabs>
        <w:suppressAutoHyphens/>
        <w:ind w:left="540" w:hanging="540"/>
        <w:contextualSpacing/>
        <w:rPr>
          <w:rFonts w:cs="Arial"/>
          <w:szCs w:val="16"/>
        </w:rPr>
      </w:pPr>
      <w:r>
        <w:rPr>
          <w:rFonts w:cs="Arial"/>
          <w:szCs w:val="16"/>
        </w:rPr>
        <w:t>B</w:t>
      </w:r>
      <w:r w:rsidRPr="009450A6">
        <w:rPr>
          <w:rFonts w:cs="Arial"/>
          <w:szCs w:val="16"/>
        </w:rPr>
        <w:t>.</w:t>
      </w:r>
      <w:r w:rsidRPr="009450A6">
        <w:rPr>
          <w:rFonts w:cs="Arial"/>
          <w:szCs w:val="16"/>
        </w:rPr>
        <w:tab/>
        <w:t xml:space="preserve">The amount of adjustment will be determined by multiplying the base rate by the annual percent of change in the </w:t>
      </w:r>
      <w:proofErr w:type="gramStart"/>
      <w:r w:rsidRPr="009450A6">
        <w:rPr>
          <w:rFonts w:cs="Arial"/>
          <w:szCs w:val="16"/>
        </w:rPr>
        <w:t>Cost of Living</w:t>
      </w:r>
      <w:proofErr w:type="gramEnd"/>
      <w:r w:rsidRPr="009450A6">
        <w:rPr>
          <w:rFonts w:cs="Arial"/>
          <w:szCs w:val="16"/>
        </w:rPr>
        <w:t xml:space="preserve"> Index.  The percent change will be computed by comparing the index figure published for the month prior to the Lease </w:t>
      </w:r>
      <w:r>
        <w:rPr>
          <w:rFonts w:cs="Arial"/>
          <w:szCs w:val="16"/>
        </w:rPr>
        <w:t>Term C</w:t>
      </w:r>
      <w:r w:rsidRPr="009450A6">
        <w:rPr>
          <w:rFonts w:cs="Arial"/>
          <w:szCs w:val="16"/>
        </w:rPr>
        <w:t xml:space="preserve">ommencement </w:t>
      </w:r>
      <w:r>
        <w:rPr>
          <w:rFonts w:cs="Arial"/>
          <w:szCs w:val="16"/>
        </w:rPr>
        <w:t>D</w:t>
      </w:r>
      <w:r w:rsidRPr="009450A6">
        <w:rPr>
          <w:rFonts w:cs="Arial"/>
          <w:szCs w:val="16"/>
        </w:rPr>
        <w:t xml:space="preserve">ate with the index figure published for the month prior </w:t>
      </w:r>
      <w:r>
        <w:rPr>
          <w:rFonts w:cs="Arial"/>
          <w:szCs w:val="16"/>
        </w:rPr>
        <w:t>which begins each successive 12-</w:t>
      </w:r>
      <w:r w:rsidRPr="009450A6">
        <w:rPr>
          <w:rFonts w:cs="Arial"/>
          <w:szCs w:val="16"/>
        </w:rPr>
        <w:t xml:space="preserve">month period.  For example, a Lease which commences in June of 2005 would use the index published for May of 2005, and that figure would be compared with the index published for May of 2006, May of 2007, and so on, to determine the percent change.  The </w:t>
      </w:r>
      <w:proofErr w:type="gramStart"/>
      <w:r w:rsidRPr="009450A6">
        <w:rPr>
          <w:rFonts w:cs="Arial"/>
          <w:szCs w:val="16"/>
        </w:rPr>
        <w:t>Cost of Living</w:t>
      </w:r>
      <w:proofErr w:type="gramEnd"/>
      <w:r w:rsidRPr="009450A6">
        <w:rPr>
          <w:rFonts w:cs="Arial"/>
          <w:szCs w:val="16"/>
        </w:rPr>
        <w:t xml:space="preserve"> Index will be measured by the Department of Labor revised Consumer Price Index for </w:t>
      </w:r>
      <w:r>
        <w:rPr>
          <w:rFonts w:cs="Arial"/>
          <w:szCs w:val="16"/>
        </w:rPr>
        <w:t>U</w:t>
      </w:r>
      <w:r w:rsidRPr="009450A6">
        <w:rPr>
          <w:rFonts w:cs="Arial"/>
          <w:szCs w:val="16"/>
        </w:rPr>
        <w:t xml:space="preserve">rban </w:t>
      </w:r>
      <w:r>
        <w:rPr>
          <w:rFonts w:cs="Arial"/>
          <w:szCs w:val="16"/>
        </w:rPr>
        <w:t>W</w:t>
      </w:r>
      <w:r w:rsidRPr="009450A6">
        <w:rPr>
          <w:rFonts w:cs="Arial"/>
          <w:szCs w:val="16"/>
        </w:rPr>
        <w:t xml:space="preserve">age </w:t>
      </w:r>
      <w:r>
        <w:rPr>
          <w:rFonts w:cs="Arial"/>
          <w:szCs w:val="16"/>
        </w:rPr>
        <w:t>E</w:t>
      </w:r>
      <w:r w:rsidRPr="009450A6">
        <w:rPr>
          <w:rFonts w:cs="Arial"/>
          <w:szCs w:val="16"/>
        </w:rPr>
        <w:t xml:space="preserve">arners and </w:t>
      </w:r>
      <w:r>
        <w:rPr>
          <w:rFonts w:cs="Arial"/>
          <w:szCs w:val="16"/>
        </w:rPr>
        <w:t>C</w:t>
      </w:r>
      <w:r w:rsidRPr="009450A6">
        <w:rPr>
          <w:rFonts w:cs="Arial"/>
          <w:szCs w:val="16"/>
        </w:rPr>
        <w:t xml:space="preserve">lerical </w:t>
      </w:r>
      <w:r>
        <w:rPr>
          <w:rFonts w:cs="Arial"/>
          <w:szCs w:val="16"/>
        </w:rPr>
        <w:t>W</w:t>
      </w:r>
      <w:r w:rsidRPr="009450A6">
        <w:rPr>
          <w:rFonts w:cs="Arial"/>
          <w:szCs w:val="16"/>
        </w:rPr>
        <w:t>orkers</w:t>
      </w:r>
      <w:r>
        <w:rPr>
          <w:rFonts w:cs="Arial"/>
          <w:szCs w:val="16"/>
        </w:rPr>
        <w:t xml:space="preserve"> (CPI-W)</w:t>
      </w:r>
      <w:r w:rsidRPr="009450A6">
        <w:rPr>
          <w:rFonts w:cs="Arial"/>
          <w:szCs w:val="16"/>
        </w:rPr>
        <w:t xml:space="preserve">, U.S. city average, all items, (1982 to 1984 = 100) published by the Bureau of Labor Statistics.  Payment will be made with the monthly installment of fixed rent.  Rental adjustments will be effective on the anniversary date of the Lease; however, payment of the adjusted rental rate will become due on the first workday of the second month following the publication of the </w:t>
      </w:r>
      <w:proofErr w:type="gramStart"/>
      <w:r w:rsidRPr="009450A6">
        <w:rPr>
          <w:rFonts w:cs="Arial"/>
          <w:szCs w:val="16"/>
        </w:rPr>
        <w:t>Cost of Living</w:t>
      </w:r>
      <w:proofErr w:type="gramEnd"/>
      <w:r w:rsidRPr="009450A6">
        <w:rPr>
          <w:rFonts w:cs="Arial"/>
          <w:szCs w:val="16"/>
        </w:rPr>
        <w:t xml:space="preserve"> Index for the month prior to the commencement of each 12</w:t>
      </w:r>
      <w:r w:rsidRPr="009450A6">
        <w:rPr>
          <w:rFonts w:cs="Arial"/>
          <w:szCs w:val="16"/>
        </w:rPr>
        <w:noBreakHyphen/>
        <w:t>month period.</w:t>
      </w:r>
    </w:p>
    <w:p w14:paraId="4408A67D" w14:textId="77777777" w:rsidR="007859FE" w:rsidRPr="009450A6" w:rsidRDefault="007859FE" w:rsidP="00B20E44">
      <w:pPr>
        <w:pStyle w:val="BodyText2a"/>
        <w:tabs>
          <w:tab w:val="clear" w:pos="480"/>
          <w:tab w:val="clear" w:pos="1152"/>
          <w:tab w:val="left" w:pos="540"/>
        </w:tabs>
        <w:suppressAutoHyphens/>
        <w:ind w:left="540" w:hanging="540"/>
        <w:contextualSpacing/>
        <w:rPr>
          <w:rFonts w:cs="Arial"/>
          <w:szCs w:val="16"/>
        </w:rPr>
      </w:pPr>
    </w:p>
    <w:p w14:paraId="1AE7D145" w14:textId="77777777" w:rsidR="007859FE" w:rsidRPr="009450A6" w:rsidRDefault="007859FE" w:rsidP="00B20E44">
      <w:pPr>
        <w:pStyle w:val="BodyText2a"/>
        <w:tabs>
          <w:tab w:val="clear" w:pos="480"/>
          <w:tab w:val="clear" w:pos="1152"/>
          <w:tab w:val="left" w:pos="540"/>
        </w:tabs>
        <w:suppressAutoHyphens/>
        <w:ind w:left="540" w:hanging="540"/>
        <w:contextualSpacing/>
        <w:rPr>
          <w:rFonts w:cs="Arial"/>
          <w:szCs w:val="16"/>
        </w:rPr>
      </w:pPr>
      <w:r>
        <w:rPr>
          <w:rFonts w:cs="Arial"/>
          <w:szCs w:val="16"/>
        </w:rPr>
        <w:t>C</w:t>
      </w:r>
      <w:r w:rsidRPr="009450A6">
        <w:rPr>
          <w:rFonts w:cs="Arial"/>
          <w:szCs w:val="16"/>
        </w:rPr>
        <w:t>.</w:t>
      </w:r>
      <w:r w:rsidRPr="009450A6">
        <w:rPr>
          <w:rFonts w:cs="Arial"/>
          <w:szCs w:val="16"/>
        </w:rPr>
        <w:tab/>
        <w:t xml:space="preserve">In the event of any decreases in the </w:t>
      </w:r>
      <w:proofErr w:type="gramStart"/>
      <w:r w:rsidRPr="009450A6">
        <w:rPr>
          <w:rFonts w:cs="Arial"/>
          <w:szCs w:val="16"/>
        </w:rPr>
        <w:t>Cost of Living</w:t>
      </w:r>
      <w:proofErr w:type="gramEnd"/>
      <w:r w:rsidRPr="009450A6">
        <w:rPr>
          <w:rFonts w:cs="Arial"/>
          <w:szCs w:val="16"/>
        </w:rPr>
        <w:t xml:space="preserve"> Index occurring during the term of the occupancy under the Lease, the rental amount will be reduced accordingly.  The amount of such reductions will be determined in the same manner as increases in rent provided under this paragraph.</w:t>
      </w:r>
    </w:p>
    <w:p w14:paraId="4A53FEF6" w14:textId="77777777" w:rsidR="007859FE" w:rsidRPr="009450A6" w:rsidRDefault="007859FE" w:rsidP="00B20E44">
      <w:pPr>
        <w:pStyle w:val="BodyText2a"/>
        <w:tabs>
          <w:tab w:val="clear" w:pos="480"/>
          <w:tab w:val="clear" w:pos="1152"/>
          <w:tab w:val="left" w:pos="540"/>
        </w:tabs>
        <w:suppressAutoHyphens/>
        <w:ind w:left="540" w:hanging="540"/>
        <w:contextualSpacing/>
        <w:rPr>
          <w:rFonts w:cs="Arial"/>
          <w:szCs w:val="16"/>
        </w:rPr>
      </w:pPr>
    </w:p>
    <w:p w14:paraId="1368F45E" w14:textId="77777777" w:rsidR="007859FE" w:rsidRDefault="007859FE" w:rsidP="00B20E44">
      <w:pPr>
        <w:pStyle w:val="BodyText2a"/>
        <w:tabs>
          <w:tab w:val="clear" w:pos="480"/>
          <w:tab w:val="clear" w:pos="1152"/>
          <w:tab w:val="left" w:pos="540"/>
        </w:tabs>
        <w:suppressAutoHyphens/>
        <w:ind w:left="540" w:hanging="540"/>
        <w:contextualSpacing/>
        <w:rPr>
          <w:rFonts w:cs="Arial"/>
          <w:szCs w:val="16"/>
        </w:rPr>
      </w:pPr>
      <w:r>
        <w:rPr>
          <w:rFonts w:cs="Arial"/>
          <w:szCs w:val="16"/>
        </w:rPr>
        <w:t>D</w:t>
      </w:r>
      <w:r w:rsidRPr="009450A6">
        <w:rPr>
          <w:rFonts w:cs="Arial"/>
          <w:szCs w:val="16"/>
        </w:rPr>
        <w:t>.</w:t>
      </w:r>
      <w:r w:rsidRPr="009450A6">
        <w:rPr>
          <w:rFonts w:cs="Arial"/>
          <w:szCs w:val="16"/>
        </w:rPr>
        <w:tab/>
        <w:t>If the Government exercises an option to extend the Lease term at the same rate as that of the original term, the option price will be based on the adjustment during the original term.  Annual adjustments will continue.</w:t>
      </w:r>
    </w:p>
    <w:p w14:paraId="0204B5C6" w14:textId="77777777" w:rsidR="00900C20" w:rsidRPr="009450A6" w:rsidRDefault="00900C20" w:rsidP="007859FE">
      <w:pPr>
        <w:pStyle w:val="BodyText2a"/>
        <w:tabs>
          <w:tab w:val="clear" w:pos="1152"/>
        </w:tabs>
        <w:suppressAutoHyphens/>
        <w:ind w:left="0" w:firstLine="0"/>
        <w:contextualSpacing/>
        <w:rPr>
          <w:rFonts w:cs="Arial"/>
          <w:szCs w:val="16"/>
        </w:rPr>
      </w:pPr>
    </w:p>
    <w:p w14:paraId="292ABEC1" w14:textId="301E320C" w:rsidR="002103E4" w:rsidRDefault="008631FC" w:rsidP="00B20E44">
      <w:pPr>
        <w:pStyle w:val="Heading2"/>
        <w:tabs>
          <w:tab w:val="clear" w:pos="480"/>
          <w:tab w:val="left" w:pos="540"/>
        </w:tabs>
      </w:pPr>
      <w:bookmarkStart w:id="888" w:name="_Toc50462078"/>
      <w:bookmarkStart w:id="889" w:name="_Toc50462079"/>
      <w:bookmarkStart w:id="890" w:name="_Toc288104364"/>
      <w:bookmarkStart w:id="891" w:name="_Toc188868673"/>
      <w:bookmarkEnd w:id="888"/>
      <w:bookmarkEnd w:id="889"/>
      <w:r>
        <w:t xml:space="preserve">ADDITIONAL POST-AWARD </w:t>
      </w:r>
      <w:r w:rsidRPr="001259DD">
        <w:t xml:space="preserve">FINANCIAL AND TECHNICAL </w:t>
      </w:r>
      <w:r>
        <w:t>DELIVERABLES</w:t>
      </w:r>
      <w:r w:rsidRPr="001259DD">
        <w:t xml:space="preserve"> (</w:t>
      </w:r>
      <w:r w:rsidR="00182FA7">
        <w:t>OCT 2023</w:t>
      </w:r>
      <w:r w:rsidRPr="001259DD">
        <w:t>)</w:t>
      </w:r>
      <w:bookmarkEnd w:id="890"/>
      <w:bookmarkEnd w:id="891"/>
    </w:p>
    <w:p w14:paraId="65215F6F" w14:textId="51B9389A" w:rsidR="00550F87" w:rsidRPr="00C836BC" w:rsidRDefault="00550F87" w:rsidP="00A032C6">
      <w:pPr>
        <w:pStyle w:val="ListParagraph"/>
        <w:keepNext/>
        <w:tabs>
          <w:tab w:val="clear" w:pos="480"/>
          <w:tab w:val="left" w:pos="540"/>
          <w:tab w:val="left" w:pos="720"/>
        </w:tabs>
        <w:rPr>
          <w:rFonts w:ascii="Arial" w:hAnsi="Arial" w:cs="Arial"/>
          <w:sz w:val="16"/>
          <w:szCs w:val="16"/>
        </w:rPr>
      </w:pPr>
    </w:p>
    <w:p w14:paraId="6C6C464B" w14:textId="528149DC" w:rsidR="00550F87" w:rsidRPr="00C836BC" w:rsidRDefault="00550F87" w:rsidP="00A032C6">
      <w:pPr>
        <w:keepNext/>
        <w:tabs>
          <w:tab w:val="clear" w:pos="480"/>
          <w:tab w:val="left" w:pos="540"/>
          <w:tab w:val="left" w:pos="720"/>
        </w:tabs>
        <w:rPr>
          <w:rFonts w:cs="Arial"/>
          <w:b/>
          <w:caps/>
          <w:vanish/>
          <w:color w:val="0000FF"/>
          <w:szCs w:val="16"/>
        </w:rPr>
      </w:pPr>
      <w:r w:rsidRPr="00C836BC">
        <w:rPr>
          <w:rFonts w:cs="Arial"/>
          <w:b/>
          <w:caps/>
          <w:vanish/>
          <w:color w:val="0000FF"/>
          <w:szCs w:val="16"/>
        </w:rPr>
        <w:t xml:space="preserve">ACTION REQUIRED: </w:t>
      </w:r>
      <w:r w:rsidRPr="00C836BC">
        <w:rPr>
          <w:rFonts w:cs="Arial"/>
          <w:caps/>
          <w:vanish/>
          <w:color w:val="0000FF"/>
          <w:szCs w:val="16"/>
        </w:rPr>
        <w:t>FILL IN NUMBER OF CALENDAR DAYS UNDER SUB-PARAG</w:t>
      </w:r>
      <w:r w:rsidR="00DC0CD6">
        <w:rPr>
          <w:rFonts w:cs="Arial"/>
          <w:caps/>
          <w:vanish/>
          <w:color w:val="0000FF"/>
          <w:szCs w:val="16"/>
        </w:rPr>
        <w:t>RA</w:t>
      </w:r>
      <w:r w:rsidRPr="00C836BC">
        <w:rPr>
          <w:rFonts w:cs="Arial"/>
          <w:caps/>
          <w:vanish/>
          <w:color w:val="0000FF"/>
          <w:szCs w:val="16"/>
        </w:rPr>
        <w:t>PH B BELOW</w:t>
      </w:r>
      <w:r w:rsidR="00900C20">
        <w:rPr>
          <w:rFonts w:cs="Arial"/>
          <w:caps/>
          <w:vanish/>
          <w:color w:val="0000FF"/>
          <w:szCs w:val="16"/>
        </w:rPr>
        <w:t>.</w:t>
      </w:r>
    </w:p>
    <w:p w14:paraId="3059F37A" w14:textId="77777777" w:rsidR="00DC0CD6" w:rsidRDefault="00DC0CD6" w:rsidP="00A032C6">
      <w:pPr>
        <w:keepNext/>
        <w:tabs>
          <w:tab w:val="clear" w:pos="480"/>
          <w:tab w:val="left" w:pos="540"/>
        </w:tabs>
        <w:suppressAutoHyphens/>
        <w:contextualSpacing/>
        <w:rPr>
          <w:rFonts w:cs="Arial"/>
          <w:caps/>
          <w:vanish/>
          <w:color w:val="0000FF"/>
          <w:szCs w:val="16"/>
        </w:rPr>
      </w:pPr>
      <w:r w:rsidRPr="00CB45F3">
        <w:rPr>
          <w:rFonts w:cs="Arial"/>
          <w:b/>
          <w:caps/>
          <w:vanish/>
          <w:color w:val="0000FF"/>
          <w:szCs w:val="16"/>
        </w:rPr>
        <w:t>ACTION REQUIRED</w:t>
      </w:r>
      <w:r>
        <w:rPr>
          <w:rFonts w:cs="Arial"/>
          <w:caps/>
          <w:vanish/>
          <w:color w:val="0000FF"/>
          <w:szCs w:val="16"/>
        </w:rPr>
        <w:t>: FOR LEASES AWARDED WHERE THE CURRENT ZONING WAS NOT IN COMPLIANCE AT THE TIME OF LEASE AWARD, BUT OFFEROR PROVIDED AN ACCEPTABLE PLAN AND SCHEDULE OUTLINING HOW THEY WILL OBTAIN THE NECESSARY ZONING APPROVALS, ADD THIS ZONING APPROVAL AS A POST-AWARD SUBMITTAL REQUIREMENT.</w:t>
      </w:r>
    </w:p>
    <w:p w14:paraId="05DE6B69" w14:textId="77777777" w:rsidR="00DC0CD6" w:rsidRPr="0097507C" w:rsidRDefault="00DC0CD6" w:rsidP="00A032C6">
      <w:pPr>
        <w:keepNext/>
        <w:tabs>
          <w:tab w:val="clear" w:pos="480"/>
          <w:tab w:val="left" w:pos="540"/>
        </w:tabs>
        <w:suppressAutoHyphens/>
        <w:contextualSpacing/>
        <w:rPr>
          <w:rFonts w:cs="Arial"/>
          <w:caps/>
          <w:vanish/>
          <w:color w:val="0000FF"/>
          <w:szCs w:val="16"/>
        </w:rPr>
      </w:pPr>
      <w:r w:rsidRPr="00356C5D">
        <w:rPr>
          <w:rFonts w:cs="Arial"/>
          <w:b/>
          <w:caps/>
          <w:vanish/>
          <w:color w:val="0000FF"/>
          <w:szCs w:val="16"/>
        </w:rPr>
        <w:t>ACTION REQUIRED</w:t>
      </w:r>
      <w:r>
        <w:rPr>
          <w:rFonts w:cs="Arial"/>
          <w:caps/>
          <w:vanish/>
          <w:color w:val="0000FF"/>
          <w:szCs w:val="16"/>
        </w:rPr>
        <w:t xml:space="preserve">: IN RARE INSTANCES WHERE A LEASE WAS AWARDED CONTINGENT UPON THE LESSOR’S PURCHASE OF THE PROPERTY, ADD PROOF OF PURCHASE/OWNERSHIP AS A POST-AWARD SUBMITTAL REQUIREMENT. </w:t>
      </w:r>
    </w:p>
    <w:p w14:paraId="447B2BF2" w14:textId="77777777" w:rsidR="002103E4" w:rsidRPr="00AF159B" w:rsidRDefault="002103E4" w:rsidP="004C0C59">
      <w:pPr>
        <w:pStyle w:val="ListParagraph"/>
        <w:keepNext/>
        <w:numPr>
          <w:ilvl w:val="0"/>
          <w:numId w:val="6"/>
        </w:numPr>
        <w:tabs>
          <w:tab w:val="clear" w:pos="480"/>
          <w:tab w:val="left" w:pos="540"/>
          <w:tab w:val="left" w:pos="720"/>
        </w:tabs>
        <w:ind w:left="0" w:firstLine="0"/>
        <w:rPr>
          <w:rFonts w:ascii="Arial" w:hAnsi="Arial" w:cs="Arial"/>
          <w:sz w:val="16"/>
          <w:szCs w:val="16"/>
        </w:rPr>
      </w:pPr>
      <w:r w:rsidRPr="00AF159B">
        <w:rPr>
          <w:rFonts w:ascii="Arial" w:hAnsi="Arial" w:cs="Arial"/>
          <w:sz w:val="16"/>
          <w:szCs w:val="16"/>
        </w:rPr>
        <w:t xml:space="preserve">Within </w:t>
      </w:r>
      <w:r w:rsidRPr="00AF159B">
        <w:rPr>
          <w:rFonts w:ascii="Arial" w:hAnsi="Arial" w:cs="Arial"/>
          <w:b/>
          <w:color w:val="FF0000"/>
          <w:sz w:val="16"/>
          <w:szCs w:val="16"/>
        </w:rPr>
        <w:t>XX</w:t>
      </w:r>
      <w:r w:rsidRPr="00AF159B">
        <w:rPr>
          <w:rFonts w:ascii="Arial" w:hAnsi="Arial" w:cs="Arial"/>
          <w:sz w:val="16"/>
          <w:szCs w:val="16"/>
        </w:rPr>
        <w:t xml:space="preserve"> days after </w:t>
      </w:r>
      <w:r w:rsidR="00047469">
        <w:rPr>
          <w:rFonts w:ascii="Arial" w:hAnsi="Arial" w:cs="Arial"/>
          <w:sz w:val="16"/>
          <w:szCs w:val="16"/>
        </w:rPr>
        <w:t>L</w:t>
      </w:r>
      <w:r w:rsidRPr="00AF159B">
        <w:rPr>
          <w:rFonts w:ascii="Arial" w:hAnsi="Arial" w:cs="Arial"/>
          <w:sz w:val="16"/>
          <w:szCs w:val="16"/>
        </w:rPr>
        <w:t>ease award, the Lessor shall provide to the LCO (or representative designated by the LCO) evidence of:</w:t>
      </w:r>
    </w:p>
    <w:p w14:paraId="4451A9F2" w14:textId="77777777" w:rsidR="002103E4" w:rsidRPr="00AA3F21" w:rsidRDefault="002103E4" w:rsidP="00857D20">
      <w:pPr>
        <w:pStyle w:val="BodyText1"/>
        <w:suppressAutoHyphens/>
        <w:ind w:left="0" w:firstLine="0"/>
        <w:contextualSpacing/>
        <w:rPr>
          <w:rFonts w:cs="Arial"/>
          <w:szCs w:val="16"/>
        </w:rPr>
      </w:pPr>
    </w:p>
    <w:p w14:paraId="0BF18A40" w14:textId="77777777" w:rsidR="002103E4" w:rsidRPr="00476C94" w:rsidRDefault="002103E4" w:rsidP="00B20E44">
      <w:pPr>
        <w:pStyle w:val="NoSpacing"/>
        <w:numPr>
          <w:ilvl w:val="0"/>
          <w:numId w:val="13"/>
        </w:numPr>
        <w:tabs>
          <w:tab w:val="clear" w:pos="576"/>
          <w:tab w:val="clear" w:pos="864"/>
          <w:tab w:val="clear" w:pos="1296"/>
          <w:tab w:val="clear" w:pos="1728"/>
          <w:tab w:val="clear" w:pos="2160"/>
          <w:tab w:val="clear" w:pos="2592"/>
          <w:tab w:val="clear" w:pos="3024"/>
          <w:tab w:val="left" w:pos="1080"/>
        </w:tabs>
        <w:ind w:left="1080" w:hanging="540"/>
        <w:rPr>
          <w:snapToGrid w:val="0"/>
        </w:rPr>
      </w:pPr>
      <w:r w:rsidRPr="00476C94">
        <w:rPr>
          <w:snapToGrid w:val="0"/>
        </w:rPr>
        <w:t>A firm commitment of funds in an amount sufficient to perform the work.</w:t>
      </w:r>
    </w:p>
    <w:p w14:paraId="4C516ADA" w14:textId="77777777" w:rsidR="002103E4" w:rsidRPr="00AA3F21" w:rsidRDefault="002103E4" w:rsidP="00B20E44">
      <w:pPr>
        <w:pStyle w:val="BodyText1"/>
        <w:tabs>
          <w:tab w:val="clear" w:pos="960"/>
          <w:tab w:val="left" w:pos="1080"/>
        </w:tabs>
        <w:suppressAutoHyphens/>
        <w:ind w:left="1080" w:hanging="540"/>
        <w:contextualSpacing/>
        <w:rPr>
          <w:rFonts w:cs="Arial"/>
          <w:szCs w:val="16"/>
        </w:rPr>
      </w:pPr>
    </w:p>
    <w:p w14:paraId="6A7D1079" w14:textId="77777777" w:rsidR="002103E4" w:rsidRPr="00AA3F21" w:rsidRDefault="002103E4" w:rsidP="00B20E44">
      <w:pPr>
        <w:pStyle w:val="NoSpacing"/>
        <w:numPr>
          <w:ilvl w:val="0"/>
          <w:numId w:val="13"/>
        </w:numPr>
        <w:tabs>
          <w:tab w:val="clear" w:pos="576"/>
          <w:tab w:val="clear" w:pos="864"/>
          <w:tab w:val="clear" w:pos="1296"/>
          <w:tab w:val="clear" w:pos="1728"/>
          <w:tab w:val="clear" w:pos="2160"/>
          <w:tab w:val="clear" w:pos="2592"/>
          <w:tab w:val="clear" w:pos="3024"/>
          <w:tab w:val="left" w:pos="1080"/>
        </w:tabs>
        <w:ind w:left="1080" w:hanging="540"/>
        <w:rPr>
          <w:rFonts w:cs="Arial"/>
          <w:szCs w:val="16"/>
        </w:rPr>
      </w:pPr>
      <w:r w:rsidRPr="00640296">
        <w:t xml:space="preserve">The </w:t>
      </w:r>
      <w:r w:rsidRPr="00476C94">
        <w:rPr>
          <w:snapToGrid w:val="0"/>
        </w:rPr>
        <w:t>names</w:t>
      </w:r>
      <w:r w:rsidRPr="00640296">
        <w:t xml:space="preserve"> of at least two proposed construction contractors, as well as evidence of the contractors’ experience, competency, and performance capabilities with construction similar in scope to that which is required herein.</w:t>
      </w:r>
    </w:p>
    <w:p w14:paraId="5AEDE5A5" w14:textId="77777777" w:rsidR="002103E4" w:rsidRPr="00AA3F21" w:rsidRDefault="002103E4" w:rsidP="00B20E44">
      <w:pPr>
        <w:pStyle w:val="BodyText1"/>
        <w:tabs>
          <w:tab w:val="clear" w:pos="960"/>
          <w:tab w:val="left" w:pos="1080"/>
        </w:tabs>
        <w:suppressAutoHyphens/>
        <w:ind w:left="1080" w:hanging="540"/>
        <w:contextualSpacing/>
        <w:rPr>
          <w:rFonts w:cs="Arial"/>
          <w:szCs w:val="16"/>
        </w:rPr>
      </w:pPr>
    </w:p>
    <w:p w14:paraId="738FD629" w14:textId="77777777" w:rsidR="002103E4" w:rsidRDefault="002103E4" w:rsidP="00B20E44">
      <w:pPr>
        <w:pStyle w:val="NoSpacing"/>
        <w:numPr>
          <w:ilvl w:val="0"/>
          <w:numId w:val="13"/>
        </w:numPr>
        <w:tabs>
          <w:tab w:val="clear" w:pos="576"/>
          <w:tab w:val="clear" w:pos="864"/>
          <w:tab w:val="clear" w:pos="1296"/>
          <w:tab w:val="clear" w:pos="1728"/>
          <w:tab w:val="clear" w:pos="2160"/>
          <w:tab w:val="clear" w:pos="2592"/>
          <w:tab w:val="clear" w:pos="3024"/>
          <w:tab w:val="left" w:pos="1080"/>
        </w:tabs>
        <w:ind w:left="1080" w:hanging="540"/>
      </w:pPr>
      <w:r w:rsidRPr="00640296">
        <w:t xml:space="preserve">The </w:t>
      </w:r>
      <w:r w:rsidRPr="00476C94">
        <w:rPr>
          <w:snapToGrid w:val="0"/>
        </w:rPr>
        <w:t>license</w:t>
      </w:r>
      <w:r w:rsidRPr="00640296">
        <w:t xml:space="preserve"> or certification to practice in the state where the </w:t>
      </w:r>
      <w:proofErr w:type="gramStart"/>
      <w:r w:rsidR="00AF159B">
        <w:t>Building</w:t>
      </w:r>
      <w:proofErr w:type="gramEnd"/>
      <w:r w:rsidR="00AF159B" w:rsidRPr="00640296">
        <w:t xml:space="preserve"> </w:t>
      </w:r>
      <w:r w:rsidRPr="00640296">
        <w:t>is located from the individual(s) and/or firm(s) providing architectural and engineering design services.</w:t>
      </w:r>
    </w:p>
    <w:p w14:paraId="7017E052" w14:textId="77777777" w:rsidR="002103E4" w:rsidRPr="009450A6" w:rsidRDefault="002103E4" w:rsidP="00857D20">
      <w:pPr>
        <w:pStyle w:val="BodyText1"/>
        <w:suppressAutoHyphens/>
        <w:ind w:left="720" w:firstLine="0"/>
        <w:contextualSpacing/>
        <w:rPr>
          <w:rFonts w:cs="Arial"/>
          <w:szCs w:val="16"/>
        </w:rPr>
      </w:pPr>
    </w:p>
    <w:p w14:paraId="5F05ACB0" w14:textId="2B00AC6C" w:rsidR="006A7D0C" w:rsidRDefault="002103E4" w:rsidP="00B20E44">
      <w:pPr>
        <w:pStyle w:val="BodyText1"/>
        <w:numPr>
          <w:ilvl w:val="0"/>
          <w:numId w:val="6"/>
        </w:numPr>
        <w:tabs>
          <w:tab w:val="clear" w:pos="480"/>
          <w:tab w:val="clear" w:pos="960"/>
          <w:tab w:val="left" w:pos="540"/>
        </w:tabs>
        <w:suppressAutoHyphens/>
        <w:ind w:left="540" w:hanging="540"/>
        <w:contextualSpacing/>
        <w:rPr>
          <w:rFonts w:cs="Arial"/>
          <w:szCs w:val="16"/>
        </w:rPr>
      </w:pPr>
      <w:r>
        <w:rPr>
          <w:rFonts w:cs="Arial"/>
          <w:szCs w:val="16"/>
        </w:rPr>
        <w:lastRenderedPageBreak/>
        <w:t xml:space="preserve">The Government shall have the right to withhold approval of </w:t>
      </w:r>
      <w:r w:rsidR="00A967CD">
        <w:rPr>
          <w:rFonts w:cs="Arial"/>
          <w:szCs w:val="16"/>
        </w:rPr>
        <w:t>d</w:t>
      </w:r>
      <w:r w:rsidR="004D1F12">
        <w:rPr>
          <w:rFonts w:cs="Arial"/>
          <w:szCs w:val="16"/>
        </w:rPr>
        <w:t xml:space="preserve">esign </w:t>
      </w:r>
      <w:r w:rsidR="00A967CD">
        <w:rPr>
          <w:rFonts w:cs="Arial"/>
          <w:szCs w:val="16"/>
        </w:rPr>
        <w:t>i</w:t>
      </w:r>
      <w:r w:rsidR="004D1F12">
        <w:rPr>
          <w:rFonts w:cs="Arial"/>
          <w:szCs w:val="16"/>
        </w:rPr>
        <w:t xml:space="preserve">ntent </w:t>
      </w:r>
      <w:r w:rsidR="00A967CD">
        <w:rPr>
          <w:rFonts w:cs="Arial"/>
          <w:szCs w:val="16"/>
        </w:rPr>
        <w:t>d</w:t>
      </w:r>
      <w:r w:rsidR="004D1F12">
        <w:rPr>
          <w:rFonts w:cs="Arial"/>
          <w:szCs w:val="16"/>
        </w:rPr>
        <w:t>rawings (</w:t>
      </w:r>
      <w:r>
        <w:rPr>
          <w:rFonts w:cs="Arial"/>
          <w:szCs w:val="16"/>
        </w:rPr>
        <w:t>DIDs</w:t>
      </w:r>
      <w:r w:rsidR="0005659D">
        <w:rPr>
          <w:rFonts w:cs="Arial"/>
          <w:szCs w:val="16"/>
        </w:rPr>
        <w:t>) until the conditions specified in sub-paragraph A ha</w:t>
      </w:r>
      <w:r w:rsidR="00905E1F">
        <w:rPr>
          <w:rFonts w:cs="Arial"/>
          <w:szCs w:val="16"/>
        </w:rPr>
        <w:t>s</w:t>
      </w:r>
      <w:r w:rsidR="0005659D">
        <w:rPr>
          <w:rFonts w:cs="Arial"/>
          <w:szCs w:val="16"/>
        </w:rPr>
        <w:t xml:space="preserve"> been satisfied.</w:t>
      </w:r>
    </w:p>
    <w:p w14:paraId="77BEC25D" w14:textId="77777777" w:rsidR="002103E4" w:rsidRPr="000A6790" w:rsidRDefault="002103E4" w:rsidP="00B20E44">
      <w:pPr>
        <w:pStyle w:val="BodyText1"/>
        <w:suppressAutoHyphens/>
        <w:ind w:left="540" w:hanging="540"/>
        <w:contextualSpacing/>
        <w:rPr>
          <w:rFonts w:cs="Arial"/>
          <w:szCs w:val="16"/>
        </w:rPr>
      </w:pPr>
    </w:p>
    <w:p w14:paraId="6C334F3C" w14:textId="49BD597D" w:rsidR="002103E4" w:rsidRPr="009450A6" w:rsidRDefault="00182FA7" w:rsidP="00B20E44">
      <w:pPr>
        <w:pStyle w:val="BodyText1"/>
        <w:tabs>
          <w:tab w:val="clear" w:pos="480"/>
          <w:tab w:val="left" w:pos="540"/>
        </w:tabs>
        <w:suppressAutoHyphens/>
        <w:ind w:left="540" w:hanging="540"/>
        <w:contextualSpacing/>
        <w:rPr>
          <w:rFonts w:cs="Arial"/>
          <w:szCs w:val="16"/>
        </w:rPr>
      </w:pPr>
      <w:r>
        <w:rPr>
          <w:rFonts w:cs="Arial"/>
          <w:szCs w:val="16"/>
        </w:rPr>
        <w:t>C</w:t>
      </w:r>
      <w:r w:rsidR="0005659D">
        <w:rPr>
          <w:rFonts w:cs="Arial"/>
          <w:szCs w:val="16"/>
        </w:rPr>
        <w:t>.</w:t>
      </w:r>
      <w:r w:rsidR="0005659D">
        <w:rPr>
          <w:rFonts w:cs="Arial"/>
          <w:szCs w:val="16"/>
        </w:rPr>
        <w:tab/>
        <w:t>Wit</w:t>
      </w:r>
      <w:r w:rsidR="002103E4" w:rsidRPr="009450A6">
        <w:rPr>
          <w:rFonts w:cs="Arial"/>
          <w:szCs w:val="16"/>
        </w:rPr>
        <w:t xml:space="preserve">hin </w:t>
      </w:r>
      <w:r w:rsidR="002103E4">
        <w:rPr>
          <w:rFonts w:cs="Arial"/>
          <w:szCs w:val="16"/>
        </w:rPr>
        <w:t>ten (</w:t>
      </w:r>
      <w:r w:rsidR="002103E4" w:rsidRPr="009450A6">
        <w:rPr>
          <w:rFonts w:cs="Arial"/>
          <w:szCs w:val="16"/>
        </w:rPr>
        <w:t>10</w:t>
      </w:r>
      <w:r w:rsidR="002103E4">
        <w:rPr>
          <w:rFonts w:cs="Arial"/>
          <w:szCs w:val="16"/>
        </w:rPr>
        <w:t>)</w:t>
      </w:r>
      <w:r w:rsidR="002103E4" w:rsidRPr="009450A6">
        <w:rPr>
          <w:rFonts w:cs="Arial"/>
          <w:szCs w:val="16"/>
        </w:rPr>
        <w:t xml:space="preserve"> calendar days after the </w:t>
      </w:r>
      <w:r w:rsidR="002103E4">
        <w:rPr>
          <w:rFonts w:cs="Arial"/>
          <w:szCs w:val="16"/>
        </w:rPr>
        <w:t>LCO</w:t>
      </w:r>
      <w:r w:rsidR="002103E4" w:rsidRPr="009450A6">
        <w:rPr>
          <w:rFonts w:cs="Arial"/>
          <w:szCs w:val="16"/>
        </w:rPr>
        <w:t xml:space="preserve"> issues the </w:t>
      </w:r>
      <w:r w:rsidR="002103E4">
        <w:rPr>
          <w:rFonts w:cs="Arial"/>
          <w:szCs w:val="16"/>
        </w:rPr>
        <w:t xml:space="preserve">Notice </w:t>
      </w:r>
      <w:r w:rsidR="00D12A46">
        <w:rPr>
          <w:rFonts w:cs="Arial"/>
          <w:szCs w:val="16"/>
        </w:rPr>
        <w:t>to</w:t>
      </w:r>
      <w:r w:rsidR="002103E4">
        <w:rPr>
          <w:rFonts w:cs="Arial"/>
          <w:szCs w:val="16"/>
        </w:rPr>
        <w:t xml:space="preserve"> Proceed (NTP) for TI construction</w:t>
      </w:r>
      <w:r w:rsidR="002103E4" w:rsidRPr="009450A6">
        <w:rPr>
          <w:rFonts w:cs="Arial"/>
          <w:szCs w:val="16"/>
        </w:rPr>
        <w:t xml:space="preserve">, the Lessor shall provide to the </w:t>
      </w:r>
      <w:r w:rsidR="002103E4">
        <w:rPr>
          <w:rFonts w:cs="Arial"/>
          <w:szCs w:val="16"/>
        </w:rPr>
        <w:t xml:space="preserve">LCO evidence </w:t>
      </w:r>
      <w:r w:rsidR="002103E4" w:rsidRPr="009450A6">
        <w:rPr>
          <w:rFonts w:cs="Arial"/>
          <w:szCs w:val="16"/>
        </w:rPr>
        <w:t>of:</w:t>
      </w:r>
    </w:p>
    <w:p w14:paraId="0773AEE8" w14:textId="77777777" w:rsidR="002103E4" w:rsidRPr="009450A6" w:rsidRDefault="002103E4" w:rsidP="00B20E44">
      <w:pPr>
        <w:pStyle w:val="BodyText1"/>
        <w:suppressAutoHyphens/>
        <w:ind w:left="540" w:hanging="540"/>
        <w:contextualSpacing/>
        <w:rPr>
          <w:rFonts w:cs="Arial"/>
          <w:szCs w:val="16"/>
        </w:rPr>
      </w:pPr>
    </w:p>
    <w:p w14:paraId="7C09A25D" w14:textId="77777777" w:rsidR="002103E4" w:rsidRPr="009450A6" w:rsidRDefault="002103E4" w:rsidP="00B20E44">
      <w:pPr>
        <w:pStyle w:val="NoSpacing"/>
        <w:numPr>
          <w:ilvl w:val="0"/>
          <w:numId w:val="73"/>
        </w:numPr>
        <w:tabs>
          <w:tab w:val="clear" w:pos="576"/>
          <w:tab w:val="clear" w:pos="864"/>
          <w:tab w:val="left" w:pos="1080"/>
        </w:tabs>
        <w:ind w:left="1080" w:hanging="540"/>
        <w:rPr>
          <w:rFonts w:cs="Arial"/>
          <w:szCs w:val="16"/>
        </w:rPr>
      </w:pPr>
      <w:r w:rsidRPr="00476C94">
        <w:rPr>
          <w:snapToGrid w:val="0"/>
        </w:rPr>
        <w:t>Award</w:t>
      </w:r>
      <w:r w:rsidRPr="003A2655">
        <w:rPr>
          <w:rFonts w:cs="Arial"/>
          <w:szCs w:val="16"/>
        </w:rPr>
        <w:t xml:space="preserve"> of a construction contract for </w:t>
      </w:r>
      <w:r>
        <w:rPr>
          <w:rFonts w:cs="Arial"/>
          <w:szCs w:val="16"/>
        </w:rPr>
        <w:t>TIs</w:t>
      </w:r>
      <w:r w:rsidRPr="003A2655">
        <w:rPr>
          <w:rFonts w:cs="Arial"/>
          <w:szCs w:val="16"/>
        </w:rPr>
        <w:t xml:space="preserve"> with a firm completion date</w:t>
      </w:r>
      <w:r w:rsidRPr="009450A6">
        <w:rPr>
          <w:rFonts w:cs="Arial"/>
          <w:szCs w:val="16"/>
        </w:rPr>
        <w:t>.</w:t>
      </w:r>
      <w:r>
        <w:rPr>
          <w:rFonts w:cs="Arial"/>
          <w:szCs w:val="16"/>
        </w:rPr>
        <w:t xml:space="preserve">  </w:t>
      </w:r>
      <w:r w:rsidRPr="009450A6">
        <w:rPr>
          <w:rFonts w:cs="Arial"/>
          <w:szCs w:val="16"/>
        </w:rPr>
        <w:t>This date must be in accord</w:t>
      </w:r>
      <w:r>
        <w:rPr>
          <w:rFonts w:cs="Arial"/>
          <w:szCs w:val="16"/>
        </w:rPr>
        <w:t>ance</w:t>
      </w:r>
      <w:r w:rsidRPr="009450A6">
        <w:rPr>
          <w:rFonts w:cs="Arial"/>
          <w:szCs w:val="16"/>
        </w:rPr>
        <w:t xml:space="preserve"> with the construction schedule for </w:t>
      </w:r>
      <w:r>
        <w:rPr>
          <w:rFonts w:cs="Arial"/>
          <w:szCs w:val="16"/>
        </w:rPr>
        <w:t>TI</w:t>
      </w:r>
      <w:r w:rsidRPr="009450A6">
        <w:rPr>
          <w:rFonts w:cs="Arial"/>
          <w:szCs w:val="16"/>
        </w:rPr>
        <w:t>s as described in the “</w:t>
      </w:r>
      <w:r>
        <w:rPr>
          <w:rFonts w:cs="Arial"/>
          <w:szCs w:val="16"/>
        </w:rPr>
        <w:t>Schedule for Completion of Space</w:t>
      </w:r>
      <w:r w:rsidRPr="009450A6">
        <w:rPr>
          <w:rFonts w:cs="Arial"/>
          <w:szCs w:val="16"/>
        </w:rPr>
        <w:t xml:space="preserve">” paragraph of this </w:t>
      </w:r>
      <w:r>
        <w:rPr>
          <w:rFonts w:cs="Arial"/>
          <w:szCs w:val="16"/>
        </w:rPr>
        <w:t>Lease</w:t>
      </w:r>
      <w:r w:rsidRPr="009450A6">
        <w:rPr>
          <w:rFonts w:cs="Arial"/>
          <w:szCs w:val="16"/>
        </w:rPr>
        <w:t>.</w:t>
      </w:r>
    </w:p>
    <w:p w14:paraId="18A6D0CF" w14:textId="77777777" w:rsidR="002103E4" w:rsidRPr="009450A6" w:rsidRDefault="002103E4" w:rsidP="00B20E44">
      <w:pPr>
        <w:pStyle w:val="BodyText1"/>
        <w:tabs>
          <w:tab w:val="clear" w:pos="960"/>
          <w:tab w:val="left" w:pos="1080"/>
        </w:tabs>
        <w:suppressAutoHyphens/>
        <w:ind w:left="1080" w:hanging="540"/>
        <w:contextualSpacing/>
        <w:rPr>
          <w:rFonts w:cs="Arial"/>
          <w:szCs w:val="16"/>
        </w:rPr>
      </w:pPr>
    </w:p>
    <w:p w14:paraId="52A554F6" w14:textId="77777777" w:rsidR="002103E4" w:rsidRPr="00476C94" w:rsidRDefault="002103E4" w:rsidP="00B20E44">
      <w:pPr>
        <w:pStyle w:val="NoSpacing"/>
        <w:numPr>
          <w:ilvl w:val="0"/>
          <w:numId w:val="73"/>
        </w:numPr>
        <w:tabs>
          <w:tab w:val="clear" w:pos="576"/>
          <w:tab w:val="clear" w:pos="864"/>
          <w:tab w:val="left" w:pos="1080"/>
        </w:tabs>
        <w:ind w:left="1080" w:hanging="540"/>
        <w:rPr>
          <w:snapToGrid w:val="0"/>
        </w:rPr>
      </w:pPr>
      <w:r w:rsidRPr="00476C94">
        <w:rPr>
          <w:snapToGrid w:val="0"/>
        </w:rPr>
        <w:t>Issuance of required permits for construction of the TIs.</w:t>
      </w:r>
    </w:p>
    <w:p w14:paraId="7F712BC5" w14:textId="77777777" w:rsidR="004A5C15" w:rsidRDefault="004A5C15" w:rsidP="00857D20">
      <w:pPr>
        <w:pStyle w:val="BodyText"/>
        <w:suppressAutoHyphens/>
        <w:ind w:left="0" w:firstLine="0"/>
        <w:contextualSpacing/>
        <w:rPr>
          <w:rFonts w:cs="Arial"/>
          <w:szCs w:val="16"/>
          <w:highlight w:val="yellow"/>
        </w:rPr>
      </w:pPr>
    </w:p>
    <w:p w14:paraId="33A9303C" w14:textId="7930C907" w:rsidR="002103E4" w:rsidRPr="0097507C" w:rsidRDefault="002103E4" w:rsidP="00857D20">
      <w:pPr>
        <w:suppressAutoHyphens/>
        <w:contextualSpacing/>
        <w:rPr>
          <w:rFonts w:cs="Arial"/>
          <w:caps/>
          <w:vanish/>
          <w:color w:val="0000FF"/>
          <w:szCs w:val="16"/>
        </w:rPr>
      </w:pPr>
      <w:r w:rsidRPr="0097507C">
        <w:rPr>
          <w:rFonts w:cs="Arial"/>
          <w:b/>
          <w:caps/>
          <w:vanish/>
          <w:color w:val="0000FF"/>
          <w:szCs w:val="16"/>
        </w:rPr>
        <w:t>ACTION REQUIRED</w:t>
      </w:r>
      <w:r w:rsidRPr="0097507C">
        <w:rPr>
          <w:rFonts w:cs="Arial"/>
          <w:caps/>
          <w:vanish/>
          <w:color w:val="0000FF"/>
          <w:szCs w:val="16"/>
        </w:rPr>
        <w:t xml:space="preserve">: use </w:t>
      </w:r>
      <w:r w:rsidR="009B33D1">
        <w:rPr>
          <w:rFonts w:cs="Arial"/>
          <w:caps/>
          <w:vanish/>
          <w:color w:val="0000FF"/>
          <w:szCs w:val="16"/>
        </w:rPr>
        <w:t xml:space="preserve">“RELOCATION ASSISTANCE ACT” </w:t>
      </w:r>
      <w:r w:rsidRPr="0097507C">
        <w:rPr>
          <w:rFonts w:cs="Arial"/>
          <w:caps/>
          <w:vanish/>
          <w:color w:val="0000FF"/>
          <w:szCs w:val="16"/>
        </w:rPr>
        <w:t xml:space="preserve">only for new construction where an improved site will result in displacement.  </w:t>
      </w:r>
      <w:r w:rsidR="007859FE">
        <w:rPr>
          <w:rFonts w:cs="Arial"/>
          <w:caps/>
          <w:vanish/>
          <w:color w:val="0000FF"/>
          <w:szCs w:val="16"/>
        </w:rPr>
        <w:t xml:space="preserve">OTHERWISE, DELETE.  </w:t>
      </w:r>
      <w:r w:rsidRPr="0097507C">
        <w:rPr>
          <w:rFonts w:cs="Arial"/>
          <w:caps/>
          <w:vanish/>
          <w:color w:val="0000FF"/>
          <w:szCs w:val="16"/>
        </w:rPr>
        <w:t>MAY BE ALTERED, BUT SHOULD CONTAIN SUBSTANTIALLY THE SAME INFORMATION.</w:t>
      </w:r>
    </w:p>
    <w:p w14:paraId="7CAC3773" w14:textId="77777777" w:rsidR="002103E4" w:rsidRPr="001259DD" w:rsidRDefault="008631FC" w:rsidP="00B66582">
      <w:pPr>
        <w:pStyle w:val="Heading2"/>
        <w:tabs>
          <w:tab w:val="clear" w:pos="480"/>
          <w:tab w:val="left" w:pos="540"/>
        </w:tabs>
      </w:pPr>
      <w:bookmarkStart w:id="892" w:name="_Toc188868674"/>
      <w:r w:rsidRPr="001259DD">
        <w:t>RELOCATION ASSISTANCE ACT (APR 2011)</w:t>
      </w:r>
      <w:bookmarkEnd w:id="892"/>
    </w:p>
    <w:p w14:paraId="75D825D1" w14:textId="77777777" w:rsidR="002103E4" w:rsidRPr="009450A6" w:rsidRDefault="002103E4" w:rsidP="00857D20">
      <w:pPr>
        <w:pStyle w:val="BodyText1"/>
        <w:suppressAutoHyphens/>
        <w:ind w:left="0" w:firstLine="0"/>
        <w:contextualSpacing/>
        <w:rPr>
          <w:rFonts w:cs="Arial"/>
          <w:snapToGrid w:val="0"/>
          <w:szCs w:val="16"/>
        </w:rPr>
      </w:pPr>
    </w:p>
    <w:p w14:paraId="002FCAA0" w14:textId="77777777" w:rsidR="002103E4" w:rsidRPr="009450A6" w:rsidRDefault="002103E4" w:rsidP="00B20E44">
      <w:pPr>
        <w:pStyle w:val="BodyText1"/>
        <w:tabs>
          <w:tab w:val="clear" w:pos="480"/>
          <w:tab w:val="clear" w:pos="960"/>
          <w:tab w:val="clear" w:pos="1440"/>
          <w:tab w:val="clear" w:pos="1920"/>
          <w:tab w:val="clear" w:pos="2400"/>
          <w:tab w:val="left" w:pos="540"/>
        </w:tabs>
        <w:suppressAutoHyphens/>
        <w:ind w:left="540" w:hanging="540"/>
        <w:contextualSpacing/>
        <w:rPr>
          <w:rFonts w:cs="Arial"/>
          <w:snapToGrid w:val="0"/>
          <w:szCs w:val="16"/>
        </w:rPr>
      </w:pPr>
      <w:r w:rsidRPr="009450A6">
        <w:rPr>
          <w:rFonts w:cs="Arial"/>
          <w:snapToGrid w:val="0"/>
          <w:szCs w:val="16"/>
        </w:rPr>
        <w:t>A.</w:t>
      </w:r>
      <w:r w:rsidRPr="009450A6">
        <w:rPr>
          <w:rFonts w:cs="Arial"/>
          <w:snapToGrid w:val="0"/>
          <w:szCs w:val="16"/>
        </w:rPr>
        <w:tab/>
        <w:t>If the Lessor satisfies the requirements of this Lease by performing new construction on an improved site, and such new construction will result in the displacement of individuals or businesses, the Lessor shall be responsible for payment of relocation costs in accordance with the Uniform Relocation Assistance and Real Property Acquisition Policies Act of 1970 (P</w:t>
      </w:r>
      <w:r>
        <w:rPr>
          <w:rFonts w:cs="Arial"/>
          <w:snapToGrid w:val="0"/>
          <w:szCs w:val="16"/>
        </w:rPr>
        <w:t>ublic Law</w:t>
      </w:r>
      <w:r w:rsidRPr="009450A6">
        <w:rPr>
          <w:rFonts w:cs="Arial"/>
          <w:snapToGrid w:val="0"/>
          <w:szCs w:val="16"/>
        </w:rPr>
        <w:t xml:space="preserve"> 91-646), as amended, and the implementing regulations at 49</w:t>
      </w:r>
      <w:r>
        <w:rPr>
          <w:rFonts w:cs="Arial"/>
          <w:snapToGrid w:val="0"/>
          <w:szCs w:val="16"/>
        </w:rPr>
        <w:t> </w:t>
      </w:r>
      <w:r w:rsidRPr="009450A6">
        <w:rPr>
          <w:rFonts w:cs="Arial"/>
          <w:snapToGrid w:val="0"/>
          <w:szCs w:val="16"/>
        </w:rPr>
        <w:t>CFR Part 24.</w:t>
      </w:r>
    </w:p>
    <w:p w14:paraId="447D0DCD" w14:textId="77777777" w:rsidR="002103E4" w:rsidRPr="009450A6" w:rsidRDefault="002103E4" w:rsidP="00B20E44">
      <w:pPr>
        <w:pStyle w:val="BodyText1"/>
        <w:tabs>
          <w:tab w:val="clear" w:pos="480"/>
          <w:tab w:val="clear" w:pos="960"/>
          <w:tab w:val="clear" w:pos="1440"/>
          <w:tab w:val="clear" w:pos="1920"/>
          <w:tab w:val="clear" w:pos="2400"/>
          <w:tab w:val="left" w:pos="540"/>
        </w:tabs>
        <w:suppressAutoHyphens/>
        <w:ind w:left="540" w:hanging="540"/>
        <w:contextualSpacing/>
        <w:rPr>
          <w:rFonts w:cs="Arial"/>
          <w:snapToGrid w:val="0"/>
          <w:szCs w:val="16"/>
        </w:rPr>
      </w:pPr>
    </w:p>
    <w:p w14:paraId="0C875BBA" w14:textId="77777777" w:rsidR="002103E4" w:rsidRDefault="002103E4" w:rsidP="00B20E44">
      <w:pPr>
        <w:pStyle w:val="BodyText1"/>
        <w:tabs>
          <w:tab w:val="clear" w:pos="480"/>
          <w:tab w:val="clear" w:pos="960"/>
          <w:tab w:val="clear" w:pos="1440"/>
          <w:tab w:val="clear" w:pos="1920"/>
          <w:tab w:val="clear" w:pos="2400"/>
          <w:tab w:val="left" w:pos="540"/>
        </w:tabs>
        <w:suppressAutoHyphens/>
        <w:ind w:left="540" w:hanging="540"/>
        <w:contextualSpacing/>
        <w:rPr>
          <w:rFonts w:cs="Arial"/>
          <w:snapToGrid w:val="0"/>
          <w:color w:val="000000"/>
          <w:szCs w:val="16"/>
        </w:rPr>
      </w:pPr>
      <w:r w:rsidRPr="009450A6">
        <w:rPr>
          <w:rFonts w:cs="Arial"/>
          <w:snapToGrid w:val="0"/>
          <w:color w:val="000000"/>
          <w:szCs w:val="16"/>
        </w:rPr>
        <w:t>B.</w:t>
      </w:r>
      <w:r w:rsidRPr="009450A6">
        <w:rPr>
          <w:rFonts w:cs="Arial"/>
          <w:snapToGrid w:val="0"/>
          <w:color w:val="000000"/>
          <w:szCs w:val="16"/>
        </w:rPr>
        <w:tab/>
        <w:t xml:space="preserve">The </w:t>
      </w:r>
      <w:r w:rsidRPr="009450A6">
        <w:rPr>
          <w:rFonts w:cs="Arial"/>
          <w:snapToGrid w:val="0"/>
          <w:szCs w:val="16"/>
        </w:rPr>
        <w:t>Lessor</w:t>
      </w:r>
      <w:r w:rsidRPr="009450A6">
        <w:rPr>
          <w:rFonts w:cs="Arial"/>
          <w:snapToGrid w:val="0"/>
          <w:color w:val="000000"/>
          <w:szCs w:val="16"/>
        </w:rPr>
        <w:t xml:space="preserve"> shall give GSA the name of the person and agency to be providing the relocation assistance to site tenants.  In addition, the </w:t>
      </w:r>
      <w:r w:rsidRPr="009450A6">
        <w:rPr>
          <w:rFonts w:cs="Arial"/>
          <w:snapToGrid w:val="0"/>
          <w:szCs w:val="16"/>
        </w:rPr>
        <w:t>Lessor</w:t>
      </w:r>
      <w:r w:rsidRPr="009450A6">
        <w:rPr>
          <w:rFonts w:cs="Arial"/>
          <w:snapToGrid w:val="0"/>
          <w:color w:val="000000"/>
          <w:szCs w:val="16"/>
        </w:rPr>
        <w:t xml:space="preserve"> must provide background information about the relocation agency and references for which the relocation agent has performed relocation assistance in the past.</w:t>
      </w:r>
    </w:p>
    <w:p w14:paraId="4D4185AB" w14:textId="77777777" w:rsidR="007A539E" w:rsidRPr="00EA6DF4" w:rsidRDefault="007A539E" w:rsidP="007A539E">
      <w:pPr>
        <w:pStyle w:val="BodyText1"/>
        <w:suppressAutoHyphens/>
        <w:ind w:left="0" w:firstLine="0"/>
        <w:contextualSpacing/>
        <w:rPr>
          <w:rFonts w:cs="Arial"/>
          <w:snapToGrid w:val="0"/>
          <w:color w:val="000000"/>
          <w:szCs w:val="16"/>
        </w:rPr>
      </w:pPr>
    </w:p>
    <w:p w14:paraId="65B1C244" w14:textId="27C02BFD" w:rsidR="007A539E" w:rsidRPr="00493F16" w:rsidRDefault="007A539E" w:rsidP="007A539E">
      <w:pPr>
        <w:pStyle w:val="Heading2"/>
        <w:ind w:left="540" w:hanging="540"/>
        <w:rPr>
          <w:rFonts w:cs="Arial"/>
          <w:b w:val="0"/>
          <w:szCs w:val="16"/>
        </w:rPr>
      </w:pPr>
      <w:bookmarkStart w:id="893" w:name="_Toc145657946"/>
      <w:bookmarkStart w:id="894" w:name="_Toc145658523"/>
      <w:bookmarkStart w:id="895" w:name="_Toc188868675"/>
      <w:r>
        <w:rPr>
          <w:rFonts w:cs="Arial"/>
          <w:szCs w:val="16"/>
        </w:rPr>
        <w:t>ENTITY NAME</w:t>
      </w:r>
      <w:r w:rsidRPr="00493F16">
        <w:rPr>
          <w:rFonts w:cs="Arial"/>
          <w:szCs w:val="16"/>
        </w:rPr>
        <w:t xml:space="preserve"> (</w:t>
      </w:r>
      <w:r>
        <w:rPr>
          <w:rFonts w:cs="Arial"/>
          <w:szCs w:val="16"/>
        </w:rPr>
        <w:t>OCT</w:t>
      </w:r>
      <w:r w:rsidRPr="00493F16">
        <w:rPr>
          <w:rFonts w:cs="Arial"/>
          <w:szCs w:val="16"/>
        </w:rPr>
        <w:t xml:space="preserve"> 2023)</w:t>
      </w:r>
      <w:bookmarkEnd w:id="893"/>
      <w:bookmarkEnd w:id="894"/>
      <w:bookmarkEnd w:id="895"/>
      <w:r w:rsidRPr="00493F16">
        <w:rPr>
          <w:rFonts w:cs="Arial"/>
          <w:szCs w:val="16"/>
        </w:rPr>
        <w:t xml:space="preserve"> </w:t>
      </w:r>
    </w:p>
    <w:p w14:paraId="6F76A00A" w14:textId="77777777" w:rsidR="007A539E" w:rsidRPr="00493F16" w:rsidRDefault="007A539E" w:rsidP="007A539E">
      <w:pPr>
        <w:pStyle w:val="BodyText1"/>
        <w:keepNext/>
        <w:suppressAutoHyphens/>
        <w:ind w:left="0" w:firstLine="0"/>
        <w:contextualSpacing/>
        <w:rPr>
          <w:rFonts w:cs="Arial"/>
          <w:snapToGrid w:val="0"/>
          <w:szCs w:val="16"/>
        </w:rPr>
      </w:pPr>
    </w:p>
    <w:p w14:paraId="3FD69FCC" w14:textId="34E68AB5" w:rsidR="001C61D6" w:rsidRDefault="007A539E" w:rsidP="007A539E">
      <w:pPr>
        <w:tabs>
          <w:tab w:val="clear" w:pos="480"/>
          <w:tab w:val="clear" w:pos="960"/>
          <w:tab w:val="clear" w:pos="1440"/>
          <w:tab w:val="clear" w:pos="1920"/>
          <w:tab w:val="clear" w:pos="2400"/>
          <w:tab w:val="left" w:pos="540"/>
        </w:tabs>
        <w:rPr>
          <w:rFonts w:cs="Arial"/>
          <w:snapToGrid w:val="0"/>
          <w:color w:val="000000"/>
          <w:szCs w:val="16"/>
        </w:rPr>
      </w:pPr>
      <w:r w:rsidRPr="00493F16">
        <w:rPr>
          <w:rFonts w:cs="Arial"/>
          <w:snapToGrid w:val="0"/>
          <w:szCs w:val="16"/>
        </w:rPr>
        <w:t>Lessor may not use Federal agency name(s) and/or acronym(s), e.g., General Services Administration, GSA, in its entity name that owns and/or leases Space to GSA.</w:t>
      </w:r>
      <w:r w:rsidRPr="00122CAC">
        <w:rPr>
          <w:rFonts w:cs="Arial"/>
          <w:snapToGrid w:val="0"/>
          <w:szCs w:val="16"/>
        </w:rPr>
        <w:t xml:space="preserve"> </w:t>
      </w:r>
      <w:r w:rsidR="001C61D6">
        <w:rPr>
          <w:rFonts w:cs="Arial"/>
          <w:snapToGrid w:val="0"/>
          <w:color w:val="000000"/>
          <w:szCs w:val="16"/>
        </w:rPr>
        <w:br w:type="page"/>
      </w:r>
    </w:p>
    <w:p w14:paraId="0109D420" w14:textId="77777777" w:rsidR="002103E4" w:rsidRDefault="002103E4">
      <w:pPr>
        <w:jc w:val="left"/>
        <w:rPr>
          <w:rFonts w:cs="Arial"/>
          <w:snapToGrid w:val="0"/>
          <w:color w:val="000000"/>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830FFE" w:rsidRPr="0074734B" w14:paraId="21B03B94" w14:textId="77777777" w:rsidTr="00830FFE">
        <w:trPr>
          <w:trHeight w:val="576"/>
        </w:trPr>
        <w:tc>
          <w:tcPr>
            <w:tcW w:w="10872" w:type="dxa"/>
            <w:tcBorders>
              <w:top w:val="single" w:sz="18" w:space="0" w:color="auto"/>
              <w:bottom w:val="single" w:sz="18" w:space="0" w:color="auto"/>
            </w:tcBorders>
            <w:vAlign w:val="center"/>
          </w:tcPr>
          <w:p w14:paraId="27BD3BEA" w14:textId="77777777" w:rsidR="00830FFE" w:rsidRPr="0074734B" w:rsidRDefault="00830FFE" w:rsidP="0062210A">
            <w:pPr>
              <w:pStyle w:val="Heading1"/>
              <w:numPr>
                <w:ilvl w:val="0"/>
                <w:numId w:val="3"/>
              </w:numPr>
              <w:suppressAutoHyphens/>
            </w:pPr>
            <w:bookmarkStart w:id="896" w:name="_Toc362601344"/>
            <w:bookmarkStart w:id="897" w:name="_Toc362622405"/>
            <w:bookmarkStart w:id="898" w:name="_Toc363827686"/>
            <w:bookmarkStart w:id="899" w:name="_Toc363828119"/>
            <w:bookmarkStart w:id="900" w:name="_Toc363834067"/>
            <w:bookmarkStart w:id="901" w:name="_Toc363834427"/>
            <w:bookmarkStart w:id="902" w:name="_Toc363834784"/>
            <w:bookmarkStart w:id="903" w:name="_Toc363835142"/>
            <w:bookmarkStart w:id="904" w:name="_Toc363835497"/>
            <w:bookmarkStart w:id="905" w:name="_Toc363916851"/>
            <w:bookmarkStart w:id="906" w:name="_Toc363918657"/>
            <w:bookmarkStart w:id="907" w:name="_Toc363920462"/>
            <w:bookmarkStart w:id="908" w:name="_Toc363922267"/>
            <w:bookmarkStart w:id="909" w:name="_Toc363924072"/>
            <w:bookmarkStart w:id="910" w:name="_Toc363925881"/>
            <w:bookmarkStart w:id="911" w:name="_Toc359791185"/>
            <w:bookmarkStart w:id="912" w:name="_Toc188868676"/>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334955">
              <w:t>Construction Standards and Shell Components</w:t>
            </w:r>
            <w:bookmarkEnd w:id="911"/>
            <w:bookmarkEnd w:id="912"/>
          </w:p>
        </w:tc>
      </w:tr>
    </w:tbl>
    <w:p w14:paraId="3A68316D" w14:textId="77777777" w:rsidR="00830FFE" w:rsidRDefault="00830FFE" w:rsidP="00830FFE">
      <w:pPr>
        <w:suppressAutoHyphens/>
        <w:contextualSpacing/>
        <w:rPr>
          <w:rFonts w:cs="Arial"/>
          <w:b/>
          <w:szCs w:val="16"/>
        </w:rPr>
      </w:pPr>
      <w:bookmarkStart w:id="913" w:name="_Toc359791186"/>
    </w:p>
    <w:p w14:paraId="20AD77F6" w14:textId="77777777" w:rsidR="007B6168" w:rsidRDefault="009C37F0" w:rsidP="009C37F0">
      <w:pPr>
        <w:suppressAutoHyphens/>
        <w:contextualSpacing/>
        <w:rPr>
          <w:rFonts w:cs="Arial"/>
          <w:caps/>
          <w:vanish/>
          <w:color w:val="0000FF"/>
          <w:szCs w:val="16"/>
        </w:rPr>
      </w:pPr>
      <w:r w:rsidRPr="00201841">
        <w:rPr>
          <w:rFonts w:cs="Arial"/>
          <w:b/>
          <w:caps/>
          <w:vanish/>
          <w:color w:val="0000FF"/>
          <w:szCs w:val="16"/>
        </w:rPr>
        <w:t>ACTION REQUIRED</w:t>
      </w:r>
      <w:r w:rsidRPr="00201841">
        <w:rPr>
          <w:rFonts w:cs="Arial"/>
          <w:caps/>
          <w:vanish/>
          <w:color w:val="0000FF"/>
          <w:szCs w:val="16"/>
        </w:rPr>
        <w:t xml:space="preserve">: the following paragraph, which ADDRESSES “prevailing wages” REQUIREMENTS under the davis-bacon act, is mandatory when delivery schedules are long enough to permit satisfaction of the lease requirements through new construction or complete rehabilitation or reconstruction of an EXISTING building.  If </w:t>
      </w:r>
      <w:r w:rsidR="009371F1" w:rsidRPr="00201841">
        <w:rPr>
          <w:rFonts w:cs="Arial"/>
          <w:caps/>
          <w:vanish/>
          <w:color w:val="0000FF"/>
          <w:szCs w:val="16"/>
        </w:rPr>
        <w:t xml:space="preserve">NO </w:t>
      </w:r>
      <w:r w:rsidRPr="00201841">
        <w:rPr>
          <w:rFonts w:cs="Arial"/>
          <w:caps/>
          <w:vanish/>
          <w:color w:val="0000FF"/>
          <w:szCs w:val="16"/>
        </w:rPr>
        <w:t xml:space="preserve">offers </w:t>
      </w:r>
      <w:r w:rsidR="009371F1" w:rsidRPr="00201841">
        <w:rPr>
          <w:rFonts w:cs="Arial"/>
          <w:caps/>
          <w:vanish/>
          <w:color w:val="0000FF"/>
          <w:szCs w:val="16"/>
        </w:rPr>
        <w:t>of</w:t>
      </w:r>
      <w:r w:rsidRPr="00201841">
        <w:rPr>
          <w:rFonts w:cs="Arial"/>
          <w:caps/>
          <w:vanish/>
          <w:color w:val="0000FF"/>
          <w:szCs w:val="16"/>
        </w:rPr>
        <w:t xml:space="preserve"> new construction or complete rehabilitation or reconstruction of an existing building </w:t>
      </w:r>
      <w:r w:rsidR="009371F1" w:rsidRPr="00201841">
        <w:rPr>
          <w:rFonts w:cs="Arial"/>
          <w:caps/>
          <w:vanish/>
          <w:color w:val="0000FF"/>
          <w:szCs w:val="16"/>
        </w:rPr>
        <w:t>are received</w:t>
      </w:r>
      <w:r w:rsidRPr="00201841">
        <w:rPr>
          <w:rFonts w:cs="Arial"/>
          <w:caps/>
          <w:vanish/>
          <w:color w:val="0000FF"/>
          <w:szCs w:val="16"/>
        </w:rPr>
        <w:t>, delete</w:t>
      </w:r>
      <w:r w:rsidR="009B33D1">
        <w:rPr>
          <w:rFonts w:cs="Arial"/>
          <w:caps/>
          <w:vanish/>
          <w:color w:val="0000FF"/>
          <w:szCs w:val="16"/>
        </w:rPr>
        <w:t>.</w:t>
      </w:r>
      <w:r w:rsidR="007B6168">
        <w:rPr>
          <w:rFonts w:cs="Arial"/>
          <w:caps/>
          <w:vanish/>
          <w:color w:val="0000FF"/>
          <w:szCs w:val="16"/>
        </w:rPr>
        <w:t xml:space="preserve">  the official website for obtaining wage Determinations is sam.gov.</w:t>
      </w:r>
    </w:p>
    <w:p w14:paraId="09E64CC9" w14:textId="648A1751" w:rsidR="009B33D1" w:rsidRDefault="009C37F0" w:rsidP="009C37F0">
      <w:pPr>
        <w:suppressAutoHyphens/>
        <w:contextualSpacing/>
        <w:rPr>
          <w:rFonts w:cs="Arial"/>
          <w:caps/>
          <w:vanish/>
          <w:color w:val="0000FF"/>
          <w:szCs w:val="16"/>
        </w:rPr>
      </w:pPr>
      <w:r w:rsidRPr="00201841">
        <w:rPr>
          <w:rFonts w:cs="Arial"/>
          <w:caps/>
          <w:vanish/>
          <w:color w:val="0000FF"/>
          <w:szCs w:val="16"/>
        </w:rPr>
        <w:t xml:space="preserve"> </w:t>
      </w:r>
    </w:p>
    <w:p w14:paraId="4A3CF2EC" w14:textId="60800A3C" w:rsidR="009C37F0" w:rsidRPr="00201841" w:rsidRDefault="009B33D1" w:rsidP="009C37F0">
      <w:pPr>
        <w:suppressAutoHyphens/>
        <w:contextualSpacing/>
        <w:rPr>
          <w:rFonts w:cs="Arial"/>
          <w:caps/>
          <w:vanish/>
          <w:color w:val="0000FF"/>
          <w:szCs w:val="16"/>
        </w:rPr>
      </w:pPr>
      <w:r w:rsidRPr="00DC0CD6">
        <w:rPr>
          <w:rFonts w:ascii="Arial Bold" w:hAnsi="Arial Bold" w:cs="Arial"/>
          <w:b/>
          <w:caps/>
          <w:vanish/>
          <w:color w:val="0000FF"/>
          <w:szCs w:val="16"/>
        </w:rPr>
        <w:t>note:</w:t>
      </w:r>
      <w:r w:rsidR="009C37F0" w:rsidRPr="00201841">
        <w:rPr>
          <w:rFonts w:cs="Arial"/>
          <w:caps/>
          <w:vanish/>
          <w:color w:val="0000FF"/>
          <w:szCs w:val="16"/>
        </w:rPr>
        <w:t xml:space="preserve"> in situations where there is a QUESTION about APPLICABILITY, lcos should consult regional counsel for guidance.</w:t>
      </w:r>
    </w:p>
    <w:p w14:paraId="1F402240" w14:textId="77777777" w:rsidR="009C37F0" w:rsidRPr="00201841" w:rsidRDefault="009C37F0" w:rsidP="009C37F0">
      <w:pPr>
        <w:suppressAutoHyphens/>
        <w:contextualSpacing/>
        <w:rPr>
          <w:rFonts w:cs="Arial"/>
          <w:caps/>
          <w:vanish/>
          <w:color w:val="0000FF"/>
          <w:szCs w:val="16"/>
        </w:rPr>
      </w:pPr>
    </w:p>
    <w:p w14:paraId="7A6EB4E8" w14:textId="77777777" w:rsidR="009C37F0" w:rsidRPr="001703BD" w:rsidRDefault="009C37F0" w:rsidP="009C37F0">
      <w:pPr>
        <w:suppressAutoHyphens/>
        <w:contextualSpacing/>
        <w:rPr>
          <w:rFonts w:cs="Arial"/>
          <w:caps/>
          <w:vanish/>
          <w:color w:val="0000FF"/>
          <w:szCs w:val="16"/>
        </w:rPr>
      </w:pPr>
      <w:r w:rsidRPr="001703BD">
        <w:rPr>
          <w:rFonts w:cs="Arial"/>
          <w:b/>
          <w:caps/>
          <w:vanish/>
          <w:color w:val="0000FF"/>
          <w:szCs w:val="16"/>
        </w:rPr>
        <w:t>Action required</w:t>
      </w:r>
      <w:r w:rsidRPr="001703BD">
        <w:rPr>
          <w:rFonts w:cs="Arial"/>
          <w:caps/>
          <w:vanish/>
          <w:color w:val="0000FF"/>
          <w:szCs w:val="16"/>
        </w:rPr>
        <w:t>: when including this PARAGRAPH, attach the appropriate Department of Labor wage determination for the applicable geographical area. any subsequent modifications to dol wage determinations must be issued as an amendment to the rlp.</w:t>
      </w:r>
    </w:p>
    <w:p w14:paraId="041F2950" w14:textId="77777777" w:rsidR="009C37F0" w:rsidRPr="001703BD" w:rsidRDefault="009C37F0" w:rsidP="009C37F0">
      <w:pPr>
        <w:suppressAutoHyphens/>
        <w:contextualSpacing/>
        <w:rPr>
          <w:rFonts w:cs="Arial"/>
          <w:caps/>
          <w:vanish/>
          <w:color w:val="0000FF"/>
          <w:szCs w:val="16"/>
        </w:rPr>
      </w:pPr>
    </w:p>
    <w:p w14:paraId="3A808D72" w14:textId="4039F50E" w:rsidR="009C37F0" w:rsidRPr="00201841" w:rsidRDefault="009B33D1" w:rsidP="009C37F0">
      <w:pPr>
        <w:suppressAutoHyphens/>
        <w:contextualSpacing/>
        <w:rPr>
          <w:rFonts w:cs="Arial"/>
          <w:caps/>
          <w:vanish/>
          <w:color w:val="0000FF"/>
          <w:szCs w:val="16"/>
        </w:rPr>
      </w:pPr>
      <w:r w:rsidRPr="00DC0CD6">
        <w:rPr>
          <w:rFonts w:ascii="Arial Bold" w:hAnsi="Arial Bold" w:cs="Arial"/>
          <w:b/>
          <w:caps/>
          <w:vanish/>
          <w:color w:val="0000FF"/>
          <w:szCs w:val="16"/>
        </w:rPr>
        <w:t>NOTE:</w:t>
      </w:r>
      <w:r>
        <w:rPr>
          <w:rFonts w:cs="Arial"/>
          <w:caps/>
          <w:vanish/>
          <w:color w:val="0000FF"/>
          <w:szCs w:val="16"/>
        </w:rPr>
        <w:t xml:space="preserve"> </w:t>
      </w:r>
      <w:r w:rsidR="009C37F0" w:rsidRPr="001703BD">
        <w:rPr>
          <w:rFonts w:cs="Arial"/>
          <w:caps/>
          <w:vanish/>
          <w:color w:val="0000FF"/>
          <w:szCs w:val="16"/>
        </w:rPr>
        <w:t>if a change occurs to the wage determination after the receipt of Final Proposal Revisions but prior to lease award, the lco must reopen negotiations to allow the offeror to revise its price. For changes to the wage determination after lease award, the Civilian Board of Contract Appeals has held that modifications to the wage rates are not required to be implemented into existing contracts post award except where a mistake has been made, e.g., not incorporating one at all, or inserting the wrong determination.</w:t>
      </w:r>
    </w:p>
    <w:p w14:paraId="70BF2EC5" w14:textId="77777777" w:rsidR="009C37F0" w:rsidRPr="001703BD" w:rsidRDefault="009C37F0" w:rsidP="009C37F0">
      <w:pPr>
        <w:suppressAutoHyphens/>
        <w:contextualSpacing/>
        <w:rPr>
          <w:rFonts w:cs="Arial"/>
          <w:caps/>
          <w:vanish/>
          <w:color w:val="0000FF"/>
          <w:szCs w:val="16"/>
        </w:rPr>
      </w:pPr>
    </w:p>
    <w:p w14:paraId="71722C08" w14:textId="404385EF" w:rsidR="009C37F0" w:rsidRPr="001703BD" w:rsidRDefault="009C37F0" w:rsidP="009C37F0">
      <w:pPr>
        <w:suppressAutoHyphens/>
        <w:contextualSpacing/>
        <w:rPr>
          <w:rFonts w:cs="Arial"/>
          <w:caps/>
          <w:vanish/>
          <w:color w:val="0000FF"/>
          <w:szCs w:val="16"/>
        </w:rPr>
      </w:pPr>
      <w:r w:rsidRPr="00DC0CD6">
        <w:rPr>
          <w:rFonts w:cs="Arial"/>
          <w:b/>
          <w:caps/>
          <w:vanish/>
          <w:color w:val="0000FF"/>
          <w:szCs w:val="16"/>
        </w:rPr>
        <w:t>note:</w:t>
      </w:r>
      <w:r w:rsidRPr="001703BD">
        <w:rPr>
          <w:rFonts w:cs="Arial"/>
          <w:caps/>
          <w:vanish/>
          <w:color w:val="0000FF"/>
          <w:szCs w:val="16"/>
        </w:rPr>
        <w:t xml:space="preserve"> if no offers for new construction or complete rehabilitation or reconstruction are received by the due date for initial offers and if the GSA 3516</w:t>
      </w:r>
      <w:r w:rsidR="00DF3D33">
        <w:rPr>
          <w:rFonts w:cs="Arial"/>
          <w:caps/>
          <w:vanish/>
          <w:color w:val="0000FF"/>
          <w:szCs w:val="16"/>
        </w:rPr>
        <w:t>, Solicitation Provisions</w:t>
      </w:r>
      <w:r w:rsidRPr="001703BD">
        <w:rPr>
          <w:rFonts w:cs="Arial"/>
          <w:caps/>
          <w:vanish/>
          <w:color w:val="0000FF"/>
          <w:szCs w:val="16"/>
        </w:rPr>
        <w:t xml:space="preserve"> contains the standard language in GSAM 552.2701(c)(2)(i) that states that the Government will not consider offers received after the due date for initial offers, the LCO may amend the draft Lease to delete the "Labor Standards" paragraph and are not required to update the wage determinations. However, if the GSA 3516</w:t>
      </w:r>
      <w:r w:rsidR="00DF3D33">
        <w:rPr>
          <w:rFonts w:cs="Arial"/>
          <w:caps/>
          <w:vanish/>
          <w:color w:val="0000FF"/>
          <w:szCs w:val="16"/>
        </w:rPr>
        <w:t>, Solicitation Provisions</w:t>
      </w:r>
      <w:r w:rsidRPr="001703BD">
        <w:rPr>
          <w:rFonts w:cs="Arial"/>
          <w:caps/>
          <w:vanish/>
          <w:color w:val="0000FF"/>
          <w:szCs w:val="16"/>
        </w:rPr>
        <w:t xml:space="preserve"> contains the alternate language from 552.2701(c)(2)(i) that allows the Government to consider offers received up to the due date for final proposal revisions, GSA must keep the</w:t>
      </w:r>
    </w:p>
    <w:p w14:paraId="44102179" w14:textId="77777777" w:rsidR="009C37F0" w:rsidRPr="001703BD" w:rsidRDefault="009C37F0" w:rsidP="009C37F0">
      <w:pPr>
        <w:suppressAutoHyphens/>
        <w:contextualSpacing/>
        <w:rPr>
          <w:rFonts w:cs="Arial"/>
          <w:caps/>
          <w:vanish/>
          <w:color w:val="0000FF"/>
          <w:szCs w:val="16"/>
        </w:rPr>
      </w:pPr>
      <w:r w:rsidRPr="001703BD">
        <w:rPr>
          <w:rFonts w:cs="Arial"/>
          <w:caps/>
          <w:vanish/>
          <w:color w:val="0000FF"/>
          <w:szCs w:val="16"/>
        </w:rPr>
        <w:t>"Labor Standards" paragraph in the draft lease and continue to update the wage determinations.</w:t>
      </w:r>
    </w:p>
    <w:p w14:paraId="39E0EE75" w14:textId="02ED972C" w:rsidR="00830FFE" w:rsidRPr="009743CA" w:rsidRDefault="008631FC" w:rsidP="00B66582">
      <w:pPr>
        <w:pStyle w:val="Heading2"/>
        <w:tabs>
          <w:tab w:val="clear" w:pos="480"/>
          <w:tab w:val="left" w:pos="540"/>
        </w:tabs>
      </w:pPr>
      <w:bookmarkStart w:id="914" w:name="_Toc462665686"/>
      <w:bookmarkStart w:id="915" w:name="_Toc463519073"/>
      <w:bookmarkStart w:id="916" w:name="_Toc463519256"/>
      <w:bookmarkStart w:id="917" w:name="_Toc188868677"/>
      <w:bookmarkEnd w:id="914"/>
      <w:bookmarkEnd w:id="915"/>
      <w:bookmarkEnd w:id="916"/>
      <w:r w:rsidRPr="0067261C">
        <w:t>LABOR STANDARDS (</w:t>
      </w:r>
      <w:r w:rsidR="005B7B81">
        <w:t xml:space="preserve">OCT </w:t>
      </w:r>
      <w:r w:rsidR="007C29A6">
        <w:t>2024</w:t>
      </w:r>
      <w:r w:rsidRPr="0067261C">
        <w:t>)</w:t>
      </w:r>
      <w:bookmarkEnd w:id="917"/>
    </w:p>
    <w:p w14:paraId="0528CDA2" w14:textId="77777777" w:rsidR="00830FFE" w:rsidRDefault="00830FFE" w:rsidP="00830FFE">
      <w:pPr>
        <w:pStyle w:val="NoSpacing"/>
      </w:pPr>
      <w:r>
        <w:tab/>
      </w:r>
    </w:p>
    <w:p w14:paraId="09656C23" w14:textId="5E311AE3" w:rsidR="00830FFE" w:rsidRPr="00596133" w:rsidRDefault="00830FFE" w:rsidP="007C29A6">
      <w:pPr>
        <w:pStyle w:val="NoSpacing"/>
        <w:tabs>
          <w:tab w:val="clear" w:pos="576"/>
          <w:tab w:val="clear" w:pos="864"/>
          <w:tab w:val="left" w:pos="0"/>
          <w:tab w:val="left" w:pos="360"/>
        </w:tabs>
        <w:rPr>
          <w:caps/>
        </w:rPr>
      </w:pPr>
      <w:r w:rsidRPr="006E1993">
        <w:t xml:space="preserve">If the Lessor proposes to satisfy the requirements of this Lease through the construction of a new </w:t>
      </w:r>
      <w:r>
        <w:t>B</w:t>
      </w:r>
      <w:r w:rsidRPr="006E1993">
        <w:t xml:space="preserve">uilding or the complete rehabilitation or reconstruction of an existing </w:t>
      </w:r>
      <w:r>
        <w:t>B</w:t>
      </w:r>
      <w:r w:rsidRPr="006E1993">
        <w:t xml:space="preserve">uilding, and the Government will be the sole or predominant tenant such that any other use of the </w:t>
      </w:r>
      <w:r>
        <w:t>Building</w:t>
      </w:r>
      <w:r w:rsidRPr="006E1993">
        <w:t xml:space="preserve"> will be functionally or quantitatively incidental to the Government’s use and occupancy, the following FAR clauses shall apply to </w:t>
      </w:r>
      <w:r w:rsidRPr="006E1993">
        <w:rPr>
          <w:color w:val="000000"/>
        </w:rPr>
        <w:t>all work</w:t>
      </w:r>
      <w:r>
        <w:rPr>
          <w:color w:val="000000"/>
        </w:rPr>
        <w:t xml:space="preserve"> (</w:t>
      </w:r>
      <w:r w:rsidRPr="006E1993">
        <w:rPr>
          <w:color w:val="000000"/>
        </w:rPr>
        <w:t xml:space="preserve">including </w:t>
      </w:r>
      <w:r>
        <w:rPr>
          <w:color w:val="000000"/>
        </w:rPr>
        <w:t xml:space="preserve">shell </w:t>
      </w:r>
      <w:r w:rsidRPr="006E1993">
        <w:rPr>
          <w:color w:val="000000"/>
        </w:rPr>
        <w:t xml:space="preserve">and </w:t>
      </w:r>
      <w:r w:rsidRPr="006E1993">
        <w:t>TI</w:t>
      </w:r>
      <w:r w:rsidRPr="006E1993">
        <w:rPr>
          <w:color w:val="000000"/>
        </w:rPr>
        <w:t>s) performed prior to the Government's acceptance of space as substantially complete</w:t>
      </w:r>
      <w:r w:rsidRPr="006E1993">
        <w:t xml:space="preserve">.  Full text versions of these clauses are available upon request from the </w:t>
      </w:r>
      <w:r>
        <w:t>LCO</w:t>
      </w:r>
      <w:r w:rsidRPr="006E1993">
        <w:t xml:space="preserve">.  Full text versions are also available at </w:t>
      </w:r>
      <w:hyperlink r:id="rId9" w:history="1">
        <w:r w:rsidR="007C29A6" w:rsidRPr="00EA6DF4">
          <w:rPr>
            <w:rStyle w:val="Hyperlink"/>
            <w:rFonts w:cs="Arial"/>
            <w:szCs w:val="16"/>
          </w:rPr>
          <w:t>https://www.acquisition.gov/?q=browsefar</w:t>
        </w:r>
      </w:hyperlink>
      <w:r w:rsidR="007C29A6">
        <w:rPr>
          <w:rStyle w:val="Hyperlink"/>
          <w:rFonts w:cs="Arial"/>
          <w:szCs w:val="16"/>
        </w:rPr>
        <w:t>.</w:t>
      </w:r>
    </w:p>
    <w:p w14:paraId="12F23B9B" w14:textId="77777777" w:rsidR="00830FFE" w:rsidRPr="006E1993" w:rsidRDefault="00830FFE" w:rsidP="00830FFE">
      <w:pPr>
        <w:pStyle w:val="NoSpacing"/>
      </w:pPr>
    </w:p>
    <w:p w14:paraId="71E56852" w14:textId="77777777" w:rsidR="00830FFE" w:rsidRPr="002D1524" w:rsidRDefault="00830FFE" w:rsidP="005D5AB9">
      <w:pPr>
        <w:pStyle w:val="NoSpacing"/>
        <w:ind w:left="540"/>
      </w:pPr>
      <w:r>
        <w:t>52.222</w:t>
      </w:r>
      <w:r>
        <w:noBreakHyphen/>
        <w:t>4</w:t>
      </w:r>
      <w:r>
        <w:tab/>
      </w:r>
      <w:r w:rsidRPr="002D1524">
        <w:t>Contract Work H</w:t>
      </w:r>
      <w:r>
        <w:t>ours and Safety Standards Act—</w:t>
      </w:r>
      <w:r w:rsidRPr="002D1524">
        <w:t>Overtime Compensation</w:t>
      </w:r>
    </w:p>
    <w:p w14:paraId="52B7D0D1" w14:textId="77777777" w:rsidR="00B723A5" w:rsidRDefault="00B723A5" w:rsidP="005D5AB9">
      <w:pPr>
        <w:pStyle w:val="NoSpacing"/>
        <w:ind w:left="540"/>
      </w:pPr>
      <w:r>
        <w:t>52.222</w:t>
      </w:r>
      <w:r w:rsidRPr="002D1524">
        <w:noBreakHyphen/>
      </w:r>
      <w:r>
        <w:t>5</w:t>
      </w:r>
      <w:r>
        <w:tab/>
        <w:t>Construction Wage Rate Requirements - Secondary Site of the Work</w:t>
      </w:r>
    </w:p>
    <w:p w14:paraId="08E008C7" w14:textId="52DD9FB7" w:rsidR="00830FFE" w:rsidRPr="002D1524" w:rsidRDefault="00830FFE" w:rsidP="005D5AB9">
      <w:pPr>
        <w:pStyle w:val="NoSpacing"/>
        <w:ind w:left="540"/>
      </w:pPr>
      <w:r>
        <w:t>52.222</w:t>
      </w:r>
      <w:r>
        <w:noBreakHyphen/>
        <w:t>6</w:t>
      </w:r>
      <w:r>
        <w:tab/>
      </w:r>
      <w:r w:rsidR="009C37F0">
        <w:t>Construction Wage Rate Requirements</w:t>
      </w:r>
    </w:p>
    <w:p w14:paraId="15BD7EDB" w14:textId="77777777" w:rsidR="00830FFE" w:rsidRPr="002D1524" w:rsidRDefault="00830FFE" w:rsidP="005D5AB9">
      <w:pPr>
        <w:pStyle w:val="NoSpacing"/>
        <w:ind w:left="540"/>
      </w:pPr>
      <w:r>
        <w:t>52.222</w:t>
      </w:r>
      <w:r>
        <w:noBreakHyphen/>
        <w:t>7</w:t>
      </w:r>
      <w:r>
        <w:tab/>
      </w:r>
      <w:r w:rsidRPr="002D1524">
        <w:t>Withholding of Funds</w:t>
      </w:r>
    </w:p>
    <w:p w14:paraId="21B852C1" w14:textId="77777777" w:rsidR="00830FFE" w:rsidRPr="002D1524" w:rsidRDefault="00830FFE" w:rsidP="005D5AB9">
      <w:pPr>
        <w:pStyle w:val="NoSpacing"/>
        <w:ind w:left="540"/>
      </w:pPr>
      <w:r>
        <w:t>52.222</w:t>
      </w:r>
      <w:r>
        <w:noBreakHyphen/>
        <w:t>8</w:t>
      </w:r>
      <w:r>
        <w:tab/>
      </w:r>
      <w:r w:rsidRPr="002D1524">
        <w:t>Payrolls and Basic Records</w:t>
      </w:r>
    </w:p>
    <w:p w14:paraId="374B7C9F" w14:textId="77777777" w:rsidR="00830FFE" w:rsidRPr="002D1524" w:rsidRDefault="00830FFE" w:rsidP="005D5AB9">
      <w:pPr>
        <w:pStyle w:val="NoSpacing"/>
        <w:ind w:left="540"/>
      </w:pPr>
      <w:r>
        <w:t>52.222</w:t>
      </w:r>
      <w:r>
        <w:noBreakHyphen/>
        <w:t>9</w:t>
      </w:r>
      <w:r>
        <w:tab/>
      </w:r>
      <w:r w:rsidRPr="002D1524">
        <w:t>Apprentices and Trainees</w:t>
      </w:r>
    </w:p>
    <w:p w14:paraId="65F8B6AD" w14:textId="77777777" w:rsidR="00830FFE" w:rsidRPr="002D1524" w:rsidRDefault="00830FFE" w:rsidP="005D5AB9">
      <w:pPr>
        <w:pStyle w:val="NoSpacing"/>
        <w:ind w:left="540"/>
      </w:pPr>
      <w:r w:rsidRPr="002D1524">
        <w:t>52.222</w:t>
      </w:r>
      <w:r w:rsidRPr="002D1524">
        <w:noBreakHyphen/>
        <w:t>10</w:t>
      </w:r>
      <w:r w:rsidRPr="002D1524">
        <w:tab/>
        <w:t>Compliance with Copeland Act Requirements</w:t>
      </w:r>
    </w:p>
    <w:p w14:paraId="1184FFAA" w14:textId="77777777" w:rsidR="00830FFE" w:rsidRPr="002D1524" w:rsidRDefault="00830FFE" w:rsidP="005D5AB9">
      <w:pPr>
        <w:pStyle w:val="NoSpacing"/>
        <w:ind w:left="540"/>
      </w:pPr>
      <w:r w:rsidRPr="002D1524">
        <w:t>52.222</w:t>
      </w:r>
      <w:r w:rsidRPr="002D1524">
        <w:noBreakHyphen/>
        <w:t>11</w:t>
      </w:r>
      <w:r w:rsidRPr="002D1524">
        <w:tab/>
        <w:t>Subcontracts (Labor Standards)</w:t>
      </w:r>
    </w:p>
    <w:p w14:paraId="3650D70E" w14:textId="77777777" w:rsidR="00830FFE" w:rsidRPr="002D1524" w:rsidRDefault="00830FFE" w:rsidP="005D5AB9">
      <w:pPr>
        <w:pStyle w:val="NoSpacing"/>
        <w:ind w:left="540"/>
      </w:pPr>
      <w:r w:rsidRPr="002D1524">
        <w:t>52.222</w:t>
      </w:r>
      <w:r w:rsidRPr="002D1524">
        <w:noBreakHyphen/>
        <w:t>12</w:t>
      </w:r>
      <w:r w:rsidRPr="002D1524">
        <w:tab/>
        <w:t>Contract Termination</w:t>
      </w:r>
      <w:r w:rsidR="00E00575">
        <w:t>-</w:t>
      </w:r>
      <w:r w:rsidRPr="002D1524">
        <w:t>Debarment</w:t>
      </w:r>
    </w:p>
    <w:p w14:paraId="5656F3B3" w14:textId="77777777" w:rsidR="00830FFE" w:rsidRPr="002D1524" w:rsidRDefault="00830FFE" w:rsidP="005D5AB9">
      <w:pPr>
        <w:pStyle w:val="NoSpacing"/>
        <w:ind w:left="540"/>
      </w:pPr>
      <w:r w:rsidRPr="002D1524">
        <w:t>52.222</w:t>
      </w:r>
      <w:r w:rsidRPr="002D1524">
        <w:noBreakHyphen/>
        <w:t>13</w:t>
      </w:r>
      <w:r w:rsidRPr="002D1524">
        <w:tab/>
        <w:t xml:space="preserve">Compliance with </w:t>
      </w:r>
      <w:r w:rsidR="009C37F0">
        <w:t>Construction Wage Rate Requirements</w:t>
      </w:r>
      <w:r w:rsidRPr="002D1524">
        <w:t xml:space="preserve"> and Related Regulations</w:t>
      </w:r>
    </w:p>
    <w:p w14:paraId="60CFFC08" w14:textId="77777777" w:rsidR="00830FFE" w:rsidRPr="002D1524" w:rsidRDefault="00830FFE" w:rsidP="005D5AB9">
      <w:pPr>
        <w:pStyle w:val="NoSpacing"/>
        <w:ind w:left="540"/>
      </w:pPr>
      <w:r w:rsidRPr="002D1524">
        <w:t>52.222</w:t>
      </w:r>
      <w:r w:rsidRPr="002D1524">
        <w:noBreakHyphen/>
        <w:t>14</w:t>
      </w:r>
      <w:r w:rsidRPr="002D1524">
        <w:tab/>
        <w:t>Disputes Concerning Labor Standards</w:t>
      </w:r>
    </w:p>
    <w:p w14:paraId="003A950B" w14:textId="5FAE6A59" w:rsidR="00830FFE" w:rsidRDefault="00830FFE" w:rsidP="005D5AB9">
      <w:pPr>
        <w:pStyle w:val="NoSpacing"/>
        <w:ind w:left="540"/>
      </w:pPr>
      <w:r w:rsidRPr="002D1524">
        <w:t>52.222</w:t>
      </w:r>
      <w:r w:rsidRPr="002D1524">
        <w:noBreakHyphen/>
        <w:t>15</w:t>
      </w:r>
      <w:r w:rsidRPr="002D1524">
        <w:tab/>
        <w:t>Certification of Eligibility</w:t>
      </w:r>
      <w:bookmarkEnd w:id="913"/>
      <w:r w:rsidR="007A5F89">
        <w:t>.</w:t>
      </w:r>
    </w:p>
    <w:p w14:paraId="51FF7715" w14:textId="0D7223D7" w:rsidR="007C6CCB" w:rsidRPr="007C6CCB" w:rsidRDefault="007C6CCB" w:rsidP="00EC0379">
      <w:pPr>
        <w:pStyle w:val="NoSpacing"/>
        <w:ind w:left="540"/>
      </w:pPr>
      <w:r w:rsidRPr="007C6CCB">
        <w:t>52.222-55</w:t>
      </w:r>
      <w:r w:rsidRPr="007C6CCB">
        <w:tab/>
        <w:t xml:space="preserve">Minimum Wages </w:t>
      </w:r>
      <w:r w:rsidR="00973423">
        <w:t xml:space="preserve">for Contractor Workers </w:t>
      </w:r>
      <w:r w:rsidRPr="007C6CCB">
        <w:t>Under Executive Order 14026</w:t>
      </w:r>
    </w:p>
    <w:p w14:paraId="63A96AF7" w14:textId="4132D40A" w:rsidR="007C6CCB" w:rsidRDefault="007C6CCB" w:rsidP="00B20E44">
      <w:pPr>
        <w:pStyle w:val="NoSpacing"/>
        <w:ind w:left="540"/>
      </w:pPr>
      <w:r w:rsidRPr="007C6CCB">
        <w:t>52.222-62</w:t>
      </w:r>
      <w:r w:rsidRPr="007C6CCB">
        <w:tab/>
        <w:t>Paid Sick Leave Under Executive Order 13706</w:t>
      </w:r>
      <w:r w:rsidR="007A5F89">
        <w:t>.</w:t>
      </w:r>
    </w:p>
    <w:p w14:paraId="62746C29" w14:textId="77777777" w:rsidR="009C37F0" w:rsidRPr="0074734B" w:rsidRDefault="009C37F0" w:rsidP="00830FFE">
      <w:pPr>
        <w:pStyle w:val="NoSpacing"/>
      </w:pPr>
    </w:p>
    <w:p w14:paraId="27663E55" w14:textId="77777777" w:rsidR="00830FFE" w:rsidRPr="00F67A5A" w:rsidRDefault="0067261C" w:rsidP="004C0C59">
      <w:pPr>
        <w:pStyle w:val="Heading2"/>
        <w:numPr>
          <w:ilvl w:val="1"/>
          <w:numId w:val="61"/>
        </w:numPr>
        <w:tabs>
          <w:tab w:val="clear" w:pos="480"/>
          <w:tab w:val="left" w:pos="540"/>
        </w:tabs>
        <w:rPr>
          <w:caps/>
        </w:rPr>
      </w:pPr>
      <w:bookmarkStart w:id="918" w:name="_Toc359791187"/>
      <w:bookmarkStart w:id="919" w:name="_Toc188868678"/>
      <w:r w:rsidRPr="00F67A5A">
        <w:t>WORK PERFORMANCE (</w:t>
      </w:r>
      <w:r w:rsidR="00F67A5A" w:rsidRPr="00F67A5A">
        <w:t xml:space="preserve">JUN </w:t>
      </w:r>
      <w:r w:rsidRPr="00F67A5A">
        <w:t>2012)</w:t>
      </w:r>
      <w:bookmarkEnd w:id="918"/>
      <w:bookmarkEnd w:id="919"/>
    </w:p>
    <w:p w14:paraId="18721826" w14:textId="77777777" w:rsidR="00830FFE" w:rsidRPr="00123B2B" w:rsidRDefault="00830FFE" w:rsidP="00830FFE">
      <w:pPr>
        <w:pStyle w:val="NoSpacing"/>
        <w:rPr>
          <w:bCs/>
        </w:rPr>
      </w:pPr>
    </w:p>
    <w:p w14:paraId="6C153867" w14:textId="77777777" w:rsidR="00830FFE" w:rsidRPr="0074734B" w:rsidRDefault="00830FFE" w:rsidP="00830FFE">
      <w:pPr>
        <w:pStyle w:val="NoSpacing"/>
      </w:pPr>
      <w:r w:rsidRPr="00334955">
        <w:t>All work in performance of this Lease shall be done by skilled workers or mechanics and shall be acceptable to the LCO.  The LCO may reject the Lessor’s workers 1)</w:t>
      </w:r>
      <w:r w:rsidR="009C5334">
        <w:t xml:space="preserve"> </w:t>
      </w:r>
      <w:r w:rsidRPr="00334955">
        <w:t>if such are unlicensed, unskilled, or otherwise incompetent, or 2)</w:t>
      </w:r>
      <w:r w:rsidR="009C5334">
        <w:t xml:space="preserve"> </w:t>
      </w:r>
      <w:r w:rsidRPr="00334955">
        <w:t>if such have demonstrated a history of either untimely or otherwise unacceptable performance in connection with work carried out in conjunction with either this contract or other government or private contracts.</w:t>
      </w:r>
    </w:p>
    <w:p w14:paraId="7EC1BEA7" w14:textId="77777777" w:rsidR="00637396" w:rsidRDefault="00637396" w:rsidP="00476C94">
      <w:pPr>
        <w:suppressAutoHyphens/>
        <w:ind w:right="36"/>
        <w:contextualSpacing/>
        <w:rPr>
          <w:rFonts w:cs="Arial"/>
          <w:szCs w:val="16"/>
        </w:rPr>
      </w:pPr>
      <w:bookmarkStart w:id="920" w:name="_Toc363916857"/>
      <w:bookmarkStart w:id="921" w:name="_Toc363918663"/>
      <w:bookmarkStart w:id="922" w:name="_Toc363920468"/>
      <w:bookmarkStart w:id="923" w:name="_Toc363922273"/>
      <w:bookmarkStart w:id="924" w:name="_Toc363924078"/>
      <w:bookmarkStart w:id="925" w:name="_Toc363925887"/>
      <w:bookmarkStart w:id="926" w:name="_Toc359791189"/>
      <w:bookmarkEnd w:id="920"/>
      <w:bookmarkEnd w:id="921"/>
      <w:bookmarkEnd w:id="922"/>
      <w:bookmarkEnd w:id="923"/>
      <w:bookmarkEnd w:id="924"/>
      <w:bookmarkEnd w:id="925"/>
    </w:p>
    <w:p w14:paraId="69BC17F5" w14:textId="1FA435E5" w:rsidR="00F5193D" w:rsidRDefault="008631FC" w:rsidP="004C0C59">
      <w:pPr>
        <w:pStyle w:val="Heading2"/>
        <w:numPr>
          <w:ilvl w:val="1"/>
          <w:numId w:val="61"/>
        </w:numPr>
        <w:tabs>
          <w:tab w:val="clear" w:pos="480"/>
          <w:tab w:val="left" w:pos="540"/>
        </w:tabs>
      </w:pPr>
      <w:bookmarkStart w:id="927" w:name="_Toc462665690"/>
      <w:bookmarkStart w:id="928" w:name="_Toc463519077"/>
      <w:bookmarkStart w:id="929" w:name="_Toc463519260"/>
      <w:bookmarkStart w:id="930" w:name="_Toc462665691"/>
      <w:bookmarkStart w:id="931" w:name="_Toc463519078"/>
      <w:bookmarkStart w:id="932" w:name="_Toc463519261"/>
      <w:bookmarkStart w:id="933" w:name="_Toc462665692"/>
      <w:bookmarkStart w:id="934" w:name="_Toc463519079"/>
      <w:bookmarkStart w:id="935" w:name="_Toc463519262"/>
      <w:bookmarkStart w:id="936" w:name="_Toc462665693"/>
      <w:bookmarkStart w:id="937" w:name="_Toc463519080"/>
      <w:bookmarkStart w:id="938" w:name="_Toc463519263"/>
      <w:bookmarkStart w:id="939" w:name="_Toc462665694"/>
      <w:bookmarkStart w:id="940" w:name="_Toc463519081"/>
      <w:bookmarkStart w:id="941" w:name="_Toc463519264"/>
      <w:bookmarkStart w:id="942" w:name="_Toc462665695"/>
      <w:bookmarkStart w:id="943" w:name="_Toc463519082"/>
      <w:bookmarkStart w:id="944" w:name="_Toc463519265"/>
      <w:bookmarkStart w:id="945" w:name="_Toc462665696"/>
      <w:bookmarkStart w:id="946" w:name="_Toc463519083"/>
      <w:bookmarkStart w:id="947" w:name="_Toc463519266"/>
      <w:bookmarkStart w:id="948" w:name="_Toc462665697"/>
      <w:bookmarkStart w:id="949" w:name="_Toc463519084"/>
      <w:bookmarkStart w:id="950" w:name="_Toc463519267"/>
      <w:bookmarkStart w:id="951" w:name="_Toc462665698"/>
      <w:bookmarkStart w:id="952" w:name="_Toc463519085"/>
      <w:bookmarkStart w:id="953" w:name="_Toc463519268"/>
      <w:bookmarkStart w:id="954" w:name="_Toc462665699"/>
      <w:bookmarkStart w:id="955" w:name="_Toc463519086"/>
      <w:bookmarkStart w:id="956" w:name="_Toc463519269"/>
      <w:bookmarkStart w:id="957" w:name="_Toc359791190"/>
      <w:bookmarkStart w:id="958" w:name="_Toc188868679"/>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sidRPr="006A7D0C">
        <w:t>EXISTING FIT-OUT, SALVAGED, OR REUSED BUILDING MATERIAL (</w:t>
      </w:r>
      <w:r w:rsidR="006B500C">
        <w:t>OCT</w:t>
      </w:r>
      <w:r w:rsidR="005837F1">
        <w:t xml:space="preserve"> </w:t>
      </w:r>
      <w:r w:rsidR="00B210CC">
        <w:t>2024</w:t>
      </w:r>
      <w:r w:rsidRPr="006A7D0C">
        <w:t>)</w:t>
      </w:r>
      <w:bookmarkEnd w:id="957"/>
      <w:bookmarkEnd w:id="958"/>
    </w:p>
    <w:p w14:paraId="6FF0059E" w14:textId="77777777" w:rsidR="00830FFE" w:rsidRPr="008631FC" w:rsidRDefault="00830FFE" w:rsidP="00476C94">
      <w:pPr>
        <w:suppressAutoHyphens/>
        <w:ind w:right="36"/>
        <w:contextualSpacing/>
        <w:rPr>
          <w:rFonts w:cs="Arial"/>
          <w:szCs w:val="16"/>
        </w:rPr>
      </w:pPr>
    </w:p>
    <w:p w14:paraId="661462A7" w14:textId="63BF2925" w:rsidR="00F5193D" w:rsidRDefault="00830FFE" w:rsidP="00B20E44">
      <w:pPr>
        <w:pStyle w:val="NoSpacing"/>
        <w:tabs>
          <w:tab w:val="clear" w:pos="576"/>
          <w:tab w:val="left" w:pos="540"/>
        </w:tabs>
        <w:ind w:left="540" w:hanging="540"/>
      </w:pPr>
      <w:r w:rsidRPr="00FA1B4D">
        <w:t>A.</w:t>
      </w:r>
      <w:r w:rsidRPr="00FA1B4D">
        <w:tab/>
        <w:t>Items and materials existing in the Premises, or to be removed from the Premises during the demolition phase, are eligible for reuse in the construction phase of the project.  The reuse of items and materials is preferable to recycling them; however, items considered for reuse shall be in refurbished condition and shall meet the quality stan</w:t>
      </w:r>
      <w:r w:rsidRPr="001E4A9A">
        <w:t xml:space="preserve">dards set forth by the Government in this Lease.  In the absence of definitive quality standards, the Lessor is responsible to confirm that the quality of the item(s) in question shall meet or exceed accepted industry or trade standards for first quality commercial grade applications. </w:t>
      </w:r>
    </w:p>
    <w:p w14:paraId="37197C02" w14:textId="77777777" w:rsidR="00830FFE" w:rsidRPr="0074734B" w:rsidRDefault="00830FFE" w:rsidP="00B20E44">
      <w:pPr>
        <w:pStyle w:val="NoSpacing"/>
        <w:tabs>
          <w:tab w:val="clear" w:pos="576"/>
          <w:tab w:val="left" w:pos="540"/>
        </w:tabs>
        <w:ind w:left="540" w:hanging="540"/>
      </w:pPr>
    </w:p>
    <w:p w14:paraId="4848B077" w14:textId="7F1B0443" w:rsidR="000373BD" w:rsidRDefault="00830FFE" w:rsidP="00B20E44">
      <w:pPr>
        <w:pStyle w:val="NoSpacing"/>
        <w:tabs>
          <w:tab w:val="clear" w:pos="576"/>
          <w:tab w:val="left" w:pos="540"/>
        </w:tabs>
        <w:ind w:left="540" w:hanging="540"/>
      </w:pPr>
      <w:r w:rsidRPr="00FA1B4D">
        <w:t>B.</w:t>
      </w:r>
      <w:r w:rsidRPr="00FA1B4D">
        <w:tab/>
      </w:r>
      <w:r w:rsidR="002D585D">
        <w:t xml:space="preserve">Unless waived by the LCO, the Lessor shall submit a reuse plan for leases 10,000 RSF or greater. </w:t>
      </w:r>
      <w:r w:rsidRPr="00FA1B4D">
        <w:t>The Government will not pay for existing fixtures and other TIs accepted in place.  However, the Government will reimburse the Lessor, as part of the TIA, the costs to re</w:t>
      </w:r>
      <w:r w:rsidRPr="001E4A9A">
        <w:t>pair or improve such fixtures or improvements identified on the reuse plan and approved by the LCO.</w:t>
      </w:r>
    </w:p>
    <w:p w14:paraId="12CF9010" w14:textId="7611AE64" w:rsidR="00B210CC" w:rsidRDefault="00B210CC" w:rsidP="00B20E44">
      <w:pPr>
        <w:pStyle w:val="NoSpacing"/>
        <w:tabs>
          <w:tab w:val="clear" w:pos="576"/>
          <w:tab w:val="left" w:pos="540"/>
        </w:tabs>
        <w:ind w:left="540" w:hanging="540"/>
        <w:rPr>
          <w:rFonts w:cs="Arial"/>
          <w:b/>
          <w:caps/>
          <w:vanish/>
          <w:color w:val="0000FF"/>
          <w:szCs w:val="16"/>
        </w:rPr>
      </w:pPr>
    </w:p>
    <w:p w14:paraId="5F64C230" w14:textId="3716ADF4" w:rsidR="00B210CC" w:rsidRDefault="00B210CC" w:rsidP="00B20E44">
      <w:pPr>
        <w:pStyle w:val="NoSpacing"/>
        <w:tabs>
          <w:tab w:val="clear" w:pos="576"/>
          <w:tab w:val="left" w:pos="540"/>
        </w:tabs>
        <w:ind w:left="540" w:hanging="540"/>
      </w:pPr>
      <w:r>
        <w:rPr>
          <w:rFonts w:cs="Arial"/>
          <w:b/>
          <w:caps/>
          <w:vanish/>
          <w:color w:val="0000FF"/>
          <w:szCs w:val="16"/>
        </w:rPr>
        <w:t>A</w:t>
      </w:r>
      <w:r w:rsidRPr="00EA6DF4">
        <w:rPr>
          <w:rFonts w:cs="Arial"/>
          <w:b/>
          <w:caps/>
          <w:vanish/>
          <w:color w:val="0000FF"/>
          <w:szCs w:val="16"/>
        </w:rPr>
        <w:t>ction required</w:t>
      </w:r>
      <w:r w:rsidRPr="00EA6DF4">
        <w:rPr>
          <w:rFonts w:cs="Arial"/>
          <w:caps/>
          <w:vanish/>
          <w:color w:val="0000FF"/>
          <w:szCs w:val="16"/>
        </w:rPr>
        <w:t xml:space="preserve">: use </w:t>
      </w:r>
      <w:r>
        <w:rPr>
          <w:rFonts w:cs="Arial"/>
          <w:caps/>
          <w:vanish/>
          <w:color w:val="0000FF"/>
          <w:szCs w:val="16"/>
        </w:rPr>
        <w:t>sub-paragraph c.</w:t>
      </w:r>
      <w:r w:rsidRPr="00EA6DF4">
        <w:rPr>
          <w:rFonts w:cs="Arial"/>
          <w:caps/>
          <w:vanish/>
          <w:color w:val="0000FF"/>
          <w:szCs w:val="16"/>
        </w:rPr>
        <w:t xml:space="preserve"> for actions expected to total 10,000 rsf or GREATER.  delete for actions less than 10,000 rsf</w:t>
      </w:r>
      <w:r>
        <w:rPr>
          <w:rFonts w:cs="Arial"/>
          <w:caps/>
          <w:vanish/>
          <w:color w:val="0000FF"/>
          <w:szCs w:val="16"/>
        </w:rPr>
        <w:t>.</w:t>
      </w:r>
    </w:p>
    <w:p w14:paraId="60B8F8FB" w14:textId="25422030" w:rsidR="00B210CC" w:rsidRDefault="00B210CC" w:rsidP="00B210CC">
      <w:pPr>
        <w:pStyle w:val="NoSpacing"/>
        <w:numPr>
          <w:ilvl w:val="0"/>
          <w:numId w:val="6"/>
        </w:numPr>
        <w:tabs>
          <w:tab w:val="clear" w:pos="576"/>
          <w:tab w:val="left" w:pos="540"/>
        </w:tabs>
      </w:pPr>
      <w:r>
        <w:t>Unless waived by the LCO, the Lessor shall submit a reuse plan for leases 10,000 RSF or greater.</w:t>
      </w:r>
    </w:p>
    <w:p w14:paraId="4A7F8489" w14:textId="77777777" w:rsidR="005B6FC7" w:rsidRDefault="005B6FC7" w:rsidP="00B20E44">
      <w:pPr>
        <w:pStyle w:val="NoSpacing"/>
        <w:tabs>
          <w:tab w:val="clear" w:pos="576"/>
          <w:tab w:val="left" w:pos="540"/>
        </w:tabs>
        <w:ind w:left="540" w:hanging="540"/>
      </w:pPr>
    </w:p>
    <w:p w14:paraId="223C7436" w14:textId="196071A8" w:rsidR="00E35540" w:rsidRPr="00360548" w:rsidRDefault="00320804" w:rsidP="00B20E44">
      <w:pPr>
        <w:pStyle w:val="NoSpacing"/>
        <w:ind w:left="540" w:hanging="540"/>
        <w:rPr>
          <w:rFonts w:cs="Arial"/>
          <w:caps/>
          <w:vanish/>
          <w:color w:val="0000FF"/>
          <w:szCs w:val="16"/>
        </w:rPr>
      </w:pPr>
      <w:r w:rsidRPr="005E3661">
        <w:rPr>
          <w:rFonts w:cs="Arial"/>
          <w:b/>
          <w:caps/>
          <w:vanish/>
          <w:color w:val="0000FF"/>
          <w:szCs w:val="16"/>
        </w:rPr>
        <w:t>action required</w:t>
      </w:r>
      <w:r>
        <w:rPr>
          <w:rFonts w:cs="Arial"/>
          <w:caps/>
          <w:vanish/>
          <w:color w:val="0000FF"/>
          <w:szCs w:val="16"/>
        </w:rPr>
        <w:t xml:space="preserve">: use </w:t>
      </w:r>
      <w:r w:rsidR="009B33D1">
        <w:rPr>
          <w:rFonts w:cs="Arial"/>
          <w:caps/>
          <w:vanish/>
          <w:color w:val="0000FF"/>
          <w:szCs w:val="16"/>
        </w:rPr>
        <w:t xml:space="preserve">“CONSTRUCTION WASTE MANAGEMENT” </w:t>
      </w:r>
      <w:r>
        <w:rPr>
          <w:rFonts w:cs="Arial"/>
          <w:caps/>
          <w:vanish/>
          <w:color w:val="0000FF"/>
          <w:szCs w:val="16"/>
        </w:rPr>
        <w:t>for actions expected to total 10,000 rsf or greater. delete for actions less than 10,000 rsf</w:t>
      </w:r>
      <w:r w:rsidR="00E35540">
        <w:rPr>
          <w:rFonts w:cs="Arial"/>
          <w:caps/>
          <w:vanish/>
          <w:color w:val="0000FF"/>
          <w:szCs w:val="16"/>
        </w:rPr>
        <w:t>.</w:t>
      </w:r>
    </w:p>
    <w:p w14:paraId="0443117D" w14:textId="34380FE5" w:rsidR="00F5193D" w:rsidRDefault="008631FC" w:rsidP="00B20E44">
      <w:pPr>
        <w:pStyle w:val="Heading2"/>
        <w:numPr>
          <w:ilvl w:val="1"/>
          <w:numId w:val="61"/>
        </w:numPr>
        <w:tabs>
          <w:tab w:val="clear" w:pos="480"/>
          <w:tab w:val="left" w:pos="540"/>
        </w:tabs>
        <w:ind w:left="540" w:hanging="540"/>
      </w:pPr>
      <w:bookmarkStart w:id="959" w:name="_Toc462665701"/>
      <w:bookmarkStart w:id="960" w:name="_Toc463519088"/>
      <w:bookmarkStart w:id="961" w:name="_Toc463519271"/>
      <w:bookmarkStart w:id="962" w:name="_Toc359791191"/>
      <w:bookmarkStart w:id="963" w:name="_Toc188868680"/>
      <w:bookmarkEnd w:id="959"/>
      <w:bookmarkEnd w:id="960"/>
      <w:bookmarkEnd w:id="961"/>
      <w:r w:rsidRPr="0067261C">
        <w:t>CONSTRUCTION WASTE MANAGEMENT (</w:t>
      </w:r>
      <w:r w:rsidR="006B3FC1">
        <w:t>OCT</w:t>
      </w:r>
      <w:r w:rsidR="00320804">
        <w:t xml:space="preserve"> </w:t>
      </w:r>
      <w:r w:rsidR="007B6168">
        <w:t>2021</w:t>
      </w:r>
      <w:r w:rsidRPr="0067261C">
        <w:t>)</w:t>
      </w:r>
      <w:bookmarkEnd w:id="962"/>
      <w:bookmarkEnd w:id="963"/>
    </w:p>
    <w:p w14:paraId="51EA8EF0" w14:textId="77777777" w:rsidR="007B6168" w:rsidRDefault="007B6168" w:rsidP="00B20E44">
      <w:pPr>
        <w:suppressAutoHyphens/>
        <w:ind w:left="540" w:right="36" w:hanging="540"/>
        <w:contextualSpacing/>
      </w:pPr>
    </w:p>
    <w:p w14:paraId="0449D287" w14:textId="1F865FD5" w:rsidR="007B6168" w:rsidRDefault="007B6168" w:rsidP="00B20E44">
      <w:pPr>
        <w:suppressAutoHyphens/>
        <w:ind w:left="540" w:right="36" w:hanging="540"/>
        <w:contextualSpacing/>
      </w:pPr>
      <w:r>
        <w:t>For leases 10,000 RSF or greater, the requirements below apply:</w:t>
      </w:r>
    </w:p>
    <w:p w14:paraId="6C09E0D2" w14:textId="77777777" w:rsidR="007B6168" w:rsidRPr="008631FC" w:rsidRDefault="007B6168" w:rsidP="00B20E44">
      <w:pPr>
        <w:suppressAutoHyphens/>
        <w:ind w:left="540" w:right="36" w:hanging="540"/>
        <w:contextualSpacing/>
        <w:rPr>
          <w:rFonts w:cs="Arial"/>
          <w:szCs w:val="16"/>
        </w:rPr>
      </w:pPr>
    </w:p>
    <w:p w14:paraId="2C0EDA89" w14:textId="42649714" w:rsidR="00830FFE" w:rsidRPr="0074734B" w:rsidRDefault="00830FFE" w:rsidP="00B20E44">
      <w:pPr>
        <w:pStyle w:val="NoSpacing"/>
        <w:tabs>
          <w:tab w:val="clear" w:pos="576"/>
          <w:tab w:val="clear" w:pos="864"/>
          <w:tab w:val="clear" w:pos="1296"/>
          <w:tab w:val="clear" w:pos="1728"/>
          <w:tab w:val="clear" w:pos="2160"/>
          <w:tab w:val="clear" w:pos="2592"/>
          <w:tab w:val="clear" w:pos="3024"/>
          <w:tab w:val="left" w:pos="540"/>
        </w:tabs>
        <w:ind w:left="540" w:hanging="540"/>
      </w:pPr>
      <w:r w:rsidRPr="00FA1B4D">
        <w:t>A.</w:t>
      </w:r>
      <w:r w:rsidRPr="00FA1B4D">
        <w:tab/>
      </w:r>
      <w:r w:rsidR="007B6168">
        <w:t>R</w:t>
      </w:r>
      <w:r w:rsidRPr="00FA1B4D">
        <w:t>ecycling construction waste is mandatory for initial space alterations for TIs and subsequent alterations under the Lease.</w:t>
      </w:r>
    </w:p>
    <w:p w14:paraId="50E27423" w14:textId="77777777" w:rsidR="00830FFE" w:rsidRPr="0074734B" w:rsidRDefault="00830FFE" w:rsidP="00B20E44">
      <w:pPr>
        <w:pStyle w:val="NoSpacing"/>
        <w:tabs>
          <w:tab w:val="clear" w:pos="864"/>
          <w:tab w:val="clear" w:pos="1296"/>
          <w:tab w:val="clear" w:pos="1728"/>
          <w:tab w:val="clear" w:pos="2160"/>
          <w:tab w:val="clear" w:pos="2592"/>
          <w:tab w:val="clear" w:pos="3024"/>
          <w:tab w:val="left" w:pos="540"/>
        </w:tabs>
        <w:ind w:left="540" w:hanging="540"/>
      </w:pPr>
    </w:p>
    <w:p w14:paraId="1A8E4FAA" w14:textId="12037C8C" w:rsidR="00830FFE" w:rsidRPr="0074734B" w:rsidRDefault="00830FFE" w:rsidP="00B20E44">
      <w:pPr>
        <w:pStyle w:val="NoSpacing"/>
        <w:tabs>
          <w:tab w:val="clear" w:pos="864"/>
          <w:tab w:val="clear" w:pos="1296"/>
          <w:tab w:val="clear" w:pos="1728"/>
          <w:tab w:val="clear" w:pos="2160"/>
          <w:tab w:val="clear" w:pos="2592"/>
          <w:tab w:val="clear" w:pos="3024"/>
          <w:tab w:val="left" w:pos="540"/>
        </w:tabs>
        <w:ind w:left="540" w:hanging="540"/>
      </w:pPr>
      <w:r w:rsidRPr="00FA1B4D">
        <w:t>B.</w:t>
      </w:r>
      <w:r w:rsidRPr="00FA1B4D">
        <w:tab/>
      </w:r>
      <w:r w:rsidR="002D2E44" w:rsidRPr="00FA1B4D">
        <w:rPr>
          <w:u w:val="single"/>
        </w:rPr>
        <w:t>Submittal Requirement</w:t>
      </w:r>
      <w:r w:rsidRPr="001E4A9A">
        <w:t xml:space="preserve">: </w:t>
      </w:r>
      <w:r w:rsidR="00A02184" w:rsidRPr="00AD6D82">
        <w:t>Prior to construction commencement, a proposed plan following industry standards to recycle construction waste.  The construction waste management plan shall quantify material diversion goals and maximize the materials to be recycled and/or salvaged (at least 50 percent) from construction, demolition, and packaging debris.  Where the small quantity of material, the extraordinarily complex nature of the waste disposal method, or prohibitive expense for recycling would represent a genuine hardship, the Government, upon written request of the Lessor and approval of the LCO, may permit alternative means of disposal</w:t>
      </w:r>
      <w:r w:rsidRPr="001E4A9A">
        <w:t>.</w:t>
      </w:r>
    </w:p>
    <w:p w14:paraId="6092E447" w14:textId="77777777" w:rsidR="00830FFE" w:rsidRPr="0074734B" w:rsidRDefault="00830FFE" w:rsidP="00B20E44">
      <w:pPr>
        <w:pStyle w:val="NoSpacing"/>
        <w:tabs>
          <w:tab w:val="clear" w:pos="864"/>
          <w:tab w:val="clear" w:pos="1296"/>
          <w:tab w:val="clear" w:pos="1728"/>
          <w:tab w:val="clear" w:pos="2160"/>
          <w:tab w:val="clear" w:pos="2592"/>
          <w:tab w:val="clear" w:pos="3024"/>
          <w:tab w:val="left" w:pos="540"/>
        </w:tabs>
        <w:ind w:left="540" w:hanging="540"/>
      </w:pPr>
    </w:p>
    <w:p w14:paraId="7E4C687B" w14:textId="6AA947A7" w:rsidR="00830FFE" w:rsidRPr="0074734B" w:rsidRDefault="003F5FD4" w:rsidP="00B20E44">
      <w:pPr>
        <w:pStyle w:val="NoSpacing"/>
        <w:tabs>
          <w:tab w:val="clear" w:pos="576"/>
          <w:tab w:val="clear" w:pos="864"/>
          <w:tab w:val="clear" w:pos="1296"/>
          <w:tab w:val="clear" w:pos="1728"/>
          <w:tab w:val="clear" w:pos="2160"/>
          <w:tab w:val="clear" w:pos="2592"/>
          <w:tab w:val="clear" w:pos="3024"/>
          <w:tab w:val="left" w:pos="540"/>
        </w:tabs>
        <w:ind w:left="540" w:hanging="540"/>
      </w:pPr>
      <w:r>
        <w:t>C</w:t>
      </w:r>
      <w:r w:rsidR="00830FFE" w:rsidRPr="00FA1B4D">
        <w:t>.</w:t>
      </w:r>
      <w:r w:rsidR="00830FFE" w:rsidRPr="00FA1B4D">
        <w:tab/>
        <w:t>The Lessor shall recycle the following items during both the demolition and construction phases of the project, subject to economic evaluation and feasibility:</w:t>
      </w:r>
      <w:r>
        <w:t xml:space="preserve"> </w:t>
      </w:r>
      <w:r w:rsidR="00830FFE" w:rsidRPr="00FA1B4D">
        <w:t>Ceiling grid and tile</w:t>
      </w:r>
      <w:r>
        <w:t>, l</w:t>
      </w:r>
      <w:r w:rsidR="00830FFE" w:rsidRPr="00FA1B4D">
        <w:t>ight fixtures, including proper disposal of any transformers, ballasts, and fluorescent light bulbs</w:t>
      </w:r>
      <w:r>
        <w:t>, d</w:t>
      </w:r>
      <w:r w:rsidR="00830FFE" w:rsidRPr="00FA1B4D">
        <w:t>uct work and HVAC equipment</w:t>
      </w:r>
      <w:r>
        <w:t>, w</w:t>
      </w:r>
      <w:r w:rsidR="00830FFE" w:rsidRPr="00FA1B4D">
        <w:t>iring and electrical equipment</w:t>
      </w:r>
      <w:r>
        <w:t>, a</w:t>
      </w:r>
      <w:r w:rsidR="00830FFE" w:rsidRPr="00FA1B4D">
        <w:t>luminum and/or steel doors and frames</w:t>
      </w:r>
      <w:r>
        <w:t>, h</w:t>
      </w:r>
      <w:r w:rsidR="00830FFE" w:rsidRPr="00FA1B4D">
        <w:t>ardware</w:t>
      </w:r>
      <w:r>
        <w:t>, d</w:t>
      </w:r>
      <w:r w:rsidR="00830FFE" w:rsidRPr="00FA1B4D">
        <w:t>rywall</w:t>
      </w:r>
      <w:r>
        <w:t>, s</w:t>
      </w:r>
      <w:r w:rsidR="00830FFE" w:rsidRPr="00FA1B4D">
        <w:t>teel studs</w:t>
      </w:r>
      <w:r>
        <w:t>, c</w:t>
      </w:r>
      <w:r w:rsidR="00830FFE" w:rsidRPr="00FA1B4D">
        <w:t>arpet, carpet backing, and carpet padding</w:t>
      </w:r>
      <w:r>
        <w:t>, w</w:t>
      </w:r>
      <w:r w:rsidR="00830FFE" w:rsidRPr="00FA1B4D">
        <w:t>ood</w:t>
      </w:r>
      <w:r>
        <w:t>, i</w:t>
      </w:r>
      <w:r w:rsidR="00830FFE" w:rsidRPr="00FA1B4D">
        <w:t>nsulation</w:t>
      </w:r>
      <w:r>
        <w:t>, c</w:t>
      </w:r>
      <w:r w:rsidR="00830FFE" w:rsidRPr="00FA1B4D">
        <w:t>ardboard packaging</w:t>
      </w:r>
      <w:r>
        <w:t>, p</w:t>
      </w:r>
      <w:r w:rsidR="00830FFE" w:rsidRPr="00FA1B4D">
        <w:t>allets</w:t>
      </w:r>
      <w:r>
        <w:t>, w</w:t>
      </w:r>
      <w:r w:rsidR="00830FFE" w:rsidRPr="00FA1B4D">
        <w:t>indows and glazing materials</w:t>
      </w:r>
      <w:r>
        <w:t>, a</w:t>
      </w:r>
      <w:r w:rsidR="00830FFE" w:rsidRPr="00FA1B4D">
        <w:t>ll miscellaneous metals (as in steel support frames for filing equipment)</w:t>
      </w:r>
      <w:r>
        <w:t>, a</w:t>
      </w:r>
      <w:r w:rsidR="00DC6F71">
        <w:t>nd a</w:t>
      </w:r>
      <w:r w:rsidR="00830FFE" w:rsidRPr="00FA1B4D">
        <w:t>ll other finish and construction materials.</w:t>
      </w:r>
    </w:p>
    <w:p w14:paraId="54513E14" w14:textId="77777777" w:rsidR="00830FFE" w:rsidRPr="0074734B" w:rsidRDefault="00830FFE" w:rsidP="005B6FC7">
      <w:pPr>
        <w:pStyle w:val="NoSpacing"/>
        <w:tabs>
          <w:tab w:val="clear" w:pos="864"/>
          <w:tab w:val="clear" w:pos="1296"/>
          <w:tab w:val="clear" w:pos="1728"/>
          <w:tab w:val="clear" w:pos="2160"/>
          <w:tab w:val="clear" w:pos="2592"/>
          <w:tab w:val="clear" w:pos="3024"/>
          <w:tab w:val="left" w:pos="540"/>
        </w:tabs>
      </w:pPr>
    </w:p>
    <w:p w14:paraId="4BC767CC" w14:textId="5D7A7A47" w:rsidR="00830FFE" w:rsidRPr="0074734B" w:rsidRDefault="003F5FD4" w:rsidP="00B20E44">
      <w:pPr>
        <w:pStyle w:val="NoSpacing"/>
        <w:tabs>
          <w:tab w:val="clear" w:pos="864"/>
          <w:tab w:val="clear" w:pos="1296"/>
          <w:tab w:val="clear" w:pos="1728"/>
          <w:tab w:val="clear" w:pos="2160"/>
          <w:tab w:val="clear" w:pos="2592"/>
          <w:tab w:val="clear" w:pos="3024"/>
          <w:tab w:val="left" w:pos="540"/>
        </w:tabs>
        <w:ind w:left="540" w:hanging="540"/>
      </w:pPr>
      <w:r>
        <w:t>D</w:t>
      </w:r>
      <w:r w:rsidR="00830FFE" w:rsidRPr="00FA1B4D">
        <w:t>.</w:t>
      </w:r>
      <w:r w:rsidR="00830FFE" w:rsidRPr="00FA1B4D">
        <w:tab/>
        <w:t>If any waste materials encountered during the demolition or construction phase are found to contain lead, asbestos, polychlorinated biphenyls (PCBs) (such as fluoresc</w:t>
      </w:r>
      <w:r w:rsidR="00830FFE" w:rsidRPr="001E4A9A">
        <w:t>ent lamp ballasts), or other harmful substances, they shall be handled and removed in accordance with Federal and state laws and requirements concerning hazardous waste.</w:t>
      </w:r>
    </w:p>
    <w:p w14:paraId="3BE5D17B" w14:textId="77777777" w:rsidR="00830FFE" w:rsidRPr="0074734B" w:rsidRDefault="00830FFE" w:rsidP="00B20E44">
      <w:pPr>
        <w:pStyle w:val="NoSpacing"/>
        <w:tabs>
          <w:tab w:val="clear" w:pos="864"/>
          <w:tab w:val="clear" w:pos="1296"/>
          <w:tab w:val="clear" w:pos="1728"/>
          <w:tab w:val="clear" w:pos="2160"/>
          <w:tab w:val="clear" w:pos="2592"/>
          <w:tab w:val="clear" w:pos="3024"/>
          <w:tab w:val="left" w:pos="540"/>
        </w:tabs>
        <w:ind w:left="540" w:hanging="540"/>
      </w:pPr>
    </w:p>
    <w:p w14:paraId="7AA22363" w14:textId="073A0C5A" w:rsidR="00830FFE" w:rsidRPr="0074734B" w:rsidRDefault="003F5FD4" w:rsidP="00B20E44">
      <w:pPr>
        <w:pStyle w:val="NoSpacing"/>
        <w:tabs>
          <w:tab w:val="clear" w:pos="864"/>
          <w:tab w:val="clear" w:pos="1296"/>
          <w:tab w:val="clear" w:pos="1728"/>
          <w:tab w:val="clear" w:pos="2160"/>
          <w:tab w:val="clear" w:pos="2592"/>
          <w:tab w:val="clear" w:pos="3024"/>
          <w:tab w:val="left" w:pos="540"/>
        </w:tabs>
        <w:ind w:left="540" w:hanging="540"/>
      </w:pPr>
      <w:r>
        <w:lastRenderedPageBreak/>
        <w:t>E</w:t>
      </w:r>
      <w:r w:rsidR="00830FFE" w:rsidRPr="00FA1B4D">
        <w:t>.</w:t>
      </w:r>
      <w:r w:rsidR="00830FFE" w:rsidRPr="00FA1B4D">
        <w:tab/>
        <w:t xml:space="preserve">In addition to providing "one time" removal and recycling of </w:t>
      </w:r>
      <w:r w:rsidR="00FA2BD3" w:rsidRPr="00FA1B4D">
        <w:t>large-scale</w:t>
      </w:r>
      <w:r w:rsidR="00830FFE" w:rsidRPr="00FA1B4D">
        <w:t xml:space="preserve"> demolition items such as carpeting or drywall, the Lessor shall provide continuous facilities for the recycling of incidental construction waste during the initial construction.</w:t>
      </w:r>
    </w:p>
    <w:p w14:paraId="393486A6" w14:textId="77777777" w:rsidR="00830FFE" w:rsidRPr="0074734B" w:rsidRDefault="00830FFE" w:rsidP="00B20E44">
      <w:pPr>
        <w:pStyle w:val="NoSpacing"/>
        <w:tabs>
          <w:tab w:val="clear" w:pos="864"/>
          <w:tab w:val="clear" w:pos="1296"/>
          <w:tab w:val="clear" w:pos="1728"/>
          <w:tab w:val="clear" w:pos="2160"/>
          <w:tab w:val="clear" w:pos="2592"/>
          <w:tab w:val="clear" w:pos="3024"/>
          <w:tab w:val="left" w:pos="540"/>
        </w:tabs>
        <w:ind w:left="540" w:hanging="540"/>
      </w:pPr>
    </w:p>
    <w:p w14:paraId="2F1E678C" w14:textId="49911188" w:rsidR="00830FFE" w:rsidRPr="0074734B" w:rsidRDefault="003F5FD4" w:rsidP="00B20E44">
      <w:pPr>
        <w:pStyle w:val="NoSpacing"/>
        <w:tabs>
          <w:tab w:val="clear" w:pos="864"/>
          <w:tab w:val="clear" w:pos="1296"/>
          <w:tab w:val="clear" w:pos="1728"/>
          <w:tab w:val="clear" w:pos="2160"/>
          <w:tab w:val="clear" w:pos="2592"/>
          <w:tab w:val="clear" w:pos="3024"/>
          <w:tab w:val="left" w:pos="540"/>
        </w:tabs>
        <w:ind w:left="540" w:hanging="540"/>
      </w:pPr>
      <w:r>
        <w:t>F</w:t>
      </w:r>
      <w:r w:rsidR="00830FFE" w:rsidRPr="00FA1B4D">
        <w:t>.</w:t>
      </w:r>
      <w:r w:rsidR="00830FFE" w:rsidRPr="00FA1B4D">
        <w:tab/>
        <w:t>Construction materials recycling records shall be maintained by the Lessor and shall be accessible to the LCO.  Records shall include materials recycled or land-filled, quantity, date, and identification of hazardous wastes.</w:t>
      </w:r>
    </w:p>
    <w:p w14:paraId="3C772626" w14:textId="77777777" w:rsidR="00830FFE" w:rsidRPr="0074734B" w:rsidRDefault="00830FFE" w:rsidP="00B20E44">
      <w:pPr>
        <w:pStyle w:val="BodyText"/>
        <w:suppressAutoHyphens/>
        <w:ind w:left="540" w:hanging="540"/>
        <w:contextualSpacing/>
        <w:rPr>
          <w:rFonts w:cs="Arial"/>
          <w:szCs w:val="16"/>
        </w:rPr>
      </w:pPr>
    </w:p>
    <w:p w14:paraId="41FF53CD" w14:textId="797605DA" w:rsidR="00F5193D" w:rsidRDefault="008631FC" w:rsidP="00B20E44">
      <w:pPr>
        <w:pStyle w:val="Heading2"/>
        <w:numPr>
          <w:ilvl w:val="1"/>
          <w:numId w:val="61"/>
        </w:numPr>
        <w:tabs>
          <w:tab w:val="clear" w:pos="480"/>
          <w:tab w:val="left" w:pos="540"/>
        </w:tabs>
        <w:ind w:left="540" w:hanging="540"/>
      </w:pPr>
      <w:bookmarkStart w:id="964" w:name="_Toc359791192"/>
      <w:bookmarkStart w:id="965" w:name="_Toc188868681"/>
      <w:r w:rsidRPr="0067261C">
        <w:t>WOOD PRODUCTS (</w:t>
      </w:r>
      <w:r w:rsidR="006B3FC1">
        <w:t>OCT</w:t>
      </w:r>
      <w:r w:rsidR="00320804">
        <w:t xml:space="preserve"> </w:t>
      </w:r>
      <w:r w:rsidR="00EF4A56">
        <w:t>2023</w:t>
      </w:r>
      <w:r w:rsidRPr="0067261C">
        <w:t>)</w:t>
      </w:r>
      <w:bookmarkEnd w:id="964"/>
      <w:bookmarkEnd w:id="965"/>
    </w:p>
    <w:p w14:paraId="7B3EAAB3" w14:textId="77777777" w:rsidR="00830FFE" w:rsidRPr="008631FC" w:rsidRDefault="00830FFE" w:rsidP="00B20E44">
      <w:pPr>
        <w:suppressAutoHyphens/>
        <w:ind w:left="540" w:right="36" w:hanging="540"/>
        <w:contextualSpacing/>
        <w:rPr>
          <w:rFonts w:cs="Arial"/>
          <w:szCs w:val="16"/>
        </w:rPr>
      </w:pPr>
    </w:p>
    <w:p w14:paraId="284B9D84" w14:textId="7BA9CFCC" w:rsidR="00830FFE" w:rsidRPr="0074734B" w:rsidRDefault="005E3661" w:rsidP="00B20E44">
      <w:pPr>
        <w:pStyle w:val="NoSpacing"/>
        <w:tabs>
          <w:tab w:val="clear" w:pos="576"/>
          <w:tab w:val="clear" w:pos="864"/>
          <w:tab w:val="clear" w:pos="1296"/>
          <w:tab w:val="clear" w:pos="1728"/>
          <w:tab w:val="clear" w:pos="2160"/>
          <w:tab w:val="clear" w:pos="2592"/>
          <w:tab w:val="clear" w:pos="3024"/>
          <w:tab w:val="left" w:pos="540"/>
        </w:tabs>
        <w:ind w:left="540" w:hanging="540"/>
      </w:pPr>
      <w:r>
        <w:rPr>
          <w:snapToGrid w:val="0"/>
        </w:rPr>
        <w:t>A</w:t>
      </w:r>
      <w:r w:rsidR="00830FFE" w:rsidRPr="00334955">
        <w:rPr>
          <w:snapToGrid w:val="0"/>
        </w:rPr>
        <w:t>.</w:t>
      </w:r>
      <w:r w:rsidR="00830FFE" w:rsidRPr="00334955">
        <w:rPr>
          <w:snapToGrid w:val="0"/>
        </w:rPr>
        <w:tab/>
      </w:r>
      <w:r w:rsidR="00830FFE" w:rsidRPr="00334955">
        <w:t xml:space="preserve">Particle board, </w:t>
      </w:r>
      <w:r w:rsidR="007E1029">
        <w:rPr>
          <w:rFonts w:cs="Arial"/>
          <w:szCs w:val="16"/>
        </w:rPr>
        <w:t>medium-density fiberboard, and hardwood plywood</w:t>
      </w:r>
      <w:r w:rsidR="00320804">
        <w:t xml:space="preserve"> </w:t>
      </w:r>
      <w:r w:rsidR="00830FFE" w:rsidRPr="00334955">
        <w:t xml:space="preserve">shall </w:t>
      </w:r>
      <w:r w:rsidR="00320804">
        <w:t xml:space="preserve">be free of </w:t>
      </w:r>
      <w:r w:rsidR="00830FFE" w:rsidRPr="00334955">
        <w:t xml:space="preserve">formaldehyde </w:t>
      </w:r>
      <w:r w:rsidR="007E1029">
        <w:rPr>
          <w:rFonts w:cs="Arial"/>
          <w:szCs w:val="16"/>
        </w:rPr>
        <w:t xml:space="preserve">and labeled as Toxic Substances Control Act (TSCA) Title VI compliant.  Other wood types such as strawboard shall be free of formaldehyde </w:t>
      </w:r>
      <w:r w:rsidR="00320804">
        <w:t>or sufficiently aged prior to use such that indoor air levels in the finished leased space</w:t>
      </w:r>
      <w:r w:rsidR="00387F57">
        <w:t xml:space="preserve"> shall not exceed 0.016</w:t>
      </w:r>
      <w:r w:rsidR="00830FFE" w:rsidRPr="00334955">
        <w:t xml:space="preserve"> parts per million (ppm)</w:t>
      </w:r>
      <w:r w:rsidR="00387F57">
        <w:t xml:space="preserve"> of </w:t>
      </w:r>
      <w:r w:rsidR="00830FFE" w:rsidRPr="00334955">
        <w:t>formaldehyde.</w:t>
      </w:r>
    </w:p>
    <w:p w14:paraId="77E69A4E" w14:textId="77777777" w:rsidR="00830FFE" w:rsidRPr="0074734B" w:rsidRDefault="00830FFE" w:rsidP="00B20E44">
      <w:pPr>
        <w:pStyle w:val="NoSpacing"/>
        <w:tabs>
          <w:tab w:val="clear" w:pos="576"/>
          <w:tab w:val="clear" w:pos="864"/>
          <w:tab w:val="clear" w:pos="1296"/>
          <w:tab w:val="clear" w:pos="1728"/>
          <w:tab w:val="clear" w:pos="2160"/>
          <w:tab w:val="clear" w:pos="2592"/>
          <w:tab w:val="clear" w:pos="3024"/>
          <w:tab w:val="left" w:pos="540"/>
        </w:tabs>
        <w:ind w:left="540" w:hanging="540"/>
      </w:pPr>
    </w:p>
    <w:p w14:paraId="7DF4F2E2" w14:textId="21CE3EAF" w:rsidR="005837F1" w:rsidRDefault="005E3661" w:rsidP="00B20E44">
      <w:pPr>
        <w:pStyle w:val="NoSpacing"/>
        <w:tabs>
          <w:tab w:val="clear" w:pos="576"/>
          <w:tab w:val="clear" w:pos="864"/>
          <w:tab w:val="clear" w:pos="1296"/>
          <w:tab w:val="clear" w:pos="1728"/>
          <w:tab w:val="clear" w:pos="2160"/>
          <w:tab w:val="clear" w:pos="2592"/>
          <w:tab w:val="clear" w:pos="3024"/>
          <w:tab w:val="left" w:pos="540"/>
        </w:tabs>
        <w:ind w:left="540" w:hanging="540"/>
      </w:pPr>
      <w:r>
        <w:t>B.</w:t>
      </w:r>
      <w:r>
        <w:tab/>
      </w:r>
      <w:r w:rsidR="00830FFE" w:rsidRPr="00334955">
        <w:t>All materials comprised of combustible substances, such as wood plywood and wood boards, shall be treated with fire retardant chemicals by a pressure impregnation process or other methods that treats the materials throughout as opposed to surface treatment</w:t>
      </w:r>
      <w:r w:rsidR="005837F1">
        <w:t>.</w:t>
      </w:r>
    </w:p>
    <w:p w14:paraId="6E32689A" w14:textId="77777777" w:rsidR="005837F1" w:rsidRDefault="005837F1" w:rsidP="00B20E44">
      <w:pPr>
        <w:pStyle w:val="NoSpacing"/>
        <w:tabs>
          <w:tab w:val="clear" w:pos="576"/>
          <w:tab w:val="clear" w:pos="864"/>
          <w:tab w:val="clear" w:pos="1296"/>
          <w:tab w:val="clear" w:pos="1728"/>
          <w:tab w:val="clear" w:pos="2160"/>
          <w:tab w:val="clear" w:pos="2592"/>
          <w:tab w:val="clear" w:pos="3024"/>
          <w:tab w:val="left" w:pos="540"/>
        </w:tabs>
        <w:ind w:left="540" w:hanging="540"/>
      </w:pPr>
    </w:p>
    <w:p w14:paraId="6552EF6F" w14:textId="78CE1B4A" w:rsidR="005837F1" w:rsidRPr="005E3661" w:rsidRDefault="005837F1" w:rsidP="00B20E44">
      <w:pPr>
        <w:pStyle w:val="NoSpacing"/>
        <w:tabs>
          <w:tab w:val="clear" w:pos="576"/>
          <w:tab w:val="clear" w:pos="864"/>
          <w:tab w:val="clear" w:pos="1296"/>
          <w:tab w:val="clear" w:pos="1728"/>
          <w:tab w:val="clear" w:pos="2160"/>
          <w:tab w:val="clear" w:pos="2592"/>
          <w:tab w:val="clear" w:pos="3024"/>
          <w:tab w:val="left" w:pos="540"/>
        </w:tabs>
        <w:ind w:left="540" w:hanging="540"/>
        <w:rPr>
          <w:rFonts w:cs="Arial"/>
          <w:caps/>
          <w:vanish/>
          <w:color w:val="0000FF"/>
          <w:szCs w:val="16"/>
        </w:rPr>
      </w:pPr>
      <w:r w:rsidRPr="005E3661">
        <w:rPr>
          <w:rFonts w:cs="Arial"/>
          <w:b/>
          <w:caps/>
          <w:vanish/>
          <w:color w:val="0000FF"/>
          <w:szCs w:val="16"/>
        </w:rPr>
        <w:t>ACTION REQUIRED</w:t>
      </w:r>
      <w:r w:rsidRPr="005E3661">
        <w:rPr>
          <w:rFonts w:cs="Arial"/>
          <w:caps/>
          <w:vanish/>
          <w:color w:val="0000FF"/>
          <w:szCs w:val="16"/>
        </w:rPr>
        <w:t>: USE SUB-PARAGRAPH C FOR ACTIONS EXPECTED TO TOTAL 10,000 RSF OR GREATER.  DELETE FOR ACTIONS LESS THAN 10,000 RSF.</w:t>
      </w:r>
    </w:p>
    <w:p w14:paraId="64BA9BDE" w14:textId="421981AB" w:rsidR="00830FFE" w:rsidRPr="0074734B" w:rsidRDefault="005E3661" w:rsidP="00B20E44">
      <w:pPr>
        <w:pStyle w:val="NoSpacing"/>
        <w:tabs>
          <w:tab w:val="clear" w:pos="576"/>
          <w:tab w:val="clear" w:pos="864"/>
          <w:tab w:val="clear" w:pos="1296"/>
          <w:tab w:val="clear" w:pos="1728"/>
          <w:tab w:val="clear" w:pos="2160"/>
          <w:tab w:val="clear" w:pos="2592"/>
          <w:tab w:val="clear" w:pos="3024"/>
          <w:tab w:val="left" w:pos="540"/>
        </w:tabs>
        <w:ind w:left="540" w:hanging="540"/>
      </w:pPr>
      <w:r>
        <w:t>C.</w:t>
      </w:r>
      <w:r>
        <w:tab/>
      </w:r>
      <w:r w:rsidR="00410736">
        <w:t>For leases 10,000 RSF or greater, n</w:t>
      </w:r>
      <w:r w:rsidR="005837F1">
        <w:t xml:space="preserve">ew </w:t>
      </w:r>
      <w:r w:rsidR="005837F1" w:rsidRPr="00FA1B4D">
        <w:t>installations of wood products shall not contain wood from endangered wood species, as listed by the Convention on International Trade in Endangered Species.  The list of species can be found at</w:t>
      </w:r>
      <w:r w:rsidR="004F6474">
        <w:t xml:space="preserve"> </w:t>
      </w:r>
      <w:hyperlink r:id="rId10" w:history="1">
        <w:r w:rsidR="004F6474" w:rsidRPr="00842D42">
          <w:rPr>
            <w:rStyle w:val="Hyperlink"/>
            <w:rFonts w:cs="Arial"/>
            <w:szCs w:val="16"/>
          </w:rPr>
          <w:t>http://www.wood-database.com/</w:t>
        </w:r>
      </w:hyperlink>
      <w:r w:rsidR="005837F1">
        <w:t xml:space="preserve"> </w:t>
      </w:r>
      <w:r w:rsidR="005837F1" w:rsidRPr="00114B66">
        <w:rPr>
          <w:rStyle w:val="Hyperlink"/>
          <w:caps w:val="0"/>
          <w:u w:val="none"/>
        </w:rPr>
        <w:t xml:space="preserve">or </w:t>
      </w:r>
      <w:hyperlink r:id="rId11" w:history="1">
        <w:r w:rsidR="00256169">
          <w:rPr>
            <w:rStyle w:val="Hyperlink"/>
            <w:rFonts w:cs="Arial"/>
            <w:szCs w:val="16"/>
          </w:rPr>
          <w:t>https://www.fws.gov/program/cites</w:t>
        </w:r>
      </w:hyperlink>
      <w:r w:rsidR="00830FFE" w:rsidRPr="00334955">
        <w:t>.</w:t>
      </w:r>
      <w:r w:rsidR="00410736">
        <w:t xml:space="preserve"> In addition, the Lessor</w:t>
      </w:r>
      <w:r w:rsidR="00410736" w:rsidRPr="00410736">
        <w:t xml:space="preserve"> </w:t>
      </w:r>
      <w:r w:rsidR="00410736" w:rsidRPr="00FA1B4D">
        <w:t>is encouraged to use independently certified forest products.  For information on certification and certified wood products, refer to the Forest Stewardship Council United States (</w:t>
      </w:r>
      <w:hyperlink r:id="rId12" w:history="1">
        <w:r w:rsidR="00410736" w:rsidRPr="00584FFC">
          <w:rPr>
            <w:rStyle w:val="Hyperlink"/>
          </w:rPr>
          <w:t>https://us.fsc.org/en-us</w:t>
        </w:r>
      </w:hyperlink>
      <w:r w:rsidR="00410736" w:rsidRPr="001E4A9A">
        <w:t>), or the Sustainable Forestry Initiative (</w:t>
      </w:r>
      <w:hyperlink r:id="rId13" w:history="1">
        <w:r w:rsidR="00410736" w:rsidRPr="00584FFC">
          <w:rPr>
            <w:rStyle w:val="Hyperlink"/>
          </w:rPr>
          <w:t>http://www.sfiprogram.org/</w:t>
        </w:r>
      </w:hyperlink>
      <w:r w:rsidR="00410736" w:rsidRPr="001E4A9A">
        <w:t>).</w:t>
      </w:r>
    </w:p>
    <w:p w14:paraId="65FA8576" w14:textId="77777777" w:rsidR="00830FFE" w:rsidRPr="0074734B" w:rsidRDefault="00830FFE" w:rsidP="00B20E44">
      <w:pPr>
        <w:pStyle w:val="NoSpacing"/>
        <w:ind w:left="540" w:hanging="540"/>
      </w:pPr>
    </w:p>
    <w:p w14:paraId="56DEFCB2" w14:textId="34DF1509" w:rsidR="00F5193D" w:rsidRDefault="008631FC" w:rsidP="00B20E44">
      <w:pPr>
        <w:pStyle w:val="Heading2"/>
        <w:numPr>
          <w:ilvl w:val="1"/>
          <w:numId w:val="61"/>
        </w:numPr>
        <w:tabs>
          <w:tab w:val="clear" w:pos="480"/>
          <w:tab w:val="left" w:pos="540"/>
        </w:tabs>
        <w:ind w:left="540" w:hanging="540"/>
      </w:pPr>
      <w:bookmarkStart w:id="966" w:name="_Toc359791193"/>
      <w:bookmarkStart w:id="967" w:name="_Toc188868682"/>
      <w:r w:rsidRPr="0067261C">
        <w:t>ADHESIVES AND SEALANTS (</w:t>
      </w:r>
      <w:r w:rsidR="00B823FD">
        <w:t>OCT</w:t>
      </w:r>
      <w:r w:rsidR="00387F57">
        <w:t xml:space="preserve"> </w:t>
      </w:r>
      <w:r w:rsidR="00331E93">
        <w:t>2022</w:t>
      </w:r>
      <w:r w:rsidRPr="0067261C">
        <w:t>)</w:t>
      </w:r>
      <w:bookmarkEnd w:id="966"/>
      <w:bookmarkEnd w:id="967"/>
    </w:p>
    <w:p w14:paraId="43912A08" w14:textId="77777777" w:rsidR="00830FFE" w:rsidRPr="008631FC" w:rsidRDefault="00830FFE" w:rsidP="00B20E44">
      <w:pPr>
        <w:suppressAutoHyphens/>
        <w:ind w:left="540" w:right="36" w:hanging="540"/>
        <w:contextualSpacing/>
        <w:rPr>
          <w:rFonts w:cs="Arial"/>
          <w:szCs w:val="16"/>
        </w:rPr>
      </w:pPr>
    </w:p>
    <w:p w14:paraId="330647EE" w14:textId="63F8F2E8" w:rsidR="00830FFE" w:rsidRDefault="00B823FD" w:rsidP="00B20E44">
      <w:pPr>
        <w:pStyle w:val="NoSpacing"/>
        <w:tabs>
          <w:tab w:val="clear" w:pos="576"/>
          <w:tab w:val="clear" w:pos="864"/>
          <w:tab w:val="clear" w:pos="1296"/>
          <w:tab w:val="clear" w:pos="1728"/>
          <w:tab w:val="clear" w:pos="2160"/>
          <w:tab w:val="clear" w:pos="2592"/>
          <w:tab w:val="clear" w:pos="3024"/>
          <w:tab w:val="left" w:pos="540"/>
        </w:tabs>
        <w:ind w:left="540" w:hanging="540"/>
      </w:pPr>
      <w:r>
        <w:t>A.</w:t>
      </w:r>
      <w:r>
        <w:tab/>
      </w:r>
      <w:r w:rsidR="00830FFE" w:rsidRPr="00F65B58">
        <w:t xml:space="preserve">All adhesives employed (including, but not limited to, adhesives for carpet, carpet tile, plastic laminate, wall coverings, adhesives for wood, or sealants) shall </w:t>
      </w:r>
      <w:r w:rsidR="001F32D6" w:rsidRPr="00F65B58">
        <w:rPr>
          <w:rFonts w:cs="Arial"/>
          <w:iCs/>
          <w:szCs w:val="16"/>
        </w:rPr>
        <w:t xml:space="preserve">meet </w:t>
      </w:r>
      <w:r w:rsidR="00830FFE" w:rsidRPr="00F65B58">
        <w:t xml:space="preserve">the requirements of the manufacturer of the products adhered or involved.  The Lessor shall use adhesives and sealants with no </w:t>
      </w:r>
      <w:r w:rsidR="00387F57">
        <w:t>heavy metals and that do not result in indoor air levels above 0.016 parts per million</w:t>
      </w:r>
      <w:r w:rsidR="00604F0F">
        <w:t xml:space="preserve"> (ppm) </w:t>
      </w:r>
      <w:r w:rsidR="00387F57">
        <w:t xml:space="preserve">of </w:t>
      </w:r>
      <w:r w:rsidR="00830FFE" w:rsidRPr="00F65B58">
        <w:t>formaldehyde</w:t>
      </w:r>
      <w:r w:rsidR="00387F57">
        <w:t>.</w:t>
      </w:r>
      <w:r w:rsidR="00830FFE" w:rsidRPr="00F65B58">
        <w:t xml:space="preserve">  Adhesives and other materials used for the installation of carpets shall be limited to those having a flash point of 140 degrees F or higher.</w:t>
      </w:r>
    </w:p>
    <w:p w14:paraId="3308D8FC" w14:textId="77777777" w:rsidR="00146080" w:rsidRPr="0074734B" w:rsidRDefault="00146080" w:rsidP="00B20E44">
      <w:pPr>
        <w:pStyle w:val="NoSpacing"/>
        <w:tabs>
          <w:tab w:val="clear" w:pos="576"/>
          <w:tab w:val="clear" w:pos="864"/>
          <w:tab w:val="clear" w:pos="1296"/>
          <w:tab w:val="clear" w:pos="1728"/>
          <w:tab w:val="clear" w:pos="2160"/>
          <w:tab w:val="clear" w:pos="2592"/>
          <w:tab w:val="clear" w:pos="3024"/>
          <w:tab w:val="left" w:pos="540"/>
        </w:tabs>
        <w:ind w:left="540" w:hanging="540"/>
      </w:pPr>
    </w:p>
    <w:p w14:paraId="130232D5" w14:textId="15F9D9CD" w:rsidR="00830FFE" w:rsidRPr="00B823FD" w:rsidRDefault="00387F57" w:rsidP="00B20E44">
      <w:pPr>
        <w:pStyle w:val="NoSpacing"/>
        <w:tabs>
          <w:tab w:val="clear" w:pos="576"/>
          <w:tab w:val="clear" w:pos="864"/>
          <w:tab w:val="clear" w:pos="1296"/>
          <w:tab w:val="clear" w:pos="1728"/>
          <w:tab w:val="clear" w:pos="2160"/>
          <w:tab w:val="clear" w:pos="2592"/>
          <w:tab w:val="clear" w:pos="3024"/>
          <w:tab w:val="left" w:pos="540"/>
        </w:tabs>
        <w:ind w:left="540" w:hanging="540"/>
        <w:rPr>
          <w:rFonts w:cs="Arial"/>
          <w:b/>
          <w:caps/>
          <w:vanish/>
          <w:color w:val="0000FF"/>
          <w:szCs w:val="16"/>
        </w:rPr>
      </w:pPr>
      <w:r w:rsidRPr="00B823FD">
        <w:rPr>
          <w:rFonts w:cs="Arial"/>
          <w:b/>
          <w:caps/>
          <w:vanish/>
          <w:color w:val="0000FF"/>
          <w:szCs w:val="16"/>
        </w:rPr>
        <w:t xml:space="preserve">ACTION REQUIRED: </w:t>
      </w:r>
      <w:r w:rsidRPr="00B823FD">
        <w:rPr>
          <w:rFonts w:cs="Arial"/>
          <w:caps/>
          <w:vanish/>
          <w:color w:val="0000FF"/>
          <w:szCs w:val="16"/>
        </w:rPr>
        <w:t>USE SUB-PARAGRAPH B. FOR ACTIONS EXPECTED TO TOTAL 10,000 RSF OR GREATER. DELETE FOR ACTIONS LESS THAN 10,000 RSF.</w:t>
      </w:r>
    </w:p>
    <w:p w14:paraId="5664BFCA" w14:textId="5178D0B3" w:rsidR="00387F57" w:rsidRPr="00114B66" w:rsidRDefault="00B823FD" w:rsidP="00FA2BD3">
      <w:pPr>
        <w:tabs>
          <w:tab w:val="clear" w:pos="480"/>
          <w:tab w:val="left" w:pos="540"/>
        </w:tabs>
        <w:suppressAutoHyphens/>
        <w:ind w:left="540" w:right="36" w:hanging="540"/>
        <w:rPr>
          <w:rFonts w:cs="Arial"/>
          <w:szCs w:val="16"/>
          <w:u w:val="single"/>
        </w:rPr>
      </w:pPr>
      <w:r w:rsidRPr="00B823FD">
        <w:rPr>
          <w:rFonts w:cs="Arial"/>
          <w:szCs w:val="16"/>
        </w:rPr>
        <w:t>B.</w:t>
      </w:r>
      <w:r>
        <w:rPr>
          <w:rFonts w:cs="Arial"/>
          <w:szCs w:val="16"/>
        </w:rPr>
        <w:tab/>
      </w:r>
      <w:r w:rsidR="00387F57" w:rsidRPr="00B823FD">
        <w:rPr>
          <w:rFonts w:cs="Arial"/>
          <w:szCs w:val="16"/>
        </w:rPr>
        <w:t>For leases 10,000 RSF or greater the Lessor is encouraged to use applicable environmentally preferable criteria that are recommended in the</w:t>
      </w:r>
      <w:r w:rsidR="00FA2BD3">
        <w:rPr>
          <w:rFonts w:cs="Arial"/>
          <w:szCs w:val="16"/>
        </w:rPr>
        <w:t xml:space="preserve"> </w:t>
      </w:r>
      <w:r w:rsidR="00387F57" w:rsidRPr="00B823FD">
        <w:rPr>
          <w:rFonts w:cs="Arial"/>
          <w:szCs w:val="16"/>
        </w:rPr>
        <w:t xml:space="preserve">Green Procurement Compilation at </w:t>
      </w:r>
      <w:hyperlink r:id="rId14" w:history="1">
        <w:r w:rsidR="00256169">
          <w:rPr>
            <w:rStyle w:val="Hyperlink"/>
            <w:rFonts w:cs="Arial"/>
            <w:szCs w:val="16"/>
          </w:rPr>
          <w:t>https://sftool.gov/greenprocurement/green-products/</w:t>
        </w:r>
      </w:hyperlink>
      <w:r w:rsidR="00F409FD">
        <w:rPr>
          <w:rFonts w:cs="Arial"/>
          <w:szCs w:val="16"/>
        </w:rPr>
        <w:t>.</w:t>
      </w:r>
      <w:r w:rsidR="00146080" w:rsidRPr="00B823FD">
        <w:rPr>
          <w:rFonts w:cs="Arial"/>
          <w:szCs w:val="16"/>
        </w:rPr>
        <w:t xml:space="preserve"> </w:t>
      </w:r>
    </w:p>
    <w:p w14:paraId="721E7AE0" w14:textId="77777777" w:rsidR="00387F57" w:rsidRPr="008631FC" w:rsidRDefault="00387F57" w:rsidP="00B20E44">
      <w:pPr>
        <w:suppressAutoHyphens/>
        <w:ind w:left="540" w:right="36" w:hanging="540"/>
        <w:contextualSpacing/>
        <w:rPr>
          <w:rFonts w:cs="Arial"/>
          <w:szCs w:val="16"/>
        </w:rPr>
      </w:pPr>
    </w:p>
    <w:p w14:paraId="165CE30E" w14:textId="77777777" w:rsidR="00F5193D" w:rsidRDefault="008631FC" w:rsidP="00B20E44">
      <w:pPr>
        <w:pStyle w:val="Heading2"/>
        <w:numPr>
          <w:ilvl w:val="1"/>
          <w:numId w:val="61"/>
        </w:numPr>
        <w:tabs>
          <w:tab w:val="clear" w:pos="480"/>
          <w:tab w:val="left" w:pos="540"/>
        </w:tabs>
        <w:ind w:left="540" w:hanging="540"/>
      </w:pPr>
      <w:bookmarkStart w:id="968" w:name="_Toc188868683"/>
      <w:bookmarkStart w:id="969" w:name="_Toc359791194"/>
      <w:r w:rsidRPr="0067261C">
        <w:t xml:space="preserve">BUILDING SHELL REQUIREMENTS </w:t>
      </w:r>
      <w:r>
        <w:t xml:space="preserve">(WAREHOUSE) </w:t>
      </w:r>
      <w:r w:rsidRPr="0067261C">
        <w:t>(</w:t>
      </w:r>
      <w:r w:rsidR="00B57DAE">
        <w:t>OCT</w:t>
      </w:r>
      <w:r w:rsidR="002B7C4A">
        <w:t xml:space="preserve"> 2016</w:t>
      </w:r>
      <w:r w:rsidRPr="0067261C">
        <w:t>)</w:t>
      </w:r>
      <w:bookmarkEnd w:id="968"/>
    </w:p>
    <w:p w14:paraId="047F5759" w14:textId="77777777" w:rsidR="007D3021" w:rsidRPr="008631FC" w:rsidRDefault="007D3021" w:rsidP="00B20E44">
      <w:pPr>
        <w:suppressAutoHyphens/>
        <w:ind w:left="540" w:right="36" w:hanging="540"/>
        <w:contextualSpacing/>
        <w:rPr>
          <w:rFonts w:cs="Arial"/>
          <w:szCs w:val="16"/>
        </w:rPr>
      </w:pPr>
    </w:p>
    <w:p w14:paraId="24469AD8" w14:textId="77777777" w:rsidR="00830FFE" w:rsidRDefault="00830FFE" w:rsidP="00B20E44">
      <w:pPr>
        <w:pStyle w:val="NoSpacing"/>
        <w:tabs>
          <w:tab w:val="clear" w:pos="576"/>
          <w:tab w:val="clear" w:pos="864"/>
          <w:tab w:val="clear" w:pos="1296"/>
          <w:tab w:val="clear" w:pos="1728"/>
          <w:tab w:val="clear" w:pos="2160"/>
          <w:tab w:val="clear" w:pos="2592"/>
          <w:tab w:val="clear" w:pos="3024"/>
          <w:tab w:val="left" w:pos="540"/>
        </w:tabs>
        <w:ind w:left="540" w:hanging="540"/>
      </w:pPr>
      <w:r w:rsidRPr="00FA2BD3">
        <w:rPr>
          <w:bCs/>
          <w:caps/>
        </w:rPr>
        <w:t>A.</w:t>
      </w:r>
      <w:r w:rsidRPr="00062606">
        <w:rPr>
          <w:b/>
          <w:caps/>
        </w:rPr>
        <w:tab/>
      </w:r>
      <w:r w:rsidR="0067261C" w:rsidRPr="0067261C">
        <w:t xml:space="preserve">The </w:t>
      </w:r>
      <w:r w:rsidR="00062606">
        <w:t>B</w:t>
      </w:r>
      <w:r w:rsidR="0067261C" w:rsidRPr="0067261C">
        <w:t xml:space="preserve">uilding </w:t>
      </w:r>
      <w:r w:rsidR="00062606">
        <w:t>S</w:t>
      </w:r>
      <w:r w:rsidR="0067261C" w:rsidRPr="0067261C">
        <w:t>hell shall be design</w:t>
      </w:r>
      <w:r w:rsidRPr="00062606">
        <w:t>ed, constructed, and maintained in accordance with the standards set forth herein and completed prior to acceptance of Space.  For pricing, fulfillment of all requirements</w:t>
      </w:r>
      <w:r w:rsidRPr="006E1993">
        <w:t xml:space="preserve"> not specifically d</w:t>
      </w:r>
      <w:r>
        <w:t xml:space="preserve">esignated as TIs, Building Specific Amortized Capital, Operating Costs, or other rent components as indicated </w:t>
      </w:r>
      <w:r w:rsidRPr="006E1993">
        <w:t>shall be deemed included in the Shell Rent.</w:t>
      </w:r>
    </w:p>
    <w:p w14:paraId="43AF1C12" w14:textId="77777777" w:rsidR="00830FFE" w:rsidRPr="006E1993" w:rsidRDefault="00830FFE" w:rsidP="00B20E44">
      <w:pPr>
        <w:pStyle w:val="NoSpacing"/>
        <w:tabs>
          <w:tab w:val="clear" w:pos="576"/>
          <w:tab w:val="clear" w:pos="864"/>
          <w:tab w:val="clear" w:pos="1296"/>
          <w:tab w:val="clear" w:pos="1728"/>
          <w:tab w:val="clear" w:pos="2160"/>
          <w:tab w:val="clear" w:pos="2592"/>
          <w:tab w:val="clear" w:pos="3024"/>
          <w:tab w:val="left" w:pos="540"/>
        </w:tabs>
        <w:ind w:left="540" w:hanging="540"/>
      </w:pPr>
    </w:p>
    <w:p w14:paraId="2FD4C2F2" w14:textId="77777777" w:rsidR="00830FFE" w:rsidRDefault="00830FFE" w:rsidP="00B20E44">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B.</w:t>
      </w:r>
      <w:r w:rsidRPr="006E1993">
        <w:tab/>
        <w:t xml:space="preserve">Base structure and </w:t>
      </w:r>
      <w:r>
        <w:t>B</w:t>
      </w:r>
      <w:r w:rsidRPr="006E1993">
        <w:t>uilding enclosure components shall be complete.  All common areas accessible by the Government, such as lobbies, fire egress corridors and stairwells, elevators, garages, and service areas, shall be complete.  Restrooms shall be complete and operational</w:t>
      </w:r>
      <w:r w:rsidR="009743CA">
        <w:t xml:space="preserve"> with an adequate number of fixtures for men and women to meet current local codes based on </w:t>
      </w:r>
      <w:r w:rsidR="0054526A">
        <w:t>building occupancy and</w:t>
      </w:r>
      <w:r w:rsidR="009743CA">
        <w:t xml:space="preserve"> use</w:t>
      </w:r>
      <w:r w:rsidRPr="006E1993">
        <w:t xml:space="preserve">.  All newly installed </w:t>
      </w:r>
      <w:r>
        <w:t>B</w:t>
      </w:r>
      <w:r w:rsidRPr="006E1993">
        <w:t>uilding shell components, including but not limited to, heating</w:t>
      </w:r>
      <w:r w:rsidR="009743CA">
        <w:t xml:space="preserve"> and</w:t>
      </w:r>
      <w:r w:rsidRPr="006E1993">
        <w:t xml:space="preserve"> ventilation, electrical, ceilings, sprinklers, etc., shall be furnished, installed, and coordinated with </w:t>
      </w:r>
      <w:r>
        <w:t>TI</w:t>
      </w:r>
      <w:r w:rsidRPr="006E1993">
        <w:t xml:space="preserve">s.  Circulation corridors are provided as part of the base </w:t>
      </w:r>
      <w:r>
        <w:t>B</w:t>
      </w:r>
      <w:r w:rsidRPr="006E1993">
        <w:t xml:space="preserve">uilding only on multi-tenanted </w:t>
      </w:r>
      <w:r w:rsidR="009743CA">
        <w:t>buildings</w:t>
      </w:r>
      <w:r w:rsidRPr="006E1993">
        <w:t xml:space="preserve"> where the corridor is common to more than one tenant.  </w:t>
      </w:r>
      <w:r w:rsidR="009743CA">
        <w:t>In</w:t>
      </w:r>
      <w:r w:rsidRPr="006E1993">
        <w:t xml:space="preserve"> single tenant </w:t>
      </w:r>
      <w:r w:rsidR="009743CA">
        <w:t>buildings</w:t>
      </w:r>
      <w:r w:rsidRPr="006E1993">
        <w:t>, only the fire egress corridor</w:t>
      </w:r>
      <w:r>
        <w:t>(s)</w:t>
      </w:r>
      <w:r w:rsidRPr="006E1993">
        <w:t xml:space="preserve"> necessary to meet code is provided as part of the shell.</w:t>
      </w:r>
    </w:p>
    <w:p w14:paraId="104780AE" w14:textId="77777777" w:rsidR="002B7C4A" w:rsidRDefault="002B7C4A" w:rsidP="00B20E44">
      <w:pPr>
        <w:pStyle w:val="NoSpacing"/>
        <w:tabs>
          <w:tab w:val="clear" w:pos="576"/>
          <w:tab w:val="clear" w:pos="864"/>
          <w:tab w:val="clear" w:pos="1296"/>
          <w:tab w:val="clear" w:pos="1728"/>
          <w:tab w:val="clear" w:pos="2160"/>
          <w:tab w:val="clear" w:pos="2592"/>
          <w:tab w:val="clear" w:pos="3024"/>
          <w:tab w:val="left" w:pos="540"/>
        </w:tabs>
        <w:ind w:left="540" w:hanging="540"/>
      </w:pPr>
    </w:p>
    <w:p w14:paraId="2220409F" w14:textId="77777777" w:rsidR="002B7C4A" w:rsidRPr="006E1993" w:rsidRDefault="002B7C4A" w:rsidP="00B20E44">
      <w:pPr>
        <w:pStyle w:val="NoSpacing"/>
        <w:tabs>
          <w:tab w:val="clear" w:pos="576"/>
          <w:tab w:val="clear" w:pos="864"/>
          <w:tab w:val="clear" w:pos="1296"/>
          <w:tab w:val="clear" w:pos="1728"/>
          <w:tab w:val="clear" w:pos="2160"/>
          <w:tab w:val="clear" w:pos="2592"/>
          <w:tab w:val="clear" w:pos="3024"/>
          <w:tab w:val="left" w:pos="540"/>
        </w:tabs>
        <w:ind w:left="540" w:hanging="540"/>
      </w:pPr>
      <w:r>
        <w:t>C.</w:t>
      </w:r>
      <w:r>
        <w:tab/>
      </w:r>
      <w:r w:rsidR="00191C2C" w:rsidRPr="008C5F5D">
        <w:t>Th</w:t>
      </w:r>
      <w:r w:rsidR="00191C2C">
        <w:t>e</w:t>
      </w:r>
      <w:r w:rsidR="00191C2C" w:rsidRPr="008C5F5D">
        <w:t xml:space="preserve"> Building </w:t>
      </w:r>
      <w:r w:rsidR="00191C2C">
        <w:t>S</w:t>
      </w:r>
      <w:r w:rsidR="00191C2C" w:rsidRPr="008C5F5D">
        <w:t xml:space="preserve">hell rental rate shall also include, but is not limited to, </w:t>
      </w:r>
      <w:r w:rsidR="00191C2C">
        <w:t>costs included listed under Section II of GSA Form 1217, Lessor’s Annual Cost Statement, including</w:t>
      </w:r>
      <w:r w:rsidR="00191C2C" w:rsidRPr="008C5F5D">
        <w:t xml:space="preserve"> insurance, taxes, </w:t>
      </w:r>
      <w:r w:rsidR="00191C2C">
        <w:t xml:space="preserve">lease commission and </w:t>
      </w:r>
      <w:r w:rsidR="00191C2C" w:rsidRPr="008C5F5D">
        <w:t xml:space="preserve">management, </w:t>
      </w:r>
      <w:r w:rsidR="00191C2C">
        <w:t xml:space="preserve">in addition to profit, reserve costs and loan financing for the </w:t>
      </w:r>
      <w:proofErr w:type="gramStart"/>
      <w:r w:rsidR="00191C2C">
        <w:t>Building</w:t>
      </w:r>
      <w:proofErr w:type="gramEnd"/>
      <w:r>
        <w:t>.</w:t>
      </w:r>
    </w:p>
    <w:bookmarkEnd w:id="969"/>
    <w:p w14:paraId="4A5BCA16" w14:textId="77777777" w:rsidR="00830FFE" w:rsidRDefault="00830FFE"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p>
    <w:p w14:paraId="3E647BEB" w14:textId="5FEE6722" w:rsidR="00F5193D" w:rsidRDefault="008631FC" w:rsidP="00B20E44">
      <w:pPr>
        <w:pStyle w:val="Heading2"/>
        <w:numPr>
          <w:ilvl w:val="1"/>
          <w:numId w:val="61"/>
        </w:numPr>
        <w:tabs>
          <w:tab w:val="clear" w:pos="480"/>
          <w:tab w:val="left" w:pos="540"/>
        </w:tabs>
        <w:ind w:left="540" w:hanging="540"/>
      </w:pPr>
      <w:bookmarkStart w:id="970" w:name="_Toc357609743"/>
      <w:bookmarkStart w:id="971" w:name="_Toc188868684"/>
      <w:r w:rsidRPr="00062606">
        <w:t>RESPONSIBILITY OF THE LESSOR AND LESSOR’S ARCHITECT/ENGINEER (</w:t>
      </w:r>
      <w:r w:rsidR="00E00A71">
        <w:t>OCT 2022</w:t>
      </w:r>
      <w:r w:rsidRPr="00062606">
        <w:t>)</w:t>
      </w:r>
      <w:bookmarkEnd w:id="970"/>
      <w:bookmarkEnd w:id="971"/>
    </w:p>
    <w:p w14:paraId="2FF2BC9D" w14:textId="77777777" w:rsidR="007D3021" w:rsidRPr="008631FC" w:rsidRDefault="007D3021" w:rsidP="00B20E44">
      <w:pPr>
        <w:suppressAutoHyphens/>
        <w:ind w:left="540" w:right="36" w:hanging="540"/>
        <w:contextualSpacing/>
        <w:rPr>
          <w:rFonts w:cs="Arial"/>
          <w:szCs w:val="16"/>
        </w:rPr>
      </w:pPr>
    </w:p>
    <w:p w14:paraId="0E3AAF80" w14:textId="77777777" w:rsidR="00CB3777" w:rsidRPr="006E1993" w:rsidRDefault="00CB3777" w:rsidP="00B20E44">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A.</w:t>
      </w:r>
      <w:r w:rsidRPr="006E1993">
        <w:tab/>
        <w:t>The Lessor shall be responsible for the professional quality, technical accuracy, and the coordination of all designs, drawings, specifications, and other services furnished by the Lessor under this contract.  The Lessor shall, without additional compensation, correct or revise any errors or deficiencies in its designs, drawings, specifications, or other services.</w:t>
      </w:r>
    </w:p>
    <w:p w14:paraId="7C6B7A84" w14:textId="77777777" w:rsidR="00CB3777" w:rsidRPr="006E1993" w:rsidRDefault="00CB3777" w:rsidP="00B20E44">
      <w:pPr>
        <w:pStyle w:val="NoSpacing"/>
        <w:tabs>
          <w:tab w:val="clear" w:pos="576"/>
          <w:tab w:val="clear" w:pos="864"/>
          <w:tab w:val="clear" w:pos="1296"/>
          <w:tab w:val="clear" w:pos="1728"/>
          <w:tab w:val="clear" w:pos="2160"/>
          <w:tab w:val="clear" w:pos="2592"/>
          <w:tab w:val="clear" w:pos="3024"/>
          <w:tab w:val="left" w:pos="540"/>
        </w:tabs>
        <w:ind w:left="540" w:hanging="540"/>
      </w:pPr>
    </w:p>
    <w:p w14:paraId="424822EC" w14:textId="1AFD895A" w:rsidR="00CB3777" w:rsidRPr="006E1993" w:rsidRDefault="00CB3777" w:rsidP="00B20E44">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B.</w:t>
      </w:r>
      <w:r w:rsidRPr="006E1993">
        <w:tab/>
      </w:r>
      <w:r w:rsidR="002D2E44" w:rsidRPr="006E1993">
        <w:t xml:space="preserve">The </w:t>
      </w:r>
      <w:r w:rsidR="002D2E44">
        <w:t>L</w:t>
      </w:r>
      <w:r w:rsidR="002D2E44" w:rsidRPr="006E1993">
        <w:t xml:space="preserve">essor remains solely responsible for designing, constructing, operating, and maintaining the leased premises in full accordance with the requirements of the </w:t>
      </w:r>
      <w:r w:rsidR="002D2E44">
        <w:t>L</w:t>
      </w:r>
      <w:r w:rsidR="002D2E44" w:rsidRPr="006E1993">
        <w:t xml:space="preserve">ease.  </w:t>
      </w:r>
      <w:r w:rsidRPr="006E1993">
        <w:t xml:space="preserve">The Government retains the right to review and approve many aspects of the Lessor’s design, including without limitation, review of the Lessor’s design and construction drawings, shop drawings, product data, finish samples, and completed </w:t>
      </w:r>
      <w:r>
        <w:t>b</w:t>
      </w:r>
      <w:r w:rsidRPr="006E1993">
        <w:t xml:space="preserve">ase </w:t>
      </w:r>
      <w:r>
        <w:t>b</w:t>
      </w:r>
      <w:r w:rsidRPr="006E1993">
        <w:t xml:space="preserve">uilding and </w:t>
      </w:r>
      <w:r>
        <w:t>TI</w:t>
      </w:r>
      <w:r w:rsidRPr="006E1993">
        <w:t xml:space="preserve"> construction.  </w:t>
      </w:r>
      <w:r>
        <w:t xml:space="preserve">Such review and approval </w:t>
      </w:r>
      <w:proofErr w:type="gramStart"/>
      <w:r>
        <w:t>is</w:t>
      </w:r>
      <w:proofErr w:type="gramEnd"/>
      <w:r>
        <w:t xml:space="preserve"> intended</w:t>
      </w:r>
      <w:r w:rsidRPr="006E1993">
        <w:t xml:space="preserve"> to identify potential design flaws, to minimize costly misdirection of effort, and to assist the Lessor in its effort to monitor whether such design and construction comply with applicable laws and satisfy all Lease requirements.</w:t>
      </w:r>
    </w:p>
    <w:p w14:paraId="64709312" w14:textId="77777777" w:rsidR="00CB3777" w:rsidRPr="006E1993" w:rsidRDefault="00CB3777" w:rsidP="00B20E44">
      <w:pPr>
        <w:pStyle w:val="NoSpacing"/>
        <w:tabs>
          <w:tab w:val="clear" w:pos="576"/>
          <w:tab w:val="clear" w:pos="864"/>
          <w:tab w:val="clear" w:pos="1296"/>
          <w:tab w:val="clear" w:pos="1728"/>
          <w:tab w:val="clear" w:pos="2160"/>
          <w:tab w:val="clear" w:pos="2592"/>
          <w:tab w:val="clear" w:pos="3024"/>
          <w:tab w:val="left" w:pos="540"/>
        </w:tabs>
        <w:ind w:left="540" w:hanging="540"/>
      </w:pPr>
    </w:p>
    <w:p w14:paraId="4DC7037D" w14:textId="77777777" w:rsidR="00CB3777" w:rsidRPr="006E1993" w:rsidRDefault="00CB3777" w:rsidP="00B20E44">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C.</w:t>
      </w:r>
      <w:r w:rsidRPr="006E1993">
        <w:tab/>
        <w:t xml:space="preserve">Neither the Government’s review, approval or acceptance of, nor payment through rent of the services required under this contract, shall be construed to operate as a waiver of any rights under this contract or of any cause of action arising out of the performance of this contract, and the Lessor shall be and remain liable to the Government in accordance with applicable law for all damages to the Government caused by the Lessor’s negligent performance of any of the services required under this </w:t>
      </w:r>
      <w:r>
        <w:t>Lease</w:t>
      </w:r>
      <w:r w:rsidRPr="006E1993">
        <w:t>.</w:t>
      </w:r>
    </w:p>
    <w:p w14:paraId="66DDA61A" w14:textId="77777777" w:rsidR="00CB3777" w:rsidRPr="006E1993" w:rsidRDefault="00CB3777" w:rsidP="00B20E44">
      <w:pPr>
        <w:pStyle w:val="NoSpacing"/>
        <w:tabs>
          <w:tab w:val="clear" w:pos="576"/>
          <w:tab w:val="clear" w:pos="864"/>
          <w:tab w:val="clear" w:pos="1296"/>
          <w:tab w:val="clear" w:pos="1728"/>
          <w:tab w:val="clear" w:pos="2160"/>
          <w:tab w:val="clear" w:pos="2592"/>
          <w:tab w:val="clear" w:pos="3024"/>
          <w:tab w:val="left" w:pos="540"/>
        </w:tabs>
        <w:ind w:left="540" w:hanging="540"/>
      </w:pPr>
    </w:p>
    <w:p w14:paraId="603A2F86" w14:textId="17E84ECD" w:rsidR="00F5193D" w:rsidRDefault="00CB3777" w:rsidP="00B20E44">
      <w:pPr>
        <w:tabs>
          <w:tab w:val="clear" w:pos="480"/>
          <w:tab w:val="left" w:pos="540"/>
        </w:tabs>
        <w:suppressAutoHyphens/>
        <w:ind w:left="540" w:hanging="540"/>
        <w:contextualSpacing/>
      </w:pPr>
      <w:r w:rsidRPr="006E1993">
        <w:t>D.</w:t>
      </w:r>
      <w:r w:rsidRPr="006E1993">
        <w:tab/>
        <w:t xml:space="preserve">Design and construction and performance information is contained throughout several of the documents which comprise this Lease.  The Lessor shall provide to space planners, architects, engineers, construction </w:t>
      </w:r>
      <w:r w:rsidR="00E00A71">
        <w:t>sub</w:t>
      </w:r>
      <w:r w:rsidRPr="006E1993">
        <w:t xml:space="preserve">contractors, etc., all information required whether it is found in this </w:t>
      </w:r>
      <w:r>
        <w:t>L</w:t>
      </w:r>
      <w:r w:rsidRPr="006E1993">
        <w:t xml:space="preserve">ease, </w:t>
      </w:r>
      <w:r>
        <w:t>s</w:t>
      </w:r>
      <w:r w:rsidRPr="006E1993">
        <w:t xml:space="preserve">pecial </w:t>
      </w:r>
      <w:r>
        <w:t>r</w:t>
      </w:r>
      <w:r w:rsidRPr="006E1993">
        <w:t xml:space="preserve">equirements and </w:t>
      </w:r>
      <w:r>
        <w:t>a</w:t>
      </w:r>
      <w:r w:rsidRPr="006E1993">
        <w:t xml:space="preserve">ttachments, </w:t>
      </w:r>
      <w:r>
        <w:t>p</w:t>
      </w:r>
      <w:r w:rsidRPr="006E1993">
        <w:t xml:space="preserve">rice </w:t>
      </w:r>
      <w:r>
        <w:t>l</w:t>
      </w:r>
      <w:r w:rsidRPr="006E1993">
        <w:t>ists</w:t>
      </w:r>
      <w:r>
        <w:t>,</w:t>
      </w:r>
      <w:r w:rsidRPr="006E1993">
        <w:t xml:space="preserve"> or </w:t>
      </w:r>
      <w:r>
        <w:t>design intent drawing</w:t>
      </w:r>
      <w:r w:rsidRPr="006E1993">
        <w:t>s.  Reliance upon one of these documents to the exclusion of any other may result in an incomplete understanding of the scope of the work to be performed and/or services to be provided.</w:t>
      </w:r>
      <w:r>
        <w:t xml:space="preserve"> </w:t>
      </w:r>
    </w:p>
    <w:p w14:paraId="333E2017" w14:textId="77777777" w:rsidR="00CB3777" w:rsidRPr="0074734B" w:rsidRDefault="00CB3777" w:rsidP="005B6FC7">
      <w:pPr>
        <w:tabs>
          <w:tab w:val="left" w:pos="540"/>
        </w:tabs>
        <w:suppressAutoHyphens/>
        <w:contextualSpacing/>
        <w:rPr>
          <w:rFonts w:cs="Arial"/>
          <w:szCs w:val="16"/>
        </w:rPr>
      </w:pPr>
    </w:p>
    <w:p w14:paraId="7161E838" w14:textId="77777777" w:rsidR="00F5193D" w:rsidRDefault="008631FC" w:rsidP="004C0C59">
      <w:pPr>
        <w:pStyle w:val="Heading2"/>
        <w:keepLines/>
        <w:numPr>
          <w:ilvl w:val="1"/>
          <w:numId w:val="61"/>
        </w:numPr>
        <w:tabs>
          <w:tab w:val="clear" w:pos="480"/>
          <w:tab w:val="left" w:pos="540"/>
        </w:tabs>
      </w:pPr>
      <w:bookmarkStart w:id="972" w:name="_Toc363827699"/>
      <w:bookmarkStart w:id="973" w:name="_Toc363828132"/>
      <w:bookmarkStart w:id="974" w:name="_Toc363834080"/>
      <w:bookmarkStart w:id="975" w:name="_Toc363834440"/>
      <w:bookmarkStart w:id="976" w:name="_Toc363834797"/>
      <w:bookmarkStart w:id="977" w:name="_Toc363835155"/>
      <w:bookmarkStart w:id="978" w:name="_Toc363835510"/>
      <w:bookmarkStart w:id="979" w:name="_Toc363916865"/>
      <w:bookmarkStart w:id="980" w:name="_Toc363918671"/>
      <w:bookmarkStart w:id="981" w:name="_Toc363920476"/>
      <w:bookmarkStart w:id="982" w:name="_Toc363922281"/>
      <w:bookmarkStart w:id="983" w:name="_Toc363924086"/>
      <w:bookmarkStart w:id="984" w:name="_Toc363925895"/>
      <w:bookmarkStart w:id="985" w:name="_Toc363827700"/>
      <w:bookmarkStart w:id="986" w:name="_Toc363828133"/>
      <w:bookmarkStart w:id="987" w:name="_Toc363834081"/>
      <w:bookmarkStart w:id="988" w:name="_Toc363834441"/>
      <w:bookmarkStart w:id="989" w:name="_Toc363834798"/>
      <w:bookmarkStart w:id="990" w:name="_Toc363835156"/>
      <w:bookmarkStart w:id="991" w:name="_Toc363835511"/>
      <w:bookmarkStart w:id="992" w:name="_Toc363916866"/>
      <w:bookmarkStart w:id="993" w:name="_Toc363918672"/>
      <w:bookmarkStart w:id="994" w:name="_Toc363920477"/>
      <w:bookmarkStart w:id="995" w:name="_Toc363922282"/>
      <w:bookmarkStart w:id="996" w:name="_Toc363924087"/>
      <w:bookmarkStart w:id="997" w:name="_Toc363925896"/>
      <w:bookmarkStart w:id="998" w:name="_Toc363827701"/>
      <w:bookmarkStart w:id="999" w:name="_Toc363828134"/>
      <w:bookmarkStart w:id="1000" w:name="_Toc363834082"/>
      <w:bookmarkStart w:id="1001" w:name="_Toc363834442"/>
      <w:bookmarkStart w:id="1002" w:name="_Toc363834799"/>
      <w:bookmarkStart w:id="1003" w:name="_Toc363835157"/>
      <w:bookmarkStart w:id="1004" w:name="_Toc363835512"/>
      <w:bookmarkStart w:id="1005" w:name="_Toc363916867"/>
      <w:bookmarkStart w:id="1006" w:name="_Toc363918673"/>
      <w:bookmarkStart w:id="1007" w:name="_Toc363920478"/>
      <w:bookmarkStart w:id="1008" w:name="_Toc363922283"/>
      <w:bookmarkStart w:id="1009" w:name="_Toc363924088"/>
      <w:bookmarkStart w:id="1010" w:name="_Toc363925897"/>
      <w:bookmarkStart w:id="1011" w:name="_Toc363827702"/>
      <w:bookmarkStart w:id="1012" w:name="_Toc363828135"/>
      <w:bookmarkStart w:id="1013" w:name="_Toc363834083"/>
      <w:bookmarkStart w:id="1014" w:name="_Toc363834443"/>
      <w:bookmarkStart w:id="1015" w:name="_Toc363834800"/>
      <w:bookmarkStart w:id="1016" w:name="_Toc363835158"/>
      <w:bookmarkStart w:id="1017" w:name="_Toc363835513"/>
      <w:bookmarkStart w:id="1018" w:name="_Toc363916868"/>
      <w:bookmarkStart w:id="1019" w:name="_Toc363918674"/>
      <w:bookmarkStart w:id="1020" w:name="_Toc363920479"/>
      <w:bookmarkStart w:id="1021" w:name="_Toc363922284"/>
      <w:bookmarkStart w:id="1022" w:name="_Toc363924089"/>
      <w:bookmarkStart w:id="1023" w:name="_Toc363925898"/>
      <w:bookmarkStart w:id="1024" w:name="_Toc363827703"/>
      <w:bookmarkStart w:id="1025" w:name="_Toc363828136"/>
      <w:bookmarkStart w:id="1026" w:name="_Toc363834084"/>
      <w:bookmarkStart w:id="1027" w:name="_Toc363834444"/>
      <w:bookmarkStart w:id="1028" w:name="_Toc363834801"/>
      <w:bookmarkStart w:id="1029" w:name="_Toc363835159"/>
      <w:bookmarkStart w:id="1030" w:name="_Toc363835514"/>
      <w:bookmarkStart w:id="1031" w:name="_Toc363916869"/>
      <w:bookmarkStart w:id="1032" w:name="_Toc363918675"/>
      <w:bookmarkStart w:id="1033" w:name="_Toc363920480"/>
      <w:bookmarkStart w:id="1034" w:name="_Toc363922285"/>
      <w:bookmarkStart w:id="1035" w:name="_Toc363924090"/>
      <w:bookmarkStart w:id="1036" w:name="_Toc363925899"/>
      <w:bookmarkStart w:id="1037" w:name="_Toc359486800"/>
      <w:bookmarkStart w:id="1038" w:name="_Toc359487190"/>
      <w:bookmarkStart w:id="1039" w:name="_Toc359507766"/>
      <w:bookmarkStart w:id="1040" w:name="_Toc359789679"/>
      <w:bookmarkStart w:id="1041" w:name="_Toc359790436"/>
      <w:bookmarkStart w:id="1042" w:name="_Toc359791196"/>
      <w:bookmarkStart w:id="1043" w:name="_Toc359486801"/>
      <w:bookmarkStart w:id="1044" w:name="_Toc359487191"/>
      <w:bookmarkStart w:id="1045" w:name="_Toc359507767"/>
      <w:bookmarkStart w:id="1046" w:name="_Toc359789680"/>
      <w:bookmarkStart w:id="1047" w:name="_Toc359790437"/>
      <w:bookmarkStart w:id="1048" w:name="_Toc359791197"/>
      <w:bookmarkStart w:id="1049" w:name="_Toc359486802"/>
      <w:bookmarkStart w:id="1050" w:name="_Toc359487192"/>
      <w:bookmarkStart w:id="1051" w:name="_Toc359507768"/>
      <w:bookmarkStart w:id="1052" w:name="_Toc359789681"/>
      <w:bookmarkStart w:id="1053" w:name="_Toc359790438"/>
      <w:bookmarkStart w:id="1054" w:name="_Toc359791198"/>
      <w:bookmarkStart w:id="1055" w:name="_Toc359486803"/>
      <w:bookmarkStart w:id="1056" w:name="_Toc359487193"/>
      <w:bookmarkStart w:id="1057" w:name="_Toc359507769"/>
      <w:bookmarkStart w:id="1058" w:name="_Toc359789682"/>
      <w:bookmarkStart w:id="1059" w:name="_Toc359790439"/>
      <w:bookmarkStart w:id="1060" w:name="_Toc359791199"/>
      <w:bookmarkStart w:id="1061" w:name="_Toc359486804"/>
      <w:bookmarkStart w:id="1062" w:name="_Toc359487194"/>
      <w:bookmarkStart w:id="1063" w:name="_Toc359507770"/>
      <w:bookmarkStart w:id="1064" w:name="_Toc359789683"/>
      <w:bookmarkStart w:id="1065" w:name="_Toc359790440"/>
      <w:bookmarkStart w:id="1066" w:name="_Toc359791200"/>
      <w:bookmarkStart w:id="1067" w:name="_Toc359486805"/>
      <w:bookmarkStart w:id="1068" w:name="_Toc359487195"/>
      <w:bookmarkStart w:id="1069" w:name="_Toc359507771"/>
      <w:bookmarkStart w:id="1070" w:name="_Toc359789684"/>
      <w:bookmarkStart w:id="1071" w:name="_Toc359790441"/>
      <w:bookmarkStart w:id="1072" w:name="_Toc359791201"/>
      <w:bookmarkStart w:id="1073" w:name="_Toc359486806"/>
      <w:bookmarkStart w:id="1074" w:name="_Toc359487196"/>
      <w:bookmarkStart w:id="1075" w:name="_Toc359507772"/>
      <w:bookmarkStart w:id="1076" w:name="_Toc359789685"/>
      <w:bookmarkStart w:id="1077" w:name="_Toc359790442"/>
      <w:bookmarkStart w:id="1078" w:name="_Toc359791202"/>
      <w:bookmarkStart w:id="1079" w:name="_Toc359486807"/>
      <w:bookmarkStart w:id="1080" w:name="_Toc359487197"/>
      <w:bookmarkStart w:id="1081" w:name="_Toc359507773"/>
      <w:bookmarkStart w:id="1082" w:name="_Toc359789686"/>
      <w:bookmarkStart w:id="1083" w:name="_Toc359790443"/>
      <w:bookmarkStart w:id="1084" w:name="_Toc359791203"/>
      <w:bookmarkStart w:id="1085" w:name="_Toc359486808"/>
      <w:bookmarkStart w:id="1086" w:name="_Toc359487198"/>
      <w:bookmarkStart w:id="1087" w:name="_Toc359507774"/>
      <w:bookmarkStart w:id="1088" w:name="_Toc359789687"/>
      <w:bookmarkStart w:id="1089" w:name="_Toc359790444"/>
      <w:bookmarkStart w:id="1090" w:name="_Toc359791204"/>
      <w:bookmarkStart w:id="1091" w:name="_Toc359486809"/>
      <w:bookmarkStart w:id="1092" w:name="_Toc359487199"/>
      <w:bookmarkStart w:id="1093" w:name="_Toc359507775"/>
      <w:bookmarkStart w:id="1094" w:name="_Toc359789688"/>
      <w:bookmarkStart w:id="1095" w:name="_Toc359790445"/>
      <w:bookmarkStart w:id="1096" w:name="_Toc359791205"/>
      <w:bookmarkStart w:id="1097" w:name="_Toc359791206"/>
      <w:bookmarkStart w:id="1098" w:name="_Toc188868685"/>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sidRPr="0067261C">
        <w:lastRenderedPageBreak/>
        <w:t>QUALITY AND APPEARANCE OF BUILDING (WAREHOUSE) (</w:t>
      </w:r>
      <w:r w:rsidR="00142597">
        <w:t>MA</w:t>
      </w:r>
      <w:r w:rsidR="00AF1E77">
        <w:t>Y</w:t>
      </w:r>
      <w:r w:rsidR="00142597">
        <w:t xml:space="preserve"> </w:t>
      </w:r>
      <w:r w:rsidRPr="0067261C">
        <w:t>201</w:t>
      </w:r>
      <w:r>
        <w:t>4</w:t>
      </w:r>
      <w:r w:rsidRPr="0067261C">
        <w:t>)</w:t>
      </w:r>
      <w:bookmarkEnd w:id="1097"/>
      <w:bookmarkEnd w:id="1098"/>
    </w:p>
    <w:p w14:paraId="5416B2B0" w14:textId="77777777" w:rsidR="007D3021" w:rsidRDefault="007D3021" w:rsidP="00826A9E">
      <w:pPr>
        <w:keepNext/>
        <w:keepLines/>
        <w:suppressAutoHyphens/>
        <w:ind w:right="36"/>
        <w:contextualSpacing/>
      </w:pPr>
    </w:p>
    <w:p w14:paraId="6CBF27D5" w14:textId="7FCD4E11" w:rsidR="00E218FB" w:rsidRDefault="00830FFE" w:rsidP="00826A9E">
      <w:pPr>
        <w:pStyle w:val="NoSpacing"/>
        <w:keepNext/>
        <w:keepLines/>
      </w:pPr>
      <w:r w:rsidRPr="00FA1B4D">
        <w:t xml:space="preserve">The </w:t>
      </w:r>
      <w:proofErr w:type="gramStart"/>
      <w:r w:rsidRPr="00FA1B4D">
        <w:t>Building</w:t>
      </w:r>
      <w:proofErr w:type="gramEnd"/>
      <w:r w:rsidRPr="00FA1B4D">
        <w:t xml:space="preserve"> in which the leased Space is located shall be </w:t>
      </w:r>
      <w:r>
        <w:t xml:space="preserve">designed, built, and </w:t>
      </w:r>
      <w:r w:rsidRPr="00FA1B4D">
        <w:t>maintained in good condition, suitable for Lessee’s use at all times, and in accordance with the requirements of this Lease.</w:t>
      </w:r>
    </w:p>
    <w:p w14:paraId="6929A281" w14:textId="77777777" w:rsidR="00E218FB" w:rsidRDefault="00E218FB" w:rsidP="00830FFE">
      <w:pPr>
        <w:pStyle w:val="NoSpacing"/>
        <w:rPr>
          <w:rFonts w:cs="Arial"/>
          <w:b/>
          <w:vanish/>
          <w:color w:val="0000FF"/>
          <w:szCs w:val="16"/>
        </w:rPr>
      </w:pPr>
    </w:p>
    <w:p w14:paraId="640A2DB3" w14:textId="3C95BC3F" w:rsidR="00830FFE" w:rsidRDefault="00E218FB" w:rsidP="00830FFE">
      <w:pPr>
        <w:pStyle w:val="NoSpacing"/>
      </w:pPr>
      <w:r w:rsidRPr="00842D42">
        <w:rPr>
          <w:rFonts w:cs="Arial"/>
          <w:b/>
          <w:vanish/>
          <w:color w:val="0000FF"/>
          <w:szCs w:val="16"/>
        </w:rPr>
        <w:t>ACTION REQUIRED</w:t>
      </w:r>
      <w:r w:rsidRPr="00842D42">
        <w:rPr>
          <w:rFonts w:cs="Arial"/>
          <w:vanish/>
          <w:color w:val="0000FF"/>
          <w:szCs w:val="16"/>
        </w:rPr>
        <w:t xml:space="preserve">:  </w:t>
      </w:r>
      <w:r w:rsidRPr="00842D42">
        <w:rPr>
          <w:rFonts w:cs="Arial"/>
          <w:caps/>
          <w:vanish/>
          <w:color w:val="0000FF"/>
          <w:szCs w:val="16"/>
        </w:rPr>
        <w:t>Select the appropriate version of this PARAGRAPH, INCLUDing SUB-PARAGRAPHS A AND B as applicable.</w:t>
      </w:r>
    </w:p>
    <w:p w14:paraId="758814D9" w14:textId="57638F88" w:rsidR="00F5193D" w:rsidRDefault="008631FC" w:rsidP="004C0C59">
      <w:pPr>
        <w:pStyle w:val="Heading2"/>
        <w:numPr>
          <w:ilvl w:val="1"/>
          <w:numId w:val="61"/>
        </w:numPr>
        <w:tabs>
          <w:tab w:val="clear" w:pos="480"/>
          <w:tab w:val="left" w:pos="540"/>
        </w:tabs>
      </w:pPr>
      <w:bookmarkStart w:id="1099" w:name="_Toc188868686"/>
      <w:bookmarkStart w:id="1100" w:name="_Toc359791207"/>
      <w:r w:rsidRPr="0067261C">
        <w:t>VESTIBULES</w:t>
      </w:r>
      <w:r w:rsidRPr="002B16E1">
        <w:t xml:space="preserve"> </w:t>
      </w:r>
      <w:r w:rsidRPr="00476C94">
        <w:rPr>
          <w:caps/>
        </w:rPr>
        <w:t>(</w:t>
      </w:r>
      <w:r w:rsidR="009B33D1">
        <w:rPr>
          <w:caps/>
        </w:rPr>
        <w:t xml:space="preserve">oct </w:t>
      </w:r>
      <w:r w:rsidR="001528FE">
        <w:rPr>
          <w:caps/>
        </w:rPr>
        <w:t>2023</w:t>
      </w:r>
      <w:r w:rsidRPr="00476C94">
        <w:rPr>
          <w:caps/>
        </w:rPr>
        <w:t>)</w:t>
      </w:r>
      <w:bookmarkEnd w:id="1099"/>
      <w:r w:rsidRPr="002B16E1">
        <w:t xml:space="preserve"> </w:t>
      </w:r>
      <w:bookmarkEnd w:id="1100"/>
    </w:p>
    <w:p w14:paraId="0094CD76" w14:textId="0F01A8A5" w:rsidR="007D3021" w:rsidRDefault="00E218FB" w:rsidP="00476C94">
      <w:pPr>
        <w:suppressAutoHyphens/>
        <w:ind w:right="36"/>
        <w:contextualSpacing/>
      </w:pPr>
      <w:r>
        <w:rPr>
          <w:rFonts w:cs="Arial"/>
          <w:caps/>
          <w:vanish/>
          <w:color w:val="0000FF"/>
          <w:szCs w:val="16"/>
        </w:rPr>
        <w:t xml:space="preserve">Version </w:t>
      </w:r>
      <w:r w:rsidRPr="00842D42">
        <w:rPr>
          <w:rFonts w:cs="Arial"/>
          <w:caps/>
          <w:vanish/>
          <w:color w:val="0000FF"/>
          <w:szCs w:val="16"/>
        </w:rPr>
        <w:t>1: FOR ALL LEASE ACTIONS EXCEPT FOR SUCCEEDING or SUPERSEDING LEASES WITH MINIMAL TI BUILD-OUT (e.g. PAINT AND CARPET REFRESH).</w:t>
      </w:r>
    </w:p>
    <w:p w14:paraId="679AC875" w14:textId="3EEE5859" w:rsidR="00F5193D" w:rsidRDefault="009016E9" w:rsidP="00FA2BD3">
      <w:pPr>
        <w:pStyle w:val="NoSpacing"/>
        <w:tabs>
          <w:tab w:val="clear" w:pos="576"/>
          <w:tab w:val="clear" w:pos="864"/>
          <w:tab w:val="clear" w:pos="1296"/>
          <w:tab w:val="clear" w:pos="1728"/>
          <w:tab w:val="clear" w:pos="2160"/>
          <w:tab w:val="clear" w:pos="2592"/>
          <w:tab w:val="left" w:pos="540"/>
          <w:tab w:val="left" w:pos="2610"/>
        </w:tabs>
        <w:ind w:left="540" w:hanging="540"/>
      </w:pPr>
      <w:r>
        <w:t>A.</w:t>
      </w:r>
      <w:r>
        <w:tab/>
      </w:r>
      <w:r w:rsidR="00830FFE" w:rsidRPr="006E1993">
        <w:t xml:space="preserve">Vestibules shall be provided at public entrances wherever </w:t>
      </w:r>
      <w:r w:rsidR="009B33D1">
        <w:t>entry to the Space is directly from the outside.</w:t>
      </w:r>
      <w:r w:rsidR="00830FFE" w:rsidRPr="006E1993">
        <w:t xml:space="preserve">  In the event of negative air pressure conditions, provisions shall be made for equalizing air pressure.</w:t>
      </w:r>
      <w:r w:rsidR="009B33D1">
        <w:t xml:space="preserve"> For measurement purposes, </w:t>
      </w:r>
      <w:r w:rsidR="00D94390">
        <w:t>vestibules</w:t>
      </w:r>
      <w:r w:rsidR="009B33D1">
        <w:t xml:space="preserve"> are considered building support space and not ABOA.</w:t>
      </w:r>
    </w:p>
    <w:p w14:paraId="3809313C" w14:textId="77777777" w:rsidR="00830FFE" w:rsidRPr="006E1993" w:rsidRDefault="00830FFE" w:rsidP="00FA2BD3">
      <w:pPr>
        <w:pStyle w:val="NoSpacing"/>
        <w:tabs>
          <w:tab w:val="clear" w:pos="576"/>
          <w:tab w:val="clear" w:pos="864"/>
          <w:tab w:val="clear" w:pos="1296"/>
          <w:tab w:val="clear" w:pos="1728"/>
          <w:tab w:val="clear" w:pos="2160"/>
          <w:tab w:val="clear" w:pos="2592"/>
          <w:tab w:val="left" w:pos="540"/>
          <w:tab w:val="left" w:pos="2610"/>
        </w:tabs>
        <w:ind w:left="540" w:hanging="540"/>
      </w:pPr>
    </w:p>
    <w:p w14:paraId="53B28BFC" w14:textId="0F9069C5" w:rsidR="00F5193D" w:rsidRDefault="00830FFE" w:rsidP="00FA2BD3">
      <w:pPr>
        <w:suppressAutoHyphens/>
        <w:ind w:left="540" w:hanging="540"/>
        <w:contextualSpacing/>
        <w:rPr>
          <w:rFonts w:cs="Arial"/>
          <w:caps/>
          <w:vanish/>
          <w:color w:val="0000FF"/>
          <w:szCs w:val="16"/>
        </w:rPr>
      </w:pPr>
      <w:r w:rsidRPr="00216612">
        <w:rPr>
          <w:rFonts w:cs="Arial"/>
          <w:b/>
          <w:caps/>
          <w:vanish/>
          <w:color w:val="0000FF"/>
          <w:szCs w:val="16"/>
        </w:rPr>
        <w:t>ACTION REQUIRED</w:t>
      </w:r>
      <w:r w:rsidRPr="00531D9D">
        <w:rPr>
          <w:rFonts w:cs="Arial"/>
          <w:caps/>
          <w:vanish/>
          <w:color w:val="0000FF"/>
          <w:szCs w:val="16"/>
        </w:rPr>
        <w:t xml:space="preserve">:  </w:t>
      </w:r>
      <w:r>
        <w:rPr>
          <w:rFonts w:cs="Arial"/>
          <w:caps/>
          <w:vanish/>
          <w:color w:val="0000FF"/>
          <w:szCs w:val="16"/>
        </w:rPr>
        <w:t xml:space="preserve">Use when </w:t>
      </w:r>
      <w:r w:rsidR="008A7AA8">
        <w:rPr>
          <w:rFonts w:cs="Arial"/>
          <w:caps/>
          <w:vanish/>
          <w:color w:val="0000FF"/>
          <w:szCs w:val="16"/>
        </w:rPr>
        <w:t>LEASE WILL BE FOR FULL GOVERNMENT OCCUPANCY OR PARTIAL OCCUPANCY THAT INCLUDES EXTERIOR ENTRANCES</w:t>
      </w:r>
      <w:r w:rsidR="008A7AA8" w:rsidRPr="002B16E1">
        <w:rPr>
          <w:rFonts w:cs="Arial"/>
          <w:caps/>
          <w:vanish/>
          <w:color w:val="0000FF"/>
          <w:szCs w:val="16"/>
        </w:rPr>
        <w:t xml:space="preserve"> </w:t>
      </w:r>
      <w:r w:rsidRPr="002B16E1">
        <w:rPr>
          <w:rFonts w:cs="Arial"/>
          <w:caps/>
          <w:vanish/>
          <w:color w:val="0000FF"/>
          <w:szCs w:val="16"/>
        </w:rPr>
        <w:t>.</w:t>
      </w:r>
      <w:r>
        <w:rPr>
          <w:rFonts w:cs="Arial"/>
          <w:caps/>
          <w:vanish/>
          <w:color w:val="0000FF"/>
          <w:szCs w:val="16"/>
        </w:rPr>
        <w:t xml:space="preserve">  OTHERWISE, DELETE. </w:t>
      </w:r>
    </w:p>
    <w:p w14:paraId="03B11D70"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B.</w:t>
      </w:r>
      <w:r w:rsidRPr="006E1993">
        <w:tab/>
      </w:r>
      <w:r>
        <w:t>T</w:t>
      </w:r>
      <w:r w:rsidRPr="006E1993">
        <w:t xml:space="preserve">he Lessor shall provide permanent entryway systems (such as grilles or grates) to control dirt and particulates from entering the </w:t>
      </w:r>
      <w:proofErr w:type="gramStart"/>
      <w:r>
        <w:t>Building</w:t>
      </w:r>
      <w:proofErr w:type="gramEnd"/>
      <w:r w:rsidRPr="006E1993">
        <w:t xml:space="preserve"> at all primary exterior entryways.</w:t>
      </w:r>
    </w:p>
    <w:p w14:paraId="3CC311D4" w14:textId="6F523B07" w:rsidR="00830FFE" w:rsidRDefault="00830FFE" w:rsidP="00FA2BD3">
      <w:pPr>
        <w:pStyle w:val="NoSpacing"/>
        <w:ind w:left="540" w:hanging="540"/>
      </w:pPr>
    </w:p>
    <w:p w14:paraId="34E4F2EA" w14:textId="77777777" w:rsidR="00676469" w:rsidRPr="00842D42" w:rsidRDefault="00676469" w:rsidP="00FA2BD3">
      <w:pPr>
        <w:pStyle w:val="NoSpacing"/>
        <w:tabs>
          <w:tab w:val="left" w:pos="540"/>
        </w:tabs>
        <w:ind w:left="540" w:hanging="540"/>
        <w:rPr>
          <w:rFonts w:cs="Arial"/>
          <w:caps/>
          <w:vanish/>
          <w:color w:val="0000FF"/>
          <w:szCs w:val="16"/>
        </w:rPr>
      </w:pPr>
      <w:r w:rsidRPr="00842D42">
        <w:rPr>
          <w:rFonts w:cs="Arial"/>
          <w:caps/>
          <w:vanish/>
          <w:color w:val="0000FF"/>
          <w:szCs w:val="16"/>
        </w:rPr>
        <w:t>=============================================================================================================</w:t>
      </w:r>
    </w:p>
    <w:p w14:paraId="1856EA4C" w14:textId="77777777" w:rsidR="00676469" w:rsidRPr="00842D42" w:rsidRDefault="00676469" w:rsidP="00FA2BD3">
      <w:pPr>
        <w:tabs>
          <w:tab w:val="left" w:pos="540"/>
        </w:tabs>
        <w:suppressAutoHyphens/>
        <w:ind w:left="540" w:hanging="540"/>
        <w:contextualSpacing/>
        <w:rPr>
          <w:rFonts w:cs="Arial"/>
          <w:caps/>
          <w:vanish/>
          <w:color w:val="0000FF"/>
          <w:szCs w:val="16"/>
        </w:rPr>
      </w:pPr>
      <w:r w:rsidRPr="00842D42">
        <w:rPr>
          <w:rFonts w:cs="Arial"/>
          <w:caps/>
          <w:vanish/>
          <w:color w:val="0000FF"/>
          <w:szCs w:val="16"/>
        </w:rPr>
        <w:t>VERSION 2: FOR SOLE SOURCE LEASE ACTIONS AT THE CURRENT LOCATION THAT REQUIRE MINIMAL BUILDOUT.</w:t>
      </w:r>
    </w:p>
    <w:p w14:paraId="08F30E82" w14:textId="77777777" w:rsidR="00676469" w:rsidRDefault="00676469" w:rsidP="00FA2BD3">
      <w:pPr>
        <w:pStyle w:val="NoSpacing"/>
        <w:ind w:left="540" w:hanging="540"/>
      </w:pPr>
      <w:r>
        <w:t>A.</w:t>
      </w:r>
      <w:r>
        <w:tab/>
        <w:t xml:space="preserve">Existing vestibules shall remain in place at public entrances and exits.  In the event of negative air pressure conditions, provisions shall be made for equalizing air pressure. </w:t>
      </w:r>
    </w:p>
    <w:p w14:paraId="6F804260" w14:textId="770C6D7B" w:rsidR="00676469" w:rsidRDefault="00676469" w:rsidP="00FA2BD3">
      <w:pPr>
        <w:pStyle w:val="NoSpacing"/>
        <w:ind w:left="540" w:hanging="540"/>
      </w:pPr>
    </w:p>
    <w:p w14:paraId="267F6313" w14:textId="77777777" w:rsidR="00676469" w:rsidRDefault="00676469" w:rsidP="00FA2BD3">
      <w:pPr>
        <w:pStyle w:val="NoSpacing"/>
        <w:ind w:left="540" w:hanging="540"/>
      </w:pPr>
      <w:r>
        <w:t>B.</w:t>
      </w:r>
      <w:r>
        <w:tab/>
        <w:t xml:space="preserve">Existing grilles and grates shall remain in place to control dirt and particulates from entering the </w:t>
      </w:r>
      <w:proofErr w:type="gramStart"/>
      <w:r>
        <w:t>Building</w:t>
      </w:r>
      <w:proofErr w:type="gramEnd"/>
      <w:r>
        <w:t xml:space="preserve"> at all primary exterior entryways.</w:t>
      </w:r>
    </w:p>
    <w:p w14:paraId="1AD4592C" w14:textId="77777777" w:rsidR="00676469" w:rsidRDefault="00676469" w:rsidP="00FA2BD3">
      <w:pPr>
        <w:pStyle w:val="NoSpacing"/>
        <w:ind w:left="540" w:hanging="540"/>
      </w:pPr>
    </w:p>
    <w:p w14:paraId="228FB813" w14:textId="77777777" w:rsidR="0037310B" w:rsidRPr="00426C73" w:rsidRDefault="0037310B" w:rsidP="00FA2BD3">
      <w:pPr>
        <w:ind w:left="540" w:hanging="540"/>
        <w:rPr>
          <w:rFonts w:cs="Arial"/>
          <w:caps/>
          <w:vanish/>
          <w:color w:val="0000FF"/>
          <w:szCs w:val="16"/>
        </w:rPr>
      </w:pPr>
      <w:r w:rsidRPr="00426C73">
        <w:rPr>
          <w:rFonts w:cs="Arial"/>
          <w:b/>
          <w:caps/>
          <w:vanish/>
          <w:color w:val="0000FF"/>
          <w:szCs w:val="16"/>
        </w:rPr>
        <w:t>Note</w:t>
      </w:r>
      <w:r w:rsidRPr="00426C73">
        <w:rPr>
          <w:rFonts w:cs="Arial"/>
          <w:caps/>
          <w:vanish/>
          <w:color w:val="0000FF"/>
          <w:szCs w:val="16"/>
        </w:rPr>
        <w:t>:  Technical documentation for any alternative approach or method proposed by the Offeror must be prepared by the Offeror’s professional engineer. The professional engineer must be licensed as a fire protection engineer in the same State in which the subject building is located unless the subject State does not formally recognize fire protection engineering. In such cases, GSA will accept the services of any professional engineer in the subject State provided the professional engineer is also recognized as a fire protection engineer in any other State or u.s. Territory. The regional GSA fire protection engineer is responsible for determining if the proposed alternative approach or method prepared by the Offeror’s professional engineer is acceptable.</w:t>
      </w:r>
    </w:p>
    <w:p w14:paraId="7E95845E" w14:textId="77777777" w:rsidR="00F5193D" w:rsidRDefault="008631FC" w:rsidP="00FA2BD3">
      <w:pPr>
        <w:pStyle w:val="Heading2"/>
        <w:numPr>
          <w:ilvl w:val="1"/>
          <w:numId w:val="61"/>
        </w:numPr>
        <w:tabs>
          <w:tab w:val="clear" w:pos="480"/>
          <w:tab w:val="left" w:pos="540"/>
        </w:tabs>
        <w:ind w:left="540" w:hanging="540"/>
      </w:pPr>
      <w:bookmarkStart w:id="1101" w:name="_Toc188868687"/>
      <w:bookmarkStart w:id="1102" w:name="_Toc359791208"/>
      <w:r w:rsidRPr="0067261C">
        <w:t xml:space="preserve">MEANS OF EGRESS </w:t>
      </w:r>
      <w:r w:rsidR="00B60F72">
        <w:rPr>
          <w:rFonts w:cs="Arial"/>
          <w:szCs w:val="16"/>
        </w:rPr>
        <w:t>(WAREHOUSE)</w:t>
      </w:r>
      <w:r w:rsidR="00B60F72" w:rsidRPr="0067261C">
        <w:t xml:space="preserve"> </w:t>
      </w:r>
      <w:r w:rsidRPr="0067261C">
        <w:t>(</w:t>
      </w:r>
      <w:r w:rsidR="005F023F">
        <w:t>MAY</w:t>
      </w:r>
      <w:r w:rsidR="002D6AE8">
        <w:t xml:space="preserve"> 2015</w:t>
      </w:r>
      <w:r w:rsidRPr="0067261C">
        <w:t>)</w:t>
      </w:r>
      <w:bookmarkEnd w:id="1101"/>
    </w:p>
    <w:p w14:paraId="490417B0" w14:textId="77777777" w:rsidR="007D3021" w:rsidRDefault="007D3021" w:rsidP="00FA2BD3">
      <w:pPr>
        <w:suppressAutoHyphens/>
        <w:ind w:left="540" w:right="36" w:hanging="540"/>
        <w:contextualSpacing/>
      </w:pPr>
    </w:p>
    <w:p w14:paraId="3D0D996C" w14:textId="77777777" w:rsidR="00F5193D" w:rsidRDefault="009A6BC9"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9A6BC9">
        <w:rPr>
          <w:caps/>
        </w:rPr>
        <w:t>A.</w:t>
      </w:r>
      <w:r w:rsidR="00830FFE" w:rsidRPr="00062606">
        <w:rPr>
          <w:b/>
          <w:caps/>
        </w:rPr>
        <w:tab/>
      </w:r>
      <w:r w:rsidR="0037310B" w:rsidRPr="003E057E">
        <w:rPr>
          <w:rFonts w:cs="Arial"/>
          <w:szCs w:val="24"/>
        </w:rPr>
        <w:t xml:space="preserve">Prior to occupancy, the </w:t>
      </w:r>
      <w:r w:rsidR="0037310B">
        <w:rPr>
          <w:rFonts w:cs="Arial"/>
          <w:szCs w:val="24"/>
        </w:rPr>
        <w:t>P</w:t>
      </w:r>
      <w:r w:rsidR="0037310B" w:rsidRPr="003E057E">
        <w:rPr>
          <w:rFonts w:cs="Arial"/>
          <w:szCs w:val="24"/>
        </w:rPr>
        <w:t>remises and any parking garage areas shall meet or will be upgraded to meet, either the applicable egress requirements in the National Fire Protection Association, Life Safety Code (NFPA 101), or the International Code Cou</w:t>
      </w:r>
      <w:r w:rsidR="0037310B" w:rsidRPr="00787B19">
        <w:rPr>
          <w:rFonts w:cs="Arial"/>
          <w:szCs w:val="24"/>
        </w:rPr>
        <w:t>ncil, International Building Code (IBC)</w:t>
      </w:r>
      <w:r w:rsidR="0037310B">
        <w:rPr>
          <w:rFonts w:cs="Arial"/>
          <w:szCs w:val="24"/>
        </w:rPr>
        <w:t>,</w:t>
      </w:r>
      <w:r w:rsidR="0037310B" w:rsidRPr="00FD0591">
        <w:rPr>
          <w:rFonts w:cs="Arial"/>
          <w:szCs w:val="24"/>
        </w:rPr>
        <w:t xml:space="preserve"> each current as of the Lease Award Date, or use an alternative approach or method that achieves an equivalent level of safety deemed acceptable by the Government</w:t>
      </w:r>
      <w:r w:rsidR="00830FFE" w:rsidRPr="00DF5C40">
        <w:t>.</w:t>
      </w:r>
    </w:p>
    <w:p w14:paraId="4DC39FF2"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64DBED57" w14:textId="77777777" w:rsidR="00830FFE" w:rsidRPr="00DF5C40"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B.</w:t>
      </w:r>
      <w:r w:rsidRPr="006E1993">
        <w:tab/>
      </w:r>
      <w:r w:rsidR="0037310B">
        <w:rPr>
          <w:rFonts w:cs="Arial"/>
        </w:rPr>
        <w:t>The Space shall have unrestricted</w:t>
      </w:r>
      <w:r w:rsidR="0037310B" w:rsidRPr="00824176">
        <w:rPr>
          <w:rFonts w:cs="Arial"/>
        </w:rPr>
        <w:t xml:space="preserve"> access to a minimum of two remote exits on each floor of Government occupancy</w:t>
      </w:r>
      <w:r w:rsidRPr="00DF5C40">
        <w:t>.</w:t>
      </w:r>
    </w:p>
    <w:p w14:paraId="642D080E" w14:textId="77777777" w:rsidR="00830FFE" w:rsidRPr="00DF5C40"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0B370970" w14:textId="3855C0A8" w:rsidR="004F4220" w:rsidRPr="00DF5C40" w:rsidRDefault="00AF14FF" w:rsidP="00FA2BD3">
      <w:pPr>
        <w:pStyle w:val="NoSpacing"/>
        <w:tabs>
          <w:tab w:val="clear" w:pos="576"/>
          <w:tab w:val="clear" w:pos="864"/>
          <w:tab w:val="clear" w:pos="1296"/>
          <w:tab w:val="clear" w:pos="1728"/>
          <w:tab w:val="clear" w:pos="2160"/>
          <w:tab w:val="clear" w:pos="2592"/>
          <w:tab w:val="clear" w:pos="3024"/>
          <w:tab w:val="left" w:pos="540"/>
        </w:tabs>
        <w:ind w:left="540" w:hanging="540"/>
      </w:pPr>
      <w:r>
        <w:t>C</w:t>
      </w:r>
      <w:r w:rsidR="00830FFE" w:rsidRPr="00DF5C40">
        <w:t>.</w:t>
      </w:r>
      <w:r w:rsidR="00830FFE" w:rsidRPr="00DF5C40">
        <w:tab/>
        <w:t>Doors shall not be locked in the direction of egress unless equipped with special locking hardware in accordance with requirements of NFPA 101</w:t>
      </w:r>
      <w:r w:rsidR="00830FFE">
        <w:t xml:space="preserve"> </w:t>
      </w:r>
      <w:r w:rsidR="00830FFE" w:rsidRPr="00DF5C40">
        <w:t>or the IBC.</w:t>
      </w:r>
    </w:p>
    <w:bookmarkEnd w:id="1102"/>
    <w:p w14:paraId="5971C941" w14:textId="77777777" w:rsidR="00830FFE" w:rsidRPr="0074734B" w:rsidRDefault="00830FFE" w:rsidP="00FA2BD3">
      <w:pPr>
        <w:suppressAutoHyphens/>
        <w:ind w:left="540" w:hanging="540"/>
        <w:contextualSpacing/>
        <w:rPr>
          <w:rFonts w:cs="Arial"/>
          <w:szCs w:val="16"/>
        </w:rPr>
      </w:pPr>
    </w:p>
    <w:p w14:paraId="7D42ABF6" w14:textId="77777777" w:rsidR="00F5193D" w:rsidRDefault="008631FC" w:rsidP="00FA2BD3">
      <w:pPr>
        <w:pStyle w:val="Heading2"/>
        <w:numPr>
          <w:ilvl w:val="1"/>
          <w:numId w:val="61"/>
        </w:numPr>
        <w:tabs>
          <w:tab w:val="clear" w:pos="480"/>
          <w:tab w:val="left" w:pos="540"/>
        </w:tabs>
        <w:ind w:left="540" w:hanging="540"/>
      </w:pPr>
      <w:bookmarkStart w:id="1103" w:name="_Toc188868688"/>
      <w:bookmarkStart w:id="1104" w:name="_Toc359791209"/>
      <w:r w:rsidRPr="0067261C">
        <w:t xml:space="preserve">AUTOMATIC FIRE SPRINKLER SYSTEM </w:t>
      </w:r>
      <w:r>
        <w:t xml:space="preserve">(WAREHOUSE) </w:t>
      </w:r>
      <w:r w:rsidRPr="0067261C">
        <w:t>(</w:t>
      </w:r>
      <w:r w:rsidR="00142597">
        <w:t>MA</w:t>
      </w:r>
      <w:r w:rsidR="00AF1E77">
        <w:t>Y</w:t>
      </w:r>
      <w:r w:rsidR="00142597">
        <w:t xml:space="preserve"> </w:t>
      </w:r>
      <w:r w:rsidRPr="0067261C">
        <w:t>201</w:t>
      </w:r>
      <w:r>
        <w:t>4</w:t>
      </w:r>
      <w:r w:rsidRPr="0067261C">
        <w:t>)</w:t>
      </w:r>
      <w:bookmarkEnd w:id="1103"/>
    </w:p>
    <w:p w14:paraId="01CBE50C" w14:textId="77777777" w:rsidR="007D3021" w:rsidRDefault="007D3021" w:rsidP="00FA2BD3">
      <w:pPr>
        <w:suppressAutoHyphens/>
        <w:ind w:left="540" w:right="36" w:hanging="540"/>
        <w:contextualSpacing/>
      </w:pPr>
    </w:p>
    <w:p w14:paraId="061EA766" w14:textId="77777777" w:rsidR="00830FFE" w:rsidRPr="00062606" w:rsidRDefault="0067261C" w:rsidP="00FA2BD3">
      <w:pPr>
        <w:pStyle w:val="NoSpacing"/>
        <w:tabs>
          <w:tab w:val="clear" w:pos="576"/>
          <w:tab w:val="clear" w:pos="864"/>
          <w:tab w:val="clear" w:pos="1296"/>
          <w:tab w:val="clear" w:pos="1728"/>
          <w:tab w:val="clear" w:pos="2160"/>
          <w:tab w:val="clear" w:pos="2592"/>
          <w:tab w:val="clear" w:pos="3024"/>
          <w:tab w:val="left" w:pos="540"/>
        </w:tabs>
        <w:ind w:left="540" w:hanging="540"/>
        <w:rPr>
          <w:sz w:val="24"/>
          <w:szCs w:val="24"/>
        </w:rPr>
      </w:pPr>
      <w:r w:rsidRPr="0067261C">
        <w:rPr>
          <w:caps/>
        </w:rPr>
        <w:t>A.</w:t>
      </w:r>
      <w:r w:rsidR="00830FFE" w:rsidRPr="00062606">
        <w:rPr>
          <w:b/>
          <w:caps/>
        </w:rPr>
        <w:tab/>
      </w:r>
      <w:r w:rsidR="00062606" w:rsidRPr="00062606">
        <w:t>A</w:t>
      </w:r>
      <w:r w:rsidRPr="0067261C">
        <w:t xml:space="preserve">ny portion of the space located below-grade, including parking garage areas, and all areas in a building referred to as "hazardous areas" (defined in </w:t>
      </w:r>
      <w:r w:rsidR="00800DA7">
        <w:t>National F</w:t>
      </w:r>
      <w:r w:rsidRPr="0067261C">
        <w:t xml:space="preserve">ire </w:t>
      </w:r>
      <w:r w:rsidR="00800DA7">
        <w:t>P</w:t>
      </w:r>
      <w:r w:rsidRPr="0067261C">
        <w:t>rotection Association (NFPA) 101) that are located within the entire Building (including non-Government areas) shall be protected by an automatic fire sprinkler system.</w:t>
      </w:r>
    </w:p>
    <w:p w14:paraId="6108A3B6" w14:textId="77777777" w:rsidR="00830FFE" w:rsidRDefault="00830FFE" w:rsidP="00FA2BD3">
      <w:pPr>
        <w:pStyle w:val="NoSpacing"/>
        <w:tabs>
          <w:tab w:val="clear" w:pos="576"/>
          <w:tab w:val="clear" w:pos="864"/>
          <w:tab w:val="clear" w:pos="1296"/>
          <w:tab w:val="clear" w:pos="1728"/>
          <w:tab w:val="clear" w:pos="2160"/>
          <w:tab w:val="clear" w:pos="2592"/>
          <w:tab w:val="clear" w:pos="3024"/>
          <w:tab w:val="left" w:pos="540"/>
        </w:tabs>
        <w:suppressAutoHyphens/>
        <w:ind w:left="540" w:hanging="540"/>
      </w:pPr>
      <w:r w:rsidRPr="00792AD2">
        <w:tab/>
      </w:r>
    </w:p>
    <w:p w14:paraId="237D5BAB" w14:textId="77777777" w:rsidR="00830FFE" w:rsidRPr="00400D2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t>B.</w:t>
      </w:r>
      <w:r>
        <w:tab/>
        <w:t xml:space="preserve">The entire warehouse building shall be protected throughout by an automatic fire sprinkler system(s) when the offered space exceeds 10,000 </w:t>
      </w:r>
      <w:r w:rsidR="00213AF5">
        <w:t xml:space="preserve">rentable </w:t>
      </w:r>
      <w:r>
        <w:t>square feet in area</w:t>
      </w:r>
      <w:r w:rsidRPr="00400D23">
        <w:t>.</w:t>
      </w:r>
    </w:p>
    <w:p w14:paraId="1B328285" w14:textId="77777777" w:rsidR="00830FFE" w:rsidRDefault="00830FFE" w:rsidP="00FA2BD3">
      <w:pPr>
        <w:pStyle w:val="NoSpacing"/>
        <w:tabs>
          <w:tab w:val="clear" w:pos="576"/>
          <w:tab w:val="clear" w:pos="864"/>
          <w:tab w:val="clear" w:pos="1296"/>
          <w:tab w:val="clear" w:pos="1728"/>
          <w:tab w:val="clear" w:pos="2160"/>
          <w:tab w:val="clear" w:pos="2592"/>
          <w:tab w:val="clear" w:pos="3024"/>
          <w:tab w:val="left" w:pos="540"/>
          <w:tab w:val="left" w:pos="8870"/>
        </w:tabs>
        <w:ind w:left="540" w:hanging="540"/>
      </w:pPr>
      <w:r>
        <w:tab/>
      </w:r>
    </w:p>
    <w:p w14:paraId="7BC5E228" w14:textId="77777777" w:rsidR="00800DA7" w:rsidRPr="00400D2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t>C</w:t>
      </w:r>
      <w:r w:rsidRPr="00400D23">
        <w:t>.</w:t>
      </w:r>
      <w:r w:rsidRPr="00400D23">
        <w:tab/>
      </w:r>
      <w:r w:rsidR="00F14C56">
        <w:t>A</w:t>
      </w:r>
      <w:r w:rsidRPr="00400D23">
        <w:t>utomatic fire sprinkler system</w:t>
      </w:r>
      <w:r>
        <w:t>(</w:t>
      </w:r>
      <w:r w:rsidRPr="00400D23">
        <w:t>s</w:t>
      </w:r>
      <w:r>
        <w:t>)</w:t>
      </w:r>
      <w:r w:rsidRPr="00400D23">
        <w:t xml:space="preserve"> shall be installed in accordance with </w:t>
      </w:r>
      <w:r>
        <w:t xml:space="preserve">the requirements of </w:t>
      </w:r>
      <w:r w:rsidRPr="00400D23">
        <w:t>NFPA</w:t>
      </w:r>
      <w:r w:rsidR="00213AF5">
        <w:t xml:space="preserve"> </w:t>
      </w:r>
      <w:r w:rsidRPr="00400D23">
        <w:t xml:space="preserve">13, </w:t>
      </w:r>
      <w:r w:rsidRPr="006C4443">
        <w:t>Standard for the Installation of Sprinkler Systems</w:t>
      </w:r>
      <w:r w:rsidR="00186DF2">
        <w:t xml:space="preserve"> that was in effect on the actual date of installation.</w:t>
      </w:r>
    </w:p>
    <w:p w14:paraId="7182216C" w14:textId="77777777" w:rsidR="00F14C56" w:rsidRPr="00400D23" w:rsidRDefault="00F14C56"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2849270B" w14:textId="77777777" w:rsidR="00830FFE" w:rsidRPr="00400D23" w:rsidRDefault="00F14C56" w:rsidP="00FA2BD3">
      <w:pPr>
        <w:pStyle w:val="NoSpacing"/>
        <w:tabs>
          <w:tab w:val="clear" w:pos="576"/>
          <w:tab w:val="clear" w:pos="864"/>
          <w:tab w:val="clear" w:pos="1296"/>
          <w:tab w:val="clear" w:pos="1728"/>
          <w:tab w:val="clear" w:pos="2160"/>
          <w:tab w:val="clear" w:pos="2592"/>
          <w:tab w:val="clear" w:pos="3024"/>
          <w:tab w:val="left" w:pos="540"/>
        </w:tabs>
        <w:ind w:left="540" w:hanging="540"/>
      </w:pPr>
      <w:r>
        <w:t>D.</w:t>
      </w:r>
      <w:r w:rsidR="00830FFE">
        <w:tab/>
      </w:r>
      <w:r w:rsidR="00830FFE" w:rsidRPr="00400D23">
        <w:t xml:space="preserve"> Automatic fire sprinkler system</w:t>
      </w:r>
      <w:r w:rsidR="00830FFE">
        <w:t>(</w:t>
      </w:r>
      <w:r w:rsidR="00830FFE" w:rsidRPr="00400D23">
        <w:t>s</w:t>
      </w:r>
      <w:r w:rsidR="00830FFE">
        <w:t>)</w:t>
      </w:r>
      <w:r w:rsidR="00830FFE" w:rsidRPr="00400D23">
        <w:t xml:space="preserve"> shall be maintained in accordance with the requirements </w:t>
      </w:r>
      <w:r w:rsidR="00830FFE">
        <w:t>of</w:t>
      </w:r>
      <w:r w:rsidR="00830FFE" w:rsidRPr="00400D23">
        <w:t xml:space="preserve"> NFPA 25, </w:t>
      </w:r>
      <w:r w:rsidR="00830FFE" w:rsidRPr="006C4443">
        <w:t>Standard for the Inspection, Testing, and Maintenance of Water-based Fire Protection Systems</w:t>
      </w:r>
      <w:r w:rsidR="00830FFE" w:rsidRPr="00400D23">
        <w:rPr>
          <w:i/>
        </w:rPr>
        <w:t xml:space="preserve"> </w:t>
      </w:r>
      <w:r w:rsidR="00830FFE" w:rsidRPr="00400D23">
        <w:t xml:space="preserve">(current as of the </w:t>
      </w:r>
      <w:r w:rsidR="00830FFE">
        <w:t>L</w:t>
      </w:r>
      <w:r w:rsidR="00830FFE" w:rsidRPr="00400D23">
        <w:t>ease</w:t>
      </w:r>
      <w:r w:rsidR="00830FFE">
        <w:t xml:space="preserve"> Award Date</w:t>
      </w:r>
      <w:r w:rsidR="00830FFE" w:rsidRPr="00400D23">
        <w:t>).</w:t>
      </w:r>
    </w:p>
    <w:bookmarkEnd w:id="1104"/>
    <w:p w14:paraId="196B9FC0" w14:textId="77777777" w:rsidR="00830FFE" w:rsidRPr="0074734B" w:rsidRDefault="00830FFE" w:rsidP="00FA2BD3">
      <w:pPr>
        <w:tabs>
          <w:tab w:val="clear" w:pos="480"/>
          <w:tab w:val="left" w:pos="540"/>
        </w:tabs>
        <w:suppressAutoHyphens/>
        <w:ind w:left="540" w:hanging="540"/>
        <w:contextualSpacing/>
        <w:rPr>
          <w:rFonts w:cs="Arial"/>
          <w:szCs w:val="16"/>
        </w:rPr>
      </w:pPr>
    </w:p>
    <w:p w14:paraId="50DC388E" w14:textId="77777777" w:rsidR="00F5193D" w:rsidRDefault="008631FC" w:rsidP="00FA2BD3">
      <w:pPr>
        <w:pStyle w:val="Heading2"/>
        <w:numPr>
          <w:ilvl w:val="1"/>
          <w:numId w:val="61"/>
        </w:numPr>
        <w:tabs>
          <w:tab w:val="clear" w:pos="480"/>
          <w:tab w:val="left" w:pos="540"/>
        </w:tabs>
        <w:ind w:left="540" w:hanging="540"/>
      </w:pPr>
      <w:bookmarkStart w:id="1105" w:name="_Toc188868689"/>
      <w:bookmarkStart w:id="1106" w:name="_Toc359791210"/>
      <w:r w:rsidRPr="0067261C">
        <w:t>FIRE ALARM SYSTEM (WAREHOUSE) (</w:t>
      </w:r>
      <w:r w:rsidR="00142597">
        <w:t>MA</w:t>
      </w:r>
      <w:r w:rsidR="00AF1E77">
        <w:t>Y</w:t>
      </w:r>
      <w:r w:rsidR="00142597">
        <w:t xml:space="preserve"> </w:t>
      </w:r>
      <w:r w:rsidRPr="0067261C">
        <w:t>201</w:t>
      </w:r>
      <w:r>
        <w:t>4</w:t>
      </w:r>
      <w:r w:rsidRPr="0067261C">
        <w:t>)</w:t>
      </w:r>
      <w:bookmarkEnd w:id="1105"/>
    </w:p>
    <w:p w14:paraId="2B727515" w14:textId="77777777" w:rsidR="007D3021" w:rsidRDefault="007D3021" w:rsidP="00FA2BD3">
      <w:pPr>
        <w:suppressAutoHyphens/>
        <w:ind w:left="540" w:right="36" w:hanging="540"/>
        <w:contextualSpacing/>
      </w:pPr>
    </w:p>
    <w:p w14:paraId="610263C5" w14:textId="77777777" w:rsidR="00F5193D" w:rsidRDefault="0067261C" w:rsidP="00FA2BD3">
      <w:pPr>
        <w:pStyle w:val="NoSpacing"/>
        <w:numPr>
          <w:ilvl w:val="0"/>
          <w:numId w:val="12"/>
        </w:numPr>
        <w:tabs>
          <w:tab w:val="clear" w:pos="576"/>
          <w:tab w:val="clear" w:pos="864"/>
          <w:tab w:val="clear" w:pos="1296"/>
          <w:tab w:val="clear" w:pos="1728"/>
          <w:tab w:val="clear" w:pos="2160"/>
          <w:tab w:val="clear" w:pos="2592"/>
          <w:tab w:val="clear" w:pos="3024"/>
          <w:tab w:val="left" w:pos="540"/>
        </w:tabs>
        <w:suppressAutoHyphens/>
        <w:ind w:left="540" w:hanging="540"/>
      </w:pPr>
      <w:r w:rsidRPr="0067261C">
        <w:t xml:space="preserve">A Building-wide fire alarm system shall </w:t>
      </w:r>
      <w:r w:rsidR="00830FFE" w:rsidRPr="0017653E">
        <w:t>be installed when the</w:t>
      </w:r>
      <w:r w:rsidR="00830FFE">
        <w:t xml:space="preserve"> offered Space exceeds 40,00</w:t>
      </w:r>
      <w:r w:rsidR="00C52239">
        <w:t>0 square feet of RSF</w:t>
      </w:r>
      <w:r w:rsidR="00830FFE" w:rsidRPr="00792AD2">
        <w:t xml:space="preserve">. </w:t>
      </w:r>
    </w:p>
    <w:p w14:paraId="33BA5ECC" w14:textId="77777777" w:rsidR="00830FFE" w:rsidRPr="006E1993" w:rsidRDefault="00830FFE" w:rsidP="00FA2BD3">
      <w:pPr>
        <w:pStyle w:val="NoSpacing"/>
        <w:tabs>
          <w:tab w:val="clear" w:pos="864"/>
          <w:tab w:val="clear" w:pos="1296"/>
          <w:tab w:val="clear" w:pos="1728"/>
          <w:tab w:val="clear" w:pos="2160"/>
          <w:tab w:val="clear" w:pos="2592"/>
          <w:tab w:val="clear" w:pos="3024"/>
          <w:tab w:val="left" w:pos="540"/>
        </w:tabs>
        <w:suppressAutoHyphens/>
        <w:ind w:left="540" w:hanging="540"/>
      </w:pPr>
    </w:p>
    <w:p w14:paraId="0FD396F9" w14:textId="77777777" w:rsidR="00213A30" w:rsidRDefault="000C5167" w:rsidP="00FA2BD3">
      <w:pPr>
        <w:pStyle w:val="NoSpacing"/>
        <w:numPr>
          <w:ilvl w:val="0"/>
          <w:numId w:val="12"/>
        </w:numPr>
        <w:tabs>
          <w:tab w:val="clear" w:pos="576"/>
          <w:tab w:val="clear" w:pos="864"/>
          <w:tab w:val="clear" w:pos="1296"/>
          <w:tab w:val="clear" w:pos="1728"/>
          <w:tab w:val="clear" w:pos="2160"/>
          <w:tab w:val="clear" w:pos="2592"/>
          <w:tab w:val="clear" w:pos="3024"/>
          <w:tab w:val="left" w:pos="540"/>
        </w:tabs>
        <w:suppressAutoHyphens/>
        <w:ind w:left="540" w:hanging="540"/>
        <w:rPr>
          <w:szCs w:val="16"/>
        </w:rPr>
      </w:pPr>
      <w:r>
        <w:rPr>
          <w:szCs w:val="16"/>
        </w:rPr>
        <w:t>T</w:t>
      </w:r>
      <w:r w:rsidR="00830FFE" w:rsidRPr="00400D23">
        <w:rPr>
          <w:szCs w:val="16"/>
        </w:rPr>
        <w:t xml:space="preserve">he fire alarm system shall be </w:t>
      </w:r>
      <w:r w:rsidR="00213A30">
        <w:rPr>
          <w:szCs w:val="16"/>
        </w:rPr>
        <w:t>installed</w:t>
      </w:r>
      <w:r w:rsidR="00830FFE" w:rsidRPr="00400D23">
        <w:rPr>
          <w:szCs w:val="16"/>
        </w:rPr>
        <w:t xml:space="preserve"> in accordance with </w:t>
      </w:r>
      <w:r w:rsidR="00830FFE">
        <w:rPr>
          <w:szCs w:val="16"/>
        </w:rPr>
        <w:t xml:space="preserve">the requirements of </w:t>
      </w:r>
      <w:r w:rsidR="00830FFE" w:rsidRPr="00400D23">
        <w:rPr>
          <w:szCs w:val="16"/>
        </w:rPr>
        <w:t xml:space="preserve">NFPA 72, </w:t>
      </w:r>
      <w:r w:rsidR="00830FFE" w:rsidRPr="006C4443">
        <w:rPr>
          <w:szCs w:val="16"/>
        </w:rPr>
        <w:t>National Fire Alarm and Signaling Code</w:t>
      </w:r>
      <w:r w:rsidR="00213A30">
        <w:rPr>
          <w:szCs w:val="16"/>
        </w:rPr>
        <w:t xml:space="preserve"> that was in effect on the actual date of installation.</w:t>
      </w:r>
    </w:p>
    <w:p w14:paraId="43538049" w14:textId="77777777" w:rsidR="00C977BE" w:rsidRPr="00C735DF" w:rsidRDefault="00C977BE" w:rsidP="00FA2BD3">
      <w:pPr>
        <w:pStyle w:val="ListParagraph"/>
        <w:tabs>
          <w:tab w:val="clear" w:pos="480"/>
          <w:tab w:val="left" w:pos="540"/>
        </w:tabs>
        <w:ind w:left="540" w:hanging="540"/>
        <w:rPr>
          <w:rFonts w:ascii="Arial" w:hAnsi="Arial" w:cs="Arial"/>
          <w:sz w:val="16"/>
          <w:szCs w:val="12"/>
        </w:rPr>
      </w:pPr>
    </w:p>
    <w:p w14:paraId="756D4257" w14:textId="77777777" w:rsidR="00213A30" w:rsidRPr="00400D23" w:rsidRDefault="00213A30" w:rsidP="00FA2BD3">
      <w:pPr>
        <w:pStyle w:val="NoSpacing"/>
        <w:numPr>
          <w:ilvl w:val="0"/>
          <w:numId w:val="12"/>
        </w:numPr>
        <w:tabs>
          <w:tab w:val="clear" w:pos="576"/>
          <w:tab w:val="clear" w:pos="864"/>
          <w:tab w:val="clear" w:pos="1296"/>
          <w:tab w:val="clear" w:pos="1728"/>
          <w:tab w:val="clear" w:pos="2160"/>
          <w:tab w:val="clear" w:pos="2592"/>
          <w:tab w:val="clear" w:pos="3024"/>
          <w:tab w:val="left" w:pos="540"/>
        </w:tabs>
        <w:suppressAutoHyphens/>
        <w:ind w:left="540" w:hanging="540"/>
        <w:rPr>
          <w:szCs w:val="16"/>
        </w:rPr>
      </w:pPr>
      <w:r>
        <w:rPr>
          <w:szCs w:val="16"/>
        </w:rPr>
        <w:t xml:space="preserve">Fire </w:t>
      </w:r>
      <w:r w:rsidR="000C5167">
        <w:rPr>
          <w:szCs w:val="16"/>
        </w:rPr>
        <w:t>a</w:t>
      </w:r>
      <w:r>
        <w:rPr>
          <w:szCs w:val="16"/>
        </w:rPr>
        <w:t>larm systems shall be maintained in accordance with the requirements of NFPA 72, National Fire Alarm and Signaling Code (current as of the Lease Award Date).</w:t>
      </w:r>
    </w:p>
    <w:p w14:paraId="7B96EAEE" w14:textId="77777777" w:rsidR="00830FFE" w:rsidRPr="006E1993" w:rsidRDefault="00830FFE" w:rsidP="00FA2BD3">
      <w:pPr>
        <w:pStyle w:val="NoSpacing"/>
        <w:tabs>
          <w:tab w:val="clear" w:pos="864"/>
          <w:tab w:val="clear" w:pos="1296"/>
          <w:tab w:val="clear" w:pos="1728"/>
          <w:tab w:val="clear" w:pos="2160"/>
          <w:tab w:val="clear" w:pos="2592"/>
          <w:tab w:val="clear" w:pos="3024"/>
          <w:tab w:val="left" w:pos="540"/>
        </w:tabs>
        <w:suppressAutoHyphens/>
        <w:ind w:left="540" w:hanging="540"/>
      </w:pPr>
    </w:p>
    <w:p w14:paraId="67BF98E1" w14:textId="77777777" w:rsidR="00830FFE" w:rsidRPr="007C27C5" w:rsidRDefault="00830FFE" w:rsidP="00676CD2">
      <w:pPr>
        <w:pStyle w:val="NoSpacing"/>
        <w:numPr>
          <w:ilvl w:val="0"/>
          <w:numId w:val="12"/>
        </w:numPr>
        <w:tabs>
          <w:tab w:val="clear" w:pos="576"/>
          <w:tab w:val="clear" w:pos="864"/>
          <w:tab w:val="clear" w:pos="1296"/>
          <w:tab w:val="clear" w:pos="1728"/>
          <w:tab w:val="clear" w:pos="2160"/>
          <w:tab w:val="clear" w:pos="2592"/>
          <w:tab w:val="clear" w:pos="3024"/>
          <w:tab w:val="left" w:pos="540"/>
        </w:tabs>
        <w:suppressAutoHyphens/>
        <w:ind w:left="540" w:hanging="540"/>
        <w:rPr>
          <w:szCs w:val="16"/>
        </w:rPr>
      </w:pPr>
      <w:r w:rsidRPr="006C4443">
        <w:t xml:space="preserve">The fire alarm system shall transmit </w:t>
      </w:r>
      <w:r>
        <w:t xml:space="preserve">all fire </w:t>
      </w:r>
      <w:r w:rsidRPr="006C4443">
        <w:t xml:space="preserve">alarm </w:t>
      </w:r>
      <w:r>
        <w:t xml:space="preserve">signals </w:t>
      </w:r>
      <w:r w:rsidRPr="006C4443">
        <w:t xml:space="preserve">to the local fire department via any of the following means: directly to the local fire department, to the </w:t>
      </w:r>
      <w:r>
        <w:t>(</w:t>
      </w:r>
      <w:r w:rsidRPr="006C4443">
        <w:t>911</w:t>
      </w:r>
      <w:r>
        <w:t>)</w:t>
      </w:r>
      <w:r w:rsidRPr="006C4443">
        <w:t xml:space="preserve"> public communication</w:t>
      </w:r>
      <w:r>
        <w:t>s</w:t>
      </w:r>
      <w:r w:rsidRPr="006C4443">
        <w:t xml:space="preserve"> center, to a central station, to a remote supervising station, or to a proprietary supervising station</w:t>
      </w:r>
      <w:r w:rsidRPr="006C4443">
        <w:rPr>
          <w:szCs w:val="16"/>
        </w:rPr>
        <w:t>.</w:t>
      </w:r>
    </w:p>
    <w:p w14:paraId="3C58E9A6" w14:textId="77777777" w:rsidR="00830FFE" w:rsidRPr="00B66582" w:rsidRDefault="00830FFE" w:rsidP="00676CD2">
      <w:pPr>
        <w:pStyle w:val="ListParagraph"/>
        <w:tabs>
          <w:tab w:val="clear" w:pos="480"/>
          <w:tab w:val="left" w:pos="540"/>
        </w:tabs>
        <w:ind w:left="540" w:hanging="540"/>
        <w:jc w:val="both"/>
        <w:rPr>
          <w:rFonts w:ascii="Arial" w:hAnsi="Arial" w:cs="Arial"/>
          <w:sz w:val="16"/>
          <w:szCs w:val="16"/>
        </w:rPr>
      </w:pPr>
    </w:p>
    <w:p w14:paraId="3A084D16" w14:textId="77777777" w:rsidR="00830FFE" w:rsidRPr="00176DE4" w:rsidRDefault="00830FFE" w:rsidP="00676CD2">
      <w:pPr>
        <w:pStyle w:val="NoSpacing"/>
        <w:numPr>
          <w:ilvl w:val="0"/>
          <w:numId w:val="12"/>
        </w:numPr>
        <w:tabs>
          <w:tab w:val="clear" w:pos="576"/>
          <w:tab w:val="clear" w:pos="864"/>
          <w:tab w:val="clear" w:pos="1296"/>
          <w:tab w:val="clear" w:pos="1728"/>
          <w:tab w:val="clear" w:pos="2160"/>
          <w:tab w:val="clear" w:pos="2592"/>
          <w:tab w:val="clear" w:pos="3024"/>
          <w:tab w:val="left" w:pos="540"/>
        </w:tabs>
        <w:suppressAutoHyphens/>
        <w:ind w:left="540" w:hanging="540"/>
      </w:pPr>
      <w:r w:rsidRPr="006E1993">
        <w:t xml:space="preserve">If </w:t>
      </w:r>
      <w:r>
        <w:t>the</w:t>
      </w:r>
      <w:r w:rsidRPr="006E1993">
        <w:t xml:space="preserve"> </w:t>
      </w:r>
      <w:r>
        <w:t>B</w:t>
      </w:r>
      <w:r w:rsidRPr="00176DE4">
        <w:t>uilding’s fire alarm control unit is over 25 years old</w:t>
      </w:r>
      <w:r>
        <w:t xml:space="preserve"> as of the date of award of this Lease, Lessor</w:t>
      </w:r>
      <w:r w:rsidRPr="00176DE4">
        <w:t xml:space="preserve"> shall install a new fire alarm system in accordance with the requirements of NFPA 72, National Fire Alarm and Signaling Code (current as of the Lease</w:t>
      </w:r>
      <w:r>
        <w:t xml:space="preserve"> Award Date</w:t>
      </w:r>
      <w:r w:rsidRPr="00176DE4">
        <w:t xml:space="preserve">), prior to Government acceptance and occupancy of the </w:t>
      </w:r>
      <w:r>
        <w:t>Space</w:t>
      </w:r>
      <w:r w:rsidRPr="00176DE4">
        <w:t>.</w:t>
      </w:r>
    </w:p>
    <w:bookmarkEnd w:id="1106"/>
    <w:p w14:paraId="6B821F47" w14:textId="77777777" w:rsidR="007D3021" w:rsidRDefault="007D3021">
      <w:pPr>
        <w:tabs>
          <w:tab w:val="left" w:pos="-720"/>
        </w:tabs>
        <w:suppressAutoHyphens/>
        <w:rPr>
          <w:rFonts w:cs="Arial"/>
          <w:szCs w:val="16"/>
        </w:rPr>
      </w:pPr>
    </w:p>
    <w:p w14:paraId="79F6E246" w14:textId="6345F949" w:rsidR="00F5193D" w:rsidRDefault="008631FC" w:rsidP="004C0C59">
      <w:pPr>
        <w:pStyle w:val="Heading2"/>
        <w:numPr>
          <w:ilvl w:val="1"/>
          <w:numId w:val="61"/>
        </w:numPr>
        <w:tabs>
          <w:tab w:val="clear" w:pos="480"/>
          <w:tab w:val="left" w:pos="540"/>
        </w:tabs>
      </w:pPr>
      <w:bookmarkStart w:id="1107" w:name="_Toc362622423"/>
      <w:bookmarkStart w:id="1108" w:name="_Toc363827709"/>
      <w:bookmarkStart w:id="1109" w:name="_Toc363828142"/>
      <w:bookmarkStart w:id="1110" w:name="_Toc363834090"/>
      <w:bookmarkStart w:id="1111" w:name="_Toc363834450"/>
      <w:bookmarkStart w:id="1112" w:name="_Toc363834807"/>
      <w:bookmarkStart w:id="1113" w:name="_Toc363835165"/>
      <w:bookmarkStart w:id="1114" w:name="_Toc363835520"/>
      <w:bookmarkStart w:id="1115" w:name="_Toc363916875"/>
      <w:bookmarkStart w:id="1116" w:name="_Toc363918681"/>
      <w:bookmarkStart w:id="1117" w:name="_Toc363920486"/>
      <w:bookmarkStart w:id="1118" w:name="_Toc363922291"/>
      <w:bookmarkStart w:id="1119" w:name="_Toc363924096"/>
      <w:bookmarkStart w:id="1120" w:name="_Toc363925905"/>
      <w:bookmarkStart w:id="1121" w:name="_Toc359791211"/>
      <w:bookmarkStart w:id="1122" w:name="_Toc188868690"/>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r w:rsidRPr="0067261C">
        <w:t>ENERGY INDEPENDENCE AND SECURITY ACT (</w:t>
      </w:r>
      <w:r w:rsidR="009F3050">
        <w:t>OCT 2024</w:t>
      </w:r>
      <w:r w:rsidRPr="0067261C">
        <w:t>)</w:t>
      </w:r>
      <w:bookmarkEnd w:id="1121"/>
      <w:bookmarkEnd w:id="1122"/>
    </w:p>
    <w:p w14:paraId="0F537E76" w14:textId="77777777" w:rsidR="007D3021" w:rsidRDefault="007D3021" w:rsidP="00476C94">
      <w:pPr>
        <w:suppressAutoHyphens/>
        <w:ind w:right="36"/>
        <w:contextualSpacing/>
      </w:pPr>
    </w:p>
    <w:p w14:paraId="11271F0E" w14:textId="77777777" w:rsidR="00B448FC" w:rsidRPr="00165766" w:rsidRDefault="00B448FC" w:rsidP="005B6FC7">
      <w:pPr>
        <w:tabs>
          <w:tab w:val="clear" w:pos="480"/>
          <w:tab w:val="clear" w:pos="960"/>
          <w:tab w:val="clear" w:pos="1440"/>
          <w:tab w:val="clear" w:pos="1920"/>
          <w:tab w:val="clear" w:pos="2400"/>
          <w:tab w:val="left" w:pos="540"/>
          <w:tab w:val="left" w:pos="3024"/>
        </w:tabs>
      </w:pPr>
      <w:r w:rsidRPr="0072281F">
        <w:t>A.</w:t>
      </w:r>
      <w:r w:rsidRPr="0072281F">
        <w:tab/>
      </w:r>
      <w:r w:rsidRPr="0072281F">
        <w:rPr>
          <w:u w:val="single"/>
        </w:rPr>
        <w:t>Energy-related Requirements</w:t>
      </w:r>
      <w:r w:rsidRPr="0072281F">
        <w:t>:</w:t>
      </w:r>
    </w:p>
    <w:p w14:paraId="24DF19AE" w14:textId="77777777" w:rsidR="00B448FC" w:rsidRPr="00165766" w:rsidRDefault="00B448FC" w:rsidP="00B448FC">
      <w:pPr>
        <w:tabs>
          <w:tab w:val="left" w:pos="576"/>
          <w:tab w:val="left" w:pos="864"/>
          <w:tab w:val="left" w:pos="1296"/>
          <w:tab w:val="left" w:pos="1728"/>
          <w:tab w:val="left" w:pos="2160"/>
          <w:tab w:val="left" w:pos="2592"/>
          <w:tab w:val="left" w:pos="3024"/>
        </w:tabs>
      </w:pPr>
    </w:p>
    <w:p w14:paraId="3E2453AC" w14:textId="7546EE0E" w:rsidR="00AF5D13" w:rsidRDefault="00AF5D13" w:rsidP="00676CD2">
      <w:pPr>
        <w:tabs>
          <w:tab w:val="clear" w:pos="480"/>
          <w:tab w:val="clear" w:pos="960"/>
          <w:tab w:val="clear" w:pos="1440"/>
          <w:tab w:val="clear" w:pos="1920"/>
          <w:tab w:val="clear" w:pos="2400"/>
          <w:tab w:val="left" w:pos="1080"/>
        </w:tabs>
        <w:ind w:left="1080" w:hanging="540"/>
      </w:pPr>
      <w:r>
        <w:t>1.</w:t>
      </w:r>
      <w:r>
        <w:tab/>
      </w:r>
      <w:r w:rsidR="00B448FC" w:rsidRPr="00165766">
        <w:t>The Energy Independence and Security Act (EISA) establishes the followi</w:t>
      </w:r>
      <w:r w:rsidR="00B448FC">
        <w:t xml:space="preserve">ng requirements for Government </w:t>
      </w:r>
      <w:r w:rsidR="0051617D">
        <w:t>L</w:t>
      </w:r>
      <w:r w:rsidR="0051617D" w:rsidRPr="00165766">
        <w:t xml:space="preserve">eases </w:t>
      </w:r>
      <w:r w:rsidR="00B448FC" w:rsidRPr="00165766">
        <w:t xml:space="preserve">in Buildings that have not earned the ENERGY STAR® Label conferred by the Environmental Protection Agency (EPA) within one year prior to the due date for final proposal revisions (“most recent year”).  </w:t>
      </w:r>
    </w:p>
    <w:p w14:paraId="67E04F88" w14:textId="77777777" w:rsidR="00AF5D13" w:rsidRDefault="00AF5D13" w:rsidP="00676CD2">
      <w:pPr>
        <w:tabs>
          <w:tab w:val="clear" w:pos="480"/>
          <w:tab w:val="clear" w:pos="960"/>
          <w:tab w:val="clear" w:pos="1440"/>
          <w:tab w:val="clear" w:pos="1920"/>
          <w:tab w:val="clear" w:pos="2400"/>
          <w:tab w:val="left" w:pos="1080"/>
        </w:tabs>
        <w:ind w:left="1080" w:hanging="540"/>
      </w:pPr>
    </w:p>
    <w:p w14:paraId="239F54CA" w14:textId="1A662073" w:rsidR="00B448FC" w:rsidRPr="00165766" w:rsidRDefault="00AF5D13" w:rsidP="00676CD2">
      <w:pPr>
        <w:tabs>
          <w:tab w:val="clear" w:pos="480"/>
          <w:tab w:val="clear" w:pos="960"/>
          <w:tab w:val="clear" w:pos="1440"/>
          <w:tab w:val="clear" w:pos="1920"/>
          <w:tab w:val="clear" w:pos="2400"/>
          <w:tab w:val="left" w:pos="1080"/>
        </w:tabs>
        <w:ind w:left="1080" w:hanging="540"/>
      </w:pPr>
      <w:r>
        <w:lastRenderedPageBreak/>
        <w:t>2.</w:t>
      </w:r>
      <w:r>
        <w:tab/>
      </w:r>
      <w:r w:rsidR="00B448FC" w:rsidRPr="00165766">
        <w:t>If this Lease was awarded under any of EISA's Section 435 statutory exceptions, the Lessor shall either:</w:t>
      </w:r>
    </w:p>
    <w:p w14:paraId="32848613" w14:textId="77777777" w:rsidR="00B448FC" w:rsidRPr="00165766" w:rsidRDefault="00B448FC" w:rsidP="00676CD2">
      <w:pPr>
        <w:tabs>
          <w:tab w:val="clear" w:pos="480"/>
          <w:tab w:val="clear" w:pos="960"/>
          <w:tab w:val="clear" w:pos="1440"/>
          <w:tab w:val="clear" w:pos="1920"/>
          <w:tab w:val="clear" w:pos="2400"/>
        </w:tabs>
        <w:ind w:left="540"/>
      </w:pPr>
    </w:p>
    <w:p w14:paraId="211865B0" w14:textId="74778F50" w:rsidR="00B448FC" w:rsidRPr="00165766" w:rsidRDefault="00AF5D13" w:rsidP="00676CD2">
      <w:pPr>
        <w:tabs>
          <w:tab w:val="clear" w:pos="480"/>
          <w:tab w:val="clear" w:pos="960"/>
          <w:tab w:val="clear" w:pos="1440"/>
          <w:tab w:val="clear" w:pos="1920"/>
          <w:tab w:val="clear" w:pos="2400"/>
          <w:tab w:val="left" w:pos="1620"/>
        </w:tabs>
        <w:ind w:left="1620" w:hanging="540"/>
      </w:pPr>
      <w:r>
        <w:t>a.</w:t>
      </w:r>
      <w:r>
        <w:tab/>
      </w:r>
      <w:r w:rsidR="00B448FC" w:rsidRPr="00165766">
        <w:t xml:space="preserve">Earn the ENERGY STAR® Label prior to acceptance of the Space (or not later than one year after the Lease Award Date </w:t>
      </w:r>
      <w:r w:rsidR="00B448FC">
        <w:t xml:space="preserve">of a succeeding or superseding </w:t>
      </w:r>
      <w:r w:rsidR="00604F0F">
        <w:t>L</w:t>
      </w:r>
      <w:r w:rsidR="00B448FC" w:rsidRPr="00165766">
        <w:t>ease); or</w:t>
      </w:r>
    </w:p>
    <w:p w14:paraId="4001E229" w14:textId="77777777" w:rsidR="00B448FC" w:rsidRPr="00165766" w:rsidRDefault="00B448FC" w:rsidP="00676CD2">
      <w:pPr>
        <w:tabs>
          <w:tab w:val="left" w:pos="576"/>
          <w:tab w:val="left" w:pos="864"/>
          <w:tab w:val="left" w:pos="1296"/>
          <w:tab w:val="left" w:pos="1620"/>
          <w:tab w:val="left" w:pos="1728"/>
          <w:tab w:val="left" w:pos="2160"/>
          <w:tab w:val="left" w:pos="2592"/>
          <w:tab w:val="left" w:pos="3024"/>
        </w:tabs>
        <w:ind w:left="1080"/>
      </w:pPr>
    </w:p>
    <w:p w14:paraId="234E14D7" w14:textId="2FC271E0" w:rsidR="00B448FC" w:rsidRDefault="00B448FC" w:rsidP="00676CD2">
      <w:pPr>
        <w:tabs>
          <w:tab w:val="clear" w:pos="480"/>
          <w:tab w:val="clear" w:pos="960"/>
          <w:tab w:val="clear" w:pos="1440"/>
          <w:tab w:val="clear" w:pos="1920"/>
          <w:tab w:val="clear" w:pos="2400"/>
          <w:tab w:val="left" w:pos="1620"/>
          <w:tab w:val="left" w:pos="2160"/>
        </w:tabs>
        <w:ind w:left="2160" w:hanging="1080"/>
      </w:pPr>
      <w:r w:rsidRPr="0072281F">
        <w:t>b.</w:t>
      </w:r>
      <w:r w:rsidRPr="0072281F">
        <w:tab/>
      </w:r>
      <w:r w:rsidR="008F30EE">
        <w:t>I.</w:t>
      </w:r>
      <w:r w:rsidR="008F30EE">
        <w:tab/>
      </w:r>
      <w:r w:rsidRPr="00165766">
        <w:t xml:space="preserve">Complete energy efficiency and conservation improvements if any, agreed to by Lessor in lieu of earning the ENERGY STAR® Label prior to acceptance of the Space (or not later than one year after the Lease Award Date </w:t>
      </w:r>
      <w:r>
        <w:t xml:space="preserve">of a succeeding or superseding </w:t>
      </w:r>
      <w:r w:rsidR="00CB17D0">
        <w:t>L</w:t>
      </w:r>
      <w:r w:rsidRPr="00165766">
        <w:t>ease</w:t>
      </w:r>
      <w:r w:rsidRPr="0072281F">
        <w:t xml:space="preserve">); and </w:t>
      </w:r>
    </w:p>
    <w:p w14:paraId="26C94266" w14:textId="77777777" w:rsidR="00C441DE" w:rsidRPr="00165766" w:rsidRDefault="00C441DE" w:rsidP="00676CD2">
      <w:pPr>
        <w:tabs>
          <w:tab w:val="clear" w:pos="480"/>
          <w:tab w:val="clear" w:pos="960"/>
          <w:tab w:val="clear" w:pos="1440"/>
          <w:tab w:val="clear" w:pos="1920"/>
          <w:tab w:val="clear" w:pos="2400"/>
          <w:tab w:val="left" w:pos="2790"/>
        </w:tabs>
        <w:ind w:left="2160"/>
        <w:rPr>
          <w:highlight w:val="green"/>
        </w:rPr>
      </w:pPr>
    </w:p>
    <w:p w14:paraId="05823CB3" w14:textId="6DF6DDCF" w:rsidR="00B448FC" w:rsidRDefault="00C441DE" w:rsidP="00676CD2">
      <w:pPr>
        <w:tabs>
          <w:tab w:val="clear" w:pos="480"/>
          <w:tab w:val="clear" w:pos="960"/>
          <w:tab w:val="clear" w:pos="1440"/>
          <w:tab w:val="clear" w:pos="1920"/>
          <w:tab w:val="clear" w:pos="2400"/>
          <w:tab w:val="left" w:pos="2160"/>
          <w:tab w:val="left" w:pos="2790"/>
        </w:tabs>
        <w:ind w:left="2160" w:hanging="540"/>
        <w:rPr>
          <w:rFonts w:ascii="ArialMT" w:hAnsi="ArialMT" w:cs="ArialMT"/>
          <w:color w:val="000000"/>
          <w:szCs w:val="24"/>
        </w:rPr>
      </w:pPr>
      <w:r>
        <w:t>II.</w:t>
      </w:r>
      <w:r w:rsidR="00B448FC" w:rsidRPr="0072281F">
        <w:tab/>
        <w:t xml:space="preserve">Obtain and publicly disclose </w:t>
      </w:r>
      <w:r w:rsidR="00B448FC" w:rsidRPr="0072281F">
        <w:rPr>
          <w:rFonts w:ascii="ArialMT" w:hAnsi="ArialMT" w:cs="ArialMT"/>
          <w:color w:val="000000"/>
          <w:szCs w:val="24"/>
        </w:rPr>
        <w:t xml:space="preserve">the </w:t>
      </w:r>
      <w:proofErr w:type="gramStart"/>
      <w:r w:rsidR="00B448FC" w:rsidRPr="0072281F">
        <w:rPr>
          <w:rFonts w:ascii="ArialMT" w:hAnsi="ArialMT" w:cs="ArialMT"/>
          <w:color w:val="000000"/>
          <w:szCs w:val="24"/>
        </w:rPr>
        <w:t>Building’s</w:t>
      </w:r>
      <w:proofErr w:type="gramEnd"/>
      <w:r w:rsidR="00B448FC" w:rsidRPr="0072281F">
        <w:rPr>
          <w:rFonts w:ascii="ArialMT" w:hAnsi="ArialMT" w:cs="ArialMT"/>
          <w:color w:val="000000"/>
          <w:szCs w:val="24"/>
        </w:rPr>
        <w:t xml:space="preserve"> current ENERGY STAR® score (using EPA’s Portfolio Manager tool), unless the Lessor cannot access whole building utility consumption data,</w:t>
      </w:r>
      <w:r w:rsidR="00B448FC">
        <w:rPr>
          <w:rFonts w:ascii="ArialMT" w:hAnsi="ArialMT" w:cs="ArialMT"/>
          <w:color w:val="000000"/>
          <w:szCs w:val="24"/>
        </w:rPr>
        <w:t xml:space="preserve"> or there is no building category within Portfolio Manager to benchmark against,</w:t>
      </w:r>
      <w:r w:rsidR="00B448FC" w:rsidRPr="0072281F">
        <w:rPr>
          <w:rFonts w:ascii="ArialMT" w:hAnsi="ArialMT" w:cs="ArialMT"/>
          <w:color w:val="000000"/>
          <w:szCs w:val="24"/>
        </w:rPr>
        <w:t xml:space="preserve"> including spaces—</w:t>
      </w:r>
    </w:p>
    <w:p w14:paraId="32A84290" w14:textId="77777777" w:rsidR="00C441DE" w:rsidRPr="0072281F" w:rsidRDefault="00C441DE" w:rsidP="00676CD2">
      <w:pPr>
        <w:tabs>
          <w:tab w:val="clear" w:pos="480"/>
          <w:tab w:val="clear" w:pos="960"/>
          <w:tab w:val="clear" w:pos="1440"/>
          <w:tab w:val="clear" w:pos="1920"/>
          <w:tab w:val="clear" w:pos="2400"/>
        </w:tabs>
        <w:ind w:left="2160" w:hanging="540"/>
        <w:rPr>
          <w:rFonts w:ascii="ArialMT" w:hAnsi="ArialMT" w:cs="ArialMT"/>
          <w:color w:val="000000"/>
          <w:szCs w:val="24"/>
        </w:rPr>
      </w:pPr>
    </w:p>
    <w:p w14:paraId="436BA60E" w14:textId="7ED54942" w:rsidR="00C441DE" w:rsidRDefault="00B448FC" w:rsidP="00676CD2">
      <w:pPr>
        <w:pStyle w:val="ListParagraph"/>
        <w:numPr>
          <w:ilvl w:val="5"/>
          <w:numId w:val="61"/>
        </w:numPr>
        <w:tabs>
          <w:tab w:val="clear" w:pos="480"/>
          <w:tab w:val="clear" w:pos="960"/>
          <w:tab w:val="clear" w:pos="1440"/>
          <w:tab w:val="clear" w:pos="1920"/>
          <w:tab w:val="clear" w:pos="2400"/>
          <w:tab w:val="left" w:pos="2700"/>
        </w:tabs>
        <w:autoSpaceDE w:val="0"/>
        <w:autoSpaceDN w:val="0"/>
        <w:adjustRightInd w:val="0"/>
        <w:snapToGrid w:val="0"/>
        <w:ind w:left="2700" w:hanging="540"/>
        <w:jc w:val="both"/>
        <w:rPr>
          <w:rFonts w:ascii="Arial" w:hAnsi="Arial" w:cs="Arial"/>
          <w:color w:val="000000"/>
          <w:sz w:val="16"/>
          <w:szCs w:val="16"/>
        </w:rPr>
      </w:pPr>
      <w:r w:rsidRPr="00C441DE">
        <w:rPr>
          <w:rFonts w:ascii="Arial" w:hAnsi="Arial" w:cs="Arial"/>
          <w:color w:val="000000"/>
          <w:sz w:val="16"/>
          <w:szCs w:val="16"/>
        </w:rPr>
        <w:t xml:space="preserve">That </w:t>
      </w:r>
      <w:proofErr w:type="gramStart"/>
      <w:r w:rsidRPr="00C441DE">
        <w:rPr>
          <w:rFonts w:ascii="Arial" w:hAnsi="Arial" w:cs="Arial"/>
          <w:color w:val="000000"/>
          <w:sz w:val="16"/>
          <w:szCs w:val="16"/>
        </w:rPr>
        <w:t>are located in</w:t>
      </w:r>
      <w:proofErr w:type="gramEnd"/>
      <w:r w:rsidRPr="00C441DE">
        <w:rPr>
          <w:rFonts w:ascii="Arial" w:hAnsi="Arial" w:cs="Arial"/>
          <w:color w:val="000000"/>
          <w:sz w:val="16"/>
          <w:szCs w:val="16"/>
        </w:rPr>
        <w:t xml:space="preserve"> States with privacy laws that provide that utilities shall not provide such aggregated information to multitenant building owners; and</w:t>
      </w:r>
    </w:p>
    <w:p w14:paraId="5042ABE4" w14:textId="77777777" w:rsidR="00C441DE" w:rsidRPr="00C441DE" w:rsidRDefault="00C441DE" w:rsidP="00676CD2">
      <w:pPr>
        <w:pStyle w:val="ListParagraph"/>
        <w:tabs>
          <w:tab w:val="clear" w:pos="480"/>
          <w:tab w:val="clear" w:pos="960"/>
          <w:tab w:val="clear" w:pos="1440"/>
          <w:tab w:val="clear" w:pos="1920"/>
          <w:tab w:val="clear" w:pos="2400"/>
          <w:tab w:val="left" w:pos="2700"/>
        </w:tabs>
        <w:autoSpaceDE w:val="0"/>
        <w:autoSpaceDN w:val="0"/>
        <w:adjustRightInd w:val="0"/>
        <w:snapToGrid w:val="0"/>
        <w:ind w:left="2700" w:hanging="540"/>
        <w:jc w:val="both"/>
        <w:rPr>
          <w:rFonts w:ascii="Arial" w:hAnsi="Arial" w:cs="Arial"/>
          <w:color w:val="000000"/>
          <w:sz w:val="16"/>
          <w:szCs w:val="16"/>
        </w:rPr>
      </w:pPr>
    </w:p>
    <w:p w14:paraId="6955E072" w14:textId="28C92578" w:rsidR="00C441DE" w:rsidRDefault="00B448FC" w:rsidP="00676CD2">
      <w:pPr>
        <w:pStyle w:val="ListParagraph"/>
        <w:numPr>
          <w:ilvl w:val="5"/>
          <w:numId w:val="61"/>
        </w:numPr>
        <w:tabs>
          <w:tab w:val="clear" w:pos="480"/>
          <w:tab w:val="clear" w:pos="960"/>
          <w:tab w:val="clear" w:pos="1440"/>
          <w:tab w:val="clear" w:pos="1920"/>
          <w:tab w:val="clear" w:pos="2400"/>
          <w:tab w:val="left" w:pos="2700"/>
        </w:tabs>
        <w:autoSpaceDE w:val="0"/>
        <w:autoSpaceDN w:val="0"/>
        <w:adjustRightInd w:val="0"/>
        <w:snapToGrid w:val="0"/>
        <w:ind w:left="2700" w:hanging="540"/>
        <w:jc w:val="both"/>
        <w:rPr>
          <w:rFonts w:ascii="Arial" w:hAnsi="Arial" w:cs="Arial"/>
          <w:color w:val="000000"/>
          <w:sz w:val="16"/>
          <w:szCs w:val="16"/>
        </w:rPr>
      </w:pPr>
      <w:r w:rsidRPr="00C441DE">
        <w:rPr>
          <w:rFonts w:ascii="Arial" w:hAnsi="Arial" w:cs="Arial"/>
          <w:color w:val="000000"/>
          <w:sz w:val="16"/>
          <w:szCs w:val="16"/>
        </w:rPr>
        <w:t>For which tenants do not provide energy consumption information to the commercial building owner in response to a request from the building owner.  (A Federal agency that is a tenant of the space shall provide to the building owner, or authorize the owner to obtain from the utility, the energy consumption information of the space for the benchmarking and disclosure required by this subparagraph D).</w:t>
      </w:r>
    </w:p>
    <w:p w14:paraId="47AF25B0" w14:textId="77777777" w:rsidR="00C441DE" w:rsidRPr="00C441DE" w:rsidRDefault="00C441DE" w:rsidP="00676CD2">
      <w:pPr>
        <w:tabs>
          <w:tab w:val="clear" w:pos="480"/>
          <w:tab w:val="clear" w:pos="960"/>
          <w:tab w:val="clear" w:pos="1440"/>
          <w:tab w:val="clear" w:pos="1920"/>
          <w:tab w:val="clear" w:pos="2400"/>
          <w:tab w:val="left" w:pos="2700"/>
        </w:tabs>
        <w:autoSpaceDE w:val="0"/>
        <w:autoSpaceDN w:val="0"/>
        <w:adjustRightInd w:val="0"/>
        <w:snapToGrid w:val="0"/>
        <w:ind w:left="2700" w:hanging="540"/>
        <w:rPr>
          <w:rFonts w:cs="Arial"/>
          <w:color w:val="000000"/>
          <w:szCs w:val="16"/>
        </w:rPr>
      </w:pPr>
    </w:p>
    <w:p w14:paraId="1BDE64FF" w14:textId="599CA43F" w:rsidR="00B448FC" w:rsidRPr="00C441DE" w:rsidRDefault="00B448FC" w:rsidP="00676CD2">
      <w:pPr>
        <w:pStyle w:val="ListParagraph"/>
        <w:numPr>
          <w:ilvl w:val="5"/>
          <w:numId w:val="61"/>
        </w:numPr>
        <w:tabs>
          <w:tab w:val="clear" w:pos="480"/>
          <w:tab w:val="clear" w:pos="960"/>
          <w:tab w:val="clear" w:pos="1440"/>
          <w:tab w:val="clear" w:pos="1920"/>
          <w:tab w:val="clear" w:pos="2400"/>
          <w:tab w:val="left" w:pos="2700"/>
        </w:tabs>
        <w:autoSpaceDE w:val="0"/>
        <w:autoSpaceDN w:val="0"/>
        <w:adjustRightInd w:val="0"/>
        <w:snapToGrid w:val="0"/>
        <w:ind w:left="2700" w:hanging="540"/>
        <w:jc w:val="both"/>
        <w:rPr>
          <w:rFonts w:ascii="Arial" w:hAnsi="Arial" w:cs="Arial"/>
          <w:color w:val="000000"/>
          <w:sz w:val="16"/>
          <w:szCs w:val="16"/>
        </w:rPr>
      </w:pPr>
      <w:r w:rsidRPr="00C441DE">
        <w:rPr>
          <w:rFonts w:ascii="Arial" w:hAnsi="Arial" w:cs="Arial"/>
          <w:color w:val="000000"/>
          <w:sz w:val="16"/>
          <w:szCs w:val="16"/>
        </w:rPr>
        <w:t>That cannot be benchmarked (scored) using EPA’s Portfolio Manager tool because of excessive vacancy; in which case Lessor agrees to obtain the score and publicly disclose it within 120 days of the eligibility to obtain a score using the EPA Portfolio Manager tool.</w:t>
      </w:r>
    </w:p>
    <w:p w14:paraId="3DD553EB" w14:textId="77777777" w:rsidR="00B448FC" w:rsidRPr="0072281F" w:rsidRDefault="00B448FC" w:rsidP="00676CD2">
      <w:pPr>
        <w:autoSpaceDE w:val="0"/>
        <w:autoSpaceDN w:val="0"/>
        <w:adjustRightInd w:val="0"/>
        <w:snapToGrid w:val="0"/>
        <w:ind w:left="1080"/>
        <w:contextualSpacing/>
        <w:rPr>
          <w:rFonts w:ascii="ArialMT" w:hAnsi="ArialMT" w:cs="ArialMT"/>
          <w:color w:val="000000"/>
          <w:szCs w:val="24"/>
        </w:rPr>
      </w:pPr>
    </w:p>
    <w:p w14:paraId="3C012A93" w14:textId="7F160300" w:rsidR="00B448FC" w:rsidRPr="0072281F" w:rsidRDefault="00B448FC" w:rsidP="00FA2BD3">
      <w:pPr>
        <w:tabs>
          <w:tab w:val="clear" w:pos="480"/>
          <w:tab w:val="clear" w:pos="960"/>
          <w:tab w:val="clear" w:pos="1440"/>
          <w:tab w:val="clear" w:pos="1920"/>
          <w:tab w:val="clear" w:pos="2400"/>
        </w:tabs>
        <w:autoSpaceDE w:val="0"/>
        <w:autoSpaceDN w:val="0"/>
        <w:adjustRightInd w:val="0"/>
        <w:snapToGrid w:val="0"/>
        <w:ind w:left="2160"/>
        <w:contextualSpacing/>
        <w:rPr>
          <w:rFonts w:ascii="ArialMT" w:hAnsi="ArialMT" w:cs="ArialMT"/>
          <w:color w:val="000000"/>
          <w:szCs w:val="24"/>
        </w:rPr>
      </w:pPr>
      <w:r w:rsidRPr="002D2E44">
        <w:rPr>
          <w:rFonts w:ascii="ArialMT" w:hAnsi="ArialMT" w:cs="ArialMT"/>
          <w:color w:val="000000"/>
          <w:szCs w:val="24"/>
          <w:u w:val="single"/>
        </w:rPr>
        <w:t>Note</w:t>
      </w:r>
      <w:r w:rsidR="002D2E44">
        <w:rPr>
          <w:rFonts w:ascii="ArialMT" w:hAnsi="ArialMT" w:cs="ArialMT"/>
          <w:color w:val="000000"/>
          <w:szCs w:val="24"/>
        </w:rPr>
        <w:t>.</w:t>
      </w:r>
      <w:r w:rsidRPr="0072281F">
        <w:rPr>
          <w:rFonts w:ascii="ArialMT" w:hAnsi="ArialMT" w:cs="ArialMT"/>
          <w:color w:val="000000"/>
          <w:szCs w:val="24"/>
        </w:rPr>
        <w:t xml:space="preserve"> “</w:t>
      </w:r>
      <w:proofErr w:type="gramStart"/>
      <w:r w:rsidRPr="0072281F">
        <w:rPr>
          <w:rFonts w:ascii="ArialMT" w:hAnsi="ArialMT" w:cs="ArialMT"/>
          <w:color w:val="000000"/>
          <w:szCs w:val="24"/>
        </w:rPr>
        <w:t>public</w:t>
      </w:r>
      <w:proofErr w:type="gramEnd"/>
      <w:r w:rsidRPr="0072281F">
        <w:rPr>
          <w:rFonts w:ascii="ArialMT" w:hAnsi="ArialMT" w:cs="ArialMT"/>
          <w:color w:val="000000"/>
          <w:szCs w:val="24"/>
        </w:rPr>
        <w:t xml:space="preserve"> disclosure” means posting the Energy Star® score on state or local websites in those areas that have applicable disclosure </w:t>
      </w:r>
      <w:r w:rsidR="00D12A46" w:rsidRPr="0072281F">
        <w:rPr>
          <w:rFonts w:ascii="ArialMT" w:hAnsi="ArialMT" w:cs="ArialMT"/>
          <w:color w:val="000000"/>
          <w:szCs w:val="24"/>
        </w:rPr>
        <w:t>mandates and</w:t>
      </w:r>
      <w:r w:rsidRPr="0072281F">
        <w:rPr>
          <w:rFonts w:ascii="ArialMT" w:hAnsi="ArialMT" w:cs="ArialMT"/>
          <w:color w:val="000000"/>
          <w:szCs w:val="24"/>
        </w:rPr>
        <w:t xml:space="preserve"> reporting the score to the Government via Portfolio Manager.  In the absence of an applicable state or local disclosure mandate, Lessor shall either generate and display the Energy Star® score in a public space at the building location or post the score on Lessor’s or Lessor’s Parent/Affiliate website.</w:t>
      </w:r>
    </w:p>
    <w:p w14:paraId="13CB18D4" w14:textId="77777777" w:rsidR="00B448FC" w:rsidRPr="00B66582" w:rsidRDefault="00B448FC" w:rsidP="008F30EE">
      <w:pPr>
        <w:autoSpaceDE w:val="0"/>
        <w:autoSpaceDN w:val="0"/>
        <w:adjustRightInd w:val="0"/>
        <w:snapToGrid w:val="0"/>
        <w:ind w:left="1620"/>
        <w:contextualSpacing/>
        <w:rPr>
          <w:bCs/>
          <w:szCs w:val="24"/>
        </w:rPr>
      </w:pPr>
      <w:r w:rsidRPr="0072281F">
        <w:rPr>
          <w:rFonts w:ascii="ArialMT" w:hAnsi="ArialMT" w:cs="ArialMT"/>
          <w:color w:val="000000"/>
          <w:szCs w:val="24"/>
        </w:rPr>
        <w:t xml:space="preserve"> </w:t>
      </w:r>
    </w:p>
    <w:p w14:paraId="7184452B" w14:textId="20C1D775" w:rsidR="00B448FC" w:rsidRPr="00165766" w:rsidRDefault="00B448FC" w:rsidP="00FA2BD3">
      <w:pPr>
        <w:tabs>
          <w:tab w:val="clear" w:pos="480"/>
          <w:tab w:val="clear" w:pos="960"/>
          <w:tab w:val="clear" w:pos="1440"/>
          <w:tab w:val="clear" w:pos="1920"/>
          <w:tab w:val="clear" w:pos="2400"/>
          <w:tab w:val="left" w:pos="1080"/>
        </w:tabs>
        <w:ind w:left="1080" w:hanging="540"/>
        <w:rPr>
          <w:bCs/>
        </w:rPr>
      </w:pPr>
      <w:r w:rsidRPr="00165766">
        <w:rPr>
          <w:bCs/>
        </w:rPr>
        <w:t>3.</w:t>
      </w:r>
      <w:r w:rsidRPr="00165766">
        <w:rPr>
          <w:bCs/>
        </w:rPr>
        <w:tab/>
        <w:t>If this Lease was awarded to a Building to be built or to a Building predominantly vacant as of the due date for final proposal revisions and was unable to earn the ENERGY STAR</w:t>
      </w:r>
      <w:r w:rsidRPr="00165766">
        <w:t>®</w:t>
      </w:r>
      <w:r w:rsidRPr="00165766">
        <w:rPr>
          <w:bCs/>
        </w:rPr>
        <w:t xml:space="preserve"> label for the most recent year (as defined above) due to insufficient occupancy, but was able to demonstrate sufficient evidence of capability to earn the ENERGY STAR</w:t>
      </w:r>
      <w:r w:rsidRPr="00165766">
        <w:t>®</w:t>
      </w:r>
      <w:r w:rsidRPr="00165766">
        <w:rPr>
          <w:bCs/>
        </w:rPr>
        <w:t xml:space="preserve"> label, then Lessor must earn the ENERGY STAR</w:t>
      </w:r>
      <w:r w:rsidRPr="00165766">
        <w:t>®</w:t>
      </w:r>
      <w:r w:rsidRPr="00165766">
        <w:rPr>
          <w:bCs/>
        </w:rPr>
        <w:t xml:space="preserve"> label within 18 months after occupancy by the Government.</w:t>
      </w:r>
    </w:p>
    <w:p w14:paraId="7A5E7FC0" w14:textId="77777777" w:rsidR="00B448FC" w:rsidRPr="00165766" w:rsidRDefault="00B448FC" w:rsidP="00FA2BD3">
      <w:pPr>
        <w:tabs>
          <w:tab w:val="clear" w:pos="480"/>
          <w:tab w:val="clear" w:pos="960"/>
          <w:tab w:val="clear" w:pos="1440"/>
          <w:tab w:val="clear" w:pos="1920"/>
          <w:tab w:val="clear" w:pos="2400"/>
          <w:tab w:val="left" w:pos="1080"/>
          <w:tab w:val="left" w:pos="3024"/>
        </w:tabs>
        <w:ind w:left="1080" w:hanging="540"/>
        <w:rPr>
          <w:bCs/>
        </w:rPr>
      </w:pPr>
    </w:p>
    <w:p w14:paraId="05854E20" w14:textId="5AE60A24" w:rsidR="00B448FC" w:rsidRPr="0072281F" w:rsidRDefault="00B448FC" w:rsidP="00FA2BD3">
      <w:pPr>
        <w:tabs>
          <w:tab w:val="clear" w:pos="480"/>
          <w:tab w:val="clear" w:pos="960"/>
          <w:tab w:val="clear" w:pos="1440"/>
          <w:tab w:val="clear" w:pos="1920"/>
          <w:tab w:val="clear" w:pos="2400"/>
          <w:tab w:val="left" w:pos="540"/>
        </w:tabs>
        <w:ind w:left="540" w:hanging="540"/>
        <w:rPr>
          <w:bCs/>
        </w:rPr>
      </w:pPr>
      <w:r w:rsidRPr="0072281F">
        <w:rPr>
          <w:bCs/>
        </w:rPr>
        <w:t>B.</w:t>
      </w:r>
      <w:r w:rsidRPr="0072281F">
        <w:rPr>
          <w:bCs/>
        </w:rPr>
        <w:tab/>
      </w:r>
      <w:r w:rsidRPr="0072281F">
        <w:rPr>
          <w:bCs/>
          <w:u w:val="single"/>
        </w:rPr>
        <w:t>Hydrology-related Requirements</w:t>
      </w:r>
      <w:r w:rsidR="002D2E44">
        <w:rPr>
          <w:bCs/>
        </w:rPr>
        <w:t>.</w:t>
      </w:r>
      <w:r w:rsidR="008F30EE">
        <w:rPr>
          <w:bCs/>
        </w:rPr>
        <w:t xml:space="preserve"> </w:t>
      </w:r>
      <w:r w:rsidRPr="0072281F">
        <w:rPr>
          <w:rFonts w:cs="Arial"/>
          <w:szCs w:val="16"/>
        </w:rPr>
        <w:t xml:space="preserve">Per EISA Section 438, the sponsor of any development or redevelopment project involving a Federal facility with a footprint that exceeds 5,000 square feet shall use site planning, design, construction, and maintenance strategies for the property to maintain or restore, to the maximum extent technically feasible, the predevelopment hydrology of the Property </w:t>
      </w:r>
      <w:proofErr w:type="gramStart"/>
      <w:r w:rsidRPr="0072281F">
        <w:rPr>
          <w:rFonts w:cs="Arial"/>
          <w:szCs w:val="16"/>
        </w:rPr>
        <w:t>with regard to</w:t>
      </w:r>
      <w:proofErr w:type="gramEnd"/>
      <w:r w:rsidRPr="0072281F">
        <w:rPr>
          <w:rFonts w:cs="Arial"/>
          <w:szCs w:val="16"/>
        </w:rPr>
        <w:t xml:space="preserve"> the temperature, rate, volume, and duration of flow</w:t>
      </w:r>
      <w:r w:rsidRPr="0072281F">
        <w:rPr>
          <w:bCs/>
        </w:rPr>
        <w:t>. If the Lessor proposes to satisfy the Government’s space requirements through a development or redevelopment project, and the Government will be the sole or predominant tenant such that any other use of the Property will be functionally or quantitatively incidental to the Go</w:t>
      </w:r>
      <w:r>
        <w:rPr>
          <w:bCs/>
        </w:rPr>
        <w:t>vernment’s use, the Lessor is</w:t>
      </w:r>
      <w:r w:rsidRPr="0072281F">
        <w:rPr>
          <w:bCs/>
        </w:rPr>
        <w:t xml:space="preserve"> required</w:t>
      </w:r>
      <w:r>
        <w:rPr>
          <w:bCs/>
        </w:rPr>
        <w:t xml:space="preserve"> to implement hydrology maintenance and restoration</w:t>
      </w:r>
      <w:r w:rsidRPr="0072281F">
        <w:rPr>
          <w:bCs/>
        </w:rPr>
        <w:t xml:space="preserve"> requirements as required by EISA Section 438. </w:t>
      </w:r>
    </w:p>
    <w:p w14:paraId="6612D5B3" w14:textId="77777777" w:rsidR="00B448FC" w:rsidRPr="0072281F" w:rsidRDefault="00B448FC" w:rsidP="00B448FC">
      <w:pPr>
        <w:tabs>
          <w:tab w:val="left" w:pos="576"/>
          <w:tab w:val="left" w:pos="864"/>
          <w:tab w:val="left" w:pos="1296"/>
          <w:tab w:val="left" w:pos="1728"/>
          <w:tab w:val="left" w:pos="2160"/>
          <w:tab w:val="left" w:pos="2592"/>
          <w:tab w:val="left" w:pos="3024"/>
        </w:tabs>
        <w:rPr>
          <w:bCs/>
        </w:rPr>
      </w:pPr>
    </w:p>
    <w:p w14:paraId="7B9D1714" w14:textId="16129042" w:rsidR="00B448FC" w:rsidRPr="004C5919" w:rsidRDefault="00CA12E1" w:rsidP="00FA2BD3">
      <w:pPr>
        <w:tabs>
          <w:tab w:val="clear" w:pos="480"/>
          <w:tab w:val="clear" w:pos="960"/>
          <w:tab w:val="clear" w:pos="1440"/>
          <w:tab w:val="clear" w:pos="1920"/>
          <w:tab w:val="clear" w:pos="2400"/>
          <w:tab w:val="left" w:pos="1080"/>
        </w:tabs>
        <w:ind w:left="1080" w:hanging="540"/>
      </w:pPr>
      <w:r>
        <w:rPr>
          <w:bCs/>
        </w:rPr>
        <w:t>1</w:t>
      </w:r>
      <w:r w:rsidR="00B448FC" w:rsidRPr="0072281F">
        <w:rPr>
          <w:bCs/>
        </w:rPr>
        <w:t>.</w:t>
      </w:r>
      <w:r w:rsidR="00B448FC" w:rsidRPr="0072281F">
        <w:rPr>
          <w:bCs/>
        </w:rPr>
        <w:tab/>
      </w:r>
      <w:r w:rsidR="00B448FC" w:rsidRPr="0072281F">
        <w:rPr>
          <w:rFonts w:cs="Arial"/>
          <w:szCs w:val="16"/>
        </w:rPr>
        <w:t xml:space="preserve">For the purposes </w:t>
      </w:r>
      <w:r w:rsidR="00B448FC">
        <w:rPr>
          <w:rFonts w:cs="Arial"/>
          <w:szCs w:val="16"/>
        </w:rPr>
        <w:t xml:space="preserve">of </w:t>
      </w:r>
      <w:r w:rsidR="00B448FC" w:rsidRPr="0072281F">
        <w:rPr>
          <w:rFonts w:cs="Arial"/>
          <w:szCs w:val="16"/>
        </w:rPr>
        <w:t>app</w:t>
      </w:r>
      <w:r w:rsidR="00B448FC">
        <w:rPr>
          <w:rFonts w:cs="Arial"/>
          <w:szCs w:val="16"/>
        </w:rPr>
        <w:t>lying EISA Section 438 in this L</w:t>
      </w:r>
      <w:r w:rsidR="00B448FC" w:rsidRPr="0072281F">
        <w:rPr>
          <w:rFonts w:cs="Arial"/>
          <w:szCs w:val="16"/>
        </w:rPr>
        <w:t>ease, “sponsor” shall mean “Lessor”, and “exceeds 5,000 square feet” shall mean construction that disturbs 5,000 square feet or more of land area at the Property or on adjo</w:t>
      </w:r>
      <w:r w:rsidR="00B448FC">
        <w:rPr>
          <w:rFonts w:cs="Arial"/>
          <w:szCs w:val="16"/>
        </w:rPr>
        <w:t xml:space="preserve">ining property to </w:t>
      </w:r>
      <w:r w:rsidR="00B448FC" w:rsidRPr="009C62BE">
        <w:rPr>
          <w:rFonts w:cs="Arial"/>
          <w:szCs w:val="16"/>
        </w:rPr>
        <w:t>accommodate the Government’s requirements, or at the Property for whatever reason. Information regarding implementation of the hydrology maintenance and restoration requirements can be found at</w:t>
      </w:r>
      <w:r w:rsidR="00114B66">
        <w:rPr>
          <w:rFonts w:cs="Arial"/>
          <w:szCs w:val="16"/>
        </w:rPr>
        <w:t xml:space="preserve"> </w:t>
      </w:r>
      <w:hyperlink r:id="rId15" w:history="1">
        <w:r w:rsidR="00114B66" w:rsidRPr="00114B66">
          <w:rPr>
            <w:rStyle w:val="Hyperlink"/>
            <w:rFonts w:cs="Arial"/>
            <w:szCs w:val="16"/>
          </w:rPr>
          <w:t>HTTP://WWW.EPA.GOV/GREENINGEPA</w:t>
        </w:r>
      </w:hyperlink>
      <w:r w:rsidR="00114B66">
        <w:t>.</w:t>
      </w:r>
    </w:p>
    <w:p w14:paraId="548B5F6A" w14:textId="77777777" w:rsidR="00B448FC" w:rsidRPr="0072281F" w:rsidRDefault="00B448FC" w:rsidP="00FA2BD3">
      <w:pPr>
        <w:tabs>
          <w:tab w:val="clear" w:pos="480"/>
          <w:tab w:val="clear" w:pos="960"/>
          <w:tab w:val="clear" w:pos="1440"/>
          <w:tab w:val="clear" w:pos="1920"/>
          <w:tab w:val="clear" w:pos="2400"/>
          <w:tab w:val="left" w:pos="1080"/>
        </w:tabs>
        <w:ind w:left="1080" w:hanging="540"/>
        <w:rPr>
          <w:bCs/>
        </w:rPr>
      </w:pPr>
    </w:p>
    <w:p w14:paraId="01D836CF" w14:textId="49343BD0" w:rsidR="00B448FC" w:rsidRPr="00165766" w:rsidRDefault="00CA12E1" w:rsidP="00FA2BD3">
      <w:pPr>
        <w:tabs>
          <w:tab w:val="clear" w:pos="480"/>
          <w:tab w:val="clear" w:pos="960"/>
          <w:tab w:val="clear" w:pos="1440"/>
          <w:tab w:val="clear" w:pos="1920"/>
          <w:tab w:val="clear" w:pos="2400"/>
          <w:tab w:val="left" w:pos="1080"/>
        </w:tabs>
        <w:ind w:left="1080" w:hanging="540"/>
        <w:rPr>
          <w:rFonts w:cs="Arial"/>
          <w:color w:val="000000"/>
          <w:szCs w:val="16"/>
        </w:rPr>
      </w:pPr>
      <w:r>
        <w:rPr>
          <w:bCs/>
        </w:rPr>
        <w:t>2</w:t>
      </w:r>
      <w:r w:rsidR="00B448FC" w:rsidRPr="0072281F">
        <w:rPr>
          <w:bCs/>
        </w:rPr>
        <w:t>.</w:t>
      </w:r>
      <w:r w:rsidR="00B448FC" w:rsidRPr="0072281F">
        <w:rPr>
          <w:bCs/>
        </w:rPr>
        <w:tab/>
        <w:t>Lessor</w:t>
      </w:r>
      <w:r w:rsidR="00B448FC" w:rsidRPr="0072281F">
        <w:rPr>
          <w:rFonts w:cs="Arial"/>
          <w:color w:val="000000"/>
          <w:szCs w:val="16"/>
        </w:rPr>
        <w:t xml:space="preserve"> is required to im</w:t>
      </w:r>
      <w:r w:rsidR="00B448FC">
        <w:rPr>
          <w:rFonts w:cs="Arial"/>
          <w:color w:val="000000"/>
          <w:szCs w:val="16"/>
        </w:rPr>
        <w:t>plement these hydrology maintenance and restoration</w:t>
      </w:r>
      <w:r w:rsidR="00B448FC" w:rsidRPr="0072281F">
        <w:rPr>
          <w:rFonts w:cs="Arial"/>
          <w:color w:val="000000"/>
          <w:szCs w:val="16"/>
        </w:rPr>
        <w:t xml:space="preserve"> requirements to the maximum extent technically feasible, prior to acceptance of the Space, (or not later than one year after the Lease Award Date </w:t>
      </w:r>
      <w:r w:rsidR="00B448FC">
        <w:rPr>
          <w:rFonts w:cs="Arial"/>
          <w:color w:val="000000"/>
          <w:szCs w:val="16"/>
        </w:rPr>
        <w:t xml:space="preserve">or Lease Term Commencement Date, whichever is later, </w:t>
      </w:r>
      <w:r w:rsidR="00B448FC" w:rsidRPr="0072281F">
        <w:rPr>
          <w:rFonts w:cs="Arial"/>
          <w:color w:val="000000"/>
          <w:szCs w:val="16"/>
        </w:rPr>
        <w:t>of a succeeding or supersed</w:t>
      </w:r>
      <w:r w:rsidR="00B448FC">
        <w:rPr>
          <w:rFonts w:cs="Arial"/>
          <w:color w:val="000000"/>
          <w:szCs w:val="16"/>
        </w:rPr>
        <w:t xml:space="preserve">ing </w:t>
      </w:r>
      <w:r w:rsidR="0051617D">
        <w:rPr>
          <w:rFonts w:cs="Arial"/>
          <w:color w:val="000000"/>
          <w:szCs w:val="16"/>
        </w:rPr>
        <w:t>Lease</w:t>
      </w:r>
      <w:r w:rsidR="00B448FC">
        <w:rPr>
          <w:rFonts w:cs="Arial"/>
          <w:color w:val="000000"/>
          <w:szCs w:val="16"/>
        </w:rPr>
        <w:t>). Additionally, this L</w:t>
      </w:r>
      <w:r w:rsidR="00B448FC" w:rsidRPr="0072281F">
        <w:rPr>
          <w:rFonts w:cs="Arial"/>
          <w:color w:val="000000"/>
          <w:szCs w:val="16"/>
        </w:rPr>
        <w:t>ease requires EISA Section 438 storm water compliance not later than one year from the date of any applicable disturbance (as defined in EISA Section 438) of more than 5,000 square feet of ground area if such d</w:t>
      </w:r>
      <w:r w:rsidR="00B448FC">
        <w:rPr>
          <w:rFonts w:cs="Arial"/>
          <w:color w:val="000000"/>
          <w:szCs w:val="16"/>
        </w:rPr>
        <w:t xml:space="preserve">isturbance occurs during </w:t>
      </w:r>
      <w:r w:rsidR="00B448FC" w:rsidRPr="0072281F">
        <w:rPr>
          <w:rFonts w:cs="Arial"/>
          <w:color w:val="000000"/>
          <w:szCs w:val="16"/>
        </w:rPr>
        <w:t>the term of the Lease</w:t>
      </w:r>
      <w:r w:rsidR="00B448FC">
        <w:rPr>
          <w:rFonts w:cs="Arial"/>
          <w:color w:val="000000"/>
          <w:szCs w:val="16"/>
        </w:rPr>
        <w:t xml:space="preserve"> if the Government is the sole or predominant tenant</w:t>
      </w:r>
      <w:r w:rsidR="00B448FC" w:rsidRPr="0072281F">
        <w:rPr>
          <w:rFonts w:cs="Arial"/>
          <w:color w:val="000000"/>
          <w:szCs w:val="16"/>
        </w:rPr>
        <w:t>. In the event the Lessor is required to comply with EISA Section 438, Lessor shall furnish the Government, prior to the filing for permits for the associated work,</w:t>
      </w:r>
      <w:r w:rsidR="00B448FC" w:rsidRPr="00165766">
        <w:rPr>
          <w:rFonts w:cs="Arial"/>
          <w:color w:val="000000"/>
          <w:szCs w:val="16"/>
        </w:rPr>
        <w:t xml:space="preserve"> with</w:t>
      </w:r>
      <w:r w:rsidR="00B448FC" w:rsidRPr="005E48C1">
        <w:rPr>
          <w:rFonts w:cs="Arial"/>
          <w:color w:val="000000"/>
          <w:szCs w:val="16"/>
        </w:rPr>
        <w:t xml:space="preserve"> </w:t>
      </w:r>
      <w:r w:rsidR="00B448FC">
        <w:rPr>
          <w:rFonts w:cs="Arial"/>
          <w:color w:val="000000"/>
          <w:szCs w:val="16"/>
        </w:rPr>
        <w:t>a certification from Lessor’s engineer that the design meets the hydrology maintenance and restoration requirements of EISA Section 438</w:t>
      </w:r>
      <w:r w:rsidR="00B448FC" w:rsidRPr="00165766">
        <w:rPr>
          <w:rFonts w:cs="Arial"/>
          <w:color w:val="000000"/>
          <w:szCs w:val="16"/>
        </w:rPr>
        <w:t>.</w:t>
      </w:r>
    </w:p>
    <w:p w14:paraId="5EBB59BF" w14:textId="77777777" w:rsidR="00830FFE" w:rsidRPr="00713EDD" w:rsidRDefault="00830FFE" w:rsidP="00713EDD">
      <w:pPr>
        <w:pStyle w:val="NoSpacing"/>
        <w:tabs>
          <w:tab w:val="clear" w:pos="576"/>
          <w:tab w:val="clear" w:pos="864"/>
          <w:tab w:val="clear" w:pos="1296"/>
          <w:tab w:val="clear" w:pos="1728"/>
          <w:tab w:val="clear" w:pos="2160"/>
          <w:tab w:val="clear" w:pos="2592"/>
          <w:tab w:val="clear" w:pos="3024"/>
          <w:tab w:val="left" w:pos="540"/>
        </w:tabs>
      </w:pPr>
    </w:p>
    <w:p w14:paraId="546ED738" w14:textId="77777777" w:rsidR="00830FFE" w:rsidRDefault="00830FFE" w:rsidP="00830FFE">
      <w:pPr>
        <w:suppressAutoHyphens/>
        <w:contextualSpacing/>
        <w:rPr>
          <w:rFonts w:cs="Arial"/>
          <w:caps/>
          <w:vanish/>
          <w:color w:val="0000FF"/>
          <w:szCs w:val="16"/>
        </w:rPr>
      </w:pPr>
      <w:r w:rsidRPr="00AD5D2D">
        <w:rPr>
          <w:rFonts w:cs="Arial"/>
          <w:b/>
          <w:caps/>
          <w:vanish/>
          <w:color w:val="0000FF"/>
          <w:szCs w:val="16"/>
        </w:rPr>
        <w:t>action required</w:t>
      </w:r>
      <w:r>
        <w:rPr>
          <w:rFonts w:cs="Arial"/>
          <w:caps/>
          <w:vanish/>
          <w:color w:val="0000FF"/>
          <w:szCs w:val="16"/>
        </w:rPr>
        <w:t xml:space="preserve">: </w:t>
      </w:r>
      <w:r w:rsidR="00213AF5">
        <w:rPr>
          <w:rFonts w:cs="Arial"/>
          <w:caps/>
          <w:vanish/>
          <w:color w:val="0000FF"/>
          <w:szCs w:val="16"/>
        </w:rPr>
        <w:t>optional paragraph for warehouse model</w:t>
      </w:r>
      <w:r w:rsidR="00D37A69">
        <w:rPr>
          <w:rFonts w:cs="Arial"/>
          <w:caps/>
          <w:vanish/>
          <w:color w:val="0000FF"/>
          <w:szCs w:val="16"/>
        </w:rPr>
        <w:t xml:space="preserve"> unless a mezzanine is required in which case it becomes a mandatory paragraph</w:t>
      </w:r>
      <w:r w:rsidR="00213AF5">
        <w:rPr>
          <w:rFonts w:cs="Arial"/>
          <w:caps/>
          <w:vanish/>
          <w:color w:val="0000FF"/>
          <w:szCs w:val="16"/>
        </w:rPr>
        <w:t xml:space="preserve">.  </w:t>
      </w:r>
      <w:r>
        <w:rPr>
          <w:rFonts w:cs="Arial"/>
          <w:caps/>
          <w:vanish/>
          <w:color w:val="0000FF"/>
          <w:szCs w:val="16"/>
        </w:rPr>
        <w:t>otherwise, delete.</w:t>
      </w:r>
    </w:p>
    <w:p w14:paraId="3B43603A" w14:textId="5EBD81E5" w:rsidR="00F5193D" w:rsidRDefault="008631FC" w:rsidP="004C0C59">
      <w:pPr>
        <w:pStyle w:val="Heading2"/>
        <w:numPr>
          <w:ilvl w:val="1"/>
          <w:numId w:val="61"/>
        </w:numPr>
        <w:tabs>
          <w:tab w:val="clear" w:pos="480"/>
          <w:tab w:val="left" w:pos="540"/>
        </w:tabs>
      </w:pPr>
      <w:bookmarkStart w:id="1123" w:name="_Toc363916877"/>
      <w:bookmarkStart w:id="1124" w:name="_Toc363918683"/>
      <w:bookmarkStart w:id="1125" w:name="_Toc363920488"/>
      <w:bookmarkStart w:id="1126" w:name="_Toc363922293"/>
      <w:bookmarkStart w:id="1127" w:name="_Toc363924098"/>
      <w:bookmarkStart w:id="1128" w:name="_Toc363925907"/>
      <w:bookmarkStart w:id="1129" w:name="_Toc188868691"/>
      <w:bookmarkStart w:id="1130" w:name="_Toc359791212"/>
      <w:bookmarkEnd w:id="1123"/>
      <w:bookmarkEnd w:id="1124"/>
      <w:bookmarkEnd w:id="1125"/>
      <w:bookmarkEnd w:id="1126"/>
      <w:bookmarkEnd w:id="1127"/>
      <w:bookmarkEnd w:id="1128"/>
      <w:r w:rsidRPr="0067261C">
        <w:t>ELEVATORS (WAREHOUSE) (</w:t>
      </w:r>
      <w:r w:rsidR="00ED5A92">
        <w:t>OCT 202</w:t>
      </w:r>
      <w:r w:rsidR="00561B4B">
        <w:t>0</w:t>
      </w:r>
      <w:r w:rsidRPr="0067261C">
        <w:t>)</w:t>
      </w:r>
      <w:bookmarkEnd w:id="1129"/>
    </w:p>
    <w:p w14:paraId="22CF6597" w14:textId="77777777" w:rsidR="007D3021" w:rsidRDefault="007D3021" w:rsidP="00476C94">
      <w:pPr>
        <w:suppressAutoHyphens/>
        <w:ind w:right="36"/>
        <w:contextualSpacing/>
      </w:pPr>
    </w:p>
    <w:p w14:paraId="09792781" w14:textId="77777777" w:rsidR="00830FFE" w:rsidRPr="006E1993" w:rsidRDefault="0067261C"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67261C">
        <w:rPr>
          <w:caps/>
        </w:rPr>
        <w:t>A.</w:t>
      </w:r>
      <w:r w:rsidRPr="0067261C">
        <w:rPr>
          <w:caps/>
        </w:rPr>
        <w:tab/>
      </w:r>
      <w:r w:rsidRPr="0067261C">
        <w:t>Lessor shall provide suitable</w:t>
      </w:r>
      <w:r w:rsidR="00830FFE" w:rsidRPr="0017653E">
        <w:t xml:space="preserve"> passenger </w:t>
      </w:r>
      <w:r w:rsidR="005725AC">
        <w:t xml:space="preserve">elevator </w:t>
      </w:r>
      <w:r w:rsidR="00830FFE" w:rsidRPr="0017653E">
        <w:t>and, when</w:t>
      </w:r>
      <w:r w:rsidR="00830FFE">
        <w:t xml:space="preserve"> required by </w:t>
      </w:r>
      <w:r w:rsidR="00830FFE" w:rsidRPr="006E1993">
        <w:t xml:space="preserve">Government, freight elevator service to any </w:t>
      </w:r>
      <w:r w:rsidR="00830FFE">
        <w:t>portion of the Premises</w:t>
      </w:r>
      <w:r w:rsidR="00830FFE" w:rsidRPr="006E1993">
        <w:t xml:space="preserve"> not having ground level access.  Service shall be available during the </w:t>
      </w:r>
      <w:r w:rsidR="00830FFE">
        <w:t xml:space="preserve">normal </w:t>
      </w:r>
      <w:r w:rsidR="00830FFE" w:rsidRPr="006E1993">
        <w:t xml:space="preserve">hours </w:t>
      </w:r>
      <w:r w:rsidR="00830FFE">
        <w:t xml:space="preserve">of operation specified </w:t>
      </w:r>
      <w:r w:rsidR="00830FFE" w:rsidRPr="006E1993">
        <w:t>in this Lease.  However, one pass</w:t>
      </w:r>
      <w:r w:rsidR="00830FFE">
        <w:t>enger</w:t>
      </w:r>
      <w:r w:rsidR="00091845">
        <w:t xml:space="preserve"> elevator</w:t>
      </w:r>
      <w:r w:rsidR="00830FFE">
        <w:t xml:space="preserve"> and, when required by </w:t>
      </w:r>
      <w:r w:rsidR="00830FFE" w:rsidRPr="006E1993">
        <w:t xml:space="preserve">Government, one freight elevator shall </w:t>
      </w:r>
      <w:proofErr w:type="gramStart"/>
      <w:r w:rsidR="00830FFE" w:rsidRPr="006E1993">
        <w:t>be available at all times</w:t>
      </w:r>
      <w:proofErr w:type="gramEnd"/>
      <w:r w:rsidR="00830FFE" w:rsidRPr="006E1993">
        <w:t xml:space="preserve"> for Government use.  When a freight elevator is required by the Government, it shall be accessible to the loading areas.  When possible, </w:t>
      </w:r>
      <w:r w:rsidR="00830FFE">
        <w:t>Lessor shall provide</w:t>
      </w:r>
      <w:r w:rsidR="00830FFE" w:rsidRPr="006E1993">
        <w:t xml:space="preserve"> Government </w:t>
      </w:r>
      <w:r w:rsidR="00830FFE">
        <w:t xml:space="preserve">with </w:t>
      </w:r>
      <w:r w:rsidR="00830FFE" w:rsidRPr="006E1993">
        <w:t>24</w:t>
      </w:r>
      <w:r w:rsidR="00830FFE" w:rsidRPr="006E1993">
        <w:noBreakHyphen/>
        <w:t>hour advance notice if the service is to be interrupted for more than 1</w:t>
      </w:r>
      <w:r w:rsidR="00830FFE" w:rsidRPr="006E1993">
        <w:noBreakHyphen/>
        <w:t>1/2</w:t>
      </w:r>
      <w:r w:rsidR="00091845">
        <w:t xml:space="preserve"> </w:t>
      </w:r>
      <w:r w:rsidR="00830FFE" w:rsidRPr="006E1993">
        <w:t xml:space="preserve">hours.  </w:t>
      </w:r>
      <w:r w:rsidR="00830FFE">
        <w:t>Lessor shall schedule n</w:t>
      </w:r>
      <w:r w:rsidR="00830FFE" w:rsidRPr="006E1993">
        <w:t>ormal service interruption outside of the Government’s normal working hours.  Lessor shall also use best efforts to minimize the frequency and duration of unscheduled interruptions.</w:t>
      </w:r>
    </w:p>
    <w:p w14:paraId="07ED2495"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2FA11BC1" w14:textId="3A5F9985" w:rsidR="00F5193D"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B.</w:t>
      </w:r>
      <w:r w:rsidRPr="006E1993">
        <w:tab/>
      </w:r>
      <w:r w:rsidRPr="009465F1">
        <w:rPr>
          <w:u w:val="single"/>
        </w:rPr>
        <w:t>Code</w:t>
      </w:r>
      <w:r w:rsidR="00FA2BD3">
        <w:t>.</w:t>
      </w:r>
      <w:r>
        <w:t xml:space="preserve"> </w:t>
      </w:r>
      <w:r w:rsidRPr="006E1993">
        <w:t>Elevators shall conform to the requirements of the American Society of Mechanical Engineers ASME A17.1</w:t>
      </w:r>
      <w:r>
        <w:t>/CSA B44</w:t>
      </w:r>
      <w:r w:rsidRPr="006E1993">
        <w:t xml:space="preserve">, Safety Code for Elevators and Escalators </w:t>
      </w:r>
      <w:r w:rsidR="00ED5A92">
        <w:t xml:space="preserve">that were in effect based on </w:t>
      </w:r>
      <w:r w:rsidRPr="006E1993">
        <w:t xml:space="preserve">the </w:t>
      </w:r>
      <w:r w:rsidR="00ED5A92">
        <w:t>elevator installation date code year</w:t>
      </w:r>
      <w:r>
        <w:t xml:space="preserve">. </w:t>
      </w:r>
      <w:r w:rsidRPr="00E20ACD">
        <w:t xml:space="preserve"> </w:t>
      </w:r>
      <w:r>
        <w:t xml:space="preserve">Elevators shall be provided with Phase I emergency recall operation and Phase II emergency in-car operation in accordance with ASME A17.1/CSA B44.  Fire alarm initiating devices (e.g., smoke detectors) used to initiate Phase I emergency recall operation shall be installed in accordance with the requirements of NFPA 72, </w:t>
      </w:r>
      <w:r w:rsidRPr="006C4443">
        <w:t>National Fire Alarm and Signaling Code</w:t>
      </w:r>
      <w:r>
        <w:t xml:space="preserve"> </w:t>
      </w:r>
      <w:r w:rsidRPr="00400D23">
        <w:rPr>
          <w:szCs w:val="16"/>
        </w:rPr>
        <w:t>(</w:t>
      </w:r>
      <w:r w:rsidR="000C5167">
        <w:rPr>
          <w:szCs w:val="16"/>
        </w:rPr>
        <w:t>actual date of installation</w:t>
      </w:r>
      <w:r>
        <w:rPr>
          <w:szCs w:val="16"/>
        </w:rPr>
        <w:t>).</w:t>
      </w:r>
      <w:r w:rsidRPr="006E1993">
        <w:t xml:space="preserve">  The elevator</w:t>
      </w:r>
      <w:r>
        <w:t>s</w:t>
      </w:r>
      <w:r w:rsidRPr="006E1993">
        <w:t xml:space="preserve"> shall be inspected and maintained in accordance with the current edition </w:t>
      </w:r>
      <w:r w:rsidRPr="006E1993">
        <w:lastRenderedPageBreak/>
        <w:t>of the ASME A17.2, Inspecto</w:t>
      </w:r>
      <w:r>
        <w:t>r’</w:t>
      </w:r>
      <w:r w:rsidRPr="006E1993">
        <w:t>s Manual for Elevators.  Except for the reference to ASME A17.1 in ABAAS</w:t>
      </w:r>
      <w:r>
        <w:t>,</w:t>
      </w:r>
      <w:r w:rsidRPr="006E1993">
        <w:t xml:space="preserve"> Section F105.2.2, all elevators must meet ABAAS requirements for accessibility in Sections 407, 408, and 409 of ABAAS.</w:t>
      </w:r>
    </w:p>
    <w:p w14:paraId="52B29AB9"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28E67C5B" w14:textId="0B944E86"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C.</w:t>
      </w:r>
      <w:r w:rsidRPr="006E1993">
        <w:tab/>
      </w:r>
      <w:r w:rsidRPr="009465F1">
        <w:rPr>
          <w:u w:val="single"/>
        </w:rPr>
        <w:t>Safety Systems</w:t>
      </w:r>
      <w:r w:rsidR="00FA2BD3">
        <w:t>.</w:t>
      </w:r>
      <w:r w:rsidRPr="006E1993">
        <w:t xml:space="preserve"> Elevators shall be equipped with telephones or other two-way emergency communication systems.  The system used shall be marked and shall reach an emergency communication location staffed 24 hours per day, 7 days per week.</w:t>
      </w:r>
    </w:p>
    <w:p w14:paraId="2D3D7E09"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2B18E3FB" w14:textId="1E9D964C"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D.</w:t>
      </w:r>
      <w:r w:rsidRPr="006E1993">
        <w:tab/>
      </w:r>
      <w:r w:rsidRPr="009465F1">
        <w:rPr>
          <w:u w:val="single"/>
        </w:rPr>
        <w:t>Speed</w:t>
      </w:r>
      <w:r w:rsidR="00FA2BD3">
        <w:t>.</w:t>
      </w:r>
      <w:r w:rsidRPr="006E1993">
        <w:t xml:space="preserve"> The passenger elevators shall have a capacity to transport in 5</w:t>
      </w:r>
      <w:r w:rsidR="00091845">
        <w:t xml:space="preserve"> </w:t>
      </w:r>
      <w:r w:rsidRPr="006E1993">
        <w:t>minutes 15</w:t>
      </w:r>
      <w:r w:rsidR="00091845">
        <w:t xml:space="preserve"> </w:t>
      </w:r>
      <w:r w:rsidRPr="006E1993">
        <w:t>percent of the normal population of all upper floors (based on 150</w:t>
      </w:r>
      <w:r w:rsidR="000E64BC">
        <w:t xml:space="preserve"> </w:t>
      </w:r>
      <w:r>
        <w:t>SF</w:t>
      </w:r>
      <w:r w:rsidRPr="006E1993">
        <w:t xml:space="preserve"> per person).  Further, the dispatch interval between elevators during the up</w:t>
      </w:r>
      <w:r w:rsidRPr="006E1993">
        <w:noBreakHyphen/>
        <w:t>peak demand period shall not exceed 35</w:t>
      </w:r>
      <w:r w:rsidR="000E64BC">
        <w:t xml:space="preserve"> </w:t>
      </w:r>
      <w:r w:rsidRPr="006E1993">
        <w:t>seconds.</w:t>
      </w:r>
    </w:p>
    <w:p w14:paraId="74EEDD50"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0AAD2AB2" w14:textId="64E94651"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E.</w:t>
      </w:r>
      <w:r w:rsidRPr="006E1993">
        <w:tab/>
      </w:r>
      <w:r w:rsidRPr="009465F1">
        <w:rPr>
          <w:u w:val="single"/>
        </w:rPr>
        <w:t>Interior Finishes</w:t>
      </w:r>
      <w:r w:rsidR="00FA2BD3">
        <w:t>.</w:t>
      </w:r>
      <w:r w:rsidRPr="006E1993">
        <w:t xml:space="preserve"> </w:t>
      </w:r>
      <w:r>
        <w:t>Passenger e</w:t>
      </w:r>
      <w:r w:rsidRPr="006E1993">
        <w:t xml:space="preserve">levator cab walls </w:t>
      </w:r>
      <w:r>
        <w:t>must present a quality image and be sufficiently durable to withstand heavy use, Materials must be installed on removable panels or other replaceable devices to facilitate maintenance and renewal of finishes and shall be subject to approval</w:t>
      </w:r>
      <w:r w:rsidRPr="006E1993">
        <w:t xml:space="preserve"> by the </w:t>
      </w:r>
      <w:r>
        <w:t>LCO</w:t>
      </w:r>
      <w:r w:rsidRPr="006E1993">
        <w:t xml:space="preserve">.  </w:t>
      </w:r>
      <w:r>
        <w:t>Ceilings must be replaceable. In passenger elevators recessed down lights or indirect fixtures should be used.  Passenger elevator cab floors shall be approved by the LCO and shall be carpet, wood, or high-quality resilient flooring materials. If carpet, use materials with low pile height and high density, and otherwise conform to the requirements of this lease, including sustainability requirements. Finishes for freight elevators must be very durable and easy to clean. Stainless steel walls and doors are preferred. Flooring must be sheet vinyl or resilient vinyl tile. Ceiling light fixtures must be recessed and protected from possible damage.</w:t>
      </w:r>
    </w:p>
    <w:bookmarkEnd w:id="1130"/>
    <w:p w14:paraId="304BA00B" w14:textId="77777777" w:rsidR="00EF55F2" w:rsidRPr="00123B2B" w:rsidRDefault="00EF55F2" w:rsidP="00EF55F2">
      <w:pPr>
        <w:tabs>
          <w:tab w:val="left" w:pos="540"/>
        </w:tabs>
        <w:suppressAutoHyphens/>
        <w:rPr>
          <w:rStyle w:val="Strong"/>
          <w:rFonts w:cs="Arial"/>
          <w:b w:val="0"/>
          <w:bCs/>
          <w:caps w:val="0"/>
          <w:vanish w:val="0"/>
          <w:color w:val="auto"/>
          <w:szCs w:val="16"/>
        </w:rPr>
      </w:pPr>
    </w:p>
    <w:p w14:paraId="6047945F" w14:textId="1F1ECD0F" w:rsidR="00EF55F2" w:rsidRPr="00C76EB0" w:rsidRDefault="00EF55F2" w:rsidP="00EF55F2">
      <w:pPr>
        <w:tabs>
          <w:tab w:val="left" w:pos="540"/>
        </w:tabs>
        <w:suppressAutoHyphens/>
        <w:rPr>
          <w:rStyle w:val="Strong"/>
          <w:rFonts w:cs="Arial"/>
          <w:b w:val="0"/>
          <w:szCs w:val="16"/>
        </w:rPr>
      </w:pPr>
      <w:r w:rsidRPr="00216612">
        <w:rPr>
          <w:rStyle w:val="Strong"/>
          <w:rFonts w:cs="Arial"/>
          <w:szCs w:val="16"/>
        </w:rPr>
        <w:t>ACTION REQUIRED</w:t>
      </w:r>
      <w:r w:rsidRPr="005F1B23">
        <w:rPr>
          <w:rStyle w:val="Strong"/>
          <w:rFonts w:cs="Arial"/>
          <w:szCs w:val="16"/>
        </w:rPr>
        <w:t>:</w:t>
      </w:r>
      <w:r w:rsidRPr="00C76EB0">
        <w:rPr>
          <w:rStyle w:val="Strong"/>
          <w:rFonts w:cs="Arial"/>
          <w:b w:val="0"/>
          <w:szCs w:val="16"/>
        </w:rPr>
        <w:t xml:space="preserve">  </w:t>
      </w:r>
      <w:r w:rsidR="00ED5A92">
        <w:rPr>
          <w:rStyle w:val="Strong"/>
          <w:rFonts w:cs="Arial"/>
          <w:b w:val="0"/>
          <w:szCs w:val="16"/>
        </w:rPr>
        <w:t>INclude</w:t>
      </w:r>
      <w:r w:rsidRPr="00C76EB0">
        <w:rPr>
          <w:rStyle w:val="Strong"/>
          <w:rFonts w:cs="Arial"/>
          <w:b w:val="0"/>
          <w:szCs w:val="16"/>
        </w:rPr>
        <w:t xml:space="preserve"> if client confirms as part of their </w:t>
      </w:r>
      <w:r>
        <w:rPr>
          <w:rStyle w:val="Strong"/>
          <w:rFonts w:cs="Arial"/>
          <w:b w:val="0"/>
          <w:szCs w:val="16"/>
        </w:rPr>
        <w:t>requirement</w:t>
      </w:r>
      <w:r w:rsidRPr="00C76EB0">
        <w:rPr>
          <w:rStyle w:val="Strong"/>
          <w:rFonts w:cs="Arial"/>
          <w:b w:val="0"/>
          <w:szCs w:val="16"/>
        </w:rPr>
        <w:t xml:space="preserve">s.  </w:t>
      </w:r>
      <w:r w:rsidR="00ED5A92">
        <w:rPr>
          <w:rStyle w:val="Strong"/>
          <w:rFonts w:cs="Arial"/>
          <w:b w:val="0"/>
          <w:szCs w:val="16"/>
        </w:rPr>
        <w:t>otherwise</w:t>
      </w:r>
      <w:r w:rsidRPr="00C76EB0">
        <w:rPr>
          <w:rStyle w:val="Strong"/>
          <w:rFonts w:cs="Arial"/>
          <w:b w:val="0"/>
          <w:szCs w:val="16"/>
        </w:rPr>
        <w:t>, delete</w:t>
      </w:r>
      <w:r w:rsidR="00ED5A92">
        <w:rPr>
          <w:rStyle w:val="Strong"/>
          <w:rFonts w:cs="Arial"/>
          <w:b w:val="0"/>
          <w:szCs w:val="16"/>
        </w:rPr>
        <w:t>.</w:t>
      </w:r>
      <w:r w:rsidRPr="00C76EB0">
        <w:rPr>
          <w:rStyle w:val="Strong"/>
          <w:rFonts w:cs="Arial"/>
          <w:b w:val="0"/>
          <w:szCs w:val="16"/>
        </w:rPr>
        <w:t>.</w:t>
      </w:r>
    </w:p>
    <w:p w14:paraId="3513DA34" w14:textId="77777777" w:rsidR="00F5193D" w:rsidRDefault="008631FC" w:rsidP="004C0C59">
      <w:pPr>
        <w:pStyle w:val="Heading2"/>
        <w:numPr>
          <w:ilvl w:val="1"/>
          <w:numId w:val="61"/>
        </w:numPr>
        <w:tabs>
          <w:tab w:val="clear" w:pos="480"/>
          <w:tab w:val="left" w:pos="540"/>
        </w:tabs>
      </w:pPr>
      <w:bookmarkStart w:id="1131" w:name="_Toc362622426"/>
      <w:bookmarkStart w:id="1132" w:name="_Toc363827712"/>
      <w:bookmarkStart w:id="1133" w:name="_Toc363828145"/>
      <w:bookmarkStart w:id="1134" w:name="_Toc363834093"/>
      <w:bookmarkStart w:id="1135" w:name="_Toc363834453"/>
      <w:bookmarkStart w:id="1136" w:name="_Toc363834810"/>
      <w:bookmarkStart w:id="1137" w:name="_Toc363835168"/>
      <w:bookmarkStart w:id="1138" w:name="_Toc363835523"/>
      <w:bookmarkStart w:id="1139" w:name="_Toc363916879"/>
      <w:bookmarkStart w:id="1140" w:name="_Toc363918685"/>
      <w:bookmarkStart w:id="1141" w:name="_Toc363920490"/>
      <w:bookmarkStart w:id="1142" w:name="_Toc363922295"/>
      <w:bookmarkStart w:id="1143" w:name="_Toc363924100"/>
      <w:bookmarkStart w:id="1144" w:name="_Toc363925909"/>
      <w:bookmarkStart w:id="1145" w:name="_Toc362622427"/>
      <w:bookmarkStart w:id="1146" w:name="_Toc363827713"/>
      <w:bookmarkStart w:id="1147" w:name="_Toc363828146"/>
      <w:bookmarkStart w:id="1148" w:name="_Toc363834094"/>
      <w:bookmarkStart w:id="1149" w:name="_Toc363834454"/>
      <w:bookmarkStart w:id="1150" w:name="_Toc363834811"/>
      <w:bookmarkStart w:id="1151" w:name="_Toc363835169"/>
      <w:bookmarkStart w:id="1152" w:name="_Toc363835524"/>
      <w:bookmarkStart w:id="1153" w:name="_Toc363916880"/>
      <w:bookmarkStart w:id="1154" w:name="_Toc363918686"/>
      <w:bookmarkStart w:id="1155" w:name="_Toc363920491"/>
      <w:bookmarkStart w:id="1156" w:name="_Toc363922296"/>
      <w:bookmarkStart w:id="1157" w:name="_Toc363924101"/>
      <w:bookmarkStart w:id="1158" w:name="_Toc363925910"/>
      <w:bookmarkStart w:id="1159" w:name="_Toc362622428"/>
      <w:bookmarkStart w:id="1160" w:name="_Toc363827714"/>
      <w:bookmarkStart w:id="1161" w:name="_Toc363828147"/>
      <w:bookmarkStart w:id="1162" w:name="_Toc363834095"/>
      <w:bookmarkStart w:id="1163" w:name="_Toc363834455"/>
      <w:bookmarkStart w:id="1164" w:name="_Toc363834812"/>
      <w:bookmarkStart w:id="1165" w:name="_Toc363835170"/>
      <w:bookmarkStart w:id="1166" w:name="_Toc363835525"/>
      <w:bookmarkStart w:id="1167" w:name="_Toc363916881"/>
      <w:bookmarkStart w:id="1168" w:name="_Toc363918687"/>
      <w:bookmarkStart w:id="1169" w:name="_Toc363920492"/>
      <w:bookmarkStart w:id="1170" w:name="_Toc363922297"/>
      <w:bookmarkStart w:id="1171" w:name="_Toc363924102"/>
      <w:bookmarkStart w:id="1172" w:name="_Toc363925911"/>
      <w:bookmarkStart w:id="1173" w:name="_Toc362622429"/>
      <w:bookmarkStart w:id="1174" w:name="_Toc363827715"/>
      <w:bookmarkStart w:id="1175" w:name="_Toc363828148"/>
      <w:bookmarkStart w:id="1176" w:name="_Toc363834096"/>
      <w:bookmarkStart w:id="1177" w:name="_Toc363834456"/>
      <w:bookmarkStart w:id="1178" w:name="_Toc363834813"/>
      <w:bookmarkStart w:id="1179" w:name="_Toc363835171"/>
      <w:bookmarkStart w:id="1180" w:name="_Toc363835526"/>
      <w:bookmarkStart w:id="1181" w:name="_Toc363916882"/>
      <w:bookmarkStart w:id="1182" w:name="_Toc363918688"/>
      <w:bookmarkStart w:id="1183" w:name="_Toc363920493"/>
      <w:bookmarkStart w:id="1184" w:name="_Toc363922298"/>
      <w:bookmarkStart w:id="1185" w:name="_Toc363924103"/>
      <w:bookmarkStart w:id="1186" w:name="_Toc363925912"/>
      <w:bookmarkStart w:id="1187" w:name="_Toc362622430"/>
      <w:bookmarkStart w:id="1188" w:name="_Toc363827716"/>
      <w:bookmarkStart w:id="1189" w:name="_Toc363828149"/>
      <w:bookmarkStart w:id="1190" w:name="_Toc363834097"/>
      <w:bookmarkStart w:id="1191" w:name="_Toc363834457"/>
      <w:bookmarkStart w:id="1192" w:name="_Toc363834814"/>
      <w:bookmarkStart w:id="1193" w:name="_Toc363835172"/>
      <w:bookmarkStart w:id="1194" w:name="_Toc363835527"/>
      <w:bookmarkStart w:id="1195" w:name="_Toc363916883"/>
      <w:bookmarkStart w:id="1196" w:name="_Toc363918689"/>
      <w:bookmarkStart w:id="1197" w:name="_Toc363920494"/>
      <w:bookmarkStart w:id="1198" w:name="_Toc363922299"/>
      <w:bookmarkStart w:id="1199" w:name="_Toc363924104"/>
      <w:bookmarkStart w:id="1200" w:name="_Toc363925913"/>
      <w:bookmarkStart w:id="1201" w:name="_Toc188868692"/>
      <w:bookmarkStart w:id="1202" w:name="_Toc359791214"/>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r w:rsidRPr="0067261C">
        <w:t>FLAGPOLE (</w:t>
      </w:r>
      <w:r w:rsidR="00F03D9B">
        <w:t>SEP 2013</w:t>
      </w:r>
      <w:r w:rsidRPr="0067261C">
        <w:t>)</w:t>
      </w:r>
      <w:bookmarkEnd w:id="1201"/>
    </w:p>
    <w:p w14:paraId="55A6C0A0" w14:textId="77777777" w:rsidR="007D3021" w:rsidRDefault="007D3021" w:rsidP="00476C94">
      <w:pPr>
        <w:suppressAutoHyphens/>
        <w:ind w:right="36"/>
        <w:contextualSpacing/>
      </w:pPr>
    </w:p>
    <w:p w14:paraId="79389BC1" w14:textId="77777777" w:rsidR="00830FFE" w:rsidRPr="006E1993" w:rsidRDefault="0067261C" w:rsidP="00830FFE">
      <w:pPr>
        <w:pStyle w:val="NoSpacing"/>
      </w:pPr>
      <w:r w:rsidRPr="0067261C">
        <w:t xml:space="preserve">If the Government </w:t>
      </w:r>
      <w:r w:rsidR="00830FFE" w:rsidRPr="00281B63">
        <w:t xml:space="preserve">is the sole </w:t>
      </w:r>
      <w:r w:rsidRPr="0067261C">
        <w:t xml:space="preserve">occupant of the </w:t>
      </w:r>
      <w:proofErr w:type="gramStart"/>
      <w:r w:rsidRPr="0067261C">
        <w:t>Building</w:t>
      </w:r>
      <w:proofErr w:type="gramEnd"/>
      <w:r w:rsidRPr="0067261C">
        <w:t xml:space="preserve">, a flagpole shall be provided at a location to be approved by the LCO.  The flag </w:t>
      </w:r>
      <w:r w:rsidR="00F03D9B" w:rsidRPr="003D66C7">
        <w:t>of the United States of America</w:t>
      </w:r>
      <w:r w:rsidR="00F03D9B" w:rsidRPr="0067261C">
        <w:t xml:space="preserve"> </w:t>
      </w:r>
      <w:r w:rsidRPr="0067261C">
        <w:t xml:space="preserve">will be </w:t>
      </w:r>
      <w:r w:rsidR="00830FFE" w:rsidRPr="006E1993">
        <w:t xml:space="preserve">provided by the Lessor, as part of shell rent and </w:t>
      </w:r>
      <w:proofErr w:type="gramStart"/>
      <w:r w:rsidR="00830FFE" w:rsidRPr="006E1993">
        <w:t>replaced at all times</w:t>
      </w:r>
      <w:proofErr w:type="gramEnd"/>
      <w:r w:rsidR="00830FFE" w:rsidRPr="006E1993">
        <w:t xml:space="preserve"> during the Lease term when showing signs of wear.</w:t>
      </w:r>
    </w:p>
    <w:bookmarkEnd w:id="1202"/>
    <w:p w14:paraId="0BBC2EF5" w14:textId="77777777" w:rsidR="00EF55F2" w:rsidRDefault="00EF55F2" w:rsidP="00476C94">
      <w:pPr>
        <w:suppressAutoHyphens/>
        <w:ind w:right="36"/>
        <w:contextualSpacing/>
      </w:pPr>
    </w:p>
    <w:p w14:paraId="4D621996" w14:textId="77777777" w:rsidR="00F5193D" w:rsidRDefault="008631FC" w:rsidP="004C0C59">
      <w:pPr>
        <w:pStyle w:val="Heading2"/>
        <w:numPr>
          <w:ilvl w:val="1"/>
          <w:numId w:val="61"/>
        </w:numPr>
        <w:tabs>
          <w:tab w:val="clear" w:pos="480"/>
          <w:tab w:val="left" w:pos="540"/>
        </w:tabs>
      </w:pPr>
      <w:bookmarkStart w:id="1203" w:name="_Toc359791215"/>
      <w:bookmarkStart w:id="1204" w:name="_Toc188868693"/>
      <w:r w:rsidRPr="0067261C">
        <w:t>DEMOLITION (JUN 2012)</w:t>
      </w:r>
      <w:bookmarkEnd w:id="1203"/>
      <w:bookmarkEnd w:id="1204"/>
    </w:p>
    <w:p w14:paraId="477C6C41" w14:textId="77777777" w:rsidR="00830FFE" w:rsidRPr="0074734B" w:rsidRDefault="00830FFE" w:rsidP="00476C94">
      <w:pPr>
        <w:suppressAutoHyphens/>
        <w:ind w:right="36"/>
        <w:contextualSpacing/>
      </w:pPr>
    </w:p>
    <w:p w14:paraId="0B51CE83" w14:textId="77777777" w:rsidR="00F5193D" w:rsidRDefault="00830FFE" w:rsidP="00830FFE">
      <w:pPr>
        <w:pStyle w:val="NoSpacing"/>
      </w:pPr>
      <w:r w:rsidRPr="00FA1B4D">
        <w:t>The Lessor shall remove existing abandoned electric, telephone, and data cabling and devices, as well as any other improvements or fixtures in place to accommodate the Government’s requirements.  Any demolition of existing improvements that is necessary to</w:t>
      </w:r>
      <w:r w:rsidRPr="001E4A9A">
        <w:t xml:space="preserve"> satisfy the Government’s layout shall be done at the Lessor’s expense.</w:t>
      </w:r>
    </w:p>
    <w:p w14:paraId="5C6C2359" w14:textId="77777777" w:rsidR="00830FFE" w:rsidRPr="0074734B" w:rsidRDefault="00830FFE" w:rsidP="00830FFE">
      <w:pPr>
        <w:pStyle w:val="NoSpacing"/>
      </w:pPr>
    </w:p>
    <w:p w14:paraId="3B94EA2B" w14:textId="72E3CE94" w:rsidR="00F5193D" w:rsidRDefault="008631FC" w:rsidP="004C0C59">
      <w:pPr>
        <w:pStyle w:val="Heading2"/>
        <w:numPr>
          <w:ilvl w:val="1"/>
          <w:numId w:val="61"/>
        </w:numPr>
        <w:tabs>
          <w:tab w:val="clear" w:pos="480"/>
          <w:tab w:val="left" w:pos="540"/>
        </w:tabs>
      </w:pPr>
      <w:bookmarkStart w:id="1205" w:name="_Toc359791216"/>
      <w:bookmarkStart w:id="1206" w:name="_Toc188868694"/>
      <w:r w:rsidRPr="0067261C">
        <w:t>ACCESSIBILITY (</w:t>
      </w:r>
      <w:r w:rsidR="009D1A40">
        <w:t>OCT</w:t>
      </w:r>
      <w:r w:rsidR="0017729F">
        <w:t xml:space="preserve"> </w:t>
      </w:r>
      <w:r w:rsidR="009D1A40">
        <w:t>2024</w:t>
      </w:r>
      <w:r w:rsidRPr="0067261C">
        <w:t>)</w:t>
      </w:r>
      <w:bookmarkEnd w:id="1205"/>
      <w:bookmarkEnd w:id="1206"/>
    </w:p>
    <w:p w14:paraId="5AE84F7B" w14:textId="77777777" w:rsidR="00830FFE" w:rsidRDefault="00830FFE" w:rsidP="00476C94">
      <w:pPr>
        <w:suppressAutoHyphens/>
        <w:ind w:right="36"/>
        <w:contextualSpacing/>
      </w:pPr>
    </w:p>
    <w:p w14:paraId="1D3E160D" w14:textId="3596741B" w:rsidR="00CB3777" w:rsidRDefault="00CB3777" w:rsidP="00830FFE">
      <w:pPr>
        <w:pStyle w:val="NoSpacing"/>
      </w:pPr>
      <w:r w:rsidRPr="006E1993">
        <w:t xml:space="preserve">The </w:t>
      </w:r>
      <w:proofErr w:type="gramStart"/>
      <w:r>
        <w:t>Building</w:t>
      </w:r>
      <w:proofErr w:type="gramEnd"/>
      <w:r w:rsidRPr="006E1993">
        <w:t xml:space="preserve">, leased </w:t>
      </w:r>
      <w:r>
        <w:t>S</w:t>
      </w:r>
      <w:r w:rsidRPr="006E1993">
        <w:t xml:space="preserve">pace, and areas serving the leased </w:t>
      </w:r>
      <w:r>
        <w:t>S</w:t>
      </w:r>
      <w:r w:rsidRPr="006E1993">
        <w:t>pace shall be accessible to persons with disabilities in accordance with the Architectural Barriers Act Accessibility Standard (ABAAS), Appendices C and D to 36 CFR Part 1191 (ABA Chapters 1 and 2, and Chapters 3 through 10)</w:t>
      </w:r>
      <w:r w:rsidR="009D1A40">
        <w:rPr>
          <w:rFonts w:cs="Arial"/>
          <w:szCs w:val="16"/>
        </w:rPr>
        <w:t xml:space="preserve"> and 36 CFR 1190 to the extent applicable</w:t>
      </w:r>
      <w:r w:rsidRPr="006E1993">
        <w:t>.  To the extent the standard</w:t>
      </w:r>
      <w:r w:rsidR="009D1A40">
        <w:t>s</w:t>
      </w:r>
      <w:r w:rsidRPr="006E1993">
        <w:t xml:space="preserve"> referenced in the preceding sentence conflicts with local accessibility requirements, the more stringent shall apply.</w:t>
      </w:r>
    </w:p>
    <w:p w14:paraId="71E0A791" w14:textId="77777777" w:rsidR="00565EA3" w:rsidRDefault="00565EA3" w:rsidP="00830FFE">
      <w:pPr>
        <w:pStyle w:val="NoSpacing"/>
      </w:pPr>
    </w:p>
    <w:p w14:paraId="52896461" w14:textId="77777777" w:rsidR="00F5193D" w:rsidRDefault="008631FC" w:rsidP="004C0C59">
      <w:pPr>
        <w:pStyle w:val="Heading2"/>
        <w:numPr>
          <w:ilvl w:val="1"/>
          <w:numId w:val="61"/>
        </w:numPr>
        <w:tabs>
          <w:tab w:val="clear" w:pos="480"/>
          <w:tab w:val="left" w:pos="540"/>
        </w:tabs>
      </w:pPr>
      <w:bookmarkStart w:id="1207" w:name="_Toc359791218"/>
      <w:bookmarkStart w:id="1208" w:name="_Toc188868695"/>
      <w:r w:rsidRPr="0067261C">
        <w:t>EXTERIOR AND COMMON AREA DOORS AND HARDWARE (WAREHOUSE) (</w:t>
      </w:r>
      <w:r w:rsidR="00142597">
        <w:t>MA</w:t>
      </w:r>
      <w:r w:rsidR="00AF1E77">
        <w:t>Y</w:t>
      </w:r>
      <w:r w:rsidR="00142597">
        <w:t xml:space="preserve"> </w:t>
      </w:r>
      <w:r w:rsidRPr="0067261C">
        <w:t>201</w:t>
      </w:r>
      <w:r>
        <w:t>4</w:t>
      </w:r>
      <w:r w:rsidRPr="0067261C">
        <w:t>)</w:t>
      </w:r>
      <w:bookmarkEnd w:id="1207"/>
      <w:bookmarkEnd w:id="1208"/>
    </w:p>
    <w:p w14:paraId="7BDCBD11" w14:textId="77777777" w:rsidR="00830FFE" w:rsidRPr="0074734B" w:rsidRDefault="00830FFE" w:rsidP="00476C94">
      <w:pPr>
        <w:suppressAutoHyphens/>
        <w:ind w:right="36"/>
        <w:contextualSpacing/>
      </w:pPr>
    </w:p>
    <w:p w14:paraId="5E4E4197" w14:textId="77777777" w:rsidR="00F5193D" w:rsidRDefault="00830FFE" w:rsidP="00FA2BD3">
      <w:pPr>
        <w:pStyle w:val="ListParagraph"/>
        <w:numPr>
          <w:ilvl w:val="0"/>
          <w:numId w:val="21"/>
        </w:numPr>
        <w:tabs>
          <w:tab w:val="clear" w:pos="480"/>
          <w:tab w:val="clear" w:pos="960"/>
          <w:tab w:val="clear" w:pos="1440"/>
          <w:tab w:val="clear" w:pos="1920"/>
          <w:tab w:val="clear" w:pos="2400"/>
          <w:tab w:val="left" w:pos="540"/>
        </w:tabs>
        <w:ind w:left="540" w:hanging="540"/>
        <w:jc w:val="both"/>
        <w:rPr>
          <w:rFonts w:ascii="Arial" w:hAnsi="Arial"/>
          <w:sz w:val="16"/>
        </w:rPr>
      </w:pPr>
      <w:r w:rsidRPr="00FA1B4D">
        <w:rPr>
          <w:rFonts w:ascii="Arial" w:hAnsi="Arial"/>
          <w:sz w:val="16"/>
        </w:rPr>
        <w:t>Exterior Building doors and doors necessary to the lobbies, common areas, and core areas shall be required.  This does not include suite entry or interior doors specific to TIs.</w:t>
      </w:r>
    </w:p>
    <w:p w14:paraId="7B3726FA" w14:textId="77777777" w:rsidR="00830FFE" w:rsidRPr="0074734B" w:rsidRDefault="00830FFE" w:rsidP="00FA2BD3">
      <w:pPr>
        <w:tabs>
          <w:tab w:val="clear" w:pos="480"/>
          <w:tab w:val="clear" w:pos="960"/>
          <w:tab w:val="clear" w:pos="1440"/>
          <w:tab w:val="clear" w:pos="1920"/>
          <w:tab w:val="clear" w:pos="2400"/>
          <w:tab w:val="left" w:pos="540"/>
        </w:tabs>
        <w:ind w:left="540" w:hanging="540"/>
      </w:pPr>
    </w:p>
    <w:p w14:paraId="0DDF3EF5" w14:textId="77777777" w:rsidR="007D3021" w:rsidRDefault="00830FFE" w:rsidP="00FA2BD3">
      <w:pPr>
        <w:pStyle w:val="ListParagraph"/>
        <w:numPr>
          <w:ilvl w:val="0"/>
          <w:numId w:val="21"/>
        </w:numPr>
        <w:tabs>
          <w:tab w:val="clear" w:pos="480"/>
          <w:tab w:val="clear" w:pos="960"/>
          <w:tab w:val="clear" w:pos="1440"/>
          <w:tab w:val="clear" w:pos="1920"/>
          <w:tab w:val="clear" w:pos="2400"/>
          <w:tab w:val="left" w:pos="540"/>
        </w:tabs>
        <w:ind w:left="540" w:hanging="540"/>
        <w:jc w:val="both"/>
        <w:rPr>
          <w:rFonts w:ascii="Arial" w:hAnsi="Arial"/>
          <w:sz w:val="16"/>
        </w:rPr>
      </w:pPr>
      <w:r w:rsidRPr="00FA1B4D">
        <w:rPr>
          <w:rFonts w:ascii="Arial" w:hAnsi="Arial"/>
          <w:sz w:val="16"/>
        </w:rPr>
        <w:t>Exterior doors shall be weather tight and shall open outward.  Hinges, pivots, and pins shall be installed in a manner which prevents removal when the door is closed and locked.  These doors shall have a minimum clear opening of 32"</w:t>
      </w:r>
      <w:r w:rsidR="00091845">
        <w:rPr>
          <w:rFonts w:ascii="Arial" w:hAnsi="Arial"/>
          <w:sz w:val="16"/>
        </w:rPr>
        <w:t xml:space="preserve"> </w:t>
      </w:r>
      <w:r w:rsidRPr="00FA1B4D">
        <w:rPr>
          <w:rFonts w:ascii="Arial" w:hAnsi="Arial"/>
          <w:sz w:val="16"/>
        </w:rPr>
        <w:t>clear wide</w:t>
      </w:r>
      <w:r w:rsidR="00091845">
        <w:rPr>
          <w:rFonts w:ascii="Arial" w:hAnsi="Arial"/>
          <w:sz w:val="16"/>
        </w:rPr>
        <w:t xml:space="preserve"> </w:t>
      </w:r>
      <w:r w:rsidRPr="00FA1B4D">
        <w:rPr>
          <w:rFonts w:ascii="Arial" w:hAnsi="Arial"/>
          <w:sz w:val="16"/>
        </w:rPr>
        <w:t>x</w:t>
      </w:r>
      <w:r w:rsidR="00091845">
        <w:rPr>
          <w:rFonts w:ascii="Arial" w:hAnsi="Arial"/>
          <w:sz w:val="16"/>
        </w:rPr>
        <w:t xml:space="preserve"> </w:t>
      </w:r>
      <w:r w:rsidRPr="00FA1B4D">
        <w:rPr>
          <w:rFonts w:ascii="Arial" w:hAnsi="Arial"/>
          <w:sz w:val="16"/>
        </w:rPr>
        <w:t>80"</w:t>
      </w:r>
      <w:r w:rsidR="00091845">
        <w:rPr>
          <w:rFonts w:ascii="Arial" w:hAnsi="Arial"/>
          <w:sz w:val="16"/>
        </w:rPr>
        <w:t xml:space="preserve"> </w:t>
      </w:r>
      <w:r w:rsidRPr="00FA1B4D">
        <w:rPr>
          <w:rFonts w:ascii="Arial" w:hAnsi="Arial"/>
          <w:sz w:val="16"/>
        </w:rPr>
        <w:t>high (per leaf).  Doors shall be heavy duty, flush</w:t>
      </w:r>
      <w:r w:rsidRPr="001E4A9A">
        <w:rPr>
          <w:rFonts w:ascii="Arial" w:hAnsi="Arial"/>
          <w:sz w:val="16"/>
        </w:rPr>
        <w:t>, (1) hollow steel construction, (2) solid core wood, or (3) insulated tempered glass.  As a minimum requirement, hollow steel doors shall be fully insulated, flush, #16</w:t>
      </w:r>
      <w:r w:rsidRPr="001E4A9A">
        <w:rPr>
          <w:rFonts w:ascii="Arial" w:hAnsi="Arial"/>
          <w:sz w:val="16"/>
        </w:rPr>
        <w:noBreakHyphen/>
        <w:t>gauge hollow steel.  Solid-core wood doors and hollow steel doors shall be at least 1</w:t>
      </w:r>
      <w:r w:rsidRPr="001E4A9A">
        <w:rPr>
          <w:rFonts w:ascii="Arial" w:hAnsi="Arial"/>
          <w:sz w:val="16"/>
        </w:rPr>
        <w:noBreakHyphen/>
        <w:t xml:space="preserve">3/4 inches thick.  Door assemblies shall be of durable finish and shall have an aesthetically pleasing appearance acceptable to the LCO.  The opening dimensions and operations shall conform to the governing building, fire safety, accessibility for the disabled, and energy codes and/or requirements. </w:t>
      </w:r>
      <w:r w:rsidRPr="00FA1B4D">
        <w:rPr>
          <w:rFonts w:ascii="Arial" w:hAnsi="Arial"/>
          <w:sz w:val="16"/>
        </w:rPr>
        <w:t>Fire door assemblies shall be listed and labeled.  Labels on fire door assemblies shall be maintained in a legible condition.  Fire door assemblies and their accompanying hardware, including frames and closing</w:t>
      </w:r>
      <w:r w:rsidRPr="001E4A9A">
        <w:rPr>
          <w:rFonts w:ascii="Arial" w:hAnsi="Arial"/>
          <w:sz w:val="16"/>
        </w:rPr>
        <w:t xml:space="preserve"> devices shall be installed in accordance with the requirements of NFPA 80, Standard for Fire Doors and Other Opening Protectives.  Doors shall not be locked in the direction of egress unless equipped with special locking hardware in accordance with requirements of NFPA 101 or the International Building Code (IBC) as of the Award Date of this Lease.</w:t>
      </w:r>
    </w:p>
    <w:p w14:paraId="487EF37A" w14:textId="77777777" w:rsidR="00830FFE" w:rsidRPr="0074734B" w:rsidRDefault="00830FFE" w:rsidP="00FA2BD3">
      <w:pPr>
        <w:pStyle w:val="ListParagraph"/>
        <w:tabs>
          <w:tab w:val="clear" w:pos="480"/>
          <w:tab w:val="clear" w:pos="960"/>
          <w:tab w:val="clear" w:pos="1440"/>
          <w:tab w:val="clear" w:pos="1920"/>
          <w:tab w:val="clear" w:pos="2400"/>
          <w:tab w:val="left" w:pos="540"/>
        </w:tabs>
        <w:ind w:left="540" w:hanging="540"/>
        <w:jc w:val="both"/>
        <w:rPr>
          <w:rFonts w:ascii="Arial" w:hAnsi="Arial"/>
          <w:sz w:val="16"/>
        </w:rPr>
      </w:pPr>
    </w:p>
    <w:p w14:paraId="494F6B2F" w14:textId="77777777" w:rsidR="00830FFE" w:rsidRPr="007E539F" w:rsidRDefault="00830FFE" w:rsidP="00FA2BD3">
      <w:pPr>
        <w:pStyle w:val="ListParagraph"/>
        <w:numPr>
          <w:ilvl w:val="0"/>
          <w:numId w:val="21"/>
        </w:numPr>
        <w:tabs>
          <w:tab w:val="clear" w:pos="480"/>
          <w:tab w:val="clear" w:pos="960"/>
          <w:tab w:val="clear" w:pos="1440"/>
          <w:tab w:val="clear" w:pos="1920"/>
          <w:tab w:val="clear" w:pos="2400"/>
          <w:tab w:val="left" w:pos="540"/>
        </w:tabs>
        <w:ind w:left="540" w:hanging="540"/>
        <w:jc w:val="both"/>
        <w:rPr>
          <w:rFonts w:ascii="Arial" w:hAnsi="Arial" w:cs="Arial"/>
          <w:sz w:val="16"/>
          <w:szCs w:val="16"/>
        </w:rPr>
      </w:pPr>
      <w:r w:rsidRPr="00FA1B4D">
        <w:rPr>
          <w:rFonts w:ascii="Arial" w:hAnsi="Arial"/>
          <w:sz w:val="16"/>
        </w:rPr>
        <w:t xml:space="preserve">Exterior doors and all common area doors shall have door handles or door pulls with heavyweight hinges.  All doors shall have </w:t>
      </w:r>
      <w:r w:rsidRPr="007E539F">
        <w:rPr>
          <w:rFonts w:ascii="Arial" w:hAnsi="Arial" w:cs="Arial"/>
          <w:sz w:val="16"/>
          <w:szCs w:val="16"/>
        </w:rPr>
        <w:t>corresponding doorstops (wall or floor mounted) and silencers.  All public use doors and restroom doors shall be equipped with kick plates.  All doors shall have automatic door closers.  All Building exterior doors shall have locking devices installed to reasonably deter unauthorized entry. The Lessor is encouraged to avoid the use of chrome-plated hardware.</w:t>
      </w:r>
    </w:p>
    <w:p w14:paraId="06CFB814" w14:textId="77777777" w:rsidR="007D3021" w:rsidRDefault="007D3021" w:rsidP="00CA12E1">
      <w:pPr>
        <w:tabs>
          <w:tab w:val="clear" w:pos="480"/>
          <w:tab w:val="clear" w:pos="960"/>
          <w:tab w:val="clear" w:pos="1440"/>
          <w:tab w:val="clear" w:pos="1920"/>
          <w:tab w:val="clear" w:pos="2400"/>
          <w:tab w:val="left" w:pos="540"/>
        </w:tabs>
        <w:rPr>
          <w:rFonts w:cs="Arial"/>
          <w:szCs w:val="16"/>
        </w:rPr>
      </w:pPr>
    </w:p>
    <w:p w14:paraId="69D58E1C" w14:textId="77777777" w:rsidR="00830FFE" w:rsidRPr="007E539F" w:rsidRDefault="0067261C" w:rsidP="004C0C59">
      <w:pPr>
        <w:pStyle w:val="ListParagraph"/>
        <w:numPr>
          <w:ilvl w:val="0"/>
          <w:numId w:val="21"/>
        </w:numPr>
        <w:tabs>
          <w:tab w:val="clear" w:pos="480"/>
          <w:tab w:val="clear" w:pos="960"/>
          <w:tab w:val="clear" w:pos="1440"/>
          <w:tab w:val="clear" w:pos="1920"/>
          <w:tab w:val="clear" w:pos="2400"/>
          <w:tab w:val="left" w:pos="540"/>
        </w:tabs>
        <w:ind w:left="0" w:firstLine="0"/>
        <w:jc w:val="both"/>
        <w:rPr>
          <w:rFonts w:ascii="Arial" w:hAnsi="Arial" w:cs="Arial"/>
          <w:sz w:val="16"/>
          <w:szCs w:val="16"/>
        </w:rPr>
      </w:pPr>
      <w:r w:rsidRPr="0067261C">
        <w:rPr>
          <w:rFonts w:ascii="Arial" w:hAnsi="Arial" w:cs="Arial"/>
          <w:sz w:val="16"/>
          <w:szCs w:val="16"/>
        </w:rPr>
        <w:t>There shall be unrestrictive access to a minimum of two remote exits on each floor of the Government’s occupancy.</w:t>
      </w:r>
    </w:p>
    <w:p w14:paraId="40B9C6E0" w14:textId="77777777" w:rsidR="00830FFE" w:rsidRPr="007E539F" w:rsidRDefault="00830FFE" w:rsidP="00CA12E1">
      <w:pPr>
        <w:tabs>
          <w:tab w:val="clear" w:pos="480"/>
          <w:tab w:val="clear" w:pos="960"/>
          <w:tab w:val="clear" w:pos="1440"/>
          <w:tab w:val="clear" w:pos="1920"/>
          <w:tab w:val="clear" w:pos="2400"/>
          <w:tab w:val="left" w:pos="540"/>
        </w:tabs>
        <w:rPr>
          <w:rFonts w:cs="Arial"/>
          <w:szCs w:val="16"/>
        </w:rPr>
      </w:pPr>
    </w:p>
    <w:p w14:paraId="320F5F22" w14:textId="77777777" w:rsidR="007D3021" w:rsidRDefault="0067261C" w:rsidP="004C0C59">
      <w:pPr>
        <w:pStyle w:val="ListParagraph"/>
        <w:numPr>
          <w:ilvl w:val="0"/>
          <w:numId w:val="21"/>
        </w:numPr>
        <w:tabs>
          <w:tab w:val="clear" w:pos="480"/>
          <w:tab w:val="clear" w:pos="960"/>
          <w:tab w:val="clear" w:pos="1440"/>
          <w:tab w:val="clear" w:pos="1920"/>
          <w:tab w:val="clear" w:pos="2400"/>
          <w:tab w:val="left" w:pos="540"/>
        </w:tabs>
        <w:ind w:hanging="720"/>
        <w:rPr>
          <w:rFonts w:ascii="Arial" w:hAnsi="Arial" w:cs="Arial"/>
          <w:sz w:val="16"/>
          <w:szCs w:val="16"/>
        </w:rPr>
      </w:pPr>
      <w:r w:rsidRPr="0067261C">
        <w:rPr>
          <w:rFonts w:ascii="Arial" w:hAnsi="Arial" w:cs="Arial"/>
          <w:sz w:val="16"/>
          <w:szCs w:val="16"/>
        </w:rPr>
        <w:t>Loading docks shall have a roll-up coiling type door with lock.</w:t>
      </w:r>
    </w:p>
    <w:p w14:paraId="12C17A70" w14:textId="77777777" w:rsidR="007D3021" w:rsidRPr="00B66582" w:rsidRDefault="007D3021">
      <w:pPr>
        <w:pStyle w:val="ListParagraph"/>
        <w:rPr>
          <w:rFonts w:ascii="Arial" w:hAnsi="Arial" w:cs="Arial"/>
          <w:sz w:val="16"/>
          <w:szCs w:val="16"/>
        </w:rPr>
      </w:pPr>
    </w:p>
    <w:p w14:paraId="2382E16C" w14:textId="77777777" w:rsidR="00F5193D" w:rsidRDefault="008631FC" w:rsidP="004C0C59">
      <w:pPr>
        <w:pStyle w:val="Heading2"/>
        <w:numPr>
          <w:ilvl w:val="1"/>
          <w:numId w:val="61"/>
        </w:numPr>
        <w:tabs>
          <w:tab w:val="clear" w:pos="480"/>
          <w:tab w:val="left" w:pos="540"/>
        </w:tabs>
      </w:pPr>
      <w:bookmarkStart w:id="1209" w:name="_Toc359791219"/>
      <w:bookmarkStart w:id="1210" w:name="_Toc188868696"/>
      <w:r w:rsidRPr="0067261C">
        <w:t>DOORS:  IDENTIFICATION (APR 2011)</w:t>
      </w:r>
      <w:bookmarkEnd w:id="1209"/>
      <w:bookmarkEnd w:id="1210"/>
    </w:p>
    <w:p w14:paraId="6F0EB1B1" w14:textId="77777777" w:rsidR="00830FFE" w:rsidRPr="0074734B" w:rsidRDefault="00830FFE" w:rsidP="00476C94">
      <w:pPr>
        <w:suppressAutoHyphens/>
        <w:ind w:right="36"/>
        <w:contextualSpacing/>
      </w:pPr>
    </w:p>
    <w:p w14:paraId="21C3BBC1" w14:textId="77777777" w:rsidR="00830FFE" w:rsidRPr="0074734B" w:rsidRDefault="00830FFE" w:rsidP="00830FFE">
      <w:pPr>
        <w:pStyle w:val="NoSpacing"/>
      </w:pPr>
      <w:r w:rsidRPr="00FA1B4D">
        <w:t>All signage required in common areas unrelated to tenant identification shall be provided and installed by the Lessor.</w:t>
      </w:r>
    </w:p>
    <w:p w14:paraId="6D0696AE" w14:textId="77777777" w:rsidR="00830FFE" w:rsidRDefault="00830FFE" w:rsidP="00830FFE">
      <w:pPr>
        <w:pStyle w:val="NoSpacing"/>
      </w:pPr>
    </w:p>
    <w:p w14:paraId="30CF7A90" w14:textId="7BAD7D28" w:rsidR="00F5193D" w:rsidRDefault="008631FC" w:rsidP="004C0C59">
      <w:pPr>
        <w:pStyle w:val="Heading2"/>
        <w:numPr>
          <w:ilvl w:val="1"/>
          <w:numId w:val="61"/>
        </w:numPr>
        <w:tabs>
          <w:tab w:val="clear" w:pos="480"/>
          <w:tab w:val="left" w:pos="540"/>
        </w:tabs>
      </w:pPr>
      <w:bookmarkStart w:id="1211" w:name="_Toc357609758"/>
      <w:bookmarkStart w:id="1212" w:name="_Toc188868697"/>
      <w:r w:rsidRPr="00281B63">
        <w:t>WINDOWS (</w:t>
      </w:r>
      <w:r w:rsidR="00ED5A92">
        <w:t>OCT 2020</w:t>
      </w:r>
      <w:r w:rsidRPr="00281B63">
        <w:t>)</w:t>
      </w:r>
      <w:bookmarkEnd w:id="1211"/>
      <w:bookmarkEnd w:id="1212"/>
    </w:p>
    <w:p w14:paraId="229DA8C7" w14:textId="77777777" w:rsidR="007D3021" w:rsidRDefault="007D3021" w:rsidP="00FA2BD3">
      <w:pPr>
        <w:tabs>
          <w:tab w:val="clear" w:pos="480"/>
          <w:tab w:val="clear" w:pos="960"/>
          <w:tab w:val="clear" w:pos="1440"/>
          <w:tab w:val="clear" w:pos="1920"/>
          <w:tab w:val="clear" w:pos="2400"/>
          <w:tab w:val="left" w:pos="540"/>
        </w:tabs>
        <w:suppressAutoHyphens/>
        <w:ind w:left="540" w:right="36" w:hanging="540"/>
        <w:contextualSpacing/>
      </w:pPr>
    </w:p>
    <w:p w14:paraId="15609231" w14:textId="77777777" w:rsidR="00A059E6" w:rsidRPr="006E1993" w:rsidRDefault="00A059E6" w:rsidP="00FA2BD3">
      <w:pPr>
        <w:pStyle w:val="NoSpacing"/>
        <w:tabs>
          <w:tab w:val="clear" w:pos="576"/>
          <w:tab w:val="left" w:pos="540"/>
        </w:tabs>
        <w:ind w:left="540" w:hanging="540"/>
      </w:pPr>
      <w:r w:rsidRPr="006E1993">
        <w:t>A.</w:t>
      </w:r>
      <w:r w:rsidRPr="006E1993">
        <w:tab/>
        <w:t xml:space="preserve">Office </w:t>
      </w:r>
      <w:r>
        <w:t>S</w:t>
      </w:r>
      <w:r w:rsidRPr="006E1993">
        <w:t xml:space="preserve">pace shall have windows in each exterior bay unless waived by the </w:t>
      </w:r>
      <w:r>
        <w:t>LCO</w:t>
      </w:r>
      <w:r w:rsidRPr="006E1993">
        <w:t>.</w:t>
      </w:r>
    </w:p>
    <w:p w14:paraId="34D5289C" w14:textId="77777777" w:rsidR="00A059E6" w:rsidRPr="006E1993" w:rsidRDefault="00A059E6" w:rsidP="00FA2BD3">
      <w:pPr>
        <w:pStyle w:val="NoSpacing"/>
        <w:tabs>
          <w:tab w:val="clear" w:pos="576"/>
          <w:tab w:val="left" w:pos="540"/>
        </w:tabs>
        <w:ind w:left="540" w:hanging="540"/>
      </w:pPr>
    </w:p>
    <w:p w14:paraId="7083B519" w14:textId="50DC2079" w:rsidR="00F5193D" w:rsidRDefault="00A059E6" w:rsidP="00FA2BD3">
      <w:pPr>
        <w:pStyle w:val="NoSpacing"/>
        <w:tabs>
          <w:tab w:val="clear" w:pos="576"/>
          <w:tab w:val="left" w:pos="540"/>
        </w:tabs>
        <w:ind w:left="540" w:hanging="540"/>
      </w:pPr>
      <w:r>
        <w:t>B.</w:t>
      </w:r>
      <w:r>
        <w:tab/>
        <w:t xml:space="preserve">All </w:t>
      </w:r>
      <w:r w:rsidR="00ED5A92">
        <w:t xml:space="preserve">exterior </w:t>
      </w:r>
      <w:r>
        <w:t>window</w:t>
      </w:r>
      <w:r w:rsidR="00ED5A92">
        <w:t xml:space="preserve"> assemblies</w:t>
      </w:r>
      <w:r>
        <w:t xml:space="preserve"> shall be weather</w:t>
      </w:r>
      <w:r w:rsidR="00ED5A92">
        <w:t xml:space="preserve"> resistant and </w:t>
      </w:r>
      <w:r w:rsidR="00D12A46">
        <w:t>watertight</w:t>
      </w:r>
      <w:r w:rsidRPr="006E1993">
        <w:t xml:space="preserve">.  Operable windows that open shall be equipped with </w:t>
      </w:r>
      <w:r w:rsidR="00ED5A92">
        <w:t>secure latches</w:t>
      </w:r>
      <w:r w:rsidRPr="006E1993">
        <w:t>.  Off</w:t>
      </w:r>
      <w:r w:rsidRPr="006E1993">
        <w:noBreakHyphen/>
        <w:t>street, ground-level windows and those accessible from adjacent roofs</w:t>
      </w:r>
      <w:r w:rsidR="00604F0F">
        <w:t xml:space="preserve"> </w:t>
      </w:r>
      <w:r w:rsidRPr="006E1993">
        <w:t xml:space="preserve">and other structures that can be opened must be fitted with a </w:t>
      </w:r>
      <w:r w:rsidR="00ED5A92">
        <w:t xml:space="preserve">secure </w:t>
      </w:r>
      <w:r w:rsidR="00ED5A92">
        <w:lastRenderedPageBreak/>
        <w:t>latch</w:t>
      </w:r>
      <w:r w:rsidRPr="006E1993">
        <w:t xml:space="preserve">. </w:t>
      </w:r>
      <w:r w:rsidR="00604F0F" w:rsidRPr="006E1993">
        <w:t xml:space="preserve"> Windows </w:t>
      </w:r>
      <w:r w:rsidR="00ED5A92">
        <w:t>intended for use as a secondary means of egress</w:t>
      </w:r>
      <w:r w:rsidR="00604F0F" w:rsidRPr="006E1993">
        <w:t xml:space="preserve"> must be </w:t>
      </w:r>
      <w:r w:rsidR="00ED5A92">
        <w:t>openable</w:t>
      </w:r>
      <w:r w:rsidR="00604F0F" w:rsidRPr="006E1993">
        <w:t xml:space="preserve"> from the </w:t>
      </w:r>
      <w:r w:rsidR="00ED5A92">
        <w:t xml:space="preserve">egress side (e.g., </w:t>
      </w:r>
      <w:r w:rsidR="00604F0F" w:rsidRPr="006E1993">
        <w:t>inside</w:t>
      </w:r>
      <w:r w:rsidR="00ED5A92">
        <w:t>)</w:t>
      </w:r>
      <w:r w:rsidR="00604F0F" w:rsidRPr="006E1993">
        <w:t xml:space="preserve"> of the </w:t>
      </w:r>
      <w:proofErr w:type="gramStart"/>
      <w:r w:rsidR="00604F0F">
        <w:t>Building</w:t>
      </w:r>
      <w:proofErr w:type="gramEnd"/>
      <w:r w:rsidR="00ED5A92">
        <w:t xml:space="preserve"> without the use of a key, tool, or special knowledge or effort for operation from the egress side.</w:t>
      </w:r>
    </w:p>
    <w:p w14:paraId="07C7646A" w14:textId="77777777" w:rsidR="00830FFE" w:rsidRPr="0074734B" w:rsidRDefault="00830FFE" w:rsidP="00830FFE">
      <w:pPr>
        <w:pStyle w:val="NoSpacing"/>
      </w:pPr>
    </w:p>
    <w:p w14:paraId="0763F261" w14:textId="41BE181F" w:rsidR="00F5193D" w:rsidRDefault="008631FC" w:rsidP="004C0C59">
      <w:pPr>
        <w:pStyle w:val="Heading2"/>
        <w:keepLines/>
        <w:numPr>
          <w:ilvl w:val="1"/>
          <w:numId w:val="61"/>
        </w:numPr>
        <w:tabs>
          <w:tab w:val="clear" w:pos="480"/>
          <w:tab w:val="left" w:pos="540"/>
        </w:tabs>
      </w:pPr>
      <w:bookmarkStart w:id="1213" w:name="_Toc188868698"/>
      <w:bookmarkStart w:id="1214" w:name="_Toc359791221"/>
      <w:r w:rsidRPr="0067261C">
        <w:t>PARTITIONS:  GENERAL (</w:t>
      </w:r>
      <w:r w:rsidR="00EA3BBF">
        <w:t>OCT</w:t>
      </w:r>
      <w:r w:rsidR="00146080">
        <w:t xml:space="preserve"> </w:t>
      </w:r>
      <w:r w:rsidR="00FD181D">
        <w:t>2023</w:t>
      </w:r>
      <w:r w:rsidRPr="0067261C">
        <w:t>)</w:t>
      </w:r>
      <w:bookmarkEnd w:id="1213"/>
    </w:p>
    <w:p w14:paraId="20562BBD" w14:textId="77777777" w:rsidR="007D3021" w:rsidRDefault="007D3021" w:rsidP="00826A9E">
      <w:pPr>
        <w:keepNext/>
        <w:keepLines/>
        <w:suppressAutoHyphens/>
        <w:ind w:right="36"/>
        <w:contextualSpacing/>
      </w:pPr>
    </w:p>
    <w:p w14:paraId="24D8A37D" w14:textId="21F36AC8" w:rsidR="00830FFE" w:rsidRDefault="00EA3BBF" w:rsidP="00FA2BD3">
      <w:pPr>
        <w:pStyle w:val="NoSpacing"/>
        <w:keepNext/>
        <w:keepLines/>
        <w:tabs>
          <w:tab w:val="clear" w:pos="576"/>
          <w:tab w:val="clear" w:pos="864"/>
          <w:tab w:val="clear" w:pos="1296"/>
          <w:tab w:val="clear" w:pos="1728"/>
          <w:tab w:val="clear" w:pos="2160"/>
          <w:tab w:val="clear" w:pos="2592"/>
          <w:tab w:val="clear" w:pos="3024"/>
          <w:tab w:val="left" w:pos="540"/>
        </w:tabs>
        <w:ind w:left="540" w:hanging="540"/>
      </w:pPr>
      <w:r>
        <w:t>A.</w:t>
      </w:r>
      <w:r>
        <w:tab/>
      </w:r>
      <w:r w:rsidR="00830FFE" w:rsidRPr="006E1993">
        <w:t xml:space="preserve">Partitions in public areas shall be marble, granite, hardwood, or </w:t>
      </w:r>
      <w:r w:rsidR="00830FFE">
        <w:t>drywall</w:t>
      </w:r>
      <w:r w:rsidR="00830FFE" w:rsidRPr="006E1993">
        <w:t xml:space="preserve"> covered with durable wall covering or </w:t>
      </w:r>
      <w:r w:rsidR="00D12A46" w:rsidRPr="006E1993">
        <w:t>high-performance</w:t>
      </w:r>
      <w:r w:rsidR="00830FFE" w:rsidRPr="006E1993">
        <w:t xml:space="preserve"> coating, or equivalent pre-approved by the </w:t>
      </w:r>
      <w:r w:rsidR="00830FFE">
        <w:t>LCO</w:t>
      </w:r>
      <w:r w:rsidR="00830FFE" w:rsidRPr="006E1993">
        <w:t>.</w:t>
      </w:r>
      <w:r w:rsidR="00CD4DB3">
        <w:t xml:space="preserve">  </w:t>
      </w:r>
    </w:p>
    <w:p w14:paraId="633917F3" w14:textId="77777777" w:rsidR="0023571A" w:rsidRDefault="0023571A" w:rsidP="00FA2BD3">
      <w:pPr>
        <w:pStyle w:val="NoSpacing"/>
        <w:keepNext/>
        <w:keepLines/>
        <w:tabs>
          <w:tab w:val="clear" w:pos="576"/>
          <w:tab w:val="clear" w:pos="864"/>
          <w:tab w:val="clear" w:pos="1296"/>
          <w:tab w:val="clear" w:pos="1728"/>
          <w:tab w:val="clear" w:pos="2160"/>
          <w:tab w:val="clear" w:pos="2592"/>
          <w:tab w:val="clear" w:pos="3024"/>
          <w:tab w:val="left" w:pos="540"/>
        </w:tabs>
        <w:ind w:left="540" w:hanging="540"/>
      </w:pPr>
    </w:p>
    <w:p w14:paraId="11B846E3" w14:textId="4FA9C293" w:rsidR="0023571A" w:rsidRPr="009361C6" w:rsidRDefault="0023571A" w:rsidP="00FA2BD3">
      <w:pPr>
        <w:pStyle w:val="NoSpacing"/>
        <w:keepNext/>
        <w:keepLines/>
        <w:tabs>
          <w:tab w:val="clear" w:pos="576"/>
          <w:tab w:val="clear" w:pos="864"/>
          <w:tab w:val="clear" w:pos="1296"/>
          <w:tab w:val="clear" w:pos="1728"/>
          <w:tab w:val="clear" w:pos="2160"/>
          <w:tab w:val="clear" w:pos="2592"/>
          <w:tab w:val="clear" w:pos="3024"/>
          <w:tab w:val="left" w:pos="540"/>
        </w:tabs>
        <w:ind w:left="540" w:hanging="540"/>
        <w:rPr>
          <w:rStyle w:val="Strong"/>
          <w:rFonts w:cs="Arial"/>
          <w:b w:val="0"/>
          <w:szCs w:val="16"/>
        </w:rPr>
      </w:pPr>
      <w:r w:rsidRPr="009361C6">
        <w:rPr>
          <w:rStyle w:val="Strong"/>
          <w:rFonts w:cs="Arial"/>
          <w:szCs w:val="16"/>
        </w:rPr>
        <w:t>ACTION REQUIRED</w:t>
      </w:r>
      <w:r w:rsidRPr="009361C6">
        <w:rPr>
          <w:rStyle w:val="Strong"/>
          <w:rFonts w:cs="Arial"/>
          <w:b w:val="0"/>
          <w:szCs w:val="16"/>
        </w:rPr>
        <w:t xml:space="preserve">:  ONLY USE </w:t>
      </w:r>
      <w:r w:rsidR="00CD57E5">
        <w:rPr>
          <w:rStyle w:val="Strong"/>
          <w:rFonts w:cs="Arial"/>
          <w:b w:val="0"/>
          <w:szCs w:val="16"/>
        </w:rPr>
        <w:t xml:space="preserve">sub-paragraph b </w:t>
      </w:r>
      <w:r w:rsidRPr="009361C6">
        <w:rPr>
          <w:rStyle w:val="Strong"/>
          <w:rFonts w:cs="Arial"/>
          <w:b w:val="0"/>
          <w:szCs w:val="16"/>
        </w:rPr>
        <w:t xml:space="preserve">FOR ACTIONS EXPECTED TO TOTAL 10,000 RSF OR GREATER </w:t>
      </w:r>
      <w:r w:rsidR="00CD57E5">
        <w:rPr>
          <w:rStyle w:val="Strong"/>
          <w:rFonts w:cs="Arial"/>
          <w:b w:val="0"/>
          <w:szCs w:val="16"/>
        </w:rPr>
        <w:t xml:space="preserve">and </w:t>
      </w:r>
      <w:r w:rsidRPr="009361C6">
        <w:rPr>
          <w:rStyle w:val="Strong"/>
          <w:rFonts w:cs="Arial"/>
          <w:b w:val="0"/>
          <w:szCs w:val="16"/>
        </w:rPr>
        <w:t xml:space="preserve">WHERE </w:t>
      </w:r>
      <w:r w:rsidR="007B5A46" w:rsidRPr="009361C6">
        <w:rPr>
          <w:rStyle w:val="Strong"/>
          <w:rFonts w:cs="Arial"/>
          <w:b w:val="0"/>
          <w:szCs w:val="16"/>
        </w:rPr>
        <w:t>TH</w:t>
      </w:r>
      <w:r w:rsidR="007B5A46">
        <w:rPr>
          <w:rStyle w:val="Strong"/>
          <w:rFonts w:cs="Arial"/>
          <w:b w:val="0"/>
          <w:szCs w:val="16"/>
        </w:rPr>
        <w:t>e</w:t>
      </w:r>
      <w:r w:rsidR="00CD57E5">
        <w:rPr>
          <w:rStyle w:val="Strong"/>
          <w:rFonts w:cs="Arial"/>
          <w:b w:val="0"/>
          <w:szCs w:val="16"/>
        </w:rPr>
        <w:t xml:space="preserve"> lease reflects </w:t>
      </w:r>
      <w:r w:rsidRPr="009361C6">
        <w:rPr>
          <w:rStyle w:val="Strong"/>
          <w:rFonts w:cs="Arial"/>
          <w:b w:val="0"/>
          <w:szCs w:val="16"/>
        </w:rPr>
        <w:t xml:space="preserve"> 100% </w:t>
      </w:r>
      <w:r w:rsidR="00CD57E5">
        <w:rPr>
          <w:rStyle w:val="Strong"/>
          <w:rFonts w:cs="Arial"/>
          <w:b w:val="0"/>
          <w:szCs w:val="16"/>
        </w:rPr>
        <w:t xml:space="preserve">occupancy </w:t>
      </w:r>
      <w:r w:rsidRPr="009361C6">
        <w:rPr>
          <w:rStyle w:val="Strong"/>
          <w:rFonts w:cs="Arial"/>
          <w:b w:val="0"/>
          <w:szCs w:val="16"/>
        </w:rPr>
        <w:t xml:space="preserve">OF THE BUILDING.  </w:t>
      </w:r>
      <w:r w:rsidR="00CD57E5">
        <w:rPr>
          <w:rStyle w:val="Strong"/>
          <w:rFonts w:cs="Arial"/>
          <w:b w:val="0"/>
          <w:szCs w:val="16"/>
        </w:rPr>
        <w:t xml:space="preserve">otherwise, </w:t>
      </w:r>
      <w:r w:rsidRPr="009361C6">
        <w:rPr>
          <w:rStyle w:val="Strong"/>
          <w:rFonts w:cs="Arial"/>
          <w:b w:val="0"/>
          <w:szCs w:val="16"/>
        </w:rPr>
        <w:t>DELETE</w:t>
      </w:r>
      <w:r w:rsidR="00EA3BBF">
        <w:rPr>
          <w:rStyle w:val="Strong"/>
          <w:rFonts w:cs="Arial"/>
          <w:b w:val="0"/>
          <w:szCs w:val="16"/>
        </w:rPr>
        <w:t>.</w:t>
      </w:r>
    </w:p>
    <w:p w14:paraId="33E226F3" w14:textId="34B032C2" w:rsidR="0023571A" w:rsidRDefault="0023571A" w:rsidP="00FA2BD3">
      <w:pPr>
        <w:pStyle w:val="NoSpacing"/>
        <w:keepNext/>
        <w:keepLines/>
        <w:tabs>
          <w:tab w:val="clear" w:pos="576"/>
          <w:tab w:val="clear" w:pos="864"/>
          <w:tab w:val="clear" w:pos="1296"/>
          <w:tab w:val="clear" w:pos="1728"/>
          <w:tab w:val="clear" w:pos="2160"/>
          <w:tab w:val="clear" w:pos="2592"/>
          <w:tab w:val="clear" w:pos="3024"/>
          <w:tab w:val="left" w:pos="540"/>
        </w:tabs>
        <w:ind w:left="540" w:hanging="540"/>
      </w:pPr>
      <w:r>
        <w:t>B.</w:t>
      </w:r>
      <w:r>
        <w:tab/>
        <w:t xml:space="preserve">For leases 10,000 RSF or greater where the Government is a sole tenant of the Building, the Lessor </w:t>
      </w:r>
      <w:r w:rsidR="00FD181D">
        <w:t>shall</w:t>
      </w:r>
      <w:r>
        <w:t xml:space="preserve"> use materials for newly installed gypsum board meeting</w:t>
      </w:r>
      <w:r w:rsidR="000C1B4C">
        <w:t xml:space="preserve"> the</w:t>
      </w:r>
      <w:r>
        <w:t xml:space="preserve"> applicable environmentally preferable criteria that are recommended in the Green Procurement Compilation at </w:t>
      </w:r>
      <w:hyperlink r:id="rId16" w:history="1">
        <w:r w:rsidR="00331E93" w:rsidRPr="00E96158">
          <w:rPr>
            <w:rStyle w:val="Hyperlink"/>
            <w:rFonts w:cs="Arial"/>
            <w:szCs w:val="16"/>
          </w:rPr>
          <w:t>https://sftool.gov/greenprocurement/</w:t>
        </w:r>
      </w:hyperlink>
      <w:r w:rsidR="00331E93" w:rsidRPr="00E96158">
        <w:rPr>
          <w:rFonts w:cs="Arial"/>
          <w:szCs w:val="16"/>
        </w:rPr>
        <w:t>. The Lessor shall use products with Environmental Product Declarations (EPDs) to the maximum extent practicable</w:t>
      </w:r>
      <w:r w:rsidR="00F409FD">
        <w:t>.</w:t>
      </w:r>
      <w:r>
        <w:t xml:space="preserve"> </w:t>
      </w:r>
    </w:p>
    <w:p w14:paraId="2604C43C" w14:textId="77777777" w:rsidR="00830FFE" w:rsidRPr="006E1993" w:rsidRDefault="00830FFE" w:rsidP="00830FFE">
      <w:pPr>
        <w:pStyle w:val="NoSpacing"/>
      </w:pPr>
    </w:p>
    <w:p w14:paraId="1FE8F2C3" w14:textId="6697F99E" w:rsidR="00F5193D" w:rsidRDefault="008631FC" w:rsidP="004C0C59">
      <w:pPr>
        <w:pStyle w:val="Heading2"/>
        <w:numPr>
          <w:ilvl w:val="1"/>
          <w:numId w:val="61"/>
        </w:numPr>
        <w:tabs>
          <w:tab w:val="clear" w:pos="480"/>
          <w:tab w:val="left" w:pos="540"/>
        </w:tabs>
      </w:pPr>
      <w:bookmarkStart w:id="1215" w:name="_Toc188868699"/>
      <w:r w:rsidRPr="0067261C">
        <w:t>PARTITIONS:  PERMANENT (</w:t>
      </w:r>
      <w:r w:rsidR="00EA3BBF">
        <w:t>OCT</w:t>
      </w:r>
      <w:r w:rsidR="00146080">
        <w:t xml:space="preserve"> </w:t>
      </w:r>
      <w:r w:rsidR="00FD181D">
        <w:t>2023</w:t>
      </w:r>
      <w:r w:rsidRPr="0067261C">
        <w:t>)</w:t>
      </w:r>
      <w:bookmarkEnd w:id="1215"/>
    </w:p>
    <w:p w14:paraId="46B5E8D3" w14:textId="77777777" w:rsidR="007D3021" w:rsidRDefault="007D3021" w:rsidP="00476C94">
      <w:pPr>
        <w:suppressAutoHyphens/>
        <w:ind w:right="36"/>
        <w:contextualSpacing/>
      </w:pPr>
    </w:p>
    <w:p w14:paraId="7158514A" w14:textId="77777777" w:rsidR="007E298B" w:rsidRDefault="00EA3BBF" w:rsidP="00FA2BD3">
      <w:pPr>
        <w:pStyle w:val="NoSpacing"/>
        <w:tabs>
          <w:tab w:val="clear" w:pos="576"/>
          <w:tab w:val="clear" w:pos="864"/>
          <w:tab w:val="clear" w:pos="1296"/>
          <w:tab w:val="clear" w:pos="1728"/>
          <w:tab w:val="clear" w:pos="2160"/>
          <w:tab w:val="clear" w:pos="2592"/>
          <w:tab w:val="clear" w:pos="3024"/>
          <w:tab w:val="left" w:pos="540"/>
        </w:tabs>
        <w:ind w:left="540" w:hanging="540"/>
      </w:pPr>
      <w:r>
        <w:t>A.</w:t>
      </w:r>
      <w:r>
        <w:tab/>
      </w:r>
      <w:r w:rsidR="00830FFE" w:rsidRPr="006E1993">
        <w:t xml:space="preserve">Permanent partitions shall extend from the structural floor slab to the structural ceiling slab.  They shall be provided by the Lessor as part of shell rent as necessary to surround the </w:t>
      </w:r>
      <w:r w:rsidR="00830FFE">
        <w:t>Space</w:t>
      </w:r>
      <w:r w:rsidR="00830FFE" w:rsidRPr="006E1993">
        <w:t xml:space="preserve">, stairs, corridors, elevator shafts, </w:t>
      </w:r>
      <w:r w:rsidR="00830FFE">
        <w:t>rest</w:t>
      </w:r>
      <w:r w:rsidR="00830FFE" w:rsidRPr="006E1993">
        <w:t xml:space="preserve">rooms, all columns, and janitor closets.  They shall have a flame spread rating of 25 or less and a smoke development rating of </w:t>
      </w:r>
      <w:r w:rsidR="00B5748B">
        <w:t>4</w:t>
      </w:r>
      <w:r w:rsidR="00830FFE" w:rsidRPr="006E1993">
        <w:t>50 or less (ASTM E</w:t>
      </w:r>
      <w:r w:rsidR="00830FFE" w:rsidRPr="006E1993">
        <w:noBreakHyphen/>
        <w:t xml:space="preserve">84).  Stairs, elevators, and other floor openings shall be enclosed by partitions and shall have the fire resistance required by the applicable building code, fire code and ordinances adopted by the jurisdiction in which the </w:t>
      </w:r>
      <w:proofErr w:type="gramStart"/>
      <w:r w:rsidR="00830FFE">
        <w:t>Building</w:t>
      </w:r>
      <w:proofErr w:type="gramEnd"/>
      <w:r w:rsidR="00830FFE" w:rsidRPr="006E1993">
        <w:t xml:space="preserve"> is located (such as the International Building Code, etc.) current as of the Lease</w:t>
      </w:r>
      <w:r w:rsidR="00830FFE">
        <w:t xml:space="preserve"> Award Date</w:t>
      </w:r>
      <w:r w:rsidR="00830FFE" w:rsidRPr="006E1993">
        <w:t>.</w:t>
      </w:r>
      <w:r w:rsidR="00CD4DB3">
        <w:t xml:space="preserve">  </w:t>
      </w:r>
    </w:p>
    <w:p w14:paraId="5B3A1D3F" w14:textId="77777777" w:rsidR="0023571A" w:rsidRDefault="0023571A"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0B4F8B3E" w14:textId="58A6F120" w:rsidR="0023571A" w:rsidRPr="009361C6" w:rsidRDefault="0023571A" w:rsidP="00FA2BD3">
      <w:pPr>
        <w:pStyle w:val="NoSpacing"/>
        <w:tabs>
          <w:tab w:val="clear" w:pos="576"/>
          <w:tab w:val="clear" w:pos="864"/>
          <w:tab w:val="clear" w:pos="1296"/>
          <w:tab w:val="clear" w:pos="1728"/>
          <w:tab w:val="clear" w:pos="2160"/>
          <w:tab w:val="clear" w:pos="2592"/>
          <w:tab w:val="clear" w:pos="3024"/>
          <w:tab w:val="left" w:pos="540"/>
        </w:tabs>
        <w:ind w:left="540" w:hanging="540"/>
        <w:rPr>
          <w:rStyle w:val="Strong"/>
          <w:rFonts w:cs="Arial"/>
          <w:b w:val="0"/>
          <w:szCs w:val="16"/>
        </w:rPr>
      </w:pPr>
      <w:r w:rsidRPr="009361C6">
        <w:rPr>
          <w:rStyle w:val="Strong"/>
          <w:rFonts w:cs="Arial"/>
          <w:szCs w:val="16"/>
        </w:rPr>
        <w:t>ACTION REQUIRED</w:t>
      </w:r>
      <w:r w:rsidRPr="009361C6">
        <w:rPr>
          <w:rStyle w:val="Strong"/>
          <w:rFonts w:cs="Arial"/>
          <w:b w:val="0"/>
          <w:szCs w:val="16"/>
        </w:rPr>
        <w:t xml:space="preserve">:  ONLY USE </w:t>
      </w:r>
      <w:r w:rsidR="00CD57E5">
        <w:rPr>
          <w:rStyle w:val="Strong"/>
          <w:rFonts w:cs="Arial"/>
          <w:b w:val="0"/>
          <w:szCs w:val="16"/>
        </w:rPr>
        <w:t xml:space="preserve">sub-paragraph b </w:t>
      </w:r>
      <w:r w:rsidRPr="009361C6">
        <w:rPr>
          <w:rStyle w:val="Strong"/>
          <w:rFonts w:cs="Arial"/>
          <w:b w:val="0"/>
          <w:szCs w:val="16"/>
        </w:rPr>
        <w:t xml:space="preserve">FOR ACTIONS EXPECTED TO TOTAL 10,000 RSF OR GREATER </w:t>
      </w:r>
      <w:r w:rsidR="00CD57E5">
        <w:rPr>
          <w:rStyle w:val="Strong"/>
          <w:rFonts w:cs="Arial"/>
          <w:b w:val="0"/>
          <w:szCs w:val="16"/>
        </w:rPr>
        <w:t xml:space="preserve">and </w:t>
      </w:r>
      <w:r w:rsidRPr="009361C6">
        <w:rPr>
          <w:rStyle w:val="Strong"/>
          <w:rFonts w:cs="Arial"/>
          <w:b w:val="0"/>
          <w:szCs w:val="16"/>
        </w:rPr>
        <w:t>WHERE TH</w:t>
      </w:r>
      <w:r w:rsidR="00CD57E5">
        <w:rPr>
          <w:rStyle w:val="Strong"/>
          <w:rFonts w:cs="Arial"/>
          <w:b w:val="0"/>
          <w:szCs w:val="16"/>
        </w:rPr>
        <w:t>e</w:t>
      </w:r>
      <w:r w:rsidRPr="009361C6">
        <w:rPr>
          <w:rStyle w:val="Strong"/>
          <w:rFonts w:cs="Arial"/>
          <w:b w:val="0"/>
          <w:szCs w:val="16"/>
        </w:rPr>
        <w:t xml:space="preserve"> </w:t>
      </w:r>
      <w:r w:rsidR="00CD57E5">
        <w:rPr>
          <w:rStyle w:val="Strong"/>
          <w:rFonts w:cs="Arial"/>
          <w:b w:val="0"/>
          <w:szCs w:val="16"/>
        </w:rPr>
        <w:t>lease reflects</w:t>
      </w:r>
      <w:r w:rsidRPr="009361C6">
        <w:rPr>
          <w:rStyle w:val="Strong"/>
          <w:rFonts w:cs="Arial"/>
          <w:b w:val="0"/>
          <w:szCs w:val="16"/>
        </w:rPr>
        <w:t xml:space="preserve"> 100% </w:t>
      </w:r>
      <w:r w:rsidR="00CD57E5">
        <w:rPr>
          <w:rStyle w:val="Strong"/>
          <w:rFonts w:cs="Arial"/>
          <w:b w:val="0"/>
          <w:szCs w:val="16"/>
        </w:rPr>
        <w:t xml:space="preserve">occupancy </w:t>
      </w:r>
      <w:r w:rsidRPr="009361C6">
        <w:rPr>
          <w:rStyle w:val="Strong"/>
          <w:rFonts w:cs="Arial"/>
          <w:b w:val="0"/>
          <w:szCs w:val="16"/>
        </w:rPr>
        <w:t xml:space="preserve">OF THE BUILDING.  </w:t>
      </w:r>
      <w:r w:rsidR="00CD57E5">
        <w:rPr>
          <w:rStyle w:val="Strong"/>
          <w:rFonts w:cs="Arial"/>
          <w:b w:val="0"/>
          <w:szCs w:val="16"/>
        </w:rPr>
        <w:t xml:space="preserve">otherwise, </w:t>
      </w:r>
      <w:r w:rsidRPr="009361C6">
        <w:rPr>
          <w:rStyle w:val="Strong"/>
          <w:rFonts w:cs="Arial"/>
          <w:b w:val="0"/>
          <w:szCs w:val="16"/>
        </w:rPr>
        <w:t>DELETE</w:t>
      </w:r>
      <w:r w:rsidR="00CD57E5">
        <w:rPr>
          <w:rStyle w:val="Strong"/>
          <w:rFonts w:cs="Arial"/>
          <w:b w:val="0"/>
          <w:szCs w:val="16"/>
        </w:rPr>
        <w:t>.</w:t>
      </w:r>
      <w:r w:rsidRPr="009361C6">
        <w:rPr>
          <w:rStyle w:val="Strong"/>
          <w:rFonts w:cs="Arial"/>
          <w:b w:val="0"/>
          <w:szCs w:val="16"/>
        </w:rPr>
        <w:t>.</w:t>
      </w:r>
    </w:p>
    <w:p w14:paraId="069488C4" w14:textId="7F7C6CC1" w:rsidR="0023571A" w:rsidRDefault="0023571A" w:rsidP="00FA2BD3">
      <w:pPr>
        <w:pStyle w:val="NoSpacing"/>
        <w:tabs>
          <w:tab w:val="clear" w:pos="576"/>
          <w:tab w:val="clear" w:pos="864"/>
          <w:tab w:val="clear" w:pos="1296"/>
          <w:tab w:val="clear" w:pos="1728"/>
          <w:tab w:val="clear" w:pos="2160"/>
          <w:tab w:val="clear" w:pos="2592"/>
          <w:tab w:val="clear" w:pos="3024"/>
          <w:tab w:val="left" w:pos="540"/>
        </w:tabs>
        <w:ind w:left="540" w:hanging="540"/>
      </w:pPr>
      <w:r>
        <w:t>B.</w:t>
      </w:r>
      <w:r>
        <w:tab/>
        <w:t xml:space="preserve">For leases 10,000 RSF or greater where the Government is a sole tenant of the Building, the Lessor </w:t>
      </w:r>
      <w:r w:rsidR="00FD181D">
        <w:t>shall</w:t>
      </w:r>
      <w:r>
        <w:t xml:space="preserve"> use materials for newly installed gypsum board meeting applicable environmentally preferable criteria that are recommended in the Green Procurement Compilation at </w:t>
      </w:r>
      <w:hyperlink r:id="rId17" w:history="1">
        <w:r w:rsidR="00331E93" w:rsidRPr="00E96158">
          <w:rPr>
            <w:rStyle w:val="Hyperlink"/>
            <w:rFonts w:cs="Arial"/>
            <w:szCs w:val="16"/>
          </w:rPr>
          <w:t>https://sftool.gov/greenprocurement/</w:t>
        </w:r>
      </w:hyperlink>
      <w:r w:rsidR="00331E93" w:rsidRPr="00E96158">
        <w:rPr>
          <w:rFonts w:cs="Arial"/>
          <w:szCs w:val="16"/>
        </w:rPr>
        <w:t>. The Lessor shall use products with Environmental Product Declarations (EPDs) to the maximum extent practicable.</w:t>
      </w:r>
    </w:p>
    <w:p w14:paraId="7B32CA76" w14:textId="77777777" w:rsidR="007E539F" w:rsidRPr="006E1993" w:rsidRDefault="007E539F" w:rsidP="00830FFE">
      <w:pPr>
        <w:pStyle w:val="NoSpacing"/>
      </w:pPr>
    </w:p>
    <w:p w14:paraId="668E1543" w14:textId="0D510CB0" w:rsidR="00F5193D" w:rsidRDefault="008631FC" w:rsidP="004C0C59">
      <w:pPr>
        <w:pStyle w:val="Heading2"/>
        <w:numPr>
          <w:ilvl w:val="1"/>
          <w:numId w:val="61"/>
        </w:numPr>
        <w:tabs>
          <w:tab w:val="clear" w:pos="480"/>
          <w:tab w:val="left" w:pos="540"/>
        </w:tabs>
      </w:pPr>
      <w:bookmarkStart w:id="1216" w:name="_Toc188868700"/>
      <w:bookmarkStart w:id="1217" w:name="_Toc359791223"/>
      <w:bookmarkEnd w:id="1214"/>
      <w:r w:rsidRPr="0067261C">
        <w:t>INSULATION:  THERMAL, ACOUSTIC, AND HVAC (</w:t>
      </w:r>
      <w:r w:rsidR="007E298B">
        <w:t>OCT</w:t>
      </w:r>
      <w:r w:rsidR="00146080">
        <w:t xml:space="preserve"> </w:t>
      </w:r>
      <w:r w:rsidR="00331E93">
        <w:t>2022</w:t>
      </w:r>
      <w:r w:rsidRPr="0067261C">
        <w:t>)</w:t>
      </w:r>
      <w:bookmarkEnd w:id="1216"/>
    </w:p>
    <w:p w14:paraId="73D247C0" w14:textId="1DF68C5A" w:rsidR="00830FFE" w:rsidRPr="006E1993" w:rsidRDefault="00830FFE" w:rsidP="003D0DEE">
      <w:pPr>
        <w:pStyle w:val="NoSpacing"/>
        <w:tabs>
          <w:tab w:val="clear" w:pos="576"/>
          <w:tab w:val="left" w:pos="480"/>
        </w:tabs>
      </w:pPr>
    </w:p>
    <w:p w14:paraId="54EFA913" w14:textId="167316D0" w:rsidR="00830FFE" w:rsidRPr="006E1993" w:rsidRDefault="007E298B" w:rsidP="00676CD2">
      <w:pPr>
        <w:pStyle w:val="NoSpacing"/>
        <w:tabs>
          <w:tab w:val="clear" w:pos="576"/>
          <w:tab w:val="clear" w:pos="864"/>
          <w:tab w:val="clear" w:pos="1296"/>
          <w:tab w:val="clear" w:pos="1728"/>
          <w:tab w:val="clear" w:pos="2160"/>
          <w:tab w:val="clear" w:pos="2592"/>
          <w:tab w:val="clear" w:pos="3024"/>
          <w:tab w:val="left" w:pos="540"/>
        </w:tabs>
        <w:ind w:left="540" w:hanging="540"/>
      </w:pPr>
      <w:r>
        <w:t>A</w:t>
      </w:r>
      <w:r w:rsidR="00830FFE">
        <w:t>.</w:t>
      </w:r>
      <w:r w:rsidR="00830FFE">
        <w:tab/>
      </w:r>
      <w:r w:rsidR="00830FFE" w:rsidRPr="006E1993">
        <w:t>No insulation installed with this project shall be material manufactured</w:t>
      </w:r>
      <w:r w:rsidR="00830FFE">
        <w:t xml:space="preserve"> using chlorofluorocarbons (CFCs), nor shall CFC</w:t>
      </w:r>
      <w:r w:rsidR="00830FFE" w:rsidRPr="006E1993">
        <w:t>s be used in the installation of the product.</w:t>
      </w:r>
    </w:p>
    <w:p w14:paraId="09362874" w14:textId="77777777" w:rsidR="00830FFE" w:rsidRPr="006E1993" w:rsidRDefault="00830FFE" w:rsidP="00676CD2">
      <w:pPr>
        <w:pStyle w:val="NoSpacing"/>
        <w:tabs>
          <w:tab w:val="clear" w:pos="576"/>
          <w:tab w:val="clear" w:pos="864"/>
          <w:tab w:val="clear" w:pos="1296"/>
          <w:tab w:val="clear" w:pos="1728"/>
          <w:tab w:val="clear" w:pos="2160"/>
          <w:tab w:val="clear" w:pos="2592"/>
          <w:tab w:val="clear" w:pos="3024"/>
          <w:tab w:val="left" w:pos="540"/>
        </w:tabs>
        <w:ind w:left="540" w:hanging="540"/>
      </w:pPr>
    </w:p>
    <w:p w14:paraId="7DBAA8DA" w14:textId="583EF34A" w:rsidR="00830FFE" w:rsidRPr="006E1993" w:rsidRDefault="007E298B" w:rsidP="00676CD2">
      <w:pPr>
        <w:pStyle w:val="NoSpacing"/>
        <w:tabs>
          <w:tab w:val="clear" w:pos="576"/>
          <w:tab w:val="clear" w:pos="864"/>
          <w:tab w:val="clear" w:pos="1296"/>
          <w:tab w:val="clear" w:pos="1728"/>
          <w:tab w:val="clear" w:pos="2160"/>
          <w:tab w:val="clear" w:pos="2592"/>
          <w:tab w:val="clear" w:pos="3024"/>
          <w:tab w:val="left" w:pos="540"/>
        </w:tabs>
        <w:ind w:left="540" w:hanging="540"/>
      </w:pPr>
      <w:r>
        <w:t>B</w:t>
      </w:r>
      <w:r w:rsidR="00830FFE">
        <w:t>.</w:t>
      </w:r>
      <w:r w:rsidR="00830FFE">
        <w:tab/>
      </w:r>
      <w:r w:rsidR="00830FFE" w:rsidRPr="006E1993">
        <w:t>All insulation containing fibrous materials exposed to air flow shall be rated for that exposure or shall be encapsulated.</w:t>
      </w:r>
    </w:p>
    <w:p w14:paraId="7CECB4AB" w14:textId="77777777" w:rsidR="00830FFE" w:rsidRPr="006E1993" w:rsidRDefault="00830FFE" w:rsidP="00676CD2">
      <w:pPr>
        <w:pStyle w:val="NoSpacing"/>
        <w:tabs>
          <w:tab w:val="clear" w:pos="576"/>
          <w:tab w:val="clear" w:pos="864"/>
          <w:tab w:val="clear" w:pos="1296"/>
          <w:tab w:val="clear" w:pos="1728"/>
          <w:tab w:val="clear" w:pos="2160"/>
          <w:tab w:val="clear" w:pos="2592"/>
          <w:tab w:val="clear" w:pos="3024"/>
          <w:tab w:val="left" w:pos="540"/>
        </w:tabs>
        <w:ind w:left="540" w:hanging="540"/>
      </w:pPr>
    </w:p>
    <w:p w14:paraId="1FDBFF88" w14:textId="020853E6" w:rsidR="00830FFE" w:rsidRPr="006E1993" w:rsidRDefault="007E298B" w:rsidP="00676CD2">
      <w:pPr>
        <w:pStyle w:val="NoSpacing"/>
        <w:tabs>
          <w:tab w:val="clear" w:pos="576"/>
          <w:tab w:val="clear" w:pos="864"/>
          <w:tab w:val="clear" w:pos="1296"/>
          <w:tab w:val="clear" w:pos="1728"/>
          <w:tab w:val="clear" w:pos="2160"/>
          <w:tab w:val="clear" w:pos="2592"/>
          <w:tab w:val="clear" w:pos="3024"/>
          <w:tab w:val="left" w:pos="540"/>
        </w:tabs>
        <w:ind w:left="540" w:hanging="540"/>
      </w:pPr>
      <w:r>
        <w:t>C</w:t>
      </w:r>
      <w:r w:rsidR="00830FFE">
        <w:t>.</w:t>
      </w:r>
      <w:r w:rsidR="00830FFE">
        <w:tab/>
      </w:r>
      <w:r w:rsidR="00830FFE" w:rsidRPr="006E1993">
        <w:t>Insulating properties for all materials shall meet or exceed applicable industry standards.  Polystyrene products shall meet American Society for Testing and Materials (ASTM) C578 91.</w:t>
      </w:r>
    </w:p>
    <w:p w14:paraId="55E6BE2D" w14:textId="77777777" w:rsidR="00830FFE" w:rsidRPr="006E1993" w:rsidRDefault="00830FFE" w:rsidP="00676CD2">
      <w:pPr>
        <w:pStyle w:val="NoSpacing"/>
        <w:tabs>
          <w:tab w:val="clear" w:pos="576"/>
          <w:tab w:val="clear" w:pos="864"/>
          <w:tab w:val="clear" w:pos="1296"/>
          <w:tab w:val="clear" w:pos="1728"/>
          <w:tab w:val="clear" w:pos="2160"/>
          <w:tab w:val="clear" w:pos="2592"/>
          <w:tab w:val="clear" w:pos="3024"/>
          <w:tab w:val="left" w:pos="540"/>
        </w:tabs>
        <w:ind w:left="540" w:hanging="540"/>
      </w:pPr>
    </w:p>
    <w:p w14:paraId="101A9FEA" w14:textId="63652265" w:rsidR="00830FFE" w:rsidRPr="006E1993" w:rsidRDefault="007E298B" w:rsidP="00676CD2">
      <w:pPr>
        <w:pStyle w:val="NoSpacing"/>
        <w:tabs>
          <w:tab w:val="clear" w:pos="576"/>
          <w:tab w:val="clear" w:pos="864"/>
          <w:tab w:val="clear" w:pos="1296"/>
          <w:tab w:val="clear" w:pos="1728"/>
          <w:tab w:val="clear" w:pos="2160"/>
          <w:tab w:val="clear" w:pos="2592"/>
          <w:tab w:val="clear" w:pos="3024"/>
          <w:tab w:val="left" w:pos="540"/>
        </w:tabs>
        <w:ind w:left="540" w:hanging="540"/>
      </w:pPr>
      <w:r>
        <w:t>D</w:t>
      </w:r>
      <w:r w:rsidR="00830FFE">
        <w:t>.</w:t>
      </w:r>
      <w:r w:rsidR="00830FFE">
        <w:tab/>
      </w:r>
      <w:r w:rsidR="00830FFE" w:rsidRPr="006E1993">
        <w:t xml:space="preserve">All insulation shall </w:t>
      </w:r>
      <w:r w:rsidR="00326DB9">
        <w:t xml:space="preserve">contain </w:t>
      </w:r>
      <w:r w:rsidR="00830FFE" w:rsidRPr="006E1993">
        <w:t xml:space="preserve">low emitting </w:t>
      </w:r>
      <w:r w:rsidR="00326DB9">
        <w:t>volatiles and not result in indoor air levels above 0.016 parts per million (</w:t>
      </w:r>
      <w:r w:rsidR="00830FFE" w:rsidRPr="006E1993">
        <w:t>ppm</w:t>
      </w:r>
      <w:r w:rsidR="00326DB9">
        <w:t xml:space="preserve">) </w:t>
      </w:r>
      <w:r w:rsidR="00D12A46">
        <w:t xml:space="preserve">of </w:t>
      </w:r>
      <w:r w:rsidR="00D12A46" w:rsidRPr="006E1993">
        <w:t>formaldehyde.</w:t>
      </w:r>
    </w:p>
    <w:p w14:paraId="68758622" w14:textId="77777777" w:rsidR="007D3021" w:rsidRDefault="007D3021" w:rsidP="00676CD2">
      <w:pPr>
        <w:pStyle w:val="NoSpacing"/>
        <w:tabs>
          <w:tab w:val="clear" w:pos="576"/>
          <w:tab w:val="clear" w:pos="864"/>
          <w:tab w:val="clear" w:pos="1296"/>
          <w:tab w:val="clear" w:pos="1728"/>
          <w:tab w:val="clear" w:pos="2160"/>
          <w:tab w:val="clear" w:pos="2592"/>
          <w:tab w:val="clear" w:pos="3024"/>
          <w:tab w:val="left" w:pos="540"/>
        </w:tabs>
        <w:ind w:left="540" w:hanging="540"/>
      </w:pPr>
    </w:p>
    <w:p w14:paraId="7FA7B40B" w14:textId="3D372EF4" w:rsidR="007D3021" w:rsidRDefault="007E298B" w:rsidP="00676CD2">
      <w:pPr>
        <w:pStyle w:val="NoSpacing"/>
        <w:tabs>
          <w:tab w:val="clear" w:pos="576"/>
          <w:tab w:val="clear" w:pos="864"/>
          <w:tab w:val="clear" w:pos="1296"/>
          <w:tab w:val="clear" w:pos="1728"/>
          <w:tab w:val="clear" w:pos="2160"/>
          <w:tab w:val="clear" w:pos="2592"/>
          <w:tab w:val="clear" w:pos="3024"/>
          <w:tab w:val="left" w:pos="540"/>
        </w:tabs>
        <w:ind w:left="540" w:hanging="540"/>
      </w:pPr>
      <w:r>
        <w:t>E.</w:t>
      </w:r>
      <w:r>
        <w:tab/>
      </w:r>
      <w:r w:rsidR="00830FFE" w:rsidRPr="006E1993">
        <w:t xml:space="preserve">The maximum flame </w:t>
      </w:r>
      <w:proofErr w:type="gramStart"/>
      <w:r w:rsidR="00830FFE" w:rsidRPr="006E1993">
        <w:t>spread</w:t>
      </w:r>
      <w:proofErr w:type="gramEnd"/>
      <w:r w:rsidR="00830FFE" w:rsidRPr="006E1993">
        <w:t xml:space="preserve"> and smoke developed index for insulation shall meet the requirements of the applicable local codes and ordinances (current as of the </w:t>
      </w:r>
      <w:r w:rsidR="00830FFE">
        <w:t>L</w:t>
      </w:r>
      <w:r w:rsidR="00830FFE" w:rsidRPr="006E1993">
        <w:t>ease</w:t>
      </w:r>
      <w:r w:rsidR="00830FFE">
        <w:t xml:space="preserve"> Award Date</w:t>
      </w:r>
      <w:r w:rsidR="00830FFE" w:rsidRPr="006E1993">
        <w:t xml:space="preserve">) adopted by the jurisdiction in which the </w:t>
      </w:r>
      <w:r w:rsidR="00830FFE">
        <w:t>Building</w:t>
      </w:r>
      <w:r w:rsidR="00830FFE" w:rsidRPr="006E1993">
        <w:t xml:space="preserve"> is located.</w:t>
      </w:r>
    </w:p>
    <w:p w14:paraId="227B3813" w14:textId="77777777" w:rsidR="00BA7617" w:rsidRPr="007E298B" w:rsidRDefault="00BA7617" w:rsidP="00676CD2">
      <w:pPr>
        <w:pStyle w:val="NoSpacing"/>
        <w:tabs>
          <w:tab w:val="clear" w:pos="576"/>
          <w:tab w:val="clear" w:pos="864"/>
          <w:tab w:val="clear" w:pos="1296"/>
          <w:tab w:val="clear" w:pos="1728"/>
          <w:tab w:val="clear" w:pos="2160"/>
          <w:tab w:val="clear" w:pos="2592"/>
          <w:tab w:val="clear" w:pos="3024"/>
          <w:tab w:val="left" w:pos="540"/>
        </w:tabs>
        <w:ind w:left="540" w:hanging="540"/>
      </w:pPr>
    </w:p>
    <w:p w14:paraId="18A87441" w14:textId="79E6B358" w:rsidR="00BA7617" w:rsidRPr="009361C6" w:rsidRDefault="00BA7617" w:rsidP="00676CD2">
      <w:pPr>
        <w:pStyle w:val="NoSpacing"/>
        <w:tabs>
          <w:tab w:val="clear" w:pos="864"/>
          <w:tab w:val="clear" w:pos="1296"/>
          <w:tab w:val="clear" w:pos="1728"/>
          <w:tab w:val="clear" w:pos="2160"/>
          <w:tab w:val="clear" w:pos="2592"/>
          <w:tab w:val="clear" w:pos="3024"/>
          <w:tab w:val="left" w:pos="540"/>
        </w:tabs>
        <w:ind w:left="540" w:hanging="540"/>
        <w:rPr>
          <w:rStyle w:val="Strong"/>
          <w:rFonts w:cs="Arial"/>
          <w:b w:val="0"/>
          <w:szCs w:val="16"/>
        </w:rPr>
      </w:pPr>
      <w:r w:rsidRPr="009361C6">
        <w:rPr>
          <w:rStyle w:val="Strong"/>
          <w:rFonts w:cs="Arial"/>
          <w:szCs w:val="16"/>
        </w:rPr>
        <w:t>ACTION REQUIRED</w:t>
      </w:r>
      <w:r w:rsidRPr="009361C6">
        <w:rPr>
          <w:rStyle w:val="Strong"/>
          <w:rFonts w:cs="Arial"/>
          <w:b w:val="0"/>
          <w:szCs w:val="16"/>
        </w:rPr>
        <w:t>:  ONLY USE SUB-PARAGRAPH F FOR ACTIONS EXPECTED TO TOTAL 10,000 RSF OR GREATER.  DELETE FOR ACTIONS LESS THAN 10,000 RSF.</w:t>
      </w:r>
    </w:p>
    <w:p w14:paraId="47539384" w14:textId="34AAB698" w:rsidR="00BA7617" w:rsidRDefault="00BA7617" w:rsidP="00676CD2">
      <w:pPr>
        <w:pStyle w:val="NoSpacing"/>
        <w:tabs>
          <w:tab w:val="clear" w:pos="576"/>
          <w:tab w:val="clear" w:pos="864"/>
          <w:tab w:val="clear" w:pos="1296"/>
          <w:tab w:val="clear" w:pos="1728"/>
          <w:tab w:val="clear" w:pos="2160"/>
          <w:tab w:val="clear" w:pos="2592"/>
          <w:tab w:val="clear" w:pos="3024"/>
          <w:tab w:val="left" w:pos="540"/>
        </w:tabs>
        <w:ind w:left="540" w:hanging="540"/>
      </w:pPr>
      <w:r>
        <w:t>F.</w:t>
      </w:r>
      <w:r>
        <w:tab/>
        <w:t>For leases 10,000 RSF or greater, a</w:t>
      </w:r>
      <w:r w:rsidRPr="006E1993">
        <w:t xml:space="preserve">ll insulation products shall </w:t>
      </w:r>
      <w:r>
        <w:t xml:space="preserve">meet applicable, statutory environmentally preferable criteria as outlined in the Green Procurement Compilation at </w:t>
      </w:r>
      <w:hyperlink r:id="rId18" w:history="1">
        <w:r w:rsidR="00331E93" w:rsidRPr="00E96158">
          <w:rPr>
            <w:rStyle w:val="Hyperlink"/>
            <w:rFonts w:cs="Arial"/>
            <w:szCs w:val="16"/>
          </w:rPr>
          <w:t>https://sftool.gov/greenprocurement/</w:t>
        </w:r>
      </w:hyperlink>
      <w:r w:rsidR="00F409FD">
        <w:t>.</w:t>
      </w:r>
    </w:p>
    <w:p w14:paraId="5FB30733" w14:textId="77777777" w:rsidR="007D3021" w:rsidRDefault="007D3021" w:rsidP="00676CD2">
      <w:pPr>
        <w:pStyle w:val="NoSpacing"/>
        <w:tabs>
          <w:tab w:val="clear" w:pos="864"/>
          <w:tab w:val="clear" w:pos="1296"/>
          <w:tab w:val="clear" w:pos="1728"/>
          <w:tab w:val="clear" w:pos="2160"/>
          <w:tab w:val="clear" w:pos="2592"/>
          <w:tab w:val="clear" w:pos="3024"/>
          <w:tab w:val="left" w:pos="540"/>
        </w:tabs>
      </w:pPr>
    </w:p>
    <w:p w14:paraId="72281D72" w14:textId="09112055" w:rsidR="00F5193D" w:rsidRDefault="008631FC" w:rsidP="00676CD2">
      <w:pPr>
        <w:pStyle w:val="Heading2"/>
        <w:numPr>
          <w:ilvl w:val="1"/>
          <w:numId w:val="61"/>
        </w:numPr>
        <w:tabs>
          <w:tab w:val="clear" w:pos="480"/>
          <w:tab w:val="left" w:pos="540"/>
        </w:tabs>
      </w:pPr>
      <w:bookmarkStart w:id="1218" w:name="_Toc363827726"/>
      <w:bookmarkStart w:id="1219" w:name="_Toc363828159"/>
      <w:bookmarkStart w:id="1220" w:name="_Toc363834107"/>
      <w:bookmarkStart w:id="1221" w:name="_Toc363834467"/>
      <w:bookmarkStart w:id="1222" w:name="_Toc363834824"/>
      <w:bookmarkStart w:id="1223" w:name="_Toc363835182"/>
      <w:bookmarkStart w:id="1224" w:name="_Toc363835537"/>
      <w:bookmarkStart w:id="1225" w:name="_Toc363916893"/>
      <w:bookmarkStart w:id="1226" w:name="_Toc363918699"/>
      <w:bookmarkStart w:id="1227" w:name="_Toc363920504"/>
      <w:bookmarkStart w:id="1228" w:name="_Toc363922309"/>
      <w:bookmarkStart w:id="1229" w:name="_Toc363924114"/>
      <w:bookmarkStart w:id="1230" w:name="_Toc363925923"/>
      <w:bookmarkStart w:id="1231" w:name="_Toc359791224"/>
      <w:bookmarkStart w:id="1232" w:name="_Toc188868701"/>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r w:rsidRPr="0067261C">
        <w:t>WALL FINISHES</w:t>
      </w:r>
      <w:r w:rsidR="00E00575">
        <w:t>—</w:t>
      </w:r>
      <w:r w:rsidRPr="0067261C">
        <w:t>SHELL (</w:t>
      </w:r>
      <w:r w:rsidR="00B048AF">
        <w:t>SEP 2015</w:t>
      </w:r>
      <w:r w:rsidRPr="0067261C">
        <w:t>)</w:t>
      </w:r>
      <w:bookmarkEnd w:id="1231"/>
      <w:bookmarkEnd w:id="1232"/>
    </w:p>
    <w:p w14:paraId="07FE8A2A" w14:textId="77777777" w:rsidR="007D3021" w:rsidRDefault="007D3021" w:rsidP="00676CD2">
      <w:pPr>
        <w:suppressAutoHyphens/>
        <w:ind w:right="36"/>
        <w:contextualSpacing/>
        <w:rPr>
          <w:rFonts w:cs="Arial"/>
          <w:szCs w:val="16"/>
        </w:rPr>
      </w:pPr>
    </w:p>
    <w:p w14:paraId="4B072887" w14:textId="02253EF5" w:rsidR="007D3021" w:rsidRDefault="0067261C" w:rsidP="00676CD2">
      <w:pPr>
        <w:pStyle w:val="NoSpacing"/>
        <w:tabs>
          <w:tab w:val="clear" w:pos="576"/>
          <w:tab w:val="clear" w:pos="864"/>
          <w:tab w:val="clear" w:pos="1296"/>
          <w:tab w:val="clear" w:pos="1728"/>
          <w:tab w:val="clear" w:pos="2160"/>
          <w:tab w:val="clear" w:pos="2592"/>
          <w:tab w:val="clear" w:pos="3024"/>
          <w:tab w:val="left" w:pos="540"/>
        </w:tabs>
        <w:ind w:left="540" w:hanging="540"/>
      </w:pPr>
      <w:r w:rsidRPr="0067261C">
        <w:rPr>
          <w:rFonts w:cs="Arial"/>
          <w:szCs w:val="16"/>
        </w:rPr>
        <w:t>A.</w:t>
      </w:r>
      <w:r w:rsidRPr="0067261C">
        <w:rPr>
          <w:rFonts w:cs="Arial"/>
          <w:szCs w:val="16"/>
        </w:rPr>
        <w:tab/>
      </w:r>
      <w:r w:rsidR="00B048AF">
        <w:rPr>
          <w:rFonts w:cs="Arial"/>
          <w:szCs w:val="16"/>
        </w:rPr>
        <w:t>A</w:t>
      </w:r>
      <w:r w:rsidRPr="0067261C">
        <w:rPr>
          <w:rFonts w:cs="Arial"/>
          <w:szCs w:val="16"/>
        </w:rPr>
        <w:t xml:space="preserve">ll restrooms within the </w:t>
      </w:r>
      <w:proofErr w:type="gramStart"/>
      <w:r w:rsidR="00B048AF">
        <w:rPr>
          <w:rFonts w:cs="Arial"/>
          <w:szCs w:val="16"/>
        </w:rPr>
        <w:t>B</w:t>
      </w:r>
      <w:r w:rsidRPr="0067261C">
        <w:rPr>
          <w:rFonts w:cs="Arial"/>
          <w:szCs w:val="16"/>
        </w:rPr>
        <w:t>uilding</w:t>
      </w:r>
      <w:proofErr w:type="gramEnd"/>
      <w:r w:rsidRPr="0067261C">
        <w:rPr>
          <w:rFonts w:cs="Arial"/>
          <w:szCs w:val="16"/>
        </w:rPr>
        <w:t xml:space="preserve"> common areas of </w:t>
      </w:r>
      <w:r w:rsidR="00B048AF">
        <w:rPr>
          <w:rFonts w:cs="Arial"/>
          <w:szCs w:val="16"/>
        </w:rPr>
        <w:t>G</w:t>
      </w:r>
      <w:r w:rsidRPr="0067261C">
        <w:rPr>
          <w:rFonts w:cs="Arial"/>
          <w:szCs w:val="16"/>
        </w:rPr>
        <w:t xml:space="preserve">overnment-occupied floors shall have 1) ceramic tile, recycled glass tile, or comparable wainscot from the finished floor to a minimum height of 4’-6” and 2) semigloss paint on remaining wall areas, or other finish approved by the </w:t>
      </w:r>
      <w:r w:rsidR="00B048AF">
        <w:rPr>
          <w:rFonts w:cs="Arial"/>
          <w:szCs w:val="16"/>
        </w:rPr>
        <w:t>G</w:t>
      </w:r>
      <w:r w:rsidRPr="0067261C">
        <w:rPr>
          <w:rFonts w:cs="Arial"/>
          <w:szCs w:val="16"/>
        </w:rPr>
        <w:t>overnment.</w:t>
      </w:r>
    </w:p>
    <w:p w14:paraId="6CAA9084" w14:textId="77777777" w:rsidR="00830FFE" w:rsidRPr="0074734B" w:rsidRDefault="00830FFE" w:rsidP="00676CD2">
      <w:pPr>
        <w:pStyle w:val="NoSpacing"/>
        <w:tabs>
          <w:tab w:val="left" w:pos="540"/>
        </w:tabs>
        <w:ind w:left="540" w:hanging="540"/>
      </w:pPr>
    </w:p>
    <w:p w14:paraId="6677111C" w14:textId="77777777" w:rsidR="007D3021" w:rsidRDefault="00830FFE" w:rsidP="00676CD2">
      <w:pPr>
        <w:pStyle w:val="NoSpacing"/>
        <w:tabs>
          <w:tab w:val="clear" w:pos="576"/>
          <w:tab w:val="clear" w:pos="864"/>
          <w:tab w:val="clear" w:pos="1296"/>
          <w:tab w:val="clear" w:pos="1728"/>
          <w:tab w:val="clear" w:pos="2160"/>
          <w:tab w:val="clear" w:pos="2592"/>
          <w:tab w:val="clear" w:pos="3024"/>
          <w:tab w:val="left" w:pos="540"/>
        </w:tabs>
        <w:ind w:left="540" w:hanging="540"/>
      </w:pPr>
      <w:r w:rsidRPr="00FA1B4D">
        <w:t>B.</w:t>
      </w:r>
      <w:r w:rsidRPr="00FA1B4D">
        <w:tab/>
        <w:t>All elevator areas that access the Space and hallways accessing the Space shall be covered with wall coverings not less than 20 ounces per square yard, high performance paint, or an equivalent.</w:t>
      </w:r>
    </w:p>
    <w:p w14:paraId="00D85470" w14:textId="77777777" w:rsidR="00830FFE" w:rsidRPr="0074734B" w:rsidRDefault="00830FFE" w:rsidP="00FA2BD3">
      <w:pPr>
        <w:pStyle w:val="NoSpacing"/>
        <w:ind w:left="540" w:hanging="540"/>
        <w:rPr>
          <w:rFonts w:cs="Arial"/>
          <w:szCs w:val="16"/>
        </w:rPr>
      </w:pPr>
    </w:p>
    <w:p w14:paraId="062C0A6F" w14:textId="2CABBFB5" w:rsidR="00F5193D" w:rsidRDefault="008631FC" w:rsidP="00FA2BD3">
      <w:pPr>
        <w:pStyle w:val="Heading2"/>
        <w:numPr>
          <w:ilvl w:val="1"/>
          <w:numId w:val="61"/>
        </w:numPr>
        <w:tabs>
          <w:tab w:val="clear" w:pos="480"/>
          <w:tab w:val="left" w:pos="540"/>
        </w:tabs>
        <w:ind w:left="540" w:hanging="540"/>
      </w:pPr>
      <w:bookmarkStart w:id="1233" w:name="_Toc359791225"/>
      <w:bookmarkStart w:id="1234" w:name="_Toc188868702"/>
      <w:r w:rsidRPr="0067261C">
        <w:t>PAINTING</w:t>
      </w:r>
      <w:r w:rsidR="00E00575">
        <w:t>—</w:t>
      </w:r>
      <w:r w:rsidRPr="0067261C">
        <w:t>SHELL (</w:t>
      </w:r>
      <w:r w:rsidR="007E298B">
        <w:t>OCT</w:t>
      </w:r>
      <w:r w:rsidR="00FB1713">
        <w:t xml:space="preserve"> </w:t>
      </w:r>
      <w:r w:rsidR="0056525F">
        <w:t>2022</w:t>
      </w:r>
      <w:r w:rsidRPr="0067261C">
        <w:t>)</w:t>
      </w:r>
      <w:bookmarkEnd w:id="1233"/>
      <w:bookmarkEnd w:id="1234"/>
    </w:p>
    <w:p w14:paraId="6298EB36" w14:textId="77777777" w:rsidR="007D3021" w:rsidRDefault="007D3021" w:rsidP="00FA2BD3">
      <w:pPr>
        <w:suppressAutoHyphens/>
        <w:ind w:left="540" w:right="36" w:hanging="540"/>
        <w:contextualSpacing/>
        <w:rPr>
          <w:rFonts w:cs="Arial"/>
          <w:szCs w:val="16"/>
        </w:rPr>
      </w:pPr>
    </w:p>
    <w:p w14:paraId="1F84665F" w14:textId="47DCC07E" w:rsidR="00830FFE" w:rsidRPr="0074734B" w:rsidRDefault="00830FFE" w:rsidP="00FA2BD3">
      <w:pPr>
        <w:pStyle w:val="NoSpacing"/>
        <w:numPr>
          <w:ilvl w:val="0"/>
          <w:numId w:val="22"/>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rPr>
          <w:rFonts w:cs="Arial"/>
          <w:szCs w:val="16"/>
        </w:rPr>
        <w:t>The Lessor shall bear the expens</w:t>
      </w:r>
      <w:r w:rsidRPr="007E539F">
        <w:rPr>
          <w:rFonts w:cs="Arial"/>
          <w:szCs w:val="16"/>
        </w:rPr>
        <w:t>e</w:t>
      </w:r>
      <w:r>
        <w:rPr>
          <w:rFonts w:cs="Arial"/>
          <w:szCs w:val="16"/>
        </w:rPr>
        <w:t xml:space="preserve"> for all painting associated with the </w:t>
      </w:r>
      <w:proofErr w:type="gramStart"/>
      <w:r>
        <w:rPr>
          <w:rFonts w:cs="Arial"/>
          <w:szCs w:val="16"/>
        </w:rPr>
        <w:t>Building</w:t>
      </w:r>
      <w:proofErr w:type="gramEnd"/>
      <w:r>
        <w:rPr>
          <w:rFonts w:cs="Arial"/>
          <w:szCs w:val="16"/>
        </w:rPr>
        <w:t xml:space="preserve"> shell.  These areas shall include all common areas.  Exterior perimeter walls and interior core walls within the Space shall be spackled and prime painted</w:t>
      </w:r>
      <w:r w:rsidR="00FB1713">
        <w:rPr>
          <w:rFonts w:cs="Arial"/>
          <w:szCs w:val="16"/>
        </w:rPr>
        <w:t>.</w:t>
      </w:r>
      <w:r>
        <w:rPr>
          <w:rFonts w:cs="Arial"/>
          <w:szCs w:val="16"/>
        </w:rPr>
        <w:t xml:space="preserve">  If any Building shell areas are already painted prior to TIs, </w:t>
      </w:r>
      <w:r w:rsidR="00B048AF">
        <w:rPr>
          <w:rFonts w:cs="Arial"/>
          <w:szCs w:val="16"/>
        </w:rPr>
        <w:t xml:space="preserve">then </w:t>
      </w:r>
      <w:r>
        <w:rPr>
          <w:rFonts w:cs="Arial"/>
          <w:szCs w:val="16"/>
        </w:rPr>
        <w:t>the Lessor shall repaint, at the Lessor’s expense, as necessary during TIs.</w:t>
      </w:r>
    </w:p>
    <w:p w14:paraId="35580661"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rPr>
          <w:rFonts w:cs="Arial"/>
          <w:szCs w:val="16"/>
        </w:rPr>
      </w:pPr>
    </w:p>
    <w:p w14:paraId="0CF9961A" w14:textId="77777777" w:rsidR="00830FFE" w:rsidRPr="0074734B" w:rsidRDefault="00830FFE" w:rsidP="00FA2BD3">
      <w:pPr>
        <w:pStyle w:val="NoSpacing"/>
        <w:numPr>
          <w:ilvl w:val="0"/>
          <w:numId w:val="22"/>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rPr>
          <w:rFonts w:cs="Arial"/>
          <w:szCs w:val="16"/>
        </w:rPr>
        <w:t>The costs for cyclical painting requirements as outlined in Section 6 shall be included in the shell rent.</w:t>
      </w:r>
    </w:p>
    <w:p w14:paraId="5E001545" w14:textId="7D557613" w:rsidR="00830FFE"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rPr>
          <w:rFonts w:cs="Arial"/>
          <w:szCs w:val="16"/>
        </w:rPr>
      </w:pPr>
    </w:p>
    <w:p w14:paraId="1B434E22" w14:textId="49B83214" w:rsidR="007E298B" w:rsidRPr="009361C6" w:rsidRDefault="00FB1713" w:rsidP="00FA2BD3">
      <w:pPr>
        <w:pStyle w:val="NoSpacing"/>
        <w:tabs>
          <w:tab w:val="clear" w:pos="864"/>
          <w:tab w:val="clear" w:pos="1296"/>
          <w:tab w:val="clear" w:pos="1728"/>
          <w:tab w:val="clear" w:pos="2160"/>
          <w:tab w:val="clear" w:pos="2592"/>
          <w:tab w:val="clear" w:pos="3024"/>
          <w:tab w:val="left" w:pos="540"/>
        </w:tabs>
        <w:ind w:left="540" w:hanging="540"/>
        <w:rPr>
          <w:rStyle w:val="Strong"/>
          <w:rFonts w:cs="Arial"/>
          <w:b w:val="0"/>
          <w:szCs w:val="16"/>
        </w:rPr>
      </w:pPr>
      <w:r w:rsidRPr="009361C6">
        <w:rPr>
          <w:rStyle w:val="Strong"/>
          <w:rFonts w:cs="Arial"/>
          <w:szCs w:val="16"/>
        </w:rPr>
        <w:t>ACTION REQUIRED</w:t>
      </w:r>
      <w:r w:rsidRPr="009361C6">
        <w:rPr>
          <w:rStyle w:val="Strong"/>
          <w:rFonts w:cs="Arial"/>
          <w:b w:val="0"/>
          <w:szCs w:val="16"/>
        </w:rPr>
        <w:t xml:space="preserve">: ONLY USE </w:t>
      </w:r>
      <w:r w:rsidR="007E298B">
        <w:rPr>
          <w:rStyle w:val="Strong"/>
          <w:rFonts w:cs="Arial"/>
          <w:b w:val="0"/>
          <w:szCs w:val="16"/>
        </w:rPr>
        <w:t xml:space="preserve">SUB-PARAGRAPH C </w:t>
      </w:r>
      <w:r w:rsidRPr="009361C6">
        <w:rPr>
          <w:rStyle w:val="Strong"/>
          <w:rFonts w:cs="Arial"/>
          <w:b w:val="0"/>
          <w:szCs w:val="16"/>
        </w:rPr>
        <w:t xml:space="preserve">FOR ACTIONS EXPECTED TO TOTAL 10,000 RSF OR GREATER.  DELETE FOR ACTIONS LESS THAN 10,000 RSF. </w:t>
      </w:r>
    </w:p>
    <w:p w14:paraId="3308F7BE" w14:textId="6AB851DD" w:rsidR="00FB1713" w:rsidRPr="006E1993" w:rsidRDefault="007E298B" w:rsidP="00FA2BD3">
      <w:pPr>
        <w:pStyle w:val="NoSpacing"/>
        <w:tabs>
          <w:tab w:val="clear" w:pos="864"/>
          <w:tab w:val="clear" w:pos="1296"/>
          <w:tab w:val="clear" w:pos="1728"/>
          <w:tab w:val="clear" w:pos="2160"/>
          <w:tab w:val="clear" w:pos="2592"/>
          <w:tab w:val="clear" w:pos="3024"/>
          <w:tab w:val="left" w:pos="540"/>
        </w:tabs>
        <w:ind w:left="540" w:hanging="540"/>
      </w:pPr>
      <w:r>
        <w:t>C.</w:t>
      </w:r>
      <w:r>
        <w:tab/>
      </w:r>
      <w:r w:rsidR="00FB1713">
        <w:t xml:space="preserve">For leases 10,000 RSF or greater,  </w:t>
      </w:r>
      <w:r w:rsidR="00FB1713" w:rsidRPr="006E1993">
        <w:t>primer</w:t>
      </w:r>
      <w:r w:rsidR="00FB1713">
        <w:t xml:space="preserve">  shall meet applicable, statutory environmentally preferable criteria as outlined in the Green Procurement Compilation at </w:t>
      </w:r>
      <w:hyperlink r:id="rId19" w:history="1">
        <w:r w:rsidR="00FB1713" w:rsidRPr="00EF0508">
          <w:rPr>
            <w:rStyle w:val="Hyperlink"/>
          </w:rPr>
          <w:t>HTTPS://SFTOOL.GOV/GREENPROCUREMENT</w:t>
        </w:r>
      </w:hyperlink>
      <w:r w:rsidR="00FB1713">
        <w:t xml:space="preserve"> and</w:t>
      </w:r>
      <w:r w:rsidR="004E2472">
        <w:t xml:space="preserve"> the </w:t>
      </w:r>
      <w:hyperlink r:id="rId20" w:history="1">
        <w:r w:rsidR="004E2472" w:rsidRPr="004E2472">
          <w:rPr>
            <w:rStyle w:val="Hyperlink"/>
          </w:rPr>
          <w:t>Paint</w:t>
        </w:r>
      </w:hyperlink>
      <w:r w:rsidR="004E2472">
        <w:t xml:space="preserve"> section.</w:t>
      </w:r>
      <w:r w:rsidR="00FB1713">
        <w:t xml:space="preserve"> </w:t>
      </w:r>
    </w:p>
    <w:p w14:paraId="529FB561" w14:textId="53FE3B74" w:rsidR="00FB1713" w:rsidRDefault="00FB1713" w:rsidP="00CA12E1">
      <w:pPr>
        <w:pStyle w:val="NoSpacing"/>
        <w:tabs>
          <w:tab w:val="clear" w:pos="576"/>
          <w:tab w:val="clear" w:pos="864"/>
          <w:tab w:val="clear" w:pos="1296"/>
          <w:tab w:val="clear" w:pos="1728"/>
          <w:tab w:val="clear" w:pos="2160"/>
          <w:tab w:val="clear" w:pos="2592"/>
          <w:tab w:val="clear" w:pos="3024"/>
          <w:tab w:val="left" w:pos="540"/>
        </w:tabs>
        <w:rPr>
          <w:rFonts w:cs="Arial"/>
          <w:szCs w:val="16"/>
        </w:rPr>
      </w:pPr>
    </w:p>
    <w:p w14:paraId="443CF040" w14:textId="77777777" w:rsidR="00F5193D" w:rsidRDefault="0067261C">
      <w:pPr>
        <w:tabs>
          <w:tab w:val="left" w:pos="540"/>
        </w:tabs>
        <w:suppressAutoHyphens/>
        <w:rPr>
          <w:rStyle w:val="Strong"/>
          <w:rFonts w:cs="Arial"/>
          <w:b w:val="0"/>
        </w:rPr>
      </w:pPr>
      <w:r w:rsidRPr="0067261C">
        <w:rPr>
          <w:rStyle w:val="Strong"/>
          <w:rFonts w:cs="Arial"/>
        </w:rPr>
        <w:t xml:space="preserve">action required: </w:t>
      </w:r>
      <w:r w:rsidRPr="0067261C">
        <w:rPr>
          <w:rStyle w:val="Strong"/>
          <w:rFonts w:cs="Arial"/>
          <w:b w:val="0"/>
        </w:rPr>
        <w:t xml:space="preserve">see blue text hidden instructions imbedded </w:t>
      </w:r>
      <w:r w:rsidR="00091845">
        <w:rPr>
          <w:rStyle w:val="Strong"/>
          <w:rFonts w:cs="Arial"/>
          <w:b w:val="0"/>
        </w:rPr>
        <w:t xml:space="preserve">in subparagraph a </w:t>
      </w:r>
      <w:r w:rsidRPr="0067261C">
        <w:rPr>
          <w:rStyle w:val="Strong"/>
          <w:rFonts w:cs="Arial"/>
          <w:b w:val="0"/>
        </w:rPr>
        <w:t xml:space="preserve">below and modify as appropriate. </w:t>
      </w:r>
    </w:p>
    <w:p w14:paraId="70D9AE93" w14:textId="77777777" w:rsidR="007D3021" w:rsidRDefault="00091845">
      <w:pPr>
        <w:tabs>
          <w:tab w:val="left" w:pos="540"/>
        </w:tabs>
        <w:suppressAutoHyphens/>
        <w:rPr>
          <w:rStyle w:val="Strong"/>
          <w:rFonts w:cs="Arial"/>
          <w:b w:val="0"/>
        </w:rPr>
      </w:pPr>
      <w:r>
        <w:rPr>
          <w:rStyle w:val="Strong"/>
          <w:rFonts w:cs="Arial"/>
          <w:b w:val="0"/>
        </w:rPr>
        <w:t xml:space="preserve">Note:  amounts in red below are shell standard for warehouse space.  </w:t>
      </w:r>
      <w:r w:rsidR="0067261C" w:rsidRPr="0067261C">
        <w:rPr>
          <w:rStyle w:val="Strong"/>
          <w:rFonts w:cs="Arial"/>
          <w:b w:val="0"/>
        </w:rPr>
        <w:t>ANY MORE STRINGENT REQUIREMENT WILL HAVE TO BE FUNDED FROM THE TENANT IMPROVEMENT ALLOWANCE OR THROUGH USE OF</w:t>
      </w:r>
      <w:r>
        <w:rPr>
          <w:rStyle w:val="Strong"/>
          <w:rFonts w:cs="Arial"/>
          <w:b w:val="0"/>
        </w:rPr>
        <w:t xml:space="preserve"> </w:t>
      </w:r>
      <w:r w:rsidR="0067261C" w:rsidRPr="0067261C">
        <w:rPr>
          <w:rStyle w:val="Strong"/>
          <w:rFonts w:cs="Arial"/>
          <w:b w:val="0"/>
        </w:rPr>
        <w:t>A rwa]</w:t>
      </w:r>
    </w:p>
    <w:p w14:paraId="6A0B29BF" w14:textId="3A66153D" w:rsidR="00F5193D" w:rsidRDefault="008631FC" w:rsidP="004C0C59">
      <w:pPr>
        <w:pStyle w:val="Heading2"/>
        <w:numPr>
          <w:ilvl w:val="1"/>
          <w:numId w:val="61"/>
        </w:numPr>
        <w:tabs>
          <w:tab w:val="clear" w:pos="480"/>
          <w:tab w:val="left" w:pos="540"/>
        </w:tabs>
      </w:pPr>
      <w:bookmarkStart w:id="1235" w:name="_Toc188868703"/>
      <w:r w:rsidRPr="0067261C">
        <w:t>FLOORS AND FLOOR LOAD</w:t>
      </w:r>
      <w:r w:rsidR="00E00575">
        <w:t>—</w:t>
      </w:r>
      <w:r w:rsidRPr="0067261C">
        <w:t>SHELL (WAREHOUSE) (</w:t>
      </w:r>
      <w:r w:rsidR="002467F3">
        <w:t>OCT</w:t>
      </w:r>
      <w:r w:rsidR="00603ECC">
        <w:t xml:space="preserve"> 2019</w:t>
      </w:r>
      <w:r w:rsidRPr="0067261C">
        <w:t>)</w:t>
      </w:r>
      <w:bookmarkEnd w:id="1235"/>
    </w:p>
    <w:p w14:paraId="494D7767" w14:textId="77777777" w:rsidR="000508FE" w:rsidRDefault="000508FE" w:rsidP="00476C94">
      <w:pPr>
        <w:suppressAutoHyphens/>
        <w:ind w:right="36"/>
        <w:contextualSpacing/>
      </w:pPr>
    </w:p>
    <w:p w14:paraId="3BEA7D4A" w14:textId="77777777" w:rsidR="00F5193D" w:rsidRDefault="000508FE" w:rsidP="00676CD2">
      <w:pPr>
        <w:pStyle w:val="NoSpacing"/>
        <w:numPr>
          <w:ilvl w:val="0"/>
          <w:numId w:val="59"/>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rsidRPr="008F6BC9">
        <w:rPr>
          <w:rFonts w:cs="Arial"/>
          <w:szCs w:val="16"/>
        </w:rPr>
        <w:t xml:space="preserve">All adjoining floor areas shall be of a common level, and meet ASTM Standard E1155, with a minimum levelness of </w:t>
      </w:r>
      <w:r w:rsidRPr="0067261C">
        <w:rPr>
          <w:rFonts w:cs="Arial"/>
          <w:b/>
          <w:color w:val="FF0000"/>
          <w:szCs w:val="16"/>
        </w:rPr>
        <w:t>Ff35</w:t>
      </w:r>
      <w:r w:rsidRPr="0067261C">
        <w:rPr>
          <w:rFonts w:cs="Arial"/>
          <w:szCs w:val="16"/>
        </w:rPr>
        <w:t xml:space="preserve"> and </w:t>
      </w:r>
      <w:r w:rsidRPr="0067261C">
        <w:rPr>
          <w:rFonts w:cs="Arial"/>
          <w:b/>
          <w:color w:val="FF0000"/>
          <w:szCs w:val="16"/>
        </w:rPr>
        <w:t>FL25</w:t>
      </w:r>
      <w:r w:rsidRPr="0067261C">
        <w:rPr>
          <w:rFonts w:cs="Arial"/>
          <w:szCs w:val="16"/>
        </w:rPr>
        <w:t xml:space="preserve">. </w:t>
      </w:r>
      <w:r w:rsidRPr="00224BD2">
        <w:rPr>
          <w:rFonts w:cs="Arial"/>
          <w:vanish/>
          <w:color w:val="0000FF"/>
          <w:szCs w:val="16"/>
        </w:rPr>
        <w:t>[Ff35 and FL25 ARE STANDARD TYPICAL SPECS FOR FLOOR LEVELNESS.  IN THE EVENT THE AGENCY’S SPECIAL REQUIREMENTS NECESSITATE SUPER-LEVEL FLOORS, REVISE AS APPROPRIATE</w:t>
      </w:r>
      <w:r w:rsidRPr="0087553E">
        <w:rPr>
          <w:rFonts w:cs="Arial"/>
          <w:vanish/>
          <w:color w:val="0070C0"/>
          <w:szCs w:val="16"/>
        </w:rPr>
        <w:t>]</w:t>
      </w:r>
      <w:r w:rsidRPr="008F6BC9" w:rsidDel="007E539F">
        <w:rPr>
          <w:rFonts w:cs="Arial"/>
          <w:caps/>
          <w:vanish/>
          <w:color w:val="0070C0"/>
          <w:szCs w:val="16"/>
        </w:rPr>
        <w:t xml:space="preserve"> </w:t>
      </w:r>
      <w:r>
        <w:rPr>
          <w:rFonts w:cs="Arial"/>
          <w:caps/>
          <w:vanish/>
          <w:color w:val="0070C0"/>
          <w:szCs w:val="16"/>
        </w:rPr>
        <w:t xml:space="preserve"> </w:t>
      </w:r>
      <w:r w:rsidRPr="00426C73">
        <w:rPr>
          <w:rFonts w:cs="Arial"/>
          <w:szCs w:val="16"/>
        </w:rPr>
        <w:t xml:space="preserve">Warehouse areas shall have a minimum live load capacity of </w:t>
      </w:r>
      <w:r w:rsidRPr="0067261C">
        <w:rPr>
          <w:rFonts w:cs="Arial"/>
          <w:caps/>
          <w:vanish/>
          <w:color w:val="0070C0"/>
          <w:szCs w:val="16"/>
        </w:rPr>
        <w:t>[</w:t>
      </w:r>
      <w:r w:rsidRPr="00224BD2">
        <w:rPr>
          <w:rFonts w:cs="Arial"/>
          <w:caps/>
          <w:vanish/>
          <w:color w:val="0000FF"/>
          <w:szCs w:val="16"/>
        </w:rPr>
        <w:t>INSERT THE AMOUNT PER THE AGENCY’S REQUIREMENTS]:</w:t>
      </w:r>
      <w:r w:rsidRPr="0067261C">
        <w:rPr>
          <w:rFonts w:cs="Arial"/>
          <w:caps/>
          <w:vanish/>
          <w:szCs w:val="16"/>
        </w:rPr>
        <w:t xml:space="preserve"> </w:t>
      </w:r>
      <w:r w:rsidRPr="0067261C">
        <w:rPr>
          <w:rFonts w:cs="Arial"/>
          <w:b/>
          <w:color w:val="FF0000"/>
          <w:szCs w:val="16"/>
        </w:rPr>
        <w:t>[e.g., 350]</w:t>
      </w:r>
      <w:r w:rsidRPr="0067261C">
        <w:rPr>
          <w:rFonts w:cs="Arial"/>
          <w:b/>
          <w:color w:val="0070C0"/>
          <w:szCs w:val="16"/>
        </w:rPr>
        <w:t xml:space="preserve"> </w:t>
      </w:r>
      <w:r w:rsidRPr="0067261C">
        <w:rPr>
          <w:rFonts w:cs="Arial"/>
          <w:szCs w:val="16"/>
        </w:rPr>
        <w:t xml:space="preserve">pounds per square foot.  </w:t>
      </w:r>
      <w:r w:rsidRPr="008F6BC9">
        <w:rPr>
          <w:rFonts w:cs="Arial"/>
          <w:szCs w:val="16"/>
        </w:rPr>
        <w:t xml:space="preserve">The Government may require Lessor to provide written certification of the floor load capacity, at no cost to the Government, by a registered Professional Engineer.  The Government may also require calculations and structural drawings at no cost to the Government, by a registered Professional Engineer. </w:t>
      </w:r>
    </w:p>
    <w:p w14:paraId="2DD555AD" w14:textId="77777777" w:rsidR="000508FE" w:rsidRDefault="000508FE" w:rsidP="00676CD2">
      <w:pPr>
        <w:pStyle w:val="NoSpacing"/>
        <w:tabs>
          <w:tab w:val="clear" w:pos="576"/>
          <w:tab w:val="clear" w:pos="864"/>
          <w:tab w:val="clear" w:pos="1296"/>
          <w:tab w:val="clear" w:pos="1728"/>
          <w:tab w:val="clear" w:pos="2160"/>
          <w:tab w:val="clear" w:pos="2592"/>
          <w:tab w:val="clear" w:pos="3024"/>
          <w:tab w:val="left" w:pos="540"/>
        </w:tabs>
        <w:ind w:left="540" w:hanging="540"/>
      </w:pPr>
    </w:p>
    <w:p w14:paraId="6C44A6DC" w14:textId="62D6EAA7" w:rsidR="00F5193D" w:rsidRDefault="000508FE" w:rsidP="00676CD2">
      <w:pPr>
        <w:pStyle w:val="NoSpacing"/>
        <w:numPr>
          <w:ilvl w:val="0"/>
          <w:numId w:val="59"/>
        </w:numPr>
        <w:tabs>
          <w:tab w:val="clear" w:pos="576"/>
          <w:tab w:val="clear" w:pos="864"/>
          <w:tab w:val="clear" w:pos="1296"/>
          <w:tab w:val="clear" w:pos="1728"/>
          <w:tab w:val="clear" w:pos="2160"/>
          <w:tab w:val="clear" w:pos="2592"/>
          <w:tab w:val="clear" w:pos="3024"/>
          <w:tab w:val="left" w:pos="540"/>
        </w:tabs>
        <w:ind w:left="540" w:hanging="540"/>
        <w:rPr>
          <w:szCs w:val="16"/>
        </w:rPr>
      </w:pPr>
      <w:r w:rsidRPr="008F6BC9">
        <w:rPr>
          <w:szCs w:val="16"/>
        </w:rPr>
        <w:lastRenderedPageBreak/>
        <w:t xml:space="preserve">Warehouse </w:t>
      </w:r>
      <w:r>
        <w:rPr>
          <w:szCs w:val="16"/>
        </w:rPr>
        <w:t xml:space="preserve">floor </w:t>
      </w:r>
      <w:r w:rsidR="00D12A46">
        <w:rPr>
          <w:szCs w:val="16"/>
        </w:rPr>
        <w:t>surfacing shall</w:t>
      </w:r>
      <w:r>
        <w:rPr>
          <w:szCs w:val="16"/>
        </w:rPr>
        <w:t xml:space="preserve"> have the appropriate surface performance for the operations being performed as outlined in the following table and as verified with in</w:t>
      </w:r>
      <w:r w:rsidR="00571A59">
        <w:rPr>
          <w:szCs w:val="16"/>
        </w:rPr>
        <w:t xml:space="preserve"> </w:t>
      </w:r>
      <w:r>
        <w:rPr>
          <w:szCs w:val="16"/>
        </w:rPr>
        <w:t xml:space="preserve">situ testing.   The appropriate surface performance shall be maintained throughout the life of the lease term. Periodic </w:t>
      </w:r>
      <w:r w:rsidR="00571A59">
        <w:rPr>
          <w:szCs w:val="16"/>
        </w:rPr>
        <w:t>in situ</w:t>
      </w:r>
      <w:r>
        <w:rPr>
          <w:szCs w:val="16"/>
        </w:rPr>
        <w:t xml:space="preserve"> testing shall be performed at a frequency appropriate for the expected useful life of the floor attribute required to be maintained:</w:t>
      </w:r>
    </w:p>
    <w:p w14:paraId="20C23E09" w14:textId="77777777" w:rsidR="000508FE" w:rsidRPr="00B66582" w:rsidRDefault="000508FE" w:rsidP="00CA12E1">
      <w:pPr>
        <w:pStyle w:val="ListParagraph"/>
        <w:tabs>
          <w:tab w:val="clear" w:pos="480"/>
          <w:tab w:val="left" w:pos="540"/>
        </w:tabs>
        <w:rPr>
          <w:rFonts w:ascii="Arial" w:hAnsi="Arial" w:cs="Arial"/>
          <w:sz w:val="16"/>
          <w:szCs w:val="16"/>
        </w:rPr>
      </w:pPr>
    </w:p>
    <w:p w14:paraId="56D29957" w14:textId="77777777" w:rsidR="00542879" w:rsidRPr="00426C73" w:rsidRDefault="00A97123" w:rsidP="00476C94">
      <w:pPr>
        <w:pStyle w:val="NoSpacing"/>
        <w:ind w:left="720"/>
        <w:jc w:val="left"/>
        <w:rPr>
          <w:caps/>
          <w:vanish/>
          <w:color w:val="0000FF"/>
        </w:rPr>
      </w:pPr>
      <w:r w:rsidRPr="00426C73">
        <w:rPr>
          <w:b/>
          <w:caps/>
          <w:vanish/>
          <w:color w:val="0000FF"/>
        </w:rPr>
        <w:t>action required:</w:t>
      </w:r>
      <w:r w:rsidR="00600E15" w:rsidRPr="00426C73">
        <w:rPr>
          <w:caps/>
          <w:vanish/>
          <w:color w:val="0000FF"/>
        </w:rPr>
        <w:t xml:space="preserve"> SELECT</w:t>
      </w:r>
      <w:r w:rsidR="009511A3" w:rsidRPr="00426C73">
        <w:rPr>
          <w:caps/>
          <w:vanish/>
          <w:color w:val="0000FF"/>
        </w:rPr>
        <w:t xml:space="preserve"> ONE OR MORE OF THE FOLLOWING </w:t>
      </w:r>
      <w:r w:rsidR="00600E15" w:rsidRPr="00426C73">
        <w:rPr>
          <w:caps/>
          <w:vanish/>
          <w:color w:val="0000FF"/>
        </w:rPr>
        <w:t xml:space="preserve">(Special, Class 1, 2 or 3) </w:t>
      </w:r>
      <w:r w:rsidR="009511A3" w:rsidRPr="00426C73">
        <w:rPr>
          <w:caps/>
          <w:vanish/>
          <w:color w:val="0000FF"/>
        </w:rPr>
        <w:t>IN CONFORMANCE WITH THE AGENCY’S REQUIREMENTS</w:t>
      </w:r>
      <w:r w:rsidR="00600E15" w:rsidRPr="00426C73">
        <w:rPr>
          <w:caps/>
          <w:vanish/>
          <w:color w:val="0000FF"/>
        </w:rPr>
        <w:t>:</w:t>
      </w:r>
    </w:p>
    <w:tbl>
      <w:tblPr>
        <w:tblStyle w:val="TableGrid"/>
        <w:tblW w:w="10080" w:type="dxa"/>
        <w:tblInd w:w="535" w:type="dxa"/>
        <w:tblLayout w:type="fixed"/>
        <w:tblLook w:val="04A0" w:firstRow="1" w:lastRow="0" w:firstColumn="1" w:lastColumn="0" w:noHBand="0" w:noVBand="1"/>
      </w:tblPr>
      <w:tblGrid>
        <w:gridCol w:w="2363"/>
        <w:gridCol w:w="2430"/>
        <w:gridCol w:w="3137"/>
        <w:gridCol w:w="2150"/>
      </w:tblGrid>
      <w:tr w:rsidR="000508FE" w14:paraId="020B139A" w14:textId="77777777" w:rsidTr="007B59A4">
        <w:tc>
          <w:tcPr>
            <w:tcW w:w="2363" w:type="dxa"/>
          </w:tcPr>
          <w:p w14:paraId="68516FAD" w14:textId="77777777" w:rsidR="000508FE" w:rsidRDefault="000508FE" w:rsidP="002D2E44">
            <w:pPr>
              <w:pStyle w:val="NoSpacing"/>
              <w:keepNext/>
              <w:keepLines/>
              <w:jc w:val="center"/>
            </w:pPr>
          </w:p>
        </w:tc>
        <w:tc>
          <w:tcPr>
            <w:tcW w:w="2430" w:type="dxa"/>
          </w:tcPr>
          <w:p w14:paraId="17362E38" w14:textId="77777777" w:rsidR="000508FE" w:rsidRPr="00476C94" w:rsidRDefault="00A97123" w:rsidP="002D2E44">
            <w:pPr>
              <w:pStyle w:val="NoSpacing"/>
              <w:keepNext/>
              <w:keepLines/>
              <w:jc w:val="center"/>
              <w:rPr>
                <w:b/>
              </w:rPr>
            </w:pPr>
            <w:r w:rsidRPr="00476C94">
              <w:rPr>
                <w:b/>
              </w:rPr>
              <w:t>DUTY</w:t>
            </w:r>
          </w:p>
        </w:tc>
        <w:tc>
          <w:tcPr>
            <w:tcW w:w="3137" w:type="dxa"/>
          </w:tcPr>
          <w:p w14:paraId="1497E32D" w14:textId="77777777" w:rsidR="000508FE" w:rsidRPr="00476C94" w:rsidRDefault="00A97123" w:rsidP="002D2E44">
            <w:pPr>
              <w:pStyle w:val="NoSpacing"/>
              <w:keepNext/>
              <w:keepLines/>
              <w:jc w:val="center"/>
              <w:rPr>
                <w:b/>
              </w:rPr>
            </w:pPr>
            <w:r w:rsidRPr="00476C94">
              <w:rPr>
                <w:b/>
              </w:rPr>
              <w:t>APPLICATION</w:t>
            </w:r>
          </w:p>
        </w:tc>
        <w:tc>
          <w:tcPr>
            <w:tcW w:w="2150" w:type="dxa"/>
          </w:tcPr>
          <w:p w14:paraId="21F2FE1B" w14:textId="77777777" w:rsidR="000508FE" w:rsidRPr="00476C94" w:rsidRDefault="00A97123" w:rsidP="002D2E44">
            <w:pPr>
              <w:pStyle w:val="NoSpacing"/>
              <w:keepNext/>
              <w:keepLines/>
              <w:jc w:val="center"/>
              <w:rPr>
                <w:b/>
              </w:rPr>
            </w:pPr>
            <w:r w:rsidRPr="00476C94">
              <w:rPr>
                <w:b/>
              </w:rPr>
              <w:t>PERFORMANCE</w:t>
            </w:r>
          </w:p>
        </w:tc>
      </w:tr>
      <w:tr w:rsidR="000508FE" w14:paraId="337933FA" w14:textId="77777777" w:rsidTr="007B59A4">
        <w:tc>
          <w:tcPr>
            <w:tcW w:w="2363" w:type="dxa"/>
          </w:tcPr>
          <w:p w14:paraId="7DFB9A7D" w14:textId="77777777" w:rsidR="000508FE" w:rsidRDefault="00600E15" w:rsidP="00826A9E">
            <w:pPr>
              <w:pStyle w:val="NoSpacing"/>
              <w:keepNext/>
              <w:keepLines/>
              <w:jc w:val="left"/>
            </w:pPr>
            <w:r>
              <w:t xml:space="preserve">a. </w:t>
            </w:r>
            <w:r w:rsidR="000508FE">
              <w:t>Special</w:t>
            </w:r>
          </w:p>
        </w:tc>
        <w:tc>
          <w:tcPr>
            <w:tcW w:w="2430" w:type="dxa"/>
          </w:tcPr>
          <w:p w14:paraId="3862994F" w14:textId="77777777" w:rsidR="000508FE" w:rsidRDefault="000508FE" w:rsidP="00826A9E">
            <w:pPr>
              <w:pStyle w:val="NoSpacing"/>
              <w:keepNext/>
              <w:keepLines/>
              <w:jc w:val="left"/>
            </w:pPr>
            <w:r>
              <w:t>Unique requirements</w:t>
            </w:r>
          </w:p>
        </w:tc>
        <w:tc>
          <w:tcPr>
            <w:tcW w:w="3137" w:type="dxa"/>
          </w:tcPr>
          <w:p w14:paraId="39A04BD5" w14:textId="77777777" w:rsidR="000508FE" w:rsidRDefault="000508FE" w:rsidP="00826A9E">
            <w:pPr>
              <w:pStyle w:val="NoSpacing"/>
              <w:keepNext/>
              <w:keepLines/>
              <w:jc w:val="left"/>
            </w:pPr>
            <w:r>
              <w:t>One or more of the following attributes</w:t>
            </w:r>
          </w:p>
          <w:p w14:paraId="558A05F1" w14:textId="77777777" w:rsidR="000508FE" w:rsidRDefault="000508FE" w:rsidP="00826A9E">
            <w:pPr>
              <w:pStyle w:val="NoSpacing"/>
              <w:keepNext/>
              <w:keepLines/>
              <w:jc w:val="left"/>
            </w:pPr>
            <w:r>
              <w:t>1.Very heavy-duty operational or equipment traffic</w:t>
            </w:r>
          </w:p>
          <w:p w14:paraId="2B12C70B" w14:textId="77777777" w:rsidR="000508FE" w:rsidRDefault="000508FE" w:rsidP="00826A9E">
            <w:pPr>
              <w:pStyle w:val="NoSpacing"/>
              <w:keepNext/>
              <w:keepLines/>
              <w:jc w:val="left"/>
            </w:pPr>
            <w:r>
              <w:t>2. Unique surface reflectance criteria</w:t>
            </w:r>
          </w:p>
          <w:p w14:paraId="0A6AB855" w14:textId="7D8266A3" w:rsidR="00F5193D" w:rsidRDefault="000508FE" w:rsidP="00826A9E">
            <w:pPr>
              <w:pStyle w:val="NoSpacing"/>
              <w:keepNext/>
              <w:keepLines/>
              <w:jc w:val="left"/>
            </w:pPr>
            <w:r>
              <w:t xml:space="preserve">3. Anti slip/ </w:t>
            </w:r>
            <w:r w:rsidR="00D12A46">
              <w:t>anti-skid</w:t>
            </w:r>
          </w:p>
          <w:p w14:paraId="3B2E455C" w14:textId="77777777" w:rsidR="000508FE" w:rsidRDefault="000508FE" w:rsidP="00826A9E">
            <w:pPr>
              <w:pStyle w:val="NoSpacing"/>
              <w:keepNext/>
              <w:keepLines/>
              <w:jc w:val="left"/>
            </w:pPr>
            <w:r>
              <w:t>4. Chemical resistance</w:t>
            </w:r>
          </w:p>
          <w:p w14:paraId="7927A1E6" w14:textId="1E7F6B53" w:rsidR="000508FE" w:rsidRDefault="000508FE" w:rsidP="00826A9E">
            <w:pPr>
              <w:pStyle w:val="NoSpacing"/>
              <w:keepNext/>
              <w:keepLines/>
              <w:jc w:val="left"/>
            </w:pPr>
            <w:r>
              <w:t xml:space="preserve">5. </w:t>
            </w:r>
            <w:r w:rsidR="00D12A46">
              <w:t>Anti-static</w:t>
            </w:r>
          </w:p>
          <w:p w14:paraId="007AFFB3" w14:textId="77777777" w:rsidR="000508FE" w:rsidRDefault="000508FE" w:rsidP="00826A9E">
            <w:pPr>
              <w:pStyle w:val="NoSpacing"/>
              <w:keepNext/>
              <w:keepLines/>
              <w:jc w:val="left"/>
            </w:pPr>
            <w:r>
              <w:t>6. Critical free movement floor</w:t>
            </w:r>
          </w:p>
          <w:p w14:paraId="09B03558" w14:textId="77777777" w:rsidR="000508FE" w:rsidRDefault="000508FE" w:rsidP="00826A9E">
            <w:pPr>
              <w:pStyle w:val="NoSpacing"/>
              <w:keepNext/>
              <w:keepLines/>
              <w:jc w:val="left"/>
            </w:pPr>
            <w:r>
              <w:t>7. Critical defined movement floor</w:t>
            </w:r>
          </w:p>
          <w:p w14:paraId="47FB371A" w14:textId="77777777" w:rsidR="000508FE" w:rsidRDefault="000508FE" w:rsidP="00826A9E">
            <w:pPr>
              <w:pStyle w:val="NoSpacing"/>
              <w:keepNext/>
              <w:keepLines/>
              <w:jc w:val="left"/>
            </w:pPr>
            <w:r>
              <w:t>8.Critical dust control</w:t>
            </w:r>
          </w:p>
          <w:p w14:paraId="0B7DC664" w14:textId="77777777" w:rsidR="000508FE" w:rsidRDefault="000508FE" w:rsidP="00826A9E">
            <w:pPr>
              <w:pStyle w:val="NoSpacing"/>
              <w:keepNext/>
              <w:keepLines/>
              <w:jc w:val="left"/>
            </w:pPr>
            <w:r>
              <w:t>9. Joint free</w:t>
            </w:r>
          </w:p>
          <w:p w14:paraId="73308F57" w14:textId="77777777" w:rsidR="000508FE" w:rsidRDefault="000508FE" w:rsidP="00826A9E">
            <w:pPr>
              <w:pStyle w:val="NoSpacing"/>
              <w:keepNext/>
              <w:keepLines/>
              <w:jc w:val="left"/>
            </w:pPr>
          </w:p>
          <w:p w14:paraId="28F7F278" w14:textId="77777777" w:rsidR="000508FE" w:rsidRDefault="000508FE" w:rsidP="00826A9E">
            <w:pPr>
              <w:pStyle w:val="NoSpacing"/>
              <w:keepNext/>
              <w:keepLines/>
              <w:jc w:val="left"/>
            </w:pPr>
          </w:p>
        </w:tc>
        <w:tc>
          <w:tcPr>
            <w:tcW w:w="2150" w:type="dxa"/>
          </w:tcPr>
          <w:p w14:paraId="4B1DB4CB" w14:textId="77777777" w:rsidR="00F5193D" w:rsidRDefault="000508FE" w:rsidP="00826A9E">
            <w:pPr>
              <w:pStyle w:val="NoSpacing"/>
              <w:keepNext/>
              <w:keepLines/>
              <w:jc w:val="left"/>
            </w:pPr>
            <w:r>
              <w:t>In addition to the Class 1-3 below</w:t>
            </w:r>
          </w:p>
          <w:p w14:paraId="4DADA95C" w14:textId="77777777" w:rsidR="000508FE" w:rsidRDefault="000508FE" w:rsidP="00826A9E">
            <w:pPr>
              <w:pStyle w:val="NoSpacing"/>
              <w:keepNext/>
              <w:keepLines/>
              <w:jc w:val="left"/>
            </w:pPr>
          </w:p>
          <w:p w14:paraId="1A47118E" w14:textId="44B03C30" w:rsidR="000508FE" w:rsidRDefault="000508FE" w:rsidP="00826A9E">
            <w:pPr>
              <w:pStyle w:val="NoSpacing"/>
              <w:keepNext/>
              <w:keepLines/>
              <w:jc w:val="left"/>
            </w:pPr>
            <w:r>
              <w:t xml:space="preserve">Note: should one or more of the application attributes be critical for the performance of the required </w:t>
            </w:r>
            <w:r w:rsidR="00D12A46">
              <w:t>operation seek</w:t>
            </w:r>
            <w:r>
              <w:t xml:space="preserve"> specialized help in tailoring the appropriate requirements)</w:t>
            </w:r>
          </w:p>
        </w:tc>
      </w:tr>
      <w:tr w:rsidR="000508FE" w14:paraId="25684A5E" w14:textId="77777777" w:rsidTr="007B59A4">
        <w:tc>
          <w:tcPr>
            <w:tcW w:w="2363" w:type="dxa"/>
          </w:tcPr>
          <w:p w14:paraId="4BCBCAEC" w14:textId="77777777" w:rsidR="00542879" w:rsidRDefault="00600E15" w:rsidP="00803AA5">
            <w:pPr>
              <w:pStyle w:val="NoSpacing"/>
              <w:keepNext/>
              <w:keepLines/>
              <w:ind w:left="70"/>
              <w:jc w:val="left"/>
            </w:pPr>
            <w:r>
              <w:t xml:space="preserve">b. </w:t>
            </w:r>
            <w:r w:rsidR="000508FE">
              <w:t>Class 1</w:t>
            </w:r>
          </w:p>
        </w:tc>
        <w:tc>
          <w:tcPr>
            <w:tcW w:w="2430" w:type="dxa"/>
          </w:tcPr>
          <w:p w14:paraId="6434960D" w14:textId="77777777" w:rsidR="00542879" w:rsidRDefault="000508FE" w:rsidP="00803AA5">
            <w:pPr>
              <w:pStyle w:val="NoSpacing"/>
              <w:keepNext/>
              <w:keepLines/>
              <w:ind w:left="70"/>
              <w:jc w:val="left"/>
            </w:pPr>
            <w:r>
              <w:t>Very High Abrasion, steel wheel traffic and impact</w:t>
            </w:r>
          </w:p>
        </w:tc>
        <w:tc>
          <w:tcPr>
            <w:tcW w:w="3137" w:type="dxa"/>
          </w:tcPr>
          <w:p w14:paraId="506D5427" w14:textId="77777777" w:rsidR="00542879" w:rsidRDefault="000508FE" w:rsidP="00803AA5">
            <w:pPr>
              <w:pStyle w:val="NoSpacing"/>
              <w:keepNext/>
              <w:keepLines/>
              <w:ind w:left="70"/>
              <w:jc w:val="left"/>
            </w:pPr>
            <w:r>
              <w:t>Heavy-duty duty impact from pallets/ skid steer forks</w:t>
            </w:r>
          </w:p>
        </w:tc>
        <w:tc>
          <w:tcPr>
            <w:tcW w:w="2150" w:type="dxa"/>
          </w:tcPr>
          <w:p w14:paraId="0D42376F" w14:textId="77777777" w:rsidR="00F5193D" w:rsidRDefault="000508FE" w:rsidP="00803AA5">
            <w:pPr>
              <w:pStyle w:val="NoSpacing"/>
              <w:keepNext/>
              <w:keepLines/>
              <w:ind w:left="70"/>
              <w:jc w:val="left"/>
            </w:pPr>
            <w:r>
              <w:t>&lt;.1mm abrasion resistance</w:t>
            </w:r>
          </w:p>
          <w:p w14:paraId="405559F1" w14:textId="77777777" w:rsidR="00542879" w:rsidRDefault="000508FE" w:rsidP="00803AA5">
            <w:pPr>
              <w:pStyle w:val="NoSpacing"/>
              <w:keepNext/>
              <w:keepLines/>
              <w:ind w:left="70"/>
              <w:jc w:val="left"/>
            </w:pPr>
            <w:r>
              <w:t>Maintenance free joints</w:t>
            </w:r>
          </w:p>
        </w:tc>
      </w:tr>
      <w:tr w:rsidR="000508FE" w14:paraId="75D779D6" w14:textId="77777777" w:rsidTr="007B59A4">
        <w:tc>
          <w:tcPr>
            <w:tcW w:w="2363" w:type="dxa"/>
          </w:tcPr>
          <w:p w14:paraId="2CF9CD7E" w14:textId="77777777" w:rsidR="00542879" w:rsidRDefault="00600E15" w:rsidP="00803AA5">
            <w:pPr>
              <w:pStyle w:val="NoSpacing"/>
              <w:keepNext/>
              <w:keepLines/>
              <w:ind w:left="70"/>
              <w:jc w:val="left"/>
            </w:pPr>
            <w:r>
              <w:t xml:space="preserve">c. </w:t>
            </w:r>
            <w:r w:rsidR="000508FE">
              <w:t>Class 2</w:t>
            </w:r>
          </w:p>
        </w:tc>
        <w:tc>
          <w:tcPr>
            <w:tcW w:w="2430" w:type="dxa"/>
          </w:tcPr>
          <w:p w14:paraId="064D3058" w14:textId="77777777" w:rsidR="00542879" w:rsidRDefault="000508FE" w:rsidP="00803AA5">
            <w:pPr>
              <w:pStyle w:val="NoSpacing"/>
              <w:keepNext/>
              <w:keepLines/>
              <w:ind w:left="70"/>
              <w:jc w:val="left"/>
            </w:pPr>
            <w:r>
              <w:t>High</w:t>
            </w:r>
            <w:r w:rsidR="00E00575">
              <w:t>-</w:t>
            </w:r>
            <w:r>
              <w:t>abrasion steel wheel or hard wheel traffic</w:t>
            </w:r>
          </w:p>
        </w:tc>
        <w:tc>
          <w:tcPr>
            <w:tcW w:w="3137" w:type="dxa"/>
          </w:tcPr>
          <w:p w14:paraId="5A446414" w14:textId="77777777" w:rsidR="00542879" w:rsidRDefault="000508FE" w:rsidP="00803AA5">
            <w:pPr>
              <w:pStyle w:val="NoSpacing"/>
              <w:keepNext/>
              <w:keepLines/>
              <w:ind w:left="70"/>
              <w:jc w:val="left"/>
            </w:pPr>
            <w:r>
              <w:t>Medium</w:t>
            </w:r>
            <w:r w:rsidR="00E00575">
              <w:t>—</w:t>
            </w:r>
          </w:p>
        </w:tc>
        <w:tc>
          <w:tcPr>
            <w:tcW w:w="2150" w:type="dxa"/>
          </w:tcPr>
          <w:p w14:paraId="0CC03161" w14:textId="77777777" w:rsidR="00542879" w:rsidRDefault="000508FE" w:rsidP="00803AA5">
            <w:pPr>
              <w:pStyle w:val="NoSpacing"/>
              <w:keepNext/>
              <w:keepLines/>
              <w:ind w:left="70"/>
              <w:jc w:val="left"/>
            </w:pPr>
            <w:r>
              <w:t>&lt;.3 mm abrasion resistance</w:t>
            </w:r>
          </w:p>
          <w:p w14:paraId="44330F1C" w14:textId="77777777" w:rsidR="00542879" w:rsidRDefault="000508FE" w:rsidP="00803AA5">
            <w:pPr>
              <w:pStyle w:val="NoSpacing"/>
              <w:keepNext/>
              <w:keepLines/>
              <w:ind w:left="70"/>
              <w:jc w:val="left"/>
            </w:pPr>
            <w:r>
              <w:t>Maintenance free joints</w:t>
            </w:r>
          </w:p>
        </w:tc>
      </w:tr>
      <w:tr w:rsidR="000508FE" w14:paraId="4DE90684" w14:textId="77777777" w:rsidTr="007B59A4">
        <w:tc>
          <w:tcPr>
            <w:tcW w:w="2363" w:type="dxa"/>
          </w:tcPr>
          <w:p w14:paraId="666A10AF" w14:textId="36EB6505" w:rsidR="00542879" w:rsidRDefault="00803AA5" w:rsidP="00803AA5">
            <w:pPr>
              <w:pStyle w:val="NoSpacing"/>
              <w:keepNext/>
              <w:keepLines/>
              <w:ind w:left="70"/>
              <w:jc w:val="left"/>
            </w:pPr>
            <w:r>
              <w:t xml:space="preserve">d. </w:t>
            </w:r>
            <w:r w:rsidR="000508FE">
              <w:t>Class 3</w:t>
            </w:r>
          </w:p>
        </w:tc>
        <w:tc>
          <w:tcPr>
            <w:tcW w:w="2430" w:type="dxa"/>
          </w:tcPr>
          <w:p w14:paraId="0E0EF2DA" w14:textId="77777777" w:rsidR="00542879" w:rsidRDefault="000508FE" w:rsidP="00803AA5">
            <w:pPr>
              <w:pStyle w:val="NoSpacing"/>
              <w:keepNext/>
              <w:keepLines/>
              <w:ind w:left="70"/>
              <w:jc w:val="left"/>
            </w:pPr>
            <w:r>
              <w:t>light abrasion</w:t>
            </w:r>
            <w:r w:rsidR="00E00575">
              <w:t>—</w:t>
            </w:r>
            <w:r>
              <w:t>rubber tire and foot traffic</w:t>
            </w:r>
          </w:p>
        </w:tc>
        <w:tc>
          <w:tcPr>
            <w:tcW w:w="3137" w:type="dxa"/>
          </w:tcPr>
          <w:p w14:paraId="6E875089" w14:textId="78AB1100" w:rsidR="00542879" w:rsidRDefault="00D12A46" w:rsidP="00803AA5">
            <w:pPr>
              <w:pStyle w:val="NoSpacing"/>
              <w:keepNext/>
              <w:keepLines/>
              <w:ind w:left="70"/>
              <w:jc w:val="left"/>
            </w:pPr>
            <w:r>
              <w:t>Light duty</w:t>
            </w:r>
            <w:r w:rsidR="000508FE">
              <w:t xml:space="preserve"> </w:t>
            </w:r>
          </w:p>
        </w:tc>
        <w:tc>
          <w:tcPr>
            <w:tcW w:w="2150" w:type="dxa"/>
          </w:tcPr>
          <w:p w14:paraId="58299293" w14:textId="77777777" w:rsidR="000508FE" w:rsidRDefault="000508FE" w:rsidP="00803AA5">
            <w:pPr>
              <w:pStyle w:val="NoSpacing"/>
              <w:keepNext/>
              <w:keepLines/>
              <w:ind w:left="70"/>
              <w:jc w:val="left"/>
            </w:pPr>
            <w:r>
              <w:t xml:space="preserve">Dust free finish </w:t>
            </w:r>
          </w:p>
        </w:tc>
      </w:tr>
    </w:tbl>
    <w:p w14:paraId="423EC7F5" w14:textId="77777777" w:rsidR="00CA12E1" w:rsidRDefault="00CA12E1" w:rsidP="00CA12E1">
      <w:pPr>
        <w:pStyle w:val="NoSpacing"/>
        <w:keepNext/>
        <w:keepLines/>
        <w:tabs>
          <w:tab w:val="clear" w:pos="576"/>
          <w:tab w:val="clear" w:pos="864"/>
          <w:tab w:val="clear" w:pos="1296"/>
          <w:tab w:val="clear" w:pos="1728"/>
          <w:tab w:val="clear" w:pos="2160"/>
          <w:tab w:val="clear" w:pos="2592"/>
          <w:tab w:val="clear" w:pos="3024"/>
        </w:tabs>
        <w:ind w:left="1080"/>
        <w:jc w:val="left"/>
      </w:pPr>
    </w:p>
    <w:p w14:paraId="7FABCC1E" w14:textId="05239CB0" w:rsidR="00F5193D" w:rsidRDefault="000508FE" w:rsidP="00676CD2">
      <w:pPr>
        <w:pStyle w:val="NoSpacing"/>
        <w:keepNext/>
        <w:keepLines/>
        <w:numPr>
          <w:ilvl w:val="0"/>
          <w:numId w:val="72"/>
        </w:numPr>
        <w:tabs>
          <w:tab w:val="clear" w:pos="576"/>
          <w:tab w:val="clear" w:pos="864"/>
          <w:tab w:val="clear" w:pos="1296"/>
          <w:tab w:val="clear" w:pos="1728"/>
          <w:tab w:val="clear" w:pos="2160"/>
          <w:tab w:val="clear" w:pos="2592"/>
          <w:tab w:val="clear" w:pos="3024"/>
          <w:tab w:val="left" w:pos="1080"/>
        </w:tabs>
        <w:ind w:left="1080" w:hanging="540"/>
      </w:pPr>
      <w:r>
        <w:t>Floor Hardeners, or coatings shall be utilized to achieve the wear performance for the appropriate duty class required in the above table. Coatings, such as polyurethanes membranes are only acceptable for class 3.   Should hardeners be required then nano-lithium silicat</w:t>
      </w:r>
      <w:r w:rsidR="009511A3">
        <w:t>es or other environmentally</w:t>
      </w:r>
      <w:r>
        <w:t xml:space="preserve"> friendly practices must be employed. </w:t>
      </w:r>
    </w:p>
    <w:p w14:paraId="175DD0E5" w14:textId="77777777" w:rsidR="00CA12E1" w:rsidRDefault="00CA12E1" w:rsidP="00676CD2">
      <w:pPr>
        <w:pStyle w:val="NoSpacing"/>
        <w:keepNext/>
        <w:keepLines/>
        <w:tabs>
          <w:tab w:val="clear" w:pos="576"/>
          <w:tab w:val="clear" w:pos="864"/>
          <w:tab w:val="clear" w:pos="1296"/>
          <w:tab w:val="clear" w:pos="1728"/>
          <w:tab w:val="clear" w:pos="2160"/>
          <w:tab w:val="clear" w:pos="2592"/>
          <w:tab w:val="clear" w:pos="3024"/>
          <w:tab w:val="left" w:pos="1080"/>
        </w:tabs>
        <w:ind w:left="1080" w:hanging="540"/>
      </w:pPr>
    </w:p>
    <w:p w14:paraId="7CC296C0" w14:textId="3408F4FC" w:rsidR="000508FE" w:rsidRDefault="00571A59" w:rsidP="00676CD2">
      <w:pPr>
        <w:pStyle w:val="NoSpacing"/>
        <w:keepNext/>
        <w:keepLines/>
        <w:numPr>
          <w:ilvl w:val="0"/>
          <w:numId w:val="72"/>
        </w:numPr>
        <w:tabs>
          <w:tab w:val="clear" w:pos="576"/>
          <w:tab w:val="clear" w:pos="864"/>
          <w:tab w:val="clear" w:pos="1296"/>
          <w:tab w:val="clear" w:pos="1728"/>
          <w:tab w:val="clear" w:pos="2160"/>
          <w:tab w:val="clear" w:pos="2592"/>
          <w:tab w:val="clear" w:pos="3024"/>
          <w:tab w:val="left" w:pos="1080"/>
        </w:tabs>
        <w:ind w:left="1080" w:hanging="540"/>
      </w:pPr>
      <w:r>
        <w:t>In situ</w:t>
      </w:r>
      <w:r w:rsidR="000508FE">
        <w:t xml:space="preserve"> abrasion resistance required of class 2 or 3 shall be determined in accordance with BS EN 13892-4: 2002</w:t>
      </w:r>
      <w:r w:rsidR="00D12A46">
        <w:t>.</w:t>
      </w:r>
    </w:p>
    <w:p w14:paraId="18FE539E" w14:textId="77777777" w:rsidR="00830FFE" w:rsidRPr="0074734B" w:rsidRDefault="00830FFE" w:rsidP="00830FFE">
      <w:pPr>
        <w:pStyle w:val="NoSpacing"/>
      </w:pPr>
    </w:p>
    <w:p w14:paraId="6FDAA312" w14:textId="71309B07" w:rsidR="00F5193D" w:rsidRDefault="008631FC" w:rsidP="004C0C59">
      <w:pPr>
        <w:pStyle w:val="Heading2"/>
        <w:numPr>
          <w:ilvl w:val="1"/>
          <w:numId w:val="61"/>
        </w:numPr>
        <w:tabs>
          <w:tab w:val="clear" w:pos="480"/>
          <w:tab w:val="left" w:pos="540"/>
        </w:tabs>
      </w:pPr>
      <w:bookmarkStart w:id="1236" w:name="_Toc363827732"/>
      <w:bookmarkStart w:id="1237" w:name="_Toc363828165"/>
      <w:bookmarkStart w:id="1238" w:name="_Toc363834112"/>
      <w:bookmarkStart w:id="1239" w:name="_Toc363834472"/>
      <w:bookmarkStart w:id="1240" w:name="_Toc363834829"/>
      <w:bookmarkStart w:id="1241" w:name="_Toc363835187"/>
      <w:bookmarkStart w:id="1242" w:name="_Toc363835542"/>
      <w:bookmarkStart w:id="1243" w:name="_Toc363916898"/>
      <w:bookmarkStart w:id="1244" w:name="_Toc363918704"/>
      <w:bookmarkStart w:id="1245" w:name="_Toc363920509"/>
      <w:bookmarkStart w:id="1246" w:name="_Toc363922314"/>
      <w:bookmarkStart w:id="1247" w:name="_Toc363924118"/>
      <w:bookmarkStart w:id="1248" w:name="_Toc363925927"/>
      <w:bookmarkStart w:id="1249" w:name="_Toc188868704"/>
      <w:bookmarkEnd w:id="1236"/>
      <w:bookmarkEnd w:id="1237"/>
      <w:bookmarkEnd w:id="1238"/>
      <w:bookmarkEnd w:id="1239"/>
      <w:bookmarkEnd w:id="1240"/>
      <w:bookmarkEnd w:id="1241"/>
      <w:bookmarkEnd w:id="1242"/>
      <w:bookmarkEnd w:id="1243"/>
      <w:bookmarkEnd w:id="1244"/>
      <w:bookmarkEnd w:id="1245"/>
      <w:bookmarkEnd w:id="1246"/>
      <w:bookmarkEnd w:id="1247"/>
      <w:bookmarkEnd w:id="1248"/>
      <w:r w:rsidRPr="0067261C">
        <w:t>FLOOR COVERING AND PERIMETERS</w:t>
      </w:r>
      <w:r w:rsidR="00E00575">
        <w:t>—</w:t>
      </w:r>
      <w:r w:rsidRPr="0067261C">
        <w:t>SHELL (WAREHOUSE) (</w:t>
      </w:r>
      <w:r w:rsidR="00D64363">
        <w:t>OCT 2022</w:t>
      </w:r>
      <w:r w:rsidRPr="0067261C">
        <w:t>)</w:t>
      </w:r>
      <w:bookmarkEnd w:id="1249"/>
    </w:p>
    <w:p w14:paraId="31AEDF1A" w14:textId="77777777" w:rsidR="007D3021" w:rsidRDefault="007D3021" w:rsidP="00476C94">
      <w:pPr>
        <w:suppressAutoHyphens/>
        <w:ind w:right="36"/>
        <w:contextualSpacing/>
      </w:pPr>
    </w:p>
    <w:p w14:paraId="1CB1C223" w14:textId="77777777" w:rsidR="00F5193D" w:rsidRDefault="00830FFE" w:rsidP="00FA2BD3">
      <w:pPr>
        <w:pStyle w:val="NoSpacing"/>
        <w:numPr>
          <w:ilvl w:val="0"/>
          <w:numId w:val="28"/>
        </w:numPr>
        <w:tabs>
          <w:tab w:val="clear" w:pos="576"/>
          <w:tab w:val="clear" w:pos="864"/>
          <w:tab w:val="clear" w:pos="1296"/>
          <w:tab w:val="clear" w:pos="1728"/>
          <w:tab w:val="clear" w:pos="2160"/>
          <w:tab w:val="clear" w:pos="2592"/>
          <w:tab w:val="clear" w:pos="3024"/>
          <w:tab w:val="left" w:pos="540"/>
        </w:tabs>
        <w:ind w:left="540" w:hanging="540"/>
      </w:pPr>
      <w:r w:rsidRPr="006E1993">
        <w:t>Exposed interior floors in primary entrances and lobbies shall be marble, granite, or terrazzo.  Exposed interior floors in secondary entrances, elevator lobbies, and primary interior corridors shall be high-grade carpet, marble, granite, or terrazzo.  Resilient flooring shall be used in telecommunications rooms.  Floor perimeters at partitions shall have wood, rubber, vinyl, marble</w:t>
      </w:r>
      <w:r>
        <w:t>,</w:t>
      </w:r>
      <w:r w:rsidRPr="006E1993">
        <w:t xml:space="preserve"> or carpet base.</w:t>
      </w:r>
    </w:p>
    <w:p w14:paraId="6A717C73"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1EC02969" w14:textId="77777777" w:rsidR="006A7D0C" w:rsidRDefault="00830FFE" w:rsidP="00FA2BD3">
      <w:pPr>
        <w:pStyle w:val="NoSpacing"/>
        <w:numPr>
          <w:ilvl w:val="0"/>
          <w:numId w:val="28"/>
        </w:numPr>
        <w:tabs>
          <w:tab w:val="clear" w:pos="576"/>
          <w:tab w:val="clear" w:pos="864"/>
          <w:tab w:val="clear" w:pos="1296"/>
          <w:tab w:val="clear" w:pos="1728"/>
          <w:tab w:val="clear" w:pos="2160"/>
          <w:tab w:val="clear" w:pos="2592"/>
          <w:tab w:val="clear" w:pos="3024"/>
          <w:tab w:val="left" w:pos="540"/>
        </w:tabs>
        <w:ind w:left="540" w:hanging="540"/>
      </w:pPr>
      <w:r w:rsidRPr="006E1993">
        <w:t xml:space="preserve">Terrazzo, unglazed ceramic tile, recycled glass tile, and/or quarry tile shall be used in all </w:t>
      </w:r>
      <w:r>
        <w:t>restroom</w:t>
      </w:r>
      <w:r w:rsidRPr="006E1993">
        <w:t xml:space="preserve"> and service areas</w:t>
      </w:r>
      <w:r>
        <w:t xml:space="preserve"> </w:t>
      </w:r>
      <w:r w:rsidRPr="006E1993">
        <w:t>of Government-occupied floors.</w:t>
      </w:r>
    </w:p>
    <w:p w14:paraId="4D016E9F"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4AFD9C8F" w14:textId="510E458A" w:rsidR="006A7D0C" w:rsidRDefault="00830FFE" w:rsidP="00FA2BD3">
      <w:pPr>
        <w:pStyle w:val="NoSpacing"/>
        <w:numPr>
          <w:ilvl w:val="0"/>
          <w:numId w:val="28"/>
        </w:numPr>
        <w:tabs>
          <w:tab w:val="clear" w:pos="576"/>
          <w:tab w:val="clear" w:pos="864"/>
          <w:tab w:val="clear" w:pos="1296"/>
          <w:tab w:val="clear" w:pos="1728"/>
          <w:tab w:val="clear" w:pos="2160"/>
          <w:tab w:val="clear" w:pos="2592"/>
          <w:tab w:val="clear" w:pos="3024"/>
          <w:tab w:val="left" w:pos="540"/>
        </w:tabs>
        <w:ind w:left="540" w:hanging="540"/>
      </w:pPr>
      <w:r w:rsidRPr="006E1993">
        <w:t xml:space="preserve">Any alternate flooring must be pre-approved by the </w:t>
      </w:r>
      <w:r>
        <w:t>LCO</w:t>
      </w:r>
      <w:r w:rsidR="00D12A46">
        <w:t>.</w:t>
      </w:r>
    </w:p>
    <w:p w14:paraId="7E6BE8C5" w14:textId="77777777" w:rsidR="00830FFE"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6958235E" w14:textId="0A4D1083" w:rsidR="00D64363" w:rsidRPr="00EA2335" w:rsidRDefault="00830FFE" w:rsidP="00FA2BD3">
      <w:pPr>
        <w:pStyle w:val="NoSpacing"/>
        <w:numPr>
          <w:ilvl w:val="0"/>
          <w:numId w:val="28"/>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t>The costs for cyclical carpet replacement requirements as outlined in Section 6 shall be included in the shell rent.</w:t>
      </w:r>
    </w:p>
    <w:p w14:paraId="497F242B" w14:textId="77777777" w:rsidR="00EA2335" w:rsidRPr="00EA2335" w:rsidRDefault="00EA2335" w:rsidP="00FA2BD3">
      <w:pPr>
        <w:pStyle w:val="NoSpacing"/>
        <w:tabs>
          <w:tab w:val="clear" w:pos="576"/>
          <w:tab w:val="clear" w:pos="864"/>
          <w:tab w:val="clear" w:pos="1296"/>
          <w:tab w:val="clear" w:pos="1728"/>
          <w:tab w:val="clear" w:pos="2160"/>
          <w:tab w:val="clear" w:pos="2592"/>
          <w:tab w:val="clear" w:pos="3024"/>
          <w:tab w:val="left" w:pos="540"/>
        </w:tabs>
        <w:ind w:left="540" w:hanging="540"/>
        <w:rPr>
          <w:rFonts w:cs="Arial"/>
          <w:szCs w:val="16"/>
        </w:rPr>
      </w:pPr>
    </w:p>
    <w:p w14:paraId="5EEA9B64" w14:textId="7551B765" w:rsidR="00D64363" w:rsidRPr="00561B4B" w:rsidRDefault="00D64363" w:rsidP="00FA2BD3">
      <w:pPr>
        <w:pStyle w:val="NoSpacing"/>
        <w:numPr>
          <w:ilvl w:val="0"/>
          <w:numId w:val="28"/>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rsidRPr="00E96158">
        <w:rPr>
          <w:rFonts w:cs="Arial"/>
          <w:szCs w:val="16"/>
        </w:rPr>
        <w:t>The Lessor shall use products with Environmental Product Declarations (EPDs) to the maximum extent practicable.</w:t>
      </w:r>
    </w:p>
    <w:p w14:paraId="276DA09C" w14:textId="77777777" w:rsidR="00830FFE" w:rsidRPr="0074734B" w:rsidRDefault="00830FFE" w:rsidP="00830FFE">
      <w:pPr>
        <w:pStyle w:val="ListParagraph"/>
        <w:rPr>
          <w:rFonts w:ascii="Arial" w:hAnsi="Arial" w:cs="Arial"/>
          <w:sz w:val="16"/>
          <w:szCs w:val="16"/>
        </w:rPr>
      </w:pPr>
    </w:p>
    <w:p w14:paraId="33B75B43" w14:textId="77777777" w:rsidR="00F5193D" w:rsidRDefault="008631FC" w:rsidP="004C0C59">
      <w:pPr>
        <w:pStyle w:val="Heading2"/>
        <w:numPr>
          <w:ilvl w:val="1"/>
          <w:numId w:val="61"/>
        </w:numPr>
        <w:tabs>
          <w:tab w:val="clear" w:pos="480"/>
          <w:tab w:val="left" w:pos="540"/>
        </w:tabs>
      </w:pPr>
      <w:bookmarkStart w:id="1250" w:name="_Toc359791228"/>
      <w:bookmarkStart w:id="1251" w:name="_Toc188868705"/>
      <w:r w:rsidRPr="0067261C">
        <w:t>MECHANICAL, ELECTRICAL, PLUMBING:  GENERAL (APR 2011)</w:t>
      </w:r>
      <w:bookmarkEnd w:id="1250"/>
      <w:bookmarkEnd w:id="1251"/>
    </w:p>
    <w:p w14:paraId="1C34E3F9" w14:textId="77777777" w:rsidR="007D3021" w:rsidRDefault="007D3021" w:rsidP="00476C94">
      <w:pPr>
        <w:suppressAutoHyphens/>
        <w:ind w:right="36"/>
        <w:contextualSpacing/>
        <w:rPr>
          <w:rFonts w:cs="Arial"/>
          <w:szCs w:val="16"/>
        </w:rPr>
      </w:pPr>
    </w:p>
    <w:p w14:paraId="341A77A3" w14:textId="77777777" w:rsidR="00830FFE" w:rsidRPr="0074734B" w:rsidRDefault="00830FFE" w:rsidP="00830FFE">
      <w:pPr>
        <w:pStyle w:val="NoSpacing"/>
        <w:rPr>
          <w:rFonts w:cs="Arial"/>
          <w:szCs w:val="16"/>
        </w:rPr>
      </w:pPr>
      <w:r>
        <w:rPr>
          <w:rFonts w:cs="Arial"/>
          <w:szCs w:val="16"/>
        </w:rPr>
        <w:t>The Lessor shall provide and operate all Building equipme</w:t>
      </w:r>
      <w:r w:rsidRPr="004F141E">
        <w:rPr>
          <w:rFonts w:cs="Arial"/>
          <w:szCs w:val="16"/>
        </w:rPr>
        <w:t>n</w:t>
      </w:r>
      <w:r>
        <w:rPr>
          <w:rFonts w:cs="Arial"/>
          <w:szCs w:val="16"/>
        </w:rPr>
        <w:t>t and systems in accordance with applicable technical publications, manuals, and standard procedures.  Mains, lines, and meters for utilities shall be provided by the Lessor.  Exposed ducts, piping, and conduits are not permitted in the office Space.</w:t>
      </w:r>
    </w:p>
    <w:p w14:paraId="766C7A2F" w14:textId="77777777" w:rsidR="00830FFE" w:rsidRPr="0074734B" w:rsidRDefault="00830FFE" w:rsidP="00830FFE">
      <w:pPr>
        <w:pStyle w:val="NoSpacing"/>
        <w:rPr>
          <w:rFonts w:cs="Arial"/>
          <w:szCs w:val="16"/>
        </w:rPr>
      </w:pPr>
    </w:p>
    <w:p w14:paraId="3A985256" w14:textId="77777777" w:rsidR="00F5193D" w:rsidRDefault="008631FC" w:rsidP="004C0C59">
      <w:pPr>
        <w:pStyle w:val="Heading2"/>
        <w:numPr>
          <w:ilvl w:val="1"/>
          <w:numId w:val="61"/>
        </w:numPr>
        <w:tabs>
          <w:tab w:val="clear" w:pos="480"/>
          <w:tab w:val="left" w:pos="540"/>
        </w:tabs>
      </w:pPr>
      <w:bookmarkStart w:id="1252" w:name="_Toc359791229"/>
      <w:bookmarkStart w:id="1253" w:name="_Toc188868706"/>
      <w:r w:rsidRPr="0067261C">
        <w:t>BUILDING SYSTEMS (APR 2011)</w:t>
      </w:r>
      <w:bookmarkEnd w:id="1252"/>
      <w:bookmarkEnd w:id="1253"/>
    </w:p>
    <w:p w14:paraId="009B916D" w14:textId="77777777" w:rsidR="007D3021" w:rsidRDefault="007D3021" w:rsidP="00476C94">
      <w:pPr>
        <w:keepNext/>
        <w:suppressAutoHyphens/>
        <w:ind w:right="36"/>
        <w:contextualSpacing/>
        <w:rPr>
          <w:rFonts w:cs="Arial"/>
          <w:szCs w:val="16"/>
        </w:rPr>
      </w:pPr>
    </w:p>
    <w:p w14:paraId="6B26B074" w14:textId="5F68DDC9" w:rsidR="00830FFE" w:rsidRDefault="00830FFE" w:rsidP="00830FFE">
      <w:pPr>
        <w:pStyle w:val="NoSpacing"/>
        <w:rPr>
          <w:rFonts w:cs="Arial"/>
          <w:szCs w:val="16"/>
        </w:rPr>
      </w:pPr>
      <w:r>
        <w:rPr>
          <w:rFonts w:cs="Arial"/>
          <w:szCs w:val="16"/>
        </w:rPr>
        <w:t xml:space="preserve">Whenever requested, the Lessor </w:t>
      </w:r>
      <w:r w:rsidRPr="004F141E">
        <w:rPr>
          <w:rFonts w:cs="Arial"/>
          <w:szCs w:val="16"/>
        </w:rPr>
        <w:t>s</w:t>
      </w:r>
      <w:r>
        <w:rPr>
          <w:rFonts w:cs="Arial"/>
          <w:szCs w:val="16"/>
        </w:rPr>
        <w:t xml:space="preserve">hall furnish to GSA as part of shell rent, a report by a registered professional engineer(s) showing that the </w:t>
      </w:r>
      <w:proofErr w:type="gramStart"/>
      <w:r>
        <w:rPr>
          <w:rFonts w:cs="Arial"/>
          <w:szCs w:val="16"/>
        </w:rPr>
        <w:t>Building</w:t>
      </w:r>
      <w:proofErr w:type="gramEnd"/>
      <w:r>
        <w:rPr>
          <w:rFonts w:cs="Arial"/>
          <w:szCs w:val="16"/>
        </w:rPr>
        <w:t xml:space="preserve"> and its systems as designed and constructed will satisfy the requirements of this Lease.</w:t>
      </w:r>
    </w:p>
    <w:p w14:paraId="551143CE" w14:textId="77777777" w:rsidR="00826A9E" w:rsidRPr="0074734B" w:rsidRDefault="00826A9E" w:rsidP="00830FFE">
      <w:pPr>
        <w:pStyle w:val="NoSpacing"/>
        <w:rPr>
          <w:rFonts w:cs="Arial"/>
          <w:szCs w:val="16"/>
        </w:rPr>
      </w:pPr>
    </w:p>
    <w:p w14:paraId="74318E9A" w14:textId="77777777" w:rsidR="00F5193D" w:rsidRDefault="00830FFE" w:rsidP="00830FFE">
      <w:pPr>
        <w:tabs>
          <w:tab w:val="left" w:pos="540"/>
        </w:tabs>
        <w:suppressAutoHyphens/>
        <w:rPr>
          <w:rStyle w:val="Strong"/>
          <w:rFonts w:cs="Arial"/>
          <w:b w:val="0"/>
          <w:szCs w:val="16"/>
        </w:rPr>
      </w:pPr>
      <w:r>
        <w:rPr>
          <w:rStyle w:val="Strong"/>
          <w:rFonts w:cs="Arial"/>
          <w:szCs w:val="16"/>
        </w:rPr>
        <w:t>action required</w:t>
      </w:r>
      <w:r>
        <w:rPr>
          <w:rStyle w:val="Strong"/>
          <w:rFonts w:cs="Arial"/>
          <w:b w:val="0"/>
          <w:szCs w:val="16"/>
        </w:rPr>
        <w:t>: Amounts in red below are shell standard</w:t>
      </w:r>
      <w:r w:rsidR="00C93347">
        <w:rPr>
          <w:rStyle w:val="Strong"/>
          <w:rFonts w:cs="Arial"/>
          <w:b w:val="0"/>
          <w:szCs w:val="16"/>
        </w:rPr>
        <w:t xml:space="preserve"> for warehouse space</w:t>
      </w:r>
      <w:r>
        <w:rPr>
          <w:rStyle w:val="Strong"/>
          <w:rFonts w:cs="Arial"/>
          <w:b w:val="0"/>
          <w:szCs w:val="16"/>
        </w:rPr>
        <w:t>.  if greater amounts of electrical capacity are required by the client agency’s requirements then the cost of any amounts in excess of those shown below are to be paid for from the ti allowance or by a rwa.</w:t>
      </w:r>
    </w:p>
    <w:p w14:paraId="2C38AEB8" w14:textId="6A2BF5AC" w:rsidR="00F5193D" w:rsidRDefault="008631FC" w:rsidP="004C0C59">
      <w:pPr>
        <w:pStyle w:val="Heading2"/>
        <w:numPr>
          <w:ilvl w:val="1"/>
          <w:numId w:val="61"/>
        </w:numPr>
        <w:tabs>
          <w:tab w:val="clear" w:pos="480"/>
          <w:tab w:val="left" w:pos="540"/>
        </w:tabs>
      </w:pPr>
      <w:bookmarkStart w:id="1254" w:name="_Toc359791230"/>
      <w:bookmarkStart w:id="1255" w:name="_Toc188868707"/>
      <w:r w:rsidRPr="0067261C">
        <w:t>ELECTRICAL</w:t>
      </w:r>
      <w:r w:rsidR="00E00575">
        <w:t>—</w:t>
      </w:r>
      <w:r w:rsidRPr="0067261C">
        <w:t xml:space="preserve">SHELL </w:t>
      </w:r>
      <w:r>
        <w:t xml:space="preserve">(WAREHOUSE) </w:t>
      </w:r>
      <w:r w:rsidRPr="0067261C">
        <w:t>(</w:t>
      </w:r>
      <w:r w:rsidR="008E1412">
        <w:t xml:space="preserve">OCT </w:t>
      </w:r>
      <w:r w:rsidR="00F41D4E">
        <w:t>2023</w:t>
      </w:r>
      <w:r w:rsidRPr="0067261C">
        <w:t>)</w:t>
      </w:r>
      <w:bookmarkEnd w:id="1254"/>
      <w:bookmarkEnd w:id="1255"/>
    </w:p>
    <w:p w14:paraId="15939D97" w14:textId="77777777" w:rsidR="00830FFE" w:rsidRPr="0074734B" w:rsidRDefault="00830FFE" w:rsidP="00476C94">
      <w:pPr>
        <w:suppressAutoHyphens/>
        <w:ind w:right="36"/>
        <w:contextualSpacing/>
        <w:rPr>
          <w:rFonts w:cs="Arial"/>
          <w:szCs w:val="16"/>
        </w:rPr>
      </w:pPr>
    </w:p>
    <w:p w14:paraId="5B116E0A" w14:textId="18E74A72"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334955">
        <w:rPr>
          <w:rFonts w:cs="Arial"/>
          <w:szCs w:val="16"/>
        </w:rPr>
        <w:t>A.</w:t>
      </w:r>
      <w:r w:rsidRPr="00334955">
        <w:rPr>
          <w:rFonts w:cs="Arial"/>
          <w:szCs w:val="16"/>
        </w:rPr>
        <w:tab/>
        <w:t xml:space="preserve">The Lessor shall be responsible for meeting the applicable requirements of local codes and ordinances.  When codes conflict, the more stringent standard shall apply.  The electrical panel supplying electrical service to the warehouse Space shall </w:t>
      </w:r>
      <w:proofErr w:type="gramStart"/>
      <w:r w:rsidRPr="00334955">
        <w:rPr>
          <w:rFonts w:cs="Arial"/>
          <w:szCs w:val="16"/>
        </w:rPr>
        <w:t>be located in</w:t>
      </w:r>
      <w:proofErr w:type="gramEnd"/>
      <w:r w:rsidRPr="00334955">
        <w:rPr>
          <w:rFonts w:cs="Arial"/>
          <w:szCs w:val="16"/>
        </w:rPr>
        <w:t xml:space="preserve"> an enclosed room.  The enclosed room should only contain electrical infrastructure and not used for</w:t>
      </w:r>
      <w:r w:rsidRPr="00334955">
        <w:t xml:space="preserve"> any other purpose.  The enclosure must be located within the warehouse Space to be leased and not serve other non-leased facilities.  The enclosure shall have door(s) fitted with an automatic deadlocking latch bolt with a minimum throw of 1/2 inch.  The electrical distribution panels enclosed in the electrical room shall </w:t>
      </w:r>
      <w:proofErr w:type="gramStart"/>
      <w:r w:rsidRPr="00334955">
        <w:t>include</w:t>
      </w:r>
      <w:r w:rsidR="006860EE">
        <w:t>:</w:t>
      </w:r>
      <w:proofErr w:type="gramEnd"/>
      <w:r w:rsidR="006860EE">
        <w:t xml:space="preserve"> single-phase 120/240 volt service or 3-phase 120/208 volt for leased spaces under 10,000 RSF; 3-phase 120/208 volt service for leased spaces between 10,000 and 25,000 RSF; and 3-phase</w:t>
      </w:r>
      <w:r w:rsidRPr="00334955">
        <w:t xml:space="preserve"> 277/480 volt </w:t>
      </w:r>
      <w:r w:rsidR="006860EE">
        <w:t xml:space="preserve">and </w:t>
      </w:r>
      <w:r w:rsidRPr="00334955">
        <w:t xml:space="preserve">3-phase 120/208 volt </w:t>
      </w:r>
      <w:r w:rsidR="006860EE">
        <w:t>service for leased spaces over 25,000 RSF.</w:t>
      </w:r>
      <w:r w:rsidRPr="00334955">
        <w:rPr>
          <w:rFonts w:cs="Arial"/>
          <w:color w:val="222222"/>
          <w:sz w:val="15"/>
        </w:rPr>
        <w:t> </w:t>
      </w:r>
      <w:r w:rsidRPr="00334955">
        <w:t xml:space="preserve"> A minimum of </w:t>
      </w:r>
      <w:r w:rsidR="001C1AF5" w:rsidRPr="00334955">
        <w:rPr>
          <w:b/>
          <w:color w:val="FF0000"/>
        </w:rPr>
        <w:t>1</w:t>
      </w:r>
      <w:r w:rsidR="001C1AF5">
        <w:rPr>
          <w:b/>
          <w:color w:val="FF0000"/>
        </w:rPr>
        <w:t>6</w:t>
      </w:r>
      <w:r w:rsidR="001C1AF5" w:rsidRPr="00334955">
        <w:rPr>
          <w:b/>
          <w:color w:val="FF0000"/>
        </w:rPr>
        <w:t>0</w:t>
      </w:r>
      <w:r w:rsidR="001C1AF5" w:rsidRPr="00334955">
        <w:rPr>
          <w:color w:val="FF0000"/>
        </w:rPr>
        <w:t xml:space="preserve"> </w:t>
      </w:r>
      <w:r w:rsidRPr="00FA1B4D">
        <w:t xml:space="preserve">amps at </w:t>
      </w:r>
      <w:r w:rsidR="006860EE">
        <w:t>120/</w:t>
      </w:r>
      <w:r w:rsidRPr="00FA1B4D">
        <w:t xml:space="preserve">240 volts per </w:t>
      </w:r>
      <w:r w:rsidRPr="001E4A9A">
        <w:rPr>
          <w:b/>
          <w:color w:val="FF0000"/>
        </w:rPr>
        <w:t>4,000</w:t>
      </w:r>
      <w:r w:rsidR="006A7D0C" w:rsidRPr="006A7D0C">
        <w:t xml:space="preserve"> rentable </w:t>
      </w:r>
      <w:r w:rsidRPr="00FA1B4D">
        <w:t>square feet of lease</w:t>
      </w:r>
      <w:r w:rsidR="00C93347">
        <w:t>d</w:t>
      </w:r>
      <w:r w:rsidRPr="00FA1B4D">
        <w:t xml:space="preserve"> Space inclusive of lighting circuits (but assuming no air conditioning mechanical load) shall be provided to circuit breaker panel</w:t>
      </w:r>
      <w:r w:rsidR="001C1AF5">
        <w:t xml:space="preserve">boards with </w:t>
      </w:r>
      <w:proofErr w:type="gramStart"/>
      <w:r w:rsidR="001C1AF5">
        <w:t>200 amp</w:t>
      </w:r>
      <w:proofErr w:type="gramEnd"/>
      <w:r w:rsidR="001C1AF5">
        <w:t xml:space="preserve"> main circuit breakers</w:t>
      </w:r>
      <w:r w:rsidRPr="00FA1B4D">
        <w:t xml:space="preserve"> in the Space</w:t>
      </w:r>
      <w:r w:rsidR="00CD57E5">
        <w:t>.</w:t>
      </w:r>
      <w:r w:rsidR="00F41D4E">
        <w:t xml:space="preserve"> </w:t>
      </w:r>
      <w:r w:rsidRPr="00FA1B4D">
        <w:t xml:space="preserve"> All switchgear, fuses, and circuit breakers </w:t>
      </w:r>
      <w:r w:rsidRPr="00FA1B4D">
        <w:lastRenderedPageBreak/>
        <w:t>s</w:t>
      </w:r>
      <w:r w:rsidRPr="001E4A9A">
        <w:t xml:space="preserve">hall be plainly marked or labeled to identify circuits and/or equipment supplied through them.  All office Space shall have, </w:t>
      </w:r>
      <w:r w:rsidR="001C1AF5">
        <w:t xml:space="preserve">3 phase, </w:t>
      </w:r>
      <w:r w:rsidRPr="001E4A9A">
        <w:t>4</w:t>
      </w:r>
      <w:r w:rsidRPr="001E4A9A">
        <w:noBreakHyphen/>
        <w:t xml:space="preserve">wire, 60 hertz electric service available.  </w:t>
      </w:r>
      <w:r w:rsidR="00FD568B" w:rsidRPr="004A7537">
        <w:t>In no event shall such power distribution (not including ligh</w:t>
      </w:r>
      <w:r w:rsidR="00FD568B">
        <w:t>ting and HVAC) for the office Space</w:t>
      </w:r>
      <w:r w:rsidR="00FD568B" w:rsidRPr="004A7537">
        <w:t xml:space="preserve"> fall below 4 watts per </w:t>
      </w:r>
      <w:r w:rsidR="00FD568B">
        <w:t xml:space="preserve">ABOA SF of </w:t>
      </w:r>
      <w:r w:rsidR="00972FC1">
        <w:t>Occupant Area</w:t>
      </w:r>
      <w:r w:rsidR="00FD568B">
        <w:t>. Lessor must provide one watt per ABOA SF for electrical power distribution for warehouse areas.</w:t>
      </w:r>
    </w:p>
    <w:p w14:paraId="46B75AB6"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031FD33C"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FA1B4D">
        <w:t>B.</w:t>
      </w:r>
      <w:r w:rsidRPr="00FA1B4D">
        <w:tab/>
        <w:t xml:space="preserve">Main power distribution switchboards and distribution and lighting panel boards shall be circuit breaker type with copper buses that are properly rated to </w:t>
      </w:r>
      <w:r w:rsidRPr="001E4A9A">
        <w:t xml:space="preserve">provide the calculated fault circuits.  All power distribution panel boards shall be supplied with separate equipment ground buses.  All power distribution equipment shall be required to handle the actual specified and projected loads and 10 percent spare load capacity.  Distribution panels are required to accommodate circuit breakers for the actual calculated needs and 10 percent spare circuits that will be equivalent to </w:t>
      </w:r>
      <w:proofErr w:type="gramStart"/>
      <w:r w:rsidRPr="001E4A9A">
        <w:t>the majority of</w:t>
      </w:r>
      <w:proofErr w:type="gramEnd"/>
      <w:r w:rsidRPr="001E4A9A">
        <w:t xml:space="preserve"> other circuit breakers in the panel system.  Fuses and circuit breakers shall be plainly marked or labeled to identify circuits or equipment supplied through them.</w:t>
      </w:r>
    </w:p>
    <w:p w14:paraId="76F75379"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094A4F62" w14:textId="2504EB06"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FA1B4D">
        <w:t>C.</w:t>
      </w:r>
      <w:r w:rsidRPr="00FA1B4D">
        <w:tab/>
        <w:t xml:space="preserve">Convenience outlets shall be installed in accordance with NFPA Standard 70, National Electrical Code, or local code, whichever is more stringent.  The Lessor </w:t>
      </w:r>
      <w:r w:rsidRPr="001E4A9A">
        <w:t xml:space="preserve">shall provide duplex utility outlets in restrooms, corridors, </w:t>
      </w:r>
      <w:r w:rsidR="00F41D4E">
        <w:rPr>
          <w:rFonts w:cs="Arial"/>
          <w:szCs w:val="16"/>
        </w:rPr>
        <w:t>electrical/mechanical rooms</w:t>
      </w:r>
      <w:r w:rsidR="00F41D4E" w:rsidRPr="001E4A9A">
        <w:t xml:space="preserve"> </w:t>
      </w:r>
      <w:r w:rsidRPr="001E4A9A">
        <w:t>and dispensing areas.</w:t>
      </w:r>
    </w:p>
    <w:p w14:paraId="200BF029" w14:textId="77777777" w:rsidR="00830FFE" w:rsidRPr="0074734B" w:rsidRDefault="00830FFE" w:rsidP="00830FFE">
      <w:pPr>
        <w:pStyle w:val="NoSpacing"/>
      </w:pPr>
    </w:p>
    <w:p w14:paraId="05091890" w14:textId="77777777" w:rsidR="00830FFE" w:rsidRPr="0074734B" w:rsidRDefault="00830FFE" w:rsidP="00830FFE">
      <w:pPr>
        <w:tabs>
          <w:tab w:val="left" w:pos="540"/>
        </w:tabs>
        <w:suppressAutoHyphens/>
        <w:rPr>
          <w:rStyle w:val="Strong"/>
          <w:rFonts w:cs="Arial"/>
          <w:b w:val="0"/>
          <w:szCs w:val="16"/>
        </w:rPr>
      </w:pPr>
      <w:r>
        <w:rPr>
          <w:rStyle w:val="Strong"/>
          <w:rFonts w:cs="Arial"/>
          <w:szCs w:val="16"/>
        </w:rPr>
        <w:t>ACTION REQUIRED</w:t>
      </w:r>
      <w:r>
        <w:rPr>
          <w:rStyle w:val="Strong"/>
          <w:rFonts w:cs="Arial"/>
          <w:b w:val="0"/>
          <w:szCs w:val="16"/>
        </w:rPr>
        <w:t>:  OPTIONAL paragraph.  use where the government pays separately for electrical service.  OTHERWISE delete.</w:t>
      </w:r>
    </w:p>
    <w:p w14:paraId="48FFF140" w14:textId="77777777" w:rsidR="00F5193D" w:rsidRDefault="008631FC" w:rsidP="004C0C59">
      <w:pPr>
        <w:pStyle w:val="Heading2"/>
        <w:numPr>
          <w:ilvl w:val="1"/>
          <w:numId w:val="61"/>
        </w:numPr>
        <w:tabs>
          <w:tab w:val="clear" w:pos="480"/>
          <w:tab w:val="left" w:pos="540"/>
        </w:tabs>
      </w:pPr>
      <w:bookmarkStart w:id="1256" w:name="_Toc359791231"/>
      <w:bookmarkStart w:id="1257" w:name="_Toc188868708"/>
      <w:r w:rsidRPr="0067261C">
        <w:t>ADDITIONAL ELECTRICAL CONTROLS (JUN 2012)</w:t>
      </w:r>
      <w:bookmarkEnd w:id="1256"/>
      <w:bookmarkEnd w:id="1257"/>
    </w:p>
    <w:p w14:paraId="1DD71325" w14:textId="77777777" w:rsidR="007D3021" w:rsidRDefault="007D3021" w:rsidP="00476C94">
      <w:pPr>
        <w:suppressAutoHyphens/>
        <w:ind w:right="36"/>
        <w:contextualSpacing/>
      </w:pPr>
    </w:p>
    <w:p w14:paraId="5F0645AF" w14:textId="2BF3142A" w:rsidR="00F5193D" w:rsidRDefault="0067261C">
      <w:pPr>
        <w:autoSpaceDE w:val="0"/>
        <w:autoSpaceDN w:val="0"/>
        <w:adjustRightInd w:val="0"/>
        <w:jc w:val="left"/>
        <w:rPr>
          <w:rFonts w:cs="Arial"/>
          <w:color w:val="222222"/>
          <w:szCs w:val="16"/>
          <w:shd w:val="clear" w:color="auto" w:fill="FFFFFF"/>
        </w:rPr>
      </w:pPr>
      <w:r w:rsidRPr="0067261C">
        <w:rPr>
          <w:rFonts w:cs="Arial"/>
          <w:color w:val="222222"/>
          <w:szCs w:val="16"/>
          <w:shd w:val="clear" w:color="auto" w:fill="FFFFFF"/>
        </w:rPr>
        <w:t xml:space="preserve">If the </w:t>
      </w:r>
      <w:r w:rsidR="00B048AF">
        <w:rPr>
          <w:rFonts w:cs="Arial"/>
          <w:color w:val="222222"/>
          <w:szCs w:val="16"/>
          <w:shd w:val="clear" w:color="auto" w:fill="FFFFFF"/>
        </w:rPr>
        <w:t>G</w:t>
      </w:r>
      <w:r w:rsidRPr="0067261C">
        <w:rPr>
          <w:rFonts w:cs="Arial"/>
          <w:color w:val="222222"/>
          <w:szCs w:val="16"/>
          <w:shd w:val="clear" w:color="auto" w:fill="FFFFFF"/>
        </w:rPr>
        <w:t>overnment pays separately for electricity, no more than 500 </w:t>
      </w:r>
      <w:r w:rsidR="00B048AF">
        <w:rPr>
          <w:rFonts w:cs="Arial"/>
          <w:color w:val="222222"/>
          <w:szCs w:val="16"/>
          <w:shd w:val="clear" w:color="auto" w:fill="FFFFFF"/>
        </w:rPr>
        <w:t>SF</w:t>
      </w:r>
      <w:r w:rsidRPr="0067261C">
        <w:rPr>
          <w:rFonts w:cs="Arial"/>
          <w:color w:val="222222"/>
          <w:szCs w:val="16"/>
          <w:shd w:val="clear" w:color="auto" w:fill="FFFFFF"/>
        </w:rPr>
        <w:t xml:space="preserve"> of office </w:t>
      </w:r>
      <w:r w:rsidR="00B048AF">
        <w:rPr>
          <w:rFonts w:cs="Arial"/>
          <w:color w:val="222222"/>
          <w:szCs w:val="16"/>
          <w:shd w:val="clear" w:color="auto" w:fill="FFFFFF"/>
        </w:rPr>
        <w:t>S</w:t>
      </w:r>
      <w:r w:rsidRPr="0067261C">
        <w:rPr>
          <w:rFonts w:cs="Arial"/>
          <w:color w:val="222222"/>
          <w:szCs w:val="16"/>
          <w:shd w:val="clear" w:color="auto" w:fill="FFFFFF"/>
        </w:rPr>
        <w:t xml:space="preserve">pace may be controlled by one switch or automatic light control for all office </w:t>
      </w:r>
      <w:r w:rsidR="00B048AF">
        <w:rPr>
          <w:rFonts w:cs="Arial"/>
          <w:color w:val="222222"/>
          <w:szCs w:val="16"/>
          <w:shd w:val="clear" w:color="auto" w:fill="FFFFFF"/>
        </w:rPr>
        <w:t>S</w:t>
      </w:r>
      <w:r w:rsidRPr="0067261C">
        <w:rPr>
          <w:rFonts w:cs="Arial"/>
          <w:color w:val="222222"/>
          <w:szCs w:val="16"/>
          <w:shd w:val="clear" w:color="auto" w:fill="FFFFFF"/>
        </w:rPr>
        <w:t xml:space="preserve">pace on the </w:t>
      </w:r>
      <w:r w:rsidR="00B048AF">
        <w:rPr>
          <w:rFonts w:cs="Arial"/>
          <w:color w:val="222222"/>
          <w:szCs w:val="16"/>
          <w:shd w:val="clear" w:color="auto" w:fill="FFFFFF"/>
        </w:rPr>
        <w:t>G</w:t>
      </w:r>
      <w:r w:rsidRPr="0067261C">
        <w:rPr>
          <w:rFonts w:cs="Arial"/>
          <w:color w:val="222222"/>
          <w:szCs w:val="16"/>
          <w:shd w:val="clear" w:color="auto" w:fill="FFFFFF"/>
        </w:rPr>
        <w:t xml:space="preserve">overnment meter, whether through a building automation system, time clock, occupant sensor, or other comparable system acceptable to the </w:t>
      </w:r>
      <w:r w:rsidR="000D3800">
        <w:rPr>
          <w:rFonts w:cs="Arial"/>
          <w:color w:val="222222"/>
          <w:szCs w:val="16"/>
          <w:shd w:val="clear" w:color="auto" w:fill="FFFFFF"/>
        </w:rPr>
        <w:t>LCO</w:t>
      </w:r>
      <w:r w:rsidRPr="0067261C">
        <w:rPr>
          <w:rFonts w:cs="Arial"/>
          <w:color w:val="222222"/>
          <w:szCs w:val="16"/>
          <w:shd w:val="clear" w:color="auto" w:fill="FFFFFF"/>
        </w:rPr>
        <w:t>.</w:t>
      </w:r>
    </w:p>
    <w:p w14:paraId="0EAC4336" w14:textId="77777777" w:rsidR="00830FFE" w:rsidRPr="0074734B" w:rsidRDefault="00830FFE" w:rsidP="00830FFE">
      <w:pPr>
        <w:pStyle w:val="NoSpacing"/>
      </w:pPr>
    </w:p>
    <w:p w14:paraId="019B3308" w14:textId="77777777" w:rsidR="00F5193D" w:rsidRDefault="008631FC" w:rsidP="004C0C59">
      <w:pPr>
        <w:pStyle w:val="Heading2"/>
        <w:numPr>
          <w:ilvl w:val="1"/>
          <w:numId w:val="61"/>
        </w:numPr>
        <w:tabs>
          <w:tab w:val="clear" w:pos="480"/>
          <w:tab w:val="left" w:pos="540"/>
        </w:tabs>
      </w:pPr>
      <w:bookmarkStart w:id="1258" w:name="_Toc359791232"/>
      <w:bookmarkStart w:id="1259" w:name="_Toc188868709"/>
      <w:r w:rsidRPr="0067261C">
        <w:t>PLUMBING (JUN 2012)</w:t>
      </w:r>
      <w:bookmarkEnd w:id="1258"/>
      <w:bookmarkEnd w:id="1259"/>
    </w:p>
    <w:p w14:paraId="3A01672A" w14:textId="77777777" w:rsidR="007D3021" w:rsidRDefault="007D3021" w:rsidP="00476C94">
      <w:pPr>
        <w:suppressAutoHyphens/>
        <w:ind w:right="36"/>
        <w:contextualSpacing/>
      </w:pPr>
    </w:p>
    <w:p w14:paraId="62DF8502" w14:textId="3E03E690" w:rsidR="00830FFE" w:rsidRDefault="00830FFE" w:rsidP="00830FFE">
      <w:pPr>
        <w:pStyle w:val="NoSpacing"/>
      </w:pPr>
      <w:r w:rsidRPr="00334955">
        <w:t xml:space="preserve">The Lessor shall </w:t>
      </w:r>
      <w:r w:rsidR="00AE171B">
        <w:t>in</w:t>
      </w:r>
      <w:r w:rsidRPr="00334955">
        <w:t xml:space="preserve">clude the cost of plumbing in common areas.  Hot and </w:t>
      </w:r>
      <w:r w:rsidR="00D12A46" w:rsidRPr="00334955">
        <w:t>cold-water</w:t>
      </w:r>
      <w:r w:rsidRPr="00334955">
        <w:t xml:space="preserve"> risers and domestic waste and vent risers, installed and ready for connections that are required for TIs, shall be included in the shell rent.</w:t>
      </w:r>
    </w:p>
    <w:p w14:paraId="33FE7F5C" w14:textId="77777777" w:rsidR="00AE171B" w:rsidRPr="0074734B" w:rsidRDefault="00AE171B" w:rsidP="00830FFE">
      <w:pPr>
        <w:pStyle w:val="NoSpacing"/>
      </w:pPr>
    </w:p>
    <w:p w14:paraId="4568B9E6" w14:textId="77777777" w:rsidR="007D3021" w:rsidRDefault="0067261C">
      <w:pPr>
        <w:tabs>
          <w:tab w:val="left" w:pos="540"/>
        </w:tabs>
        <w:suppressAutoHyphens/>
        <w:rPr>
          <w:rStyle w:val="Strong"/>
          <w:rFonts w:cs="Arial"/>
          <w:b w:val="0"/>
          <w:szCs w:val="16"/>
        </w:rPr>
      </w:pPr>
      <w:r w:rsidRPr="0067261C">
        <w:rPr>
          <w:rStyle w:val="Strong"/>
          <w:rFonts w:cs="Arial"/>
          <w:szCs w:val="16"/>
        </w:rPr>
        <w:t xml:space="preserve">action required: </w:t>
      </w:r>
      <w:r w:rsidRPr="0067261C">
        <w:rPr>
          <w:rStyle w:val="Strong"/>
          <w:rFonts w:cs="Arial"/>
          <w:b w:val="0"/>
          <w:szCs w:val="16"/>
        </w:rPr>
        <w:t>optional paragraph. Modify as needed to meet the client agency’s requirements.</w:t>
      </w:r>
    </w:p>
    <w:p w14:paraId="5DB07F59" w14:textId="3A6F70D3" w:rsidR="00F5193D" w:rsidRDefault="008631FC" w:rsidP="004C0C59">
      <w:pPr>
        <w:pStyle w:val="Heading2"/>
        <w:numPr>
          <w:ilvl w:val="1"/>
          <w:numId w:val="61"/>
        </w:numPr>
        <w:tabs>
          <w:tab w:val="clear" w:pos="480"/>
          <w:tab w:val="left" w:pos="540"/>
        </w:tabs>
      </w:pPr>
      <w:bookmarkStart w:id="1260" w:name="_Toc359791233"/>
      <w:bookmarkStart w:id="1261" w:name="_Toc188868710"/>
      <w:r w:rsidRPr="0067261C">
        <w:t>DRINKING FOUNTAINS (WAREHOUSE) (</w:t>
      </w:r>
      <w:r w:rsidR="00B57DAE">
        <w:t>OCT</w:t>
      </w:r>
      <w:r w:rsidR="00E202E5">
        <w:t xml:space="preserve"> </w:t>
      </w:r>
      <w:r w:rsidR="00EF1670">
        <w:t>2018</w:t>
      </w:r>
      <w:r w:rsidRPr="0067261C">
        <w:t>)</w:t>
      </w:r>
      <w:bookmarkEnd w:id="1260"/>
      <w:bookmarkEnd w:id="1261"/>
    </w:p>
    <w:p w14:paraId="57126E85" w14:textId="77777777" w:rsidR="007D3021" w:rsidRDefault="007D3021" w:rsidP="00476C94">
      <w:pPr>
        <w:suppressAutoHyphens/>
        <w:ind w:right="36"/>
        <w:contextualSpacing/>
      </w:pPr>
    </w:p>
    <w:p w14:paraId="7926C173" w14:textId="77777777" w:rsidR="00E202E5" w:rsidRPr="00B25815" w:rsidRDefault="0067261C" w:rsidP="00676CD2">
      <w:pPr>
        <w:autoSpaceDE w:val="0"/>
        <w:autoSpaceDN w:val="0"/>
        <w:adjustRightInd w:val="0"/>
      </w:pPr>
      <w:r w:rsidRPr="0067261C">
        <w:rPr>
          <w:rFonts w:cs="Arial"/>
          <w:color w:val="222222"/>
          <w:szCs w:val="16"/>
          <w:shd w:val="clear" w:color="auto" w:fill="FFFFFF"/>
        </w:rPr>
        <w:t xml:space="preserve">Lessor shall provide at least one chilled water fountain for the </w:t>
      </w:r>
      <w:r w:rsidR="00C93347">
        <w:rPr>
          <w:rFonts w:cs="Arial"/>
          <w:color w:val="222222"/>
          <w:szCs w:val="16"/>
          <w:shd w:val="clear" w:color="auto" w:fill="FFFFFF"/>
        </w:rPr>
        <w:t>P</w:t>
      </w:r>
      <w:r w:rsidR="00C93347" w:rsidRPr="0067261C">
        <w:rPr>
          <w:rFonts w:cs="Arial"/>
          <w:color w:val="222222"/>
          <w:szCs w:val="16"/>
          <w:shd w:val="clear" w:color="auto" w:fill="FFFFFF"/>
        </w:rPr>
        <w:t>remises</w:t>
      </w:r>
      <w:r w:rsidR="00C93347">
        <w:rPr>
          <w:rFonts w:cs="Arial"/>
          <w:color w:val="222222"/>
          <w:szCs w:val="16"/>
          <w:shd w:val="clear" w:color="auto" w:fill="FFFFFF"/>
        </w:rPr>
        <w:t>.</w:t>
      </w:r>
      <w:r w:rsidRPr="0067261C">
        <w:rPr>
          <w:rFonts w:cs="Arial"/>
          <w:color w:val="222222"/>
          <w:szCs w:val="16"/>
          <w:shd w:val="clear" w:color="auto" w:fill="FFFFFF"/>
        </w:rPr>
        <w:t xml:space="preserve"> If more than one fountain is required by local building codes based on general warehouse use of the premises, they </w:t>
      </w:r>
      <w:r w:rsidR="00C93347">
        <w:rPr>
          <w:rFonts w:cs="Arial"/>
          <w:color w:val="222222"/>
          <w:szCs w:val="16"/>
          <w:shd w:val="clear" w:color="auto" w:fill="FFFFFF"/>
        </w:rPr>
        <w:t xml:space="preserve">also </w:t>
      </w:r>
      <w:r w:rsidRPr="0067261C">
        <w:rPr>
          <w:rFonts w:cs="Arial"/>
          <w:color w:val="222222"/>
          <w:szCs w:val="16"/>
          <w:shd w:val="clear" w:color="auto" w:fill="FFFFFF"/>
        </w:rPr>
        <w:t xml:space="preserve">shall be provided by Lessor </w:t>
      </w:r>
      <w:r w:rsidR="00C93347">
        <w:rPr>
          <w:rFonts w:cs="Arial"/>
          <w:color w:val="222222"/>
          <w:szCs w:val="16"/>
          <w:shd w:val="clear" w:color="auto" w:fill="FFFFFF"/>
        </w:rPr>
        <w:t>as part of the shell rental</w:t>
      </w:r>
      <w:r w:rsidRPr="0067261C">
        <w:rPr>
          <w:rFonts w:cs="Arial"/>
          <w:color w:val="222222"/>
          <w:szCs w:val="16"/>
          <w:shd w:val="clear" w:color="auto" w:fill="FFFFFF"/>
        </w:rPr>
        <w:t>.</w:t>
      </w:r>
      <w:r w:rsidR="00C93347">
        <w:rPr>
          <w:rFonts w:cs="Arial"/>
          <w:color w:val="222222"/>
          <w:szCs w:val="16"/>
          <w:shd w:val="clear" w:color="auto" w:fill="FFFFFF"/>
        </w:rPr>
        <w:t xml:space="preserve"> </w:t>
      </w:r>
      <w:r w:rsidRPr="0067261C">
        <w:rPr>
          <w:rFonts w:cs="Arial"/>
          <w:color w:val="222222"/>
          <w:szCs w:val="16"/>
          <w:shd w:val="clear" w:color="auto" w:fill="FFFFFF"/>
        </w:rPr>
        <w:t xml:space="preserve"> </w:t>
      </w:r>
      <w:r w:rsidR="00830FFE" w:rsidRPr="0024279D">
        <w:rPr>
          <w:szCs w:val="16"/>
        </w:rPr>
        <w:t>The fountains shall comply with Section F211 of the Architectural Barriers Act Accessibility Standard.</w:t>
      </w:r>
      <w:r w:rsidR="00E202E5">
        <w:rPr>
          <w:szCs w:val="16"/>
        </w:rPr>
        <w:t xml:space="preserve">  </w:t>
      </w:r>
      <w:r w:rsidR="00E202E5" w:rsidRPr="00B25815">
        <w:t xml:space="preserve">Potable is defined as water meeting current EPA primary drinking water standards or more stringent, applicable state or local regulations. </w:t>
      </w:r>
      <w:r w:rsidR="00E202E5">
        <w:t xml:space="preserve"> </w:t>
      </w:r>
      <w:r w:rsidR="00E202E5" w:rsidRPr="00B25815">
        <w:t xml:space="preserve">The Lessor shall serve as first responder to any occupant complaints about drinking water. </w:t>
      </w:r>
      <w:r w:rsidR="00E202E5">
        <w:t xml:space="preserve"> </w:t>
      </w:r>
      <w:r w:rsidR="00E202E5" w:rsidRPr="00B25815">
        <w:t xml:space="preserve">The </w:t>
      </w:r>
      <w:r w:rsidR="00E202E5">
        <w:t>L</w:t>
      </w:r>
      <w:r w:rsidR="00E202E5" w:rsidRPr="00B25815">
        <w:t>essor shall promptly investigate any such complaints and implement the necessary controls to address the complaints and maintain potable water conditions.</w:t>
      </w:r>
    </w:p>
    <w:p w14:paraId="5ED85083" w14:textId="77777777" w:rsidR="00830FFE" w:rsidRPr="0024279D" w:rsidRDefault="00830FFE" w:rsidP="00676CD2">
      <w:pPr>
        <w:autoSpaceDE w:val="0"/>
        <w:autoSpaceDN w:val="0"/>
        <w:adjustRightInd w:val="0"/>
        <w:rPr>
          <w:szCs w:val="16"/>
        </w:rPr>
      </w:pPr>
    </w:p>
    <w:p w14:paraId="2B95959F" w14:textId="77777777" w:rsidR="00F5193D" w:rsidRDefault="0067261C">
      <w:pPr>
        <w:tabs>
          <w:tab w:val="left" w:pos="540"/>
        </w:tabs>
        <w:suppressAutoHyphens/>
        <w:rPr>
          <w:rStyle w:val="Strong"/>
          <w:rFonts w:cs="Arial"/>
          <w:b w:val="0"/>
          <w:szCs w:val="16"/>
        </w:rPr>
      </w:pPr>
      <w:r w:rsidRPr="0067261C">
        <w:rPr>
          <w:rStyle w:val="Strong"/>
          <w:rFonts w:cs="Arial"/>
          <w:szCs w:val="16"/>
        </w:rPr>
        <w:t xml:space="preserve">action required: </w:t>
      </w:r>
      <w:r w:rsidRPr="0067261C">
        <w:rPr>
          <w:rStyle w:val="Strong"/>
          <w:rFonts w:cs="Arial"/>
          <w:b w:val="0"/>
          <w:szCs w:val="16"/>
        </w:rPr>
        <w:t>use the table below to determine the number of plumbing fixtures needed for any office and related areas within the space. also, Consult with the client agency to determine if any plumbing fixtures are needed for the storage area portions of the space. if so, add that requirement to the amounts required by the below table.</w:t>
      </w:r>
    </w:p>
    <w:p w14:paraId="2499BB0C" w14:textId="717A1018" w:rsidR="00F5193D" w:rsidRDefault="008631FC" w:rsidP="004C0C59">
      <w:pPr>
        <w:pStyle w:val="Heading2"/>
        <w:numPr>
          <w:ilvl w:val="1"/>
          <w:numId w:val="61"/>
        </w:numPr>
        <w:tabs>
          <w:tab w:val="clear" w:pos="480"/>
          <w:tab w:val="left" w:pos="540"/>
        </w:tabs>
      </w:pPr>
      <w:bookmarkStart w:id="1262" w:name="_Toc188868711"/>
      <w:bookmarkStart w:id="1263" w:name="_Toc359791234"/>
      <w:r w:rsidRPr="0067261C">
        <w:t xml:space="preserve">RESTROOMS </w:t>
      </w:r>
      <w:r>
        <w:t xml:space="preserve">(WAREHOUSE) </w:t>
      </w:r>
      <w:r w:rsidRPr="0067261C">
        <w:t>(</w:t>
      </w:r>
      <w:r w:rsidR="00773569">
        <w:t>OCT</w:t>
      </w:r>
      <w:r w:rsidR="00422660">
        <w:t xml:space="preserve"> </w:t>
      </w:r>
      <w:r w:rsidR="00972FC1">
        <w:t>2022</w:t>
      </w:r>
      <w:r w:rsidRPr="0067261C">
        <w:t>)</w:t>
      </w:r>
      <w:bookmarkEnd w:id="1262"/>
    </w:p>
    <w:p w14:paraId="38A97D5F" w14:textId="77777777" w:rsidR="007D3021" w:rsidRDefault="007D3021" w:rsidP="00476C94">
      <w:pPr>
        <w:suppressAutoHyphens/>
        <w:ind w:right="36"/>
        <w:contextualSpacing/>
      </w:pPr>
    </w:p>
    <w:p w14:paraId="593B8053" w14:textId="77777777" w:rsidR="00AE1C9A" w:rsidRDefault="00AE1C9A" w:rsidP="00FA2BD3">
      <w:pPr>
        <w:pStyle w:val="NoSpacing"/>
        <w:numPr>
          <w:ilvl w:val="0"/>
          <w:numId w:val="43"/>
        </w:numPr>
        <w:tabs>
          <w:tab w:val="clear" w:pos="576"/>
          <w:tab w:val="clear" w:pos="864"/>
          <w:tab w:val="clear" w:pos="1296"/>
          <w:tab w:val="clear" w:pos="1728"/>
          <w:tab w:val="clear" w:pos="2160"/>
          <w:tab w:val="clear" w:pos="2592"/>
          <w:tab w:val="clear" w:pos="3024"/>
          <w:tab w:val="left" w:pos="540"/>
        </w:tabs>
        <w:ind w:left="540" w:hanging="540"/>
      </w:pPr>
      <w:r>
        <w:t xml:space="preserve">For Warehouse Area, </w:t>
      </w:r>
      <w:r w:rsidR="00C93347">
        <w:t>Lessor shall provide at its cost, restroom facilities</w:t>
      </w:r>
      <w:r>
        <w:t xml:space="preserve"> </w:t>
      </w:r>
      <w:r w:rsidR="00C93347">
        <w:t>which are handicap accessible, with an adequate number of fixtures for men and women to meet current local codes based on general warehousing use</w:t>
      </w:r>
      <w:r>
        <w:t>.</w:t>
      </w:r>
    </w:p>
    <w:p w14:paraId="5AB6CFAF" w14:textId="77777777" w:rsidR="006A7D0C" w:rsidRDefault="006A7D0C" w:rsidP="00FA2BD3">
      <w:pPr>
        <w:tabs>
          <w:tab w:val="clear" w:pos="480"/>
          <w:tab w:val="left" w:pos="540"/>
        </w:tabs>
        <w:ind w:left="540" w:hanging="540"/>
      </w:pPr>
    </w:p>
    <w:p w14:paraId="324A5D1E" w14:textId="0450CE78" w:rsidR="006A7D0C" w:rsidRDefault="00AE1C9A" w:rsidP="00FA2BD3">
      <w:pPr>
        <w:pStyle w:val="NoSpacing"/>
        <w:numPr>
          <w:ilvl w:val="0"/>
          <w:numId w:val="43"/>
        </w:numPr>
        <w:tabs>
          <w:tab w:val="clear" w:pos="576"/>
          <w:tab w:val="clear" w:pos="864"/>
          <w:tab w:val="clear" w:pos="1296"/>
          <w:tab w:val="clear" w:pos="1728"/>
          <w:tab w:val="clear" w:pos="2160"/>
          <w:tab w:val="clear" w:pos="2592"/>
          <w:tab w:val="clear" w:pos="3024"/>
          <w:tab w:val="left" w:pos="540"/>
        </w:tabs>
        <w:ind w:left="540" w:hanging="540"/>
      </w:pPr>
      <w:r>
        <w:t xml:space="preserve">For </w:t>
      </w:r>
      <w:r w:rsidR="00972FC1">
        <w:t xml:space="preserve">Occupant </w:t>
      </w:r>
      <w:r>
        <w:t>Area within the Warehouse Building, i</w:t>
      </w:r>
      <w:r w:rsidR="00830FFE" w:rsidRPr="001B4104">
        <w:t xml:space="preserve">f this </w:t>
      </w:r>
      <w:r w:rsidR="00830FFE">
        <w:t>L</w:t>
      </w:r>
      <w:r w:rsidR="00830FFE" w:rsidRPr="001B4104">
        <w:t xml:space="preserve">ease is satisfied by new construction or </w:t>
      </w:r>
      <w:r w:rsidR="002E0FC7">
        <w:t>by renovations that include the construction of restrooms</w:t>
      </w:r>
      <w:r w:rsidR="00830FFE" w:rsidRPr="001B4104">
        <w:t>, Lessor shall provide water closets, sinks and urinals on each floor that is partially or fully occupied by the government per the schedule</w:t>
      </w:r>
      <w:r w:rsidR="002E0FC7">
        <w:t xml:space="preserve"> below</w:t>
      </w:r>
      <w:r w:rsidR="00830FFE" w:rsidRPr="001B4104">
        <w:t xml:space="preserve">.  The schedule is per floor and based on a density of one person for each 135 </w:t>
      </w:r>
      <w:r w:rsidR="005D5ECA">
        <w:t>A</w:t>
      </w:r>
      <w:r w:rsidR="006E2587">
        <w:t>BOA SF</w:t>
      </w:r>
      <w:r w:rsidR="00830FFE">
        <w:t>, allocated as 50% women and 50% men</w:t>
      </w:r>
      <w:r w:rsidR="00830FFE" w:rsidRPr="001B4104">
        <w:t xml:space="preserve">.  If </w:t>
      </w:r>
      <w:r w:rsidR="002E0FC7">
        <w:t xml:space="preserve">future renovations requiring </w:t>
      </w:r>
      <w:r w:rsidR="00830FFE" w:rsidRPr="001B4104">
        <w:t>restroom</w:t>
      </w:r>
      <w:r w:rsidR="002E0FC7">
        <w:t xml:space="preserve"> construction</w:t>
      </w:r>
      <w:r w:rsidR="00830FFE" w:rsidRPr="001B4104">
        <w:t xml:space="preserve"> occur during the term of this Lease, the number of fixtures then must meet the schedule as part of the </w:t>
      </w:r>
      <w:r w:rsidR="00830FFE">
        <w:t xml:space="preserve">major </w:t>
      </w:r>
      <w:r w:rsidR="00830FFE" w:rsidRPr="001B4104">
        <w:t>alterations</w:t>
      </w:r>
      <w:r w:rsidR="00830FFE">
        <w:t>.</w:t>
      </w:r>
    </w:p>
    <w:p w14:paraId="69E31AFE" w14:textId="77777777" w:rsidR="00830FFE" w:rsidRPr="007E5531" w:rsidRDefault="00830FFE" w:rsidP="00B66582">
      <w:pPr>
        <w:tabs>
          <w:tab w:val="clear" w:pos="480"/>
          <w:tab w:val="left" w:pos="360"/>
        </w:tabs>
        <w:rPr>
          <w:rFonts w:cs="Arial"/>
          <w:szCs w:val="16"/>
        </w:rPr>
      </w:pPr>
    </w:p>
    <w:tbl>
      <w:tblPr>
        <w:tblW w:w="9990" w:type="dxa"/>
        <w:tblInd w:w="625" w:type="dxa"/>
        <w:tblLayout w:type="fixed"/>
        <w:tblCellMar>
          <w:left w:w="120" w:type="dxa"/>
          <w:right w:w="120" w:type="dxa"/>
        </w:tblCellMar>
        <w:tblLook w:val="0000" w:firstRow="0" w:lastRow="0" w:firstColumn="0" w:lastColumn="0" w:noHBand="0" w:noVBand="0"/>
      </w:tblPr>
      <w:tblGrid>
        <w:gridCol w:w="1342"/>
        <w:gridCol w:w="462"/>
        <w:gridCol w:w="716"/>
        <w:gridCol w:w="1620"/>
        <w:gridCol w:w="1620"/>
        <w:gridCol w:w="1530"/>
        <w:gridCol w:w="1350"/>
        <w:gridCol w:w="1350"/>
      </w:tblGrid>
      <w:tr w:rsidR="00830FFE" w:rsidRPr="007E5531" w14:paraId="60F879D4" w14:textId="77777777" w:rsidTr="007B59A4">
        <w:trPr>
          <w:cantSplit/>
        </w:trPr>
        <w:tc>
          <w:tcPr>
            <w:tcW w:w="2520" w:type="dxa"/>
            <w:gridSpan w:val="3"/>
            <w:tcBorders>
              <w:top w:val="single" w:sz="4" w:space="0" w:color="auto"/>
              <w:left w:val="single" w:sz="4" w:space="0" w:color="auto"/>
              <w:bottom w:val="single" w:sz="4" w:space="0" w:color="auto"/>
              <w:right w:val="single" w:sz="4" w:space="0" w:color="auto"/>
            </w:tcBorders>
          </w:tcPr>
          <w:p w14:paraId="488F6CF9" w14:textId="77777777" w:rsidR="00830FFE" w:rsidRPr="007E5531" w:rsidRDefault="00830FFE" w:rsidP="00B66582">
            <w:pPr>
              <w:tabs>
                <w:tab w:val="clear" w:pos="480"/>
                <w:tab w:val="left" w:pos="360"/>
              </w:tabs>
              <w:rPr>
                <w:rFonts w:cs="Arial"/>
                <w:b/>
                <w:szCs w:val="16"/>
              </w:rPr>
            </w:pPr>
            <w:r w:rsidRPr="007E5531">
              <w:rPr>
                <w:rFonts w:cs="Arial"/>
                <w:b/>
                <w:szCs w:val="16"/>
              </w:rPr>
              <w:t xml:space="preserve">ESTIMATED NUMBER OF </w:t>
            </w:r>
            <w:r w:rsidR="00422660">
              <w:rPr>
                <w:rFonts w:cs="Arial"/>
                <w:b/>
                <w:szCs w:val="16"/>
              </w:rPr>
              <w:t>EACH GENDER</w:t>
            </w:r>
            <w:r w:rsidRPr="007E5531">
              <w:rPr>
                <w:rFonts w:cs="Arial"/>
                <w:b/>
                <w:szCs w:val="16"/>
              </w:rPr>
              <w:t xml:space="preserve"> PER FLOOR</w:t>
            </w:r>
          </w:p>
        </w:tc>
        <w:tc>
          <w:tcPr>
            <w:tcW w:w="1620" w:type="dxa"/>
            <w:tcBorders>
              <w:top w:val="single" w:sz="4" w:space="0" w:color="auto"/>
              <w:left w:val="single" w:sz="4" w:space="0" w:color="auto"/>
              <w:bottom w:val="single" w:sz="4" w:space="0" w:color="auto"/>
              <w:right w:val="single" w:sz="4" w:space="0" w:color="auto"/>
            </w:tcBorders>
          </w:tcPr>
          <w:p w14:paraId="4154591C" w14:textId="77777777" w:rsidR="00830FFE" w:rsidRPr="007E5531" w:rsidRDefault="00830FFE" w:rsidP="00B66582">
            <w:pPr>
              <w:tabs>
                <w:tab w:val="clear" w:pos="480"/>
                <w:tab w:val="left" w:pos="360"/>
              </w:tabs>
              <w:rPr>
                <w:rFonts w:cs="Arial"/>
                <w:b/>
                <w:szCs w:val="16"/>
              </w:rPr>
            </w:pPr>
            <w:r w:rsidRPr="007E5531">
              <w:rPr>
                <w:rFonts w:cs="Arial"/>
                <w:b/>
                <w:szCs w:val="16"/>
              </w:rPr>
              <w:t>(WOMEN’S) WATER CLOSETS</w:t>
            </w:r>
          </w:p>
        </w:tc>
        <w:tc>
          <w:tcPr>
            <w:tcW w:w="1620" w:type="dxa"/>
            <w:tcBorders>
              <w:top w:val="single" w:sz="4" w:space="0" w:color="auto"/>
              <w:left w:val="single" w:sz="4" w:space="0" w:color="auto"/>
              <w:bottom w:val="single" w:sz="4" w:space="0" w:color="auto"/>
              <w:right w:val="single" w:sz="4" w:space="0" w:color="auto"/>
            </w:tcBorders>
          </w:tcPr>
          <w:p w14:paraId="5BEB5A0B" w14:textId="77777777" w:rsidR="00830FFE" w:rsidRPr="007E5531" w:rsidRDefault="00830FFE" w:rsidP="00B66582">
            <w:pPr>
              <w:tabs>
                <w:tab w:val="clear" w:pos="480"/>
                <w:tab w:val="left" w:pos="360"/>
              </w:tabs>
              <w:rPr>
                <w:rFonts w:cs="Arial"/>
                <w:b/>
                <w:szCs w:val="16"/>
              </w:rPr>
            </w:pPr>
            <w:r w:rsidRPr="007E5531">
              <w:rPr>
                <w:rFonts w:cs="Arial"/>
                <w:b/>
                <w:szCs w:val="16"/>
              </w:rPr>
              <w:t>(WOMEN’S) SINKS</w:t>
            </w:r>
          </w:p>
        </w:tc>
        <w:tc>
          <w:tcPr>
            <w:tcW w:w="1530" w:type="dxa"/>
            <w:tcBorders>
              <w:top w:val="single" w:sz="4" w:space="0" w:color="auto"/>
              <w:left w:val="single" w:sz="4" w:space="0" w:color="auto"/>
              <w:bottom w:val="single" w:sz="4" w:space="0" w:color="auto"/>
              <w:right w:val="single" w:sz="4" w:space="0" w:color="auto"/>
            </w:tcBorders>
          </w:tcPr>
          <w:p w14:paraId="6EEA2DC9" w14:textId="77777777" w:rsidR="00830FFE" w:rsidRPr="007E5531" w:rsidRDefault="00830FFE" w:rsidP="00B66582">
            <w:pPr>
              <w:tabs>
                <w:tab w:val="clear" w:pos="480"/>
                <w:tab w:val="left" w:pos="360"/>
              </w:tabs>
              <w:rPr>
                <w:rFonts w:cs="Arial"/>
                <w:b/>
                <w:szCs w:val="16"/>
              </w:rPr>
            </w:pPr>
            <w:r w:rsidRPr="007E5531">
              <w:rPr>
                <w:rFonts w:cs="Arial"/>
                <w:b/>
                <w:szCs w:val="16"/>
              </w:rPr>
              <w:t>(MEN’S) WATER CLOSETS</w:t>
            </w:r>
          </w:p>
        </w:tc>
        <w:tc>
          <w:tcPr>
            <w:tcW w:w="1350" w:type="dxa"/>
            <w:tcBorders>
              <w:top w:val="single" w:sz="4" w:space="0" w:color="auto"/>
              <w:left w:val="single" w:sz="4" w:space="0" w:color="auto"/>
              <w:bottom w:val="single" w:sz="4" w:space="0" w:color="auto"/>
              <w:right w:val="single" w:sz="4" w:space="0" w:color="auto"/>
            </w:tcBorders>
          </w:tcPr>
          <w:p w14:paraId="28EB7766" w14:textId="77777777" w:rsidR="00830FFE" w:rsidRPr="007E5531" w:rsidRDefault="00830FFE" w:rsidP="00B66582">
            <w:pPr>
              <w:tabs>
                <w:tab w:val="clear" w:pos="480"/>
                <w:tab w:val="left" w:pos="360"/>
              </w:tabs>
              <w:rPr>
                <w:rFonts w:cs="Arial"/>
                <w:b/>
                <w:szCs w:val="16"/>
              </w:rPr>
            </w:pPr>
            <w:r w:rsidRPr="007E5531">
              <w:rPr>
                <w:rFonts w:cs="Arial"/>
                <w:b/>
                <w:szCs w:val="16"/>
              </w:rPr>
              <w:t>(MEN’S) URINALS</w:t>
            </w:r>
          </w:p>
        </w:tc>
        <w:tc>
          <w:tcPr>
            <w:tcW w:w="1350" w:type="dxa"/>
            <w:tcBorders>
              <w:top w:val="single" w:sz="4" w:space="0" w:color="auto"/>
              <w:left w:val="single" w:sz="4" w:space="0" w:color="auto"/>
              <w:bottom w:val="single" w:sz="4" w:space="0" w:color="auto"/>
              <w:right w:val="single" w:sz="4" w:space="0" w:color="auto"/>
            </w:tcBorders>
          </w:tcPr>
          <w:p w14:paraId="6C5055CD"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(MEN’S) SINKS</w:t>
            </w:r>
          </w:p>
        </w:tc>
      </w:tr>
      <w:tr w:rsidR="00830FFE" w:rsidRPr="007E5531" w14:paraId="6371F86F" w14:textId="77777777" w:rsidTr="007B59A4">
        <w:trPr>
          <w:cantSplit/>
        </w:trPr>
        <w:tc>
          <w:tcPr>
            <w:tcW w:w="1342" w:type="dxa"/>
            <w:tcBorders>
              <w:top w:val="single" w:sz="4" w:space="0" w:color="auto"/>
              <w:left w:val="single" w:sz="4" w:space="0" w:color="auto"/>
              <w:bottom w:val="single" w:sz="4" w:space="0" w:color="auto"/>
              <w:right w:val="single" w:sz="4" w:space="0" w:color="auto"/>
            </w:tcBorders>
            <w:shd w:val="pct5" w:color="auto" w:fill="auto"/>
          </w:tcPr>
          <w:p w14:paraId="3766AAA2"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1</w:t>
            </w:r>
          </w:p>
        </w:tc>
        <w:tc>
          <w:tcPr>
            <w:tcW w:w="462" w:type="dxa"/>
            <w:tcBorders>
              <w:top w:val="single" w:sz="4" w:space="0" w:color="auto"/>
              <w:left w:val="single" w:sz="4" w:space="0" w:color="auto"/>
              <w:bottom w:val="single" w:sz="4" w:space="0" w:color="auto"/>
              <w:right w:val="single" w:sz="4" w:space="0" w:color="auto"/>
            </w:tcBorders>
            <w:shd w:val="pct5" w:color="auto" w:fill="auto"/>
          </w:tcPr>
          <w:p w14:paraId="78ACE2EA"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to</w:t>
            </w:r>
          </w:p>
        </w:tc>
        <w:tc>
          <w:tcPr>
            <w:tcW w:w="716" w:type="dxa"/>
            <w:tcBorders>
              <w:top w:val="single" w:sz="4" w:space="0" w:color="auto"/>
              <w:left w:val="single" w:sz="4" w:space="0" w:color="auto"/>
              <w:bottom w:val="single" w:sz="4" w:space="0" w:color="auto"/>
              <w:right w:val="single" w:sz="4" w:space="0" w:color="auto"/>
            </w:tcBorders>
            <w:shd w:val="pct5" w:color="auto" w:fill="auto"/>
          </w:tcPr>
          <w:p w14:paraId="1B8A1196"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8</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1AD17499"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7072C189"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w:t>
            </w:r>
          </w:p>
        </w:tc>
        <w:tc>
          <w:tcPr>
            <w:tcW w:w="1530" w:type="dxa"/>
            <w:tcBorders>
              <w:top w:val="single" w:sz="4" w:space="0" w:color="auto"/>
              <w:left w:val="single" w:sz="4" w:space="0" w:color="auto"/>
              <w:bottom w:val="single" w:sz="4" w:space="0" w:color="auto"/>
              <w:right w:val="single" w:sz="4" w:space="0" w:color="auto"/>
            </w:tcBorders>
            <w:shd w:val="pct5" w:color="auto" w:fill="auto"/>
          </w:tcPr>
          <w:p w14:paraId="7D778832"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6DB0E7DD"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36BBF34F"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w:t>
            </w:r>
          </w:p>
        </w:tc>
      </w:tr>
      <w:tr w:rsidR="00830FFE" w:rsidRPr="007E5531" w14:paraId="211A9022" w14:textId="77777777" w:rsidTr="007B59A4">
        <w:trPr>
          <w:cantSplit/>
        </w:trPr>
        <w:tc>
          <w:tcPr>
            <w:tcW w:w="1342" w:type="dxa"/>
            <w:tcBorders>
              <w:top w:val="single" w:sz="4" w:space="0" w:color="auto"/>
              <w:left w:val="single" w:sz="4" w:space="0" w:color="auto"/>
              <w:bottom w:val="single" w:sz="4" w:space="0" w:color="auto"/>
              <w:right w:val="single" w:sz="4" w:space="0" w:color="auto"/>
            </w:tcBorders>
          </w:tcPr>
          <w:p w14:paraId="2654B941"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9</w:t>
            </w:r>
          </w:p>
        </w:tc>
        <w:tc>
          <w:tcPr>
            <w:tcW w:w="462" w:type="dxa"/>
            <w:tcBorders>
              <w:top w:val="single" w:sz="4" w:space="0" w:color="auto"/>
              <w:left w:val="single" w:sz="4" w:space="0" w:color="auto"/>
              <w:bottom w:val="single" w:sz="4" w:space="0" w:color="auto"/>
              <w:right w:val="single" w:sz="4" w:space="0" w:color="auto"/>
            </w:tcBorders>
          </w:tcPr>
          <w:p w14:paraId="1B53C0EA"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to</w:t>
            </w:r>
          </w:p>
        </w:tc>
        <w:tc>
          <w:tcPr>
            <w:tcW w:w="716" w:type="dxa"/>
            <w:tcBorders>
              <w:top w:val="single" w:sz="4" w:space="0" w:color="auto"/>
              <w:left w:val="single" w:sz="4" w:space="0" w:color="auto"/>
              <w:bottom w:val="single" w:sz="4" w:space="0" w:color="auto"/>
              <w:right w:val="single" w:sz="4" w:space="0" w:color="auto"/>
            </w:tcBorders>
          </w:tcPr>
          <w:p w14:paraId="771CA3BA"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24</w:t>
            </w:r>
          </w:p>
        </w:tc>
        <w:tc>
          <w:tcPr>
            <w:tcW w:w="1620" w:type="dxa"/>
            <w:tcBorders>
              <w:top w:val="single" w:sz="4" w:space="0" w:color="auto"/>
              <w:left w:val="single" w:sz="4" w:space="0" w:color="auto"/>
              <w:bottom w:val="single" w:sz="4" w:space="0" w:color="auto"/>
              <w:right w:val="single" w:sz="4" w:space="0" w:color="auto"/>
            </w:tcBorders>
          </w:tcPr>
          <w:p w14:paraId="20C204CB"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3</w:t>
            </w:r>
          </w:p>
        </w:tc>
        <w:tc>
          <w:tcPr>
            <w:tcW w:w="1620" w:type="dxa"/>
            <w:tcBorders>
              <w:top w:val="single" w:sz="4" w:space="0" w:color="auto"/>
              <w:left w:val="single" w:sz="4" w:space="0" w:color="auto"/>
              <w:bottom w:val="single" w:sz="4" w:space="0" w:color="auto"/>
              <w:right w:val="single" w:sz="4" w:space="0" w:color="auto"/>
            </w:tcBorders>
          </w:tcPr>
          <w:p w14:paraId="4E3E9AB7"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530" w:type="dxa"/>
            <w:tcBorders>
              <w:top w:val="single" w:sz="4" w:space="0" w:color="auto"/>
              <w:left w:val="single" w:sz="4" w:space="0" w:color="auto"/>
              <w:bottom w:val="single" w:sz="4" w:space="0" w:color="auto"/>
              <w:right w:val="single" w:sz="4" w:space="0" w:color="auto"/>
            </w:tcBorders>
          </w:tcPr>
          <w:p w14:paraId="52C23672"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350" w:type="dxa"/>
            <w:tcBorders>
              <w:top w:val="single" w:sz="4" w:space="0" w:color="auto"/>
              <w:left w:val="single" w:sz="4" w:space="0" w:color="auto"/>
              <w:bottom w:val="single" w:sz="4" w:space="0" w:color="auto"/>
              <w:right w:val="single" w:sz="4" w:space="0" w:color="auto"/>
            </w:tcBorders>
          </w:tcPr>
          <w:p w14:paraId="7FAF96B1"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w:t>
            </w:r>
          </w:p>
        </w:tc>
        <w:tc>
          <w:tcPr>
            <w:tcW w:w="1350" w:type="dxa"/>
            <w:tcBorders>
              <w:top w:val="single" w:sz="4" w:space="0" w:color="auto"/>
              <w:left w:val="single" w:sz="4" w:space="0" w:color="auto"/>
              <w:bottom w:val="single" w:sz="4" w:space="0" w:color="auto"/>
              <w:right w:val="single" w:sz="4" w:space="0" w:color="auto"/>
            </w:tcBorders>
          </w:tcPr>
          <w:p w14:paraId="0E34F7FE"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w:t>
            </w:r>
          </w:p>
        </w:tc>
      </w:tr>
      <w:tr w:rsidR="00830FFE" w:rsidRPr="007E5531" w14:paraId="4307F09D" w14:textId="77777777" w:rsidTr="00B66582">
        <w:trPr>
          <w:cantSplit/>
        </w:trPr>
        <w:tc>
          <w:tcPr>
            <w:tcW w:w="1342" w:type="dxa"/>
            <w:tcBorders>
              <w:top w:val="single" w:sz="4" w:space="0" w:color="auto"/>
              <w:left w:val="single" w:sz="4" w:space="0" w:color="auto"/>
              <w:bottom w:val="single" w:sz="4" w:space="0" w:color="auto"/>
              <w:right w:val="single" w:sz="4" w:space="0" w:color="auto"/>
            </w:tcBorders>
            <w:shd w:val="pct5" w:color="auto" w:fill="auto"/>
          </w:tcPr>
          <w:p w14:paraId="13183F6C"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25</w:t>
            </w:r>
          </w:p>
        </w:tc>
        <w:tc>
          <w:tcPr>
            <w:tcW w:w="462" w:type="dxa"/>
            <w:tcBorders>
              <w:top w:val="single" w:sz="4" w:space="0" w:color="auto"/>
              <w:left w:val="single" w:sz="4" w:space="0" w:color="auto"/>
              <w:bottom w:val="single" w:sz="4" w:space="0" w:color="auto"/>
              <w:right w:val="single" w:sz="4" w:space="0" w:color="auto"/>
            </w:tcBorders>
            <w:shd w:val="pct5" w:color="auto" w:fill="auto"/>
          </w:tcPr>
          <w:p w14:paraId="2445C842"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to</w:t>
            </w:r>
          </w:p>
        </w:tc>
        <w:tc>
          <w:tcPr>
            <w:tcW w:w="716" w:type="dxa"/>
            <w:tcBorders>
              <w:top w:val="single" w:sz="4" w:space="0" w:color="auto"/>
              <w:left w:val="single" w:sz="4" w:space="0" w:color="auto"/>
              <w:bottom w:val="single" w:sz="4" w:space="0" w:color="auto"/>
              <w:right w:val="single" w:sz="4" w:space="0" w:color="auto"/>
            </w:tcBorders>
            <w:shd w:val="pct5" w:color="auto" w:fill="auto"/>
          </w:tcPr>
          <w:p w14:paraId="24206465"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36</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09B8370F"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3</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7B24EF0C"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530" w:type="dxa"/>
            <w:tcBorders>
              <w:top w:val="single" w:sz="4" w:space="0" w:color="auto"/>
              <w:left w:val="single" w:sz="4" w:space="0" w:color="auto"/>
              <w:bottom w:val="single" w:sz="4" w:space="0" w:color="auto"/>
              <w:right w:val="single" w:sz="4" w:space="0" w:color="auto"/>
            </w:tcBorders>
            <w:shd w:val="pct5" w:color="auto" w:fill="auto"/>
          </w:tcPr>
          <w:p w14:paraId="52F38CD4"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646E8964"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7F999C23"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r>
      <w:tr w:rsidR="00830FFE" w:rsidRPr="007E5531" w14:paraId="756E2B59" w14:textId="77777777" w:rsidTr="007B59A4">
        <w:trPr>
          <w:cantSplit/>
        </w:trPr>
        <w:tc>
          <w:tcPr>
            <w:tcW w:w="1342" w:type="dxa"/>
            <w:tcBorders>
              <w:top w:val="single" w:sz="4" w:space="0" w:color="auto"/>
              <w:left w:val="single" w:sz="4" w:space="0" w:color="auto"/>
              <w:bottom w:val="single" w:sz="4" w:space="0" w:color="auto"/>
              <w:right w:val="single" w:sz="4" w:space="0" w:color="auto"/>
            </w:tcBorders>
          </w:tcPr>
          <w:p w14:paraId="22A6814B"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37</w:t>
            </w:r>
          </w:p>
        </w:tc>
        <w:tc>
          <w:tcPr>
            <w:tcW w:w="462" w:type="dxa"/>
            <w:tcBorders>
              <w:top w:val="single" w:sz="4" w:space="0" w:color="auto"/>
              <w:left w:val="single" w:sz="4" w:space="0" w:color="auto"/>
              <w:bottom w:val="single" w:sz="4" w:space="0" w:color="auto"/>
              <w:right w:val="single" w:sz="4" w:space="0" w:color="auto"/>
            </w:tcBorders>
          </w:tcPr>
          <w:p w14:paraId="68BACDF2"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to</w:t>
            </w:r>
          </w:p>
        </w:tc>
        <w:tc>
          <w:tcPr>
            <w:tcW w:w="716" w:type="dxa"/>
            <w:tcBorders>
              <w:top w:val="single" w:sz="4" w:space="0" w:color="auto"/>
              <w:left w:val="single" w:sz="4" w:space="0" w:color="auto"/>
              <w:bottom w:val="single" w:sz="4" w:space="0" w:color="auto"/>
              <w:right w:val="single" w:sz="4" w:space="0" w:color="auto"/>
            </w:tcBorders>
          </w:tcPr>
          <w:p w14:paraId="617BA37D"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56</w:t>
            </w:r>
          </w:p>
        </w:tc>
        <w:tc>
          <w:tcPr>
            <w:tcW w:w="1620" w:type="dxa"/>
            <w:tcBorders>
              <w:top w:val="single" w:sz="4" w:space="0" w:color="auto"/>
              <w:left w:val="single" w:sz="4" w:space="0" w:color="auto"/>
              <w:bottom w:val="single" w:sz="4" w:space="0" w:color="auto"/>
              <w:right w:val="single" w:sz="4" w:space="0" w:color="auto"/>
            </w:tcBorders>
          </w:tcPr>
          <w:p w14:paraId="5F3BE5CC"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5</w:t>
            </w:r>
          </w:p>
        </w:tc>
        <w:tc>
          <w:tcPr>
            <w:tcW w:w="1620" w:type="dxa"/>
            <w:tcBorders>
              <w:top w:val="single" w:sz="4" w:space="0" w:color="auto"/>
              <w:left w:val="single" w:sz="4" w:space="0" w:color="auto"/>
              <w:bottom w:val="single" w:sz="4" w:space="0" w:color="auto"/>
              <w:right w:val="single" w:sz="4" w:space="0" w:color="auto"/>
            </w:tcBorders>
          </w:tcPr>
          <w:p w14:paraId="17EBB8D3"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3</w:t>
            </w:r>
          </w:p>
        </w:tc>
        <w:tc>
          <w:tcPr>
            <w:tcW w:w="1530" w:type="dxa"/>
            <w:tcBorders>
              <w:top w:val="single" w:sz="4" w:space="0" w:color="auto"/>
              <w:left w:val="single" w:sz="4" w:space="0" w:color="auto"/>
              <w:bottom w:val="single" w:sz="4" w:space="0" w:color="auto"/>
              <w:right w:val="single" w:sz="4" w:space="0" w:color="auto"/>
            </w:tcBorders>
          </w:tcPr>
          <w:p w14:paraId="491E37D7"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3</w:t>
            </w:r>
          </w:p>
        </w:tc>
        <w:tc>
          <w:tcPr>
            <w:tcW w:w="1350" w:type="dxa"/>
            <w:tcBorders>
              <w:top w:val="single" w:sz="4" w:space="0" w:color="auto"/>
              <w:left w:val="single" w:sz="4" w:space="0" w:color="auto"/>
              <w:bottom w:val="single" w:sz="4" w:space="0" w:color="auto"/>
              <w:right w:val="single" w:sz="4" w:space="0" w:color="auto"/>
            </w:tcBorders>
          </w:tcPr>
          <w:p w14:paraId="27510DFF"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350" w:type="dxa"/>
            <w:tcBorders>
              <w:top w:val="single" w:sz="4" w:space="0" w:color="auto"/>
              <w:left w:val="single" w:sz="4" w:space="0" w:color="auto"/>
              <w:bottom w:val="single" w:sz="4" w:space="0" w:color="auto"/>
              <w:right w:val="single" w:sz="4" w:space="0" w:color="auto"/>
            </w:tcBorders>
          </w:tcPr>
          <w:p w14:paraId="6B92AFC6"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r>
      <w:tr w:rsidR="00830FFE" w:rsidRPr="007E5531" w14:paraId="79213E73" w14:textId="77777777" w:rsidTr="007B59A4">
        <w:trPr>
          <w:cantSplit/>
        </w:trPr>
        <w:tc>
          <w:tcPr>
            <w:tcW w:w="1342" w:type="dxa"/>
            <w:tcBorders>
              <w:top w:val="single" w:sz="4" w:space="0" w:color="auto"/>
              <w:left w:val="single" w:sz="4" w:space="0" w:color="auto"/>
              <w:bottom w:val="single" w:sz="4" w:space="0" w:color="auto"/>
              <w:right w:val="single" w:sz="4" w:space="0" w:color="auto"/>
            </w:tcBorders>
            <w:shd w:val="pct5" w:color="auto" w:fill="auto"/>
          </w:tcPr>
          <w:p w14:paraId="1E81EF3E"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57</w:t>
            </w:r>
          </w:p>
        </w:tc>
        <w:tc>
          <w:tcPr>
            <w:tcW w:w="462" w:type="dxa"/>
            <w:tcBorders>
              <w:top w:val="single" w:sz="4" w:space="0" w:color="auto"/>
              <w:left w:val="single" w:sz="4" w:space="0" w:color="auto"/>
              <w:bottom w:val="single" w:sz="4" w:space="0" w:color="auto"/>
              <w:right w:val="single" w:sz="4" w:space="0" w:color="auto"/>
            </w:tcBorders>
            <w:shd w:val="pct5" w:color="auto" w:fill="auto"/>
          </w:tcPr>
          <w:p w14:paraId="79C3E560"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to</w:t>
            </w:r>
          </w:p>
        </w:tc>
        <w:tc>
          <w:tcPr>
            <w:tcW w:w="716" w:type="dxa"/>
            <w:tcBorders>
              <w:top w:val="single" w:sz="4" w:space="0" w:color="auto"/>
              <w:left w:val="single" w:sz="4" w:space="0" w:color="auto"/>
              <w:bottom w:val="single" w:sz="4" w:space="0" w:color="auto"/>
              <w:right w:val="single" w:sz="4" w:space="0" w:color="auto"/>
            </w:tcBorders>
            <w:shd w:val="pct5" w:color="auto" w:fill="auto"/>
          </w:tcPr>
          <w:p w14:paraId="6B439B7E"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75</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1BB12849"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6</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76634791"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4</w:t>
            </w:r>
          </w:p>
        </w:tc>
        <w:tc>
          <w:tcPr>
            <w:tcW w:w="1530" w:type="dxa"/>
            <w:tcBorders>
              <w:top w:val="single" w:sz="4" w:space="0" w:color="auto"/>
              <w:left w:val="single" w:sz="4" w:space="0" w:color="auto"/>
              <w:bottom w:val="single" w:sz="4" w:space="0" w:color="auto"/>
              <w:right w:val="single" w:sz="4" w:space="0" w:color="auto"/>
            </w:tcBorders>
            <w:shd w:val="pct5" w:color="auto" w:fill="auto"/>
          </w:tcPr>
          <w:p w14:paraId="59BD77B7"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4</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54A69300"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156259F1"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r>
      <w:tr w:rsidR="00830FFE" w:rsidRPr="007E5531" w14:paraId="68F653F2" w14:textId="77777777" w:rsidTr="007B59A4">
        <w:trPr>
          <w:cantSplit/>
        </w:trPr>
        <w:tc>
          <w:tcPr>
            <w:tcW w:w="1342" w:type="dxa"/>
            <w:tcBorders>
              <w:top w:val="single" w:sz="4" w:space="0" w:color="auto"/>
              <w:left w:val="single" w:sz="4" w:space="0" w:color="auto"/>
              <w:bottom w:val="single" w:sz="4" w:space="0" w:color="auto"/>
              <w:right w:val="single" w:sz="4" w:space="0" w:color="auto"/>
            </w:tcBorders>
          </w:tcPr>
          <w:p w14:paraId="0B65C20F"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76</w:t>
            </w:r>
          </w:p>
        </w:tc>
        <w:tc>
          <w:tcPr>
            <w:tcW w:w="462" w:type="dxa"/>
            <w:tcBorders>
              <w:top w:val="single" w:sz="4" w:space="0" w:color="auto"/>
              <w:left w:val="single" w:sz="4" w:space="0" w:color="auto"/>
              <w:bottom w:val="single" w:sz="4" w:space="0" w:color="auto"/>
              <w:right w:val="single" w:sz="4" w:space="0" w:color="auto"/>
            </w:tcBorders>
          </w:tcPr>
          <w:p w14:paraId="59D26BBA"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to</w:t>
            </w:r>
          </w:p>
        </w:tc>
        <w:tc>
          <w:tcPr>
            <w:tcW w:w="716" w:type="dxa"/>
            <w:tcBorders>
              <w:top w:val="single" w:sz="4" w:space="0" w:color="auto"/>
              <w:left w:val="single" w:sz="4" w:space="0" w:color="auto"/>
              <w:bottom w:val="single" w:sz="4" w:space="0" w:color="auto"/>
              <w:right w:val="single" w:sz="4" w:space="0" w:color="auto"/>
            </w:tcBorders>
          </w:tcPr>
          <w:p w14:paraId="787B93D6"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96</w:t>
            </w:r>
          </w:p>
        </w:tc>
        <w:tc>
          <w:tcPr>
            <w:tcW w:w="1620" w:type="dxa"/>
            <w:tcBorders>
              <w:top w:val="single" w:sz="4" w:space="0" w:color="auto"/>
              <w:left w:val="single" w:sz="4" w:space="0" w:color="auto"/>
              <w:bottom w:val="single" w:sz="4" w:space="0" w:color="auto"/>
              <w:right w:val="single" w:sz="4" w:space="0" w:color="auto"/>
            </w:tcBorders>
          </w:tcPr>
          <w:p w14:paraId="37E36DB5"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6</w:t>
            </w:r>
          </w:p>
        </w:tc>
        <w:tc>
          <w:tcPr>
            <w:tcW w:w="1620" w:type="dxa"/>
            <w:tcBorders>
              <w:top w:val="single" w:sz="4" w:space="0" w:color="auto"/>
              <w:left w:val="single" w:sz="4" w:space="0" w:color="auto"/>
              <w:bottom w:val="single" w:sz="4" w:space="0" w:color="auto"/>
              <w:right w:val="single" w:sz="4" w:space="0" w:color="auto"/>
            </w:tcBorders>
          </w:tcPr>
          <w:p w14:paraId="2AF48110"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5</w:t>
            </w:r>
          </w:p>
        </w:tc>
        <w:tc>
          <w:tcPr>
            <w:tcW w:w="1530" w:type="dxa"/>
            <w:tcBorders>
              <w:top w:val="single" w:sz="4" w:space="0" w:color="auto"/>
              <w:left w:val="single" w:sz="4" w:space="0" w:color="auto"/>
              <w:bottom w:val="single" w:sz="4" w:space="0" w:color="auto"/>
              <w:right w:val="single" w:sz="4" w:space="0" w:color="auto"/>
            </w:tcBorders>
          </w:tcPr>
          <w:p w14:paraId="01080128"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4</w:t>
            </w:r>
          </w:p>
        </w:tc>
        <w:tc>
          <w:tcPr>
            <w:tcW w:w="1350" w:type="dxa"/>
            <w:tcBorders>
              <w:top w:val="single" w:sz="4" w:space="0" w:color="auto"/>
              <w:left w:val="single" w:sz="4" w:space="0" w:color="auto"/>
              <w:bottom w:val="single" w:sz="4" w:space="0" w:color="auto"/>
              <w:right w:val="single" w:sz="4" w:space="0" w:color="auto"/>
            </w:tcBorders>
          </w:tcPr>
          <w:p w14:paraId="2B2113CE"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350" w:type="dxa"/>
            <w:tcBorders>
              <w:top w:val="single" w:sz="4" w:space="0" w:color="auto"/>
              <w:left w:val="single" w:sz="4" w:space="0" w:color="auto"/>
              <w:bottom w:val="single" w:sz="4" w:space="0" w:color="auto"/>
              <w:right w:val="single" w:sz="4" w:space="0" w:color="auto"/>
            </w:tcBorders>
          </w:tcPr>
          <w:p w14:paraId="2F018920"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3</w:t>
            </w:r>
          </w:p>
        </w:tc>
      </w:tr>
      <w:tr w:rsidR="00830FFE" w:rsidRPr="007E5531" w14:paraId="3460E05E" w14:textId="77777777" w:rsidTr="007B59A4">
        <w:trPr>
          <w:cantSplit/>
        </w:trPr>
        <w:tc>
          <w:tcPr>
            <w:tcW w:w="1342" w:type="dxa"/>
            <w:tcBorders>
              <w:top w:val="single" w:sz="4" w:space="0" w:color="auto"/>
              <w:left w:val="single" w:sz="4" w:space="0" w:color="auto"/>
              <w:bottom w:val="single" w:sz="4" w:space="0" w:color="auto"/>
              <w:right w:val="single" w:sz="4" w:space="0" w:color="auto"/>
            </w:tcBorders>
            <w:shd w:val="pct5" w:color="auto" w:fill="auto"/>
          </w:tcPr>
          <w:p w14:paraId="4CFF5FC4"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97</w:t>
            </w:r>
          </w:p>
        </w:tc>
        <w:tc>
          <w:tcPr>
            <w:tcW w:w="462" w:type="dxa"/>
            <w:tcBorders>
              <w:top w:val="single" w:sz="4" w:space="0" w:color="auto"/>
              <w:left w:val="single" w:sz="4" w:space="0" w:color="auto"/>
              <w:bottom w:val="single" w:sz="4" w:space="0" w:color="auto"/>
              <w:right w:val="single" w:sz="4" w:space="0" w:color="auto"/>
            </w:tcBorders>
            <w:shd w:val="pct5" w:color="auto" w:fill="auto"/>
          </w:tcPr>
          <w:p w14:paraId="7C09B31F"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to</w:t>
            </w:r>
          </w:p>
        </w:tc>
        <w:tc>
          <w:tcPr>
            <w:tcW w:w="716" w:type="dxa"/>
            <w:tcBorders>
              <w:top w:val="single" w:sz="4" w:space="0" w:color="auto"/>
              <w:left w:val="single" w:sz="4" w:space="0" w:color="auto"/>
              <w:bottom w:val="single" w:sz="4" w:space="0" w:color="auto"/>
              <w:right w:val="single" w:sz="4" w:space="0" w:color="auto"/>
            </w:tcBorders>
            <w:shd w:val="pct5" w:color="auto" w:fill="auto"/>
          </w:tcPr>
          <w:p w14:paraId="1B29B30F"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119</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29C71799"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7</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55E1178E"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5</w:t>
            </w:r>
          </w:p>
        </w:tc>
        <w:tc>
          <w:tcPr>
            <w:tcW w:w="1530" w:type="dxa"/>
            <w:tcBorders>
              <w:top w:val="single" w:sz="4" w:space="0" w:color="auto"/>
              <w:left w:val="single" w:sz="4" w:space="0" w:color="auto"/>
              <w:bottom w:val="single" w:sz="4" w:space="0" w:color="auto"/>
              <w:right w:val="single" w:sz="4" w:space="0" w:color="auto"/>
            </w:tcBorders>
            <w:shd w:val="pct5" w:color="auto" w:fill="auto"/>
          </w:tcPr>
          <w:p w14:paraId="37518DA9"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5</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4EB45586"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7741DA4E"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3</w:t>
            </w:r>
          </w:p>
        </w:tc>
      </w:tr>
      <w:tr w:rsidR="00830FFE" w:rsidRPr="007E5531" w14:paraId="463083DE" w14:textId="77777777" w:rsidTr="007B59A4">
        <w:trPr>
          <w:cantSplit/>
        </w:trPr>
        <w:tc>
          <w:tcPr>
            <w:tcW w:w="1342" w:type="dxa"/>
            <w:tcBorders>
              <w:top w:val="single" w:sz="4" w:space="0" w:color="auto"/>
              <w:left w:val="single" w:sz="4" w:space="0" w:color="auto"/>
              <w:bottom w:val="single" w:sz="4" w:space="0" w:color="auto"/>
              <w:right w:val="single" w:sz="4" w:space="0" w:color="auto"/>
            </w:tcBorders>
            <w:shd w:val="pct5" w:color="auto" w:fill="auto"/>
          </w:tcPr>
          <w:p w14:paraId="038C3DB5"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120</w:t>
            </w:r>
          </w:p>
        </w:tc>
        <w:tc>
          <w:tcPr>
            <w:tcW w:w="462" w:type="dxa"/>
            <w:tcBorders>
              <w:top w:val="single" w:sz="4" w:space="0" w:color="auto"/>
              <w:left w:val="single" w:sz="4" w:space="0" w:color="auto"/>
              <w:bottom w:val="single" w:sz="4" w:space="0" w:color="auto"/>
              <w:right w:val="single" w:sz="4" w:space="0" w:color="auto"/>
            </w:tcBorders>
            <w:shd w:val="pct5" w:color="auto" w:fill="auto"/>
          </w:tcPr>
          <w:p w14:paraId="36280E23"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to</w:t>
            </w:r>
          </w:p>
        </w:tc>
        <w:tc>
          <w:tcPr>
            <w:tcW w:w="716" w:type="dxa"/>
            <w:tcBorders>
              <w:top w:val="single" w:sz="4" w:space="0" w:color="auto"/>
              <w:left w:val="single" w:sz="4" w:space="0" w:color="auto"/>
              <w:bottom w:val="single" w:sz="4" w:space="0" w:color="auto"/>
              <w:right w:val="single" w:sz="4" w:space="0" w:color="auto"/>
            </w:tcBorders>
            <w:shd w:val="pct5" w:color="auto" w:fill="auto"/>
          </w:tcPr>
          <w:p w14:paraId="39B33632"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134</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2B330211"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9</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5EE32136"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5</w:t>
            </w:r>
          </w:p>
        </w:tc>
        <w:tc>
          <w:tcPr>
            <w:tcW w:w="1530" w:type="dxa"/>
            <w:tcBorders>
              <w:top w:val="single" w:sz="4" w:space="0" w:color="auto"/>
              <w:left w:val="single" w:sz="4" w:space="0" w:color="auto"/>
              <w:bottom w:val="single" w:sz="4" w:space="0" w:color="auto"/>
              <w:right w:val="single" w:sz="4" w:space="0" w:color="auto"/>
            </w:tcBorders>
            <w:shd w:val="pct5" w:color="auto" w:fill="auto"/>
          </w:tcPr>
          <w:p w14:paraId="4A7E090E"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6</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602E4243"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3</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69B0FEEC"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4</w:t>
            </w:r>
          </w:p>
        </w:tc>
      </w:tr>
      <w:tr w:rsidR="00830FFE" w:rsidRPr="007E5531" w14:paraId="084F9502" w14:textId="77777777" w:rsidTr="007B59A4">
        <w:trPr>
          <w:cantSplit/>
          <w:trHeight w:val="70"/>
        </w:trPr>
        <w:tc>
          <w:tcPr>
            <w:tcW w:w="2520" w:type="dxa"/>
            <w:gridSpan w:val="3"/>
            <w:tcBorders>
              <w:top w:val="single" w:sz="4" w:space="0" w:color="auto"/>
              <w:left w:val="single" w:sz="4" w:space="0" w:color="auto"/>
              <w:bottom w:val="single" w:sz="4" w:space="0" w:color="auto"/>
              <w:right w:val="single" w:sz="4" w:space="0" w:color="auto"/>
            </w:tcBorders>
          </w:tcPr>
          <w:p w14:paraId="4E3FB736"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Above 135</w:t>
            </w:r>
          </w:p>
        </w:tc>
        <w:tc>
          <w:tcPr>
            <w:tcW w:w="1620" w:type="dxa"/>
            <w:tcBorders>
              <w:top w:val="single" w:sz="4" w:space="0" w:color="auto"/>
              <w:left w:val="single" w:sz="4" w:space="0" w:color="auto"/>
              <w:bottom w:val="single" w:sz="4" w:space="0" w:color="auto"/>
              <w:right w:val="single" w:sz="4" w:space="0" w:color="auto"/>
            </w:tcBorders>
          </w:tcPr>
          <w:p w14:paraId="7D646B1B"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3/40</w:t>
            </w:r>
          </w:p>
        </w:tc>
        <w:tc>
          <w:tcPr>
            <w:tcW w:w="1620" w:type="dxa"/>
            <w:tcBorders>
              <w:top w:val="single" w:sz="4" w:space="0" w:color="auto"/>
              <w:left w:val="single" w:sz="4" w:space="0" w:color="auto"/>
              <w:bottom w:val="single" w:sz="4" w:space="0" w:color="auto"/>
              <w:right w:val="single" w:sz="4" w:space="0" w:color="auto"/>
            </w:tcBorders>
          </w:tcPr>
          <w:p w14:paraId="106DD882"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1/24</w:t>
            </w:r>
          </w:p>
        </w:tc>
        <w:tc>
          <w:tcPr>
            <w:tcW w:w="1530" w:type="dxa"/>
            <w:tcBorders>
              <w:top w:val="single" w:sz="4" w:space="0" w:color="auto"/>
              <w:left w:val="single" w:sz="4" w:space="0" w:color="auto"/>
              <w:bottom w:val="single" w:sz="4" w:space="0" w:color="auto"/>
              <w:right w:val="single" w:sz="4" w:space="0" w:color="auto"/>
            </w:tcBorders>
          </w:tcPr>
          <w:p w14:paraId="6117A3B4"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1/20</w:t>
            </w:r>
          </w:p>
        </w:tc>
        <w:tc>
          <w:tcPr>
            <w:tcW w:w="1350" w:type="dxa"/>
            <w:tcBorders>
              <w:top w:val="single" w:sz="4" w:space="0" w:color="auto"/>
              <w:left w:val="single" w:sz="4" w:space="0" w:color="auto"/>
              <w:bottom w:val="single" w:sz="4" w:space="0" w:color="auto"/>
              <w:right w:val="single" w:sz="4" w:space="0" w:color="auto"/>
            </w:tcBorders>
          </w:tcPr>
          <w:p w14:paraId="62F01E3C"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1/40</w:t>
            </w:r>
          </w:p>
        </w:tc>
        <w:tc>
          <w:tcPr>
            <w:tcW w:w="1350" w:type="dxa"/>
            <w:tcBorders>
              <w:top w:val="single" w:sz="4" w:space="0" w:color="auto"/>
              <w:left w:val="single" w:sz="4" w:space="0" w:color="auto"/>
              <w:bottom w:val="single" w:sz="4" w:space="0" w:color="auto"/>
              <w:right w:val="single" w:sz="4" w:space="0" w:color="auto"/>
            </w:tcBorders>
          </w:tcPr>
          <w:p w14:paraId="30C4C894"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1/30</w:t>
            </w:r>
          </w:p>
        </w:tc>
      </w:tr>
    </w:tbl>
    <w:p w14:paraId="70142CE3" w14:textId="77777777" w:rsidR="00830FFE" w:rsidRDefault="00830FFE" w:rsidP="00B66582">
      <w:pPr>
        <w:pStyle w:val="NoSpacing"/>
        <w:tabs>
          <w:tab w:val="left" w:pos="360"/>
        </w:tabs>
        <w:rPr>
          <w:szCs w:val="16"/>
        </w:rPr>
      </w:pPr>
    </w:p>
    <w:p w14:paraId="4EDBE295" w14:textId="425247E8" w:rsidR="00E05C15" w:rsidRDefault="00830FFE" w:rsidP="00FA2BD3">
      <w:pPr>
        <w:pStyle w:val="NoSpacing"/>
        <w:numPr>
          <w:ilvl w:val="0"/>
          <w:numId w:val="43"/>
        </w:numPr>
        <w:tabs>
          <w:tab w:val="clear" w:pos="576"/>
          <w:tab w:val="clear" w:pos="864"/>
          <w:tab w:val="clear" w:pos="1296"/>
          <w:tab w:val="clear" w:pos="1728"/>
          <w:tab w:val="clear" w:pos="2160"/>
          <w:tab w:val="clear" w:pos="2592"/>
          <w:tab w:val="clear" w:pos="3024"/>
          <w:tab w:val="left" w:pos="540"/>
        </w:tabs>
        <w:ind w:left="540" w:hanging="540"/>
      </w:pPr>
      <w:r w:rsidRPr="00925A0C">
        <w:t xml:space="preserve">If no new construction of a restroom is occurring, </w:t>
      </w:r>
      <w:r w:rsidR="002E0FC7">
        <w:t>at a minimum, separate restroom facilities for men and women shall be provided with sufficient fixtures (water closets, sinks, and urinals)</w:t>
      </w:r>
      <w:r w:rsidR="00E11156">
        <w:t>,</w:t>
      </w:r>
      <w:r w:rsidR="002E0FC7">
        <w:t xml:space="preserve"> in accordance with </w:t>
      </w:r>
      <w:r w:rsidRPr="00925A0C">
        <w:t>local code</w:t>
      </w:r>
      <w:r w:rsidR="002E0FC7">
        <w:t xml:space="preserve"> or ordinances.</w:t>
      </w:r>
    </w:p>
    <w:p w14:paraId="1952469C" w14:textId="0FFF43E2" w:rsidR="00136B3C" w:rsidRDefault="00E23F88" w:rsidP="00FA2BD3">
      <w:pPr>
        <w:pStyle w:val="NoSpacing"/>
        <w:tabs>
          <w:tab w:val="clear" w:pos="576"/>
          <w:tab w:val="clear" w:pos="864"/>
          <w:tab w:val="clear" w:pos="1296"/>
          <w:tab w:val="clear" w:pos="1728"/>
          <w:tab w:val="clear" w:pos="2160"/>
          <w:tab w:val="clear" w:pos="2592"/>
          <w:tab w:val="clear" w:pos="3024"/>
          <w:tab w:val="left" w:pos="540"/>
        </w:tabs>
        <w:ind w:left="540" w:hanging="540"/>
      </w:pPr>
      <w:r>
        <w:t xml:space="preserve"> </w:t>
      </w:r>
    </w:p>
    <w:p w14:paraId="510B0563" w14:textId="733C0837" w:rsidR="006A7D0C" w:rsidRDefault="00E23F88" w:rsidP="00FA2BD3">
      <w:pPr>
        <w:pStyle w:val="NoSpacing"/>
        <w:numPr>
          <w:ilvl w:val="0"/>
          <w:numId w:val="43"/>
        </w:numPr>
        <w:tabs>
          <w:tab w:val="clear" w:pos="576"/>
          <w:tab w:val="clear" w:pos="864"/>
          <w:tab w:val="clear" w:pos="1296"/>
          <w:tab w:val="clear" w:pos="1728"/>
          <w:tab w:val="clear" w:pos="2160"/>
          <w:tab w:val="clear" w:pos="2592"/>
          <w:tab w:val="clear" w:pos="3024"/>
          <w:tab w:val="left" w:pos="540"/>
        </w:tabs>
        <w:ind w:left="540" w:hanging="540"/>
      </w:pPr>
      <w:r>
        <w:t xml:space="preserve">These </w:t>
      </w:r>
      <w:r w:rsidR="00830FFE" w:rsidRPr="00925A0C">
        <w:t xml:space="preserve">facilities </w:t>
      </w:r>
      <w:r>
        <w:t xml:space="preserve">shall be located </w:t>
      </w:r>
      <w:r w:rsidR="00830FFE" w:rsidRPr="00925A0C">
        <w:t xml:space="preserve">on each floor occupied by the Government in the </w:t>
      </w:r>
      <w:r w:rsidR="00D12A46">
        <w:t>Building and</w:t>
      </w:r>
      <w:r>
        <w:t xml:space="preserve"> </w:t>
      </w:r>
      <w:r w:rsidR="00830FFE" w:rsidRPr="00925A0C">
        <w:t xml:space="preserve">shall be located so that employees will not be required to travel more than </w:t>
      </w:r>
      <w:r w:rsidR="00461E5E">
        <w:t>5</w:t>
      </w:r>
      <w:r w:rsidR="00461E5E" w:rsidRPr="00925A0C">
        <w:t>00</w:t>
      </w:r>
      <w:r w:rsidR="00461E5E">
        <w:t xml:space="preserve"> </w:t>
      </w:r>
      <w:r w:rsidR="00830FFE" w:rsidRPr="00925A0C">
        <w:t xml:space="preserve">feet on one floor to reach the </w:t>
      </w:r>
      <w:r w:rsidR="00830FFE">
        <w:t>restrooms</w:t>
      </w:r>
      <w:r w:rsidR="00830FFE" w:rsidRPr="00925A0C">
        <w:t xml:space="preserve">.  Each </w:t>
      </w:r>
      <w:r w:rsidR="00830FFE">
        <w:t>rest</w:t>
      </w:r>
      <w:r w:rsidR="00830FFE" w:rsidRPr="00925A0C">
        <w:t>room shall have sufficient water closets enclosed with stall partitions and doors, urinals (in men's room), and hot (set in accordance with applicable building codes) and cold water.  Water closets and urinals shall not be visible when the exterior door is open.</w:t>
      </w:r>
    </w:p>
    <w:p w14:paraId="2CA688ED" w14:textId="77777777" w:rsidR="0031055C" w:rsidRDefault="0031055C" w:rsidP="00E05C15">
      <w:pPr>
        <w:pStyle w:val="NoSpacing"/>
        <w:tabs>
          <w:tab w:val="clear" w:pos="576"/>
          <w:tab w:val="clear" w:pos="864"/>
          <w:tab w:val="clear" w:pos="1296"/>
          <w:tab w:val="clear" w:pos="1728"/>
          <w:tab w:val="clear" w:pos="2160"/>
          <w:tab w:val="clear" w:pos="2592"/>
          <w:tab w:val="clear" w:pos="3024"/>
          <w:tab w:val="left" w:pos="540"/>
        </w:tabs>
      </w:pPr>
    </w:p>
    <w:p w14:paraId="5D34C13F" w14:textId="3E5A6376" w:rsidR="0031055C" w:rsidRDefault="0031055C" w:rsidP="00FA2BD3">
      <w:pPr>
        <w:pStyle w:val="NoSpacing"/>
        <w:numPr>
          <w:ilvl w:val="0"/>
          <w:numId w:val="43"/>
        </w:numPr>
        <w:tabs>
          <w:tab w:val="clear" w:pos="576"/>
          <w:tab w:val="clear" w:pos="864"/>
          <w:tab w:val="clear" w:pos="1296"/>
          <w:tab w:val="clear" w:pos="1728"/>
          <w:tab w:val="clear" w:pos="2160"/>
          <w:tab w:val="clear" w:pos="2592"/>
          <w:tab w:val="clear" w:pos="3024"/>
          <w:tab w:val="left" w:pos="540"/>
        </w:tabs>
        <w:ind w:left="540" w:hanging="540"/>
      </w:pPr>
      <w:r>
        <w:t>Restrooms must meet ABAAS requirements as stated under this Lease.</w:t>
      </w:r>
    </w:p>
    <w:p w14:paraId="2EDA89CC"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10E520FE" w14:textId="77777777" w:rsidR="006A7D0C" w:rsidRDefault="00830FFE" w:rsidP="00FA2BD3">
      <w:pPr>
        <w:pStyle w:val="NoSpacing"/>
        <w:numPr>
          <w:ilvl w:val="0"/>
          <w:numId w:val="43"/>
        </w:numPr>
        <w:tabs>
          <w:tab w:val="clear" w:pos="576"/>
          <w:tab w:val="clear" w:pos="864"/>
          <w:tab w:val="clear" w:pos="1296"/>
          <w:tab w:val="clear" w:pos="1728"/>
          <w:tab w:val="clear" w:pos="2160"/>
          <w:tab w:val="clear" w:pos="2592"/>
          <w:tab w:val="clear" w:pos="3024"/>
          <w:tab w:val="left" w:pos="540"/>
        </w:tabs>
        <w:ind w:left="540" w:hanging="540"/>
      </w:pPr>
      <w:r w:rsidRPr="00925A0C">
        <w:t xml:space="preserve">Each main </w:t>
      </w:r>
      <w:r>
        <w:t>rest</w:t>
      </w:r>
      <w:r w:rsidRPr="00925A0C">
        <w:t>room shall contain the following:</w:t>
      </w:r>
    </w:p>
    <w:p w14:paraId="412F677F" w14:textId="77777777" w:rsidR="00830FFE" w:rsidRPr="006E1993" w:rsidRDefault="00830FFE" w:rsidP="003D0DEE">
      <w:pPr>
        <w:pStyle w:val="NoSpacing"/>
        <w:tabs>
          <w:tab w:val="clear" w:pos="576"/>
          <w:tab w:val="left" w:pos="480"/>
        </w:tabs>
      </w:pPr>
    </w:p>
    <w:p w14:paraId="52A247F4" w14:textId="649051C8" w:rsidR="00830FFE"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rsidRPr="006E1993">
        <w:t>A mirror and shelf above the lavatory</w:t>
      </w:r>
      <w:r>
        <w:t>.</w:t>
      </w:r>
    </w:p>
    <w:p w14:paraId="0F9E55D4"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36AF4D28" w14:textId="484F5645" w:rsidR="00830FFE"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rsidRPr="006E1993">
        <w:lastRenderedPageBreak/>
        <w:t xml:space="preserve">A toilet paper dispenser in each water closet stall that will hold </w:t>
      </w:r>
      <w:r w:rsidR="00B252AA">
        <w:t xml:space="preserve">the equivalent of </w:t>
      </w:r>
      <w:r w:rsidRPr="006E1993">
        <w:t>at least two</w:t>
      </w:r>
      <w:r w:rsidR="00B252AA">
        <w:t xml:space="preserve"> standard-sized</w:t>
      </w:r>
      <w:r w:rsidRPr="006E1993">
        <w:t xml:space="preserve"> rolls and allow easy, unrestricted dispensing</w:t>
      </w:r>
      <w:r>
        <w:t>.</w:t>
      </w:r>
    </w:p>
    <w:p w14:paraId="26AD6E02"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7E2FD87C" w14:textId="5AACF257" w:rsidR="00830FFE"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rsidRPr="006E1993">
        <w:t>A coat hook on the inside face of the door to each water closet stall and on several wall locations by the lavatories</w:t>
      </w:r>
      <w:r>
        <w:t>.</w:t>
      </w:r>
    </w:p>
    <w:p w14:paraId="37D9E3B3"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0C910EE7" w14:textId="6E42DEE8" w:rsidR="00830FFE"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rsidRPr="006E1993">
        <w:t>At least one modern paper towel dispenser, soap dispenser, and waste receptacle for every two lavatories</w:t>
      </w:r>
      <w:r>
        <w:t>.</w:t>
      </w:r>
    </w:p>
    <w:p w14:paraId="166E5B0D"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33F55F27" w14:textId="19015EA1" w:rsidR="00F5193D"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rsidRPr="006E1993">
        <w:t>A coin</w:t>
      </w:r>
      <w:r>
        <w:t>-</w:t>
      </w:r>
      <w:r w:rsidRPr="006E1993">
        <w:t xml:space="preserve">operated sanitary napkin dispenser in women's </w:t>
      </w:r>
      <w:r>
        <w:t>rest</w:t>
      </w:r>
      <w:r w:rsidRPr="006E1993">
        <w:t>rooms with a waste receptacle in each water closet stall</w:t>
      </w:r>
      <w:r>
        <w:t xml:space="preserve">. </w:t>
      </w:r>
    </w:p>
    <w:p w14:paraId="64981024"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67502D96" w14:textId="58669A71" w:rsidR="00830FFE"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rsidRPr="006E1993">
        <w:t>A disposable toilet seat cover dispenser</w:t>
      </w:r>
      <w:r>
        <w:t>.</w:t>
      </w:r>
    </w:p>
    <w:p w14:paraId="733FD171"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09F1CC35" w14:textId="6CBF1F0D" w:rsidR="00830FFE"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rsidRPr="006E1993">
        <w:t>A counter area of at least 2 feet, 0 inches in length, exclusive of the lavatories (</w:t>
      </w:r>
      <w:r>
        <w:t>h</w:t>
      </w:r>
      <w:r w:rsidRPr="006E1993">
        <w:t>owever, it may be attached to the lavatories) with a mirror above and a ground</w:t>
      </w:r>
      <w:r>
        <w:t>-</w:t>
      </w:r>
      <w:r w:rsidRPr="006E1993">
        <w:t>fault interrupter</w:t>
      </w:r>
      <w:r>
        <w:t>-</w:t>
      </w:r>
      <w:r w:rsidRPr="006E1993">
        <w:t>type convenience outlet located adjacent to the counter area.  The counter should be installed to minimize pooling or spilling of water at the front edge.</w:t>
      </w:r>
    </w:p>
    <w:p w14:paraId="7B172F07"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1C33B245" w14:textId="70DF0454" w:rsidR="00830FFE"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rsidRPr="006E1993">
        <w:t>A floor drain</w:t>
      </w:r>
      <w:r w:rsidR="00E05C15">
        <w:t>.</w:t>
      </w:r>
    </w:p>
    <w:p w14:paraId="36B60998"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064AD092" w14:textId="55E246ED" w:rsidR="00830FFE" w:rsidRDefault="0031055C"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t>N</w:t>
      </w:r>
      <w:r w:rsidR="00830FFE" w:rsidRPr="003A2FFA">
        <w:t>ew</w:t>
      </w:r>
      <w:r w:rsidR="00E11156">
        <w:t>ly</w:t>
      </w:r>
      <w:r w:rsidR="00830FFE" w:rsidRPr="003A2FFA">
        <w:t xml:space="preserve"> install</w:t>
      </w:r>
      <w:r>
        <w:t>ed</w:t>
      </w:r>
      <w:r w:rsidR="00830FFE">
        <w:t xml:space="preserve"> restroom</w:t>
      </w:r>
      <w:r w:rsidR="00830FFE" w:rsidRPr="003A2FFA">
        <w:t xml:space="preserve"> partitions shall be made from recovered materials as listed in EPA’s CPG.</w:t>
      </w:r>
    </w:p>
    <w:p w14:paraId="644A7E27"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7F3019CC" w14:textId="1B554571" w:rsidR="00830FFE"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t xml:space="preserve">Restrooms shall be properly exhausted, with a minimum of 10 air changes per hour. The exhaust fan systems shall be provided with a 24/7 </w:t>
      </w:r>
      <w:r w:rsidR="00D12A46">
        <w:t>seven-day</w:t>
      </w:r>
      <w:r>
        <w:t xml:space="preserve"> clock to allow programming.</w:t>
      </w:r>
    </w:p>
    <w:bookmarkEnd w:id="1263"/>
    <w:p w14:paraId="7E78AC0C" w14:textId="766D4BA1" w:rsidR="00106D56" w:rsidRDefault="00106D56" w:rsidP="00476C94">
      <w:pPr>
        <w:suppressAutoHyphens/>
        <w:ind w:right="36"/>
        <w:contextualSpacing/>
      </w:pPr>
    </w:p>
    <w:p w14:paraId="3F5EE9AF" w14:textId="77777777" w:rsidR="00106D56" w:rsidRPr="00697EA7" w:rsidRDefault="00106D56" w:rsidP="00106D56">
      <w:pPr>
        <w:pStyle w:val="NoSpacing"/>
        <w:rPr>
          <w:rStyle w:val="Strong"/>
          <w:rFonts w:cs="Arial"/>
          <w:b w:val="0"/>
          <w:szCs w:val="16"/>
        </w:rPr>
      </w:pPr>
      <w:r w:rsidRPr="00697EA7">
        <w:rPr>
          <w:rStyle w:val="Strong"/>
          <w:rFonts w:cs="Arial"/>
          <w:szCs w:val="16"/>
        </w:rPr>
        <w:t>ACTION REQUIRED</w:t>
      </w:r>
      <w:r w:rsidRPr="00697EA7">
        <w:rPr>
          <w:rStyle w:val="Strong"/>
          <w:rFonts w:cs="Arial"/>
          <w:b w:val="0"/>
          <w:szCs w:val="16"/>
        </w:rPr>
        <w:t>:  ONLY USE FOR ACTIONS EXPECTED TO TOTAL 10,000 RSF OR GREATER.  DELETE FOR ACTIONS LESS THAN 10,000 RSF.</w:t>
      </w:r>
    </w:p>
    <w:p w14:paraId="76BD8639" w14:textId="5EFA6AF2" w:rsidR="00F5193D" w:rsidRDefault="008631FC" w:rsidP="004C0C59">
      <w:pPr>
        <w:pStyle w:val="Heading2"/>
        <w:numPr>
          <w:ilvl w:val="1"/>
          <w:numId w:val="61"/>
        </w:numPr>
        <w:tabs>
          <w:tab w:val="clear" w:pos="480"/>
          <w:tab w:val="left" w:pos="540"/>
        </w:tabs>
      </w:pPr>
      <w:bookmarkStart w:id="1264" w:name="_Toc363834122"/>
      <w:bookmarkStart w:id="1265" w:name="_Toc363834482"/>
      <w:bookmarkStart w:id="1266" w:name="_Toc363834839"/>
      <w:bookmarkStart w:id="1267" w:name="_Toc363835197"/>
      <w:bookmarkStart w:id="1268" w:name="_Toc363835551"/>
      <w:bookmarkStart w:id="1269" w:name="_Toc363916907"/>
      <w:bookmarkStart w:id="1270" w:name="_Toc363918713"/>
      <w:bookmarkStart w:id="1271" w:name="_Toc363920518"/>
      <w:bookmarkStart w:id="1272" w:name="_Toc363922323"/>
      <w:bookmarkStart w:id="1273" w:name="_Toc363924127"/>
      <w:bookmarkStart w:id="1274" w:name="_Toc363925936"/>
      <w:bookmarkStart w:id="1275" w:name="_Toc359791235"/>
      <w:bookmarkStart w:id="1276" w:name="_Toc188868712"/>
      <w:bookmarkEnd w:id="1264"/>
      <w:bookmarkEnd w:id="1265"/>
      <w:bookmarkEnd w:id="1266"/>
      <w:bookmarkEnd w:id="1267"/>
      <w:bookmarkEnd w:id="1268"/>
      <w:bookmarkEnd w:id="1269"/>
      <w:bookmarkEnd w:id="1270"/>
      <w:bookmarkEnd w:id="1271"/>
      <w:bookmarkEnd w:id="1272"/>
      <w:bookmarkEnd w:id="1273"/>
      <w:bookmarkEnd w:id="1274"/>
      <w:r w:rsidRPr="0067261C">
        <w:t>PLUMBING FIXTURES:  WATER CONSERVATION (</w:t>
      </w:r>
      <w:r w:rsidR="008A7468">
        <w:t>OCT</w:t>
      </w:r>
      <w:r w:rsidR="00106D56">
        <w:t xml:space="preserve"> </w:t>
      </w:r>
      <w:r w:rsidR="00C26806">
        <w:t>2022</w:t>
      </w:r>
      <w:r w:rsidRPr="0067261C">
        <w:t>)</w:t>
      </w:r>
      <w:bookmarkEnd w:id="1275"/>
      <w:bookmarkEnd w:id="1276"/>
    </w:p>
    <w:p w14:paraId="5FD32520" w14:textId="77777777" w:rsidR="007D3021" w:rsidRDefault="007D3021" w:rsidP="00476C94">
      <w:pPr>
        <w:suppressAutoHyphens/>
        <w:ind w:right="36"/>
        <w:contextualSpacing/>
        <w:rPr>
          <w:rFonts w:cs="Arial"/>
          <w:szCs w:val="16"/>
        </w:rPr>
      </w:pPr>
    </w:p>
    <w:p w14:paraId="42443689" w14:textId="54D2AF25" w:rsidR="00DE6464" w:rsidRDefault="00E05C15" w:rsidP="00E05C15">
      <w:pPr>
        <w:tabs>
          <w:tab w:val="clear" w:pos="480"/>
          <w:tab w:val="clear" w:pos="960"/>
          <w:tab w:val="clear" w:pos="1440"/>
          <w:tab w:val="clear" w:pos="1920"/>
          <w:tab w:val="clear" w:pos="2400"/>
          <w:tab w:val="left" w:pos="540"/>
        </w:tabs>
        <w:rPr>
          <w:rFonts w:cs="Arial"/>
          <w:szCs w:val="16"/>
        </w:rPr>
      </w:pPr>
      <w:r>
        <w:rPr>
          <w:rFonts w:cs="Arial"/>
          <w:szCs w:val="16"/>
        </w:rPr>
        <w:t>A.</w:t>
      </w:r>
      <w:r>
        <w:rPr>
          <w:rFonts w:cs="Arial"/>
          <w:szCs w:val="16"/>
        </w:rPr>
        <w:tab/>
      </w:r>
      <w:r w:rsidR="00106D56">
        <w:rPr>
          <w:rFonts w:cs="Arial"/>
          <w:szCs w:val="16"/>
        </w:rPr>
        <w:t>For leases 10,000 RSF or greater, t</w:t>
      </w:r>
      <w:r w:rsidR="00DE6464">
        <w:rPr>
          <w:rFonts w:cs="Arial"/>
          <w:szCs w:val="16"/>
        </w:rPr>
        <w:t xml:space="preserve">he specifications listed </w:t>
      </w:r>
      <w:r w:rsidR="00106D56">
        <w:rPr>
          <w:rFonts w:cs="Arial"/>
          <w:szCs w:val="16"/>
        </w:rPr>
        <w:t>below</w:t>
      </w:r>
      <w:r w:rsidR="008A7468">
        <w:rPr>
          <w:rFonts w:cs="Arial"/>
          <w:szCs w:val="16"/>
        </w:rPr>
        <w:t xml:space="preserve"> </w:t>
      </w:r>
      <w:r w:rsidR="00DE6464">
        <w:rPr>
          <w:rFonts w:cs="Arial"/>
          <w:szCs w:val="16"/>
        </w:rPr>
        <w:t>apply</w:t>
      </w:r>
      <w:r w:rsidR="007C23A4">
        <w:rPr>
          <w:rFonts w:cs="Arial"/>
          <w:szCs w:val="16"/>
        </w:rPr>
        <w:t xml:space="preserve"> to</w:t>
      </w:r>
      <w:r w:rsidR="00DE6464">
        <w:rPr>
          <w:rFonts w:cs="Arial"/>
          <w:szCs w:val="16"/>
        </w:rPr>
        <w:t>:</w:t>
      </w:r>
    </w:p>
    <w:p w14:paraId="4DECED8D" w14:textId="77777777" w:rsidR="00DE6464" w:rsidRDefault="00DE6464" w:rsidP="00DE6464">
      <w:pPr>
        <w:rPr>
          <w:rFonts w:cs="Arial"/>
          <w:szCs w:val="16"/>
        </w:rPr>
      </w:pPr>
    </w:p>
    <w:p w14:paraId="15621484" w14:textId="188792B3" w:rsidR="00DE6464" w:rsidRDefault="00DE6464" w:rsidP="004B0290">
      <w:pPr>
        <w:tabs>
          <w:tab w:val="clear" w:pos="480"/>
          <w:tab w:val="clear" w:pos="960"/>
          <w:tab w:val="clear" w:pos="1440"/>
          <w:tab w:val="clear" w:pos="1920"/>
          <w:tab w:val="clear" w:pos="2400"/>
          <w:tab w:val="left" w:pos="1080"/>
        </w:tabs>
        <w:ind w:left="540"/>
        <w:rPr>
          <w:rFonts w:cs="Arial"/>
          <w:szCs w:val="16"/>
        </w:rPr>
      </w:pPr>
      <w:r>
        <w:rPr>
          <w:rFonts w:cs="Arial"/>
          <w:szCs w:val="16"/>
        </w:rPr>
        <w:t>1.</w:t>
      </w:r>
      <w:r>
        <w:rPr>
          <w:rFonts w:cs="Arial"/>
          <w:szCs w:val="16"/>
        </w:rPr>
        <w:tab/>
        <w:t>New installations of plumbing fixtures,</w:t>
      </w:r>
    </w:p>
    <w:p w14:paraId="6EB9BAB5" w14:textId="24138E2F" w:rsidR="00DE6464" w:rsidRDefault="00DE6464" w:rsidP="004B0290">
      <w:pPr>
        <w:tabs>
          <w:tab w:val="clear" w:pos="480"/>
          <w:tab w:val="clear" w:pos="960"/>
          <w:tab w:val="clear" w:pos="1440"/>
          <w:tab w:val="clear" w:pos="1920"/>
          <w:tab w:val="clear" w:pos="2400"/>
          <w:tab w:val="left" w:pos="1080"/>
        </w:tabs>
        <w:ind w:left="540"/>
        <w:rPr>
          <w:rFonts w:cs="Arial"/>
          <w:szCs w:val="16"/>
        </w:rPr>
      </w:pPr>
      <w:r>
        <w:rPr>
          <w:rFonts w:cs="Arial"/>
          <w:szCs w:val="16"/>
        </w:rPr>
        <w:t>2.</w:t>
      </w:r>
      <w:r>
        <w:rPr>
          <w:rFonts w:cs="Arial"/>
          <w:szCs w:val="16"/>
        </w:rPr>
        <w:tab/>
        <w:t xml:space="preserve">Replacement of existing plumbing fixtures, or </w:t>
      </w:r>
    </w:p>
    <w:p w14:paraId="663C98C7" w14:textId="1D425A8C" w:rsidR="00DE6464" w:rsidRDefault="00DE6464" w:rsidP="004B0290">
      <w:pPr>
        <w:tabs>
          <w:tab w:val="clear" w:pos="480"/>
          <w:tab w:val="clear" w:pos="960"/>
          <w:tab w:val="clear" w:pos="1440"/>
          <w:tab w:val="clear" w:pos="1920"/>
          <w:tab w:val="clear" w:pos="2400"/>
          <w:tab w:val="left" w:pos="1080"/>
        </w:tabs>
        <w:ind w:left="540"/>
        <w:rPr>
          <w:rFonts w:cs="Arial"/>
          <w:szCs w:val="16"/>
        </w:rPr>
      </w:pPr>
      <w:r>
        <w:rPr>
          <w:rFonts w:cs="Arial"/>
          <w:szCs w:val="16"/>
        </w:rPr>
        <w:t>3.</w:t>
      </w:r>
      <w:r>
        <w:rPr>
          <w:rFonts w:cs="Arial"/>
          <w:szCs w:val="16"/>
        </w:rPr>
        <w:tab/>
        <w:t>Existing non-conforming fixtures where the Government occupies the full floor.</w:t>
      </w:r>
    </w:p>
    <w:p w14:paraId="3DBE0134" w14:textId="77777777" w:rsidR="00830FFE" w:rsidRPr="0074734B" w:rsidRDefault="00830FFE" w:rsidP="00E05C15">
      <w:pPr>
        <w:tabs>
          <w:tab w:val="clear" w:pos="480"/>
          <w:tab w:val="clear" w:pos="960"/>
          <w:tab w:val="clear" w:pos="1440"/>
          <w:tab w:val="clear" w:pos="1920"/>
          <w:tab w:val="clear" w:pos="2400"/>
          <w:tab w:val="left" w:pos="540"/>
        </w:tabs>
        <w:rPr>
          <w:rFonts w:cs="Arial"/>
          <w:szCs w:val="16"/>
        </w:rPr>
      </w:pPr>
    </w:p>
    <w:p w14:paraId="3D410BD8" w14:textId="69542E2B" w:rsidR="00F5193D" w:rsidRDefault="00E05C15" w:rsidP="00FA2BD3">
      <w:pPr>
        <w:tabs>
          <w:tab w:val="clear" w:pos="480"/>
          <w:tab w:val="clear" w:pos="960"/>
          <w:tab w:val="clear" w:pos="1440"/>
          <w:tab w:val="clear" w:pos="1920"/>
          <w:tab w:val="clear" w:pos="2400"/>
          <w:tab w:val="left" w:pos="540"/>
        </w:tabs>
        <w:ind w:left="540" w:hanging="540"/>
        <w:rPr>
          <w:rFonts w:cs="Arial"/>
          <w:szCs w:val="16"/>
        </w:rPr>
      </w:pPr>
      <w:r>
        <w:rPr>
          <w:rFonts w:cs="Arial"/>
          <w:szCs w:val="16"/>
        </w:rPr>
        <w:t>B</w:t>
      </w:r>
      <w:r w:rsidR="00830FFE">
        <w:rPr>
          <w:rFonts w:cs="Arial"/>
          <w:szCs w:val="16"/>
        </w:rPr>
        <w:t>.</w:t>
      </w:r>
      <w:r w:rsidR="00830FFE">
        <w:rPr>
          <w:rFonts w:cs="Arial"/>
          <w:szCs w:val="16"/>
        </w:rPr>
        <w:tab/>
        <w:t xml:space="preserve">Water closets must conform to EPA </w:t>
      </w:r>
      <w:proofErr w:type="spellStart"/>
      <w:r w:rsidR="00830FFE">
        <w:rPr>
          <w:rFonts w:cs="Arial"/>
          <w:szCs w:val="16"/>
        </w:rPr>
        <w:t>WaterSense</w:t>
      </w:r>
      <w:proofErr w:type="spellEnd"/>
      <w:r w:rsidR="00830FFE">
        <w:rPr>
          <w:rFonts w:cs="Arial"/>
          <w:szCs w:val="16"/>
        </w:rPr>
        <w:t xml:space="preserve"> or</w:t>
      </w:r>
      <w:r w:rsidR="007C23A4">
        <w:rPr>
          <w:rFonts w:cs="Arial"/>
          <w:szCs w:val="16"/>
        </w:rPr>
        <w:t>, alternatively,</w:t>
      </w:r>
      <w:r w:rsidR="00830FFE">
        <w:rPr>
          <w:rFonts w:cs="Arial"/>
          <w:szCs w:val="16"/>
        </w:rPr>
        <w:t xml:space="preserve"> fixtures with equivalent flush volumes </w:t>
      </w:r>
      <w:r w:rsidR="007C23A4">
        <w:rPr>
          <w:rFonts w:cs="Arial"/>
          <w:szCs w:val="16"/>
        </w:rPr>
        <w:t xml:space="preserve">and performance requirements </w:t>
      </w:r>
      <w:r w:rsidR="00830FFE">
        <w:rPr>
          <w:rFonts w:cs="Arial"/>
          <w:szCs w:val="16"/>
        </w:rPr>
        <w:t>must be utilized.</w:t>
      </w:r>
    </w:p>
    <w:p w14:paraId="03704327" w14:textId="77777777" w:rsidR="00830FFE" w:rsidRPr="0074734B" w:rsidRDefault="00830FFE" w:rsidP="00FA2BD3">
      <w:pPr>
        <w:tabs>
          <w:tab w:val="clear" w:pos="480"/>
          <w:tab w:val="clear" w:pos="960"/>
          <w:tab w:val="clear" w:pos="1440"/>
          <w:tab w:val="clear" w:pos="1920"/>
          <w:tab w:val="clear" w:pos="2400"/>
          <w:tab w:val="left" w:pos="540"/>
        </w:tabs>
        <w:ind w:left="540" w:hanging="540"/>
        <w:rPr>
          <w:rFonts w:cs="Arial"/>
          <w:szCs w:val="16"/>
        </w:rPr>
      </w:pPr>
    </w:p>
    <w:p w14:paraId="04CCCEF1" w14:textId="404DB6A4" w:rsidR="00830FFE" w:rsidRPr="0074734B" w:rsidRDefault="00E05C15" w:rsidP="00FA2BD3">
      <w:pPr>
        <w:tabs>
          <w:tab w:val="clear" w:pos="480"/>
          <w:tab w:val="clear" w:pos="960"/>
          <w:tab w:val="clear" w:pos="1440"/>
          <w:tab w:val="clear" w:pos="1920"/>
          <w:tab w:val="clear" w:pos="2400"/>
          <w:tab w:val="left" w:pos="540"/>
        </w:tabs>
        <w:ind w:left="540" w:hanging="540"/>
        <w:rPr>
          <w:rFonts w:cs="Arial"/>
          <w:szCs w:val="16"/>
        </w:rPr>
      </w:pPr>
      <w:r>
        <w:rPr>
          <w:rFonts w:cs="Arial"/>
          <w:szCs w:val="16"/>
        </w:rPr>
        <w:t>C</w:t>
      </w:r>
      <w:r w:rsidR="00830FFE">
        <w:rPr>
          <w:rFonts w:cs="Arial"/>
          <w:szCs w:val="16"/>
        </w:rPr>
        <w:t>.</w:t>
      </w:r>
      <w:r w:rsidR="00830FFE">
        <w:rPr>
          <w:rFonts w:cs="Arial"/>
          <w:szCs w:val="16"/>
        </w:rPr>
        <w:tab/>
        <w:t xml:space="preserve">Urinals must conform to EPA </w:t>
      </w:r>
      <w:proofErr w:type="spellStart"/>
      <w:r w:rsidR="00830FFE">
        <w:rPr>
          <w:rFonts w:cs="Arial"/>
          <w:szCs w:val="16"/>
        </w:rPr>
        <w:t>WaterSense</w:t>
      </w:r>
      <w:proofErr w:type="spellEnd"/>
      <w:r w:rsidR="00830FFE">
        <w:rPr>
          <w:rFonts w:cs="Arial"/>
          <w:szCs w:val="16"/>
        </w:rPr>
        <w:t xml:space="preserve"> or</w:t>
      </w:r>
      <w:r w:rsidR="007C23A4">
        <w:rPr>
          <w:rFonts w:cs="Arial"/>
          <w:szCs w:val="16"/>
        </w:rPr>
        <w:t>, alternatively,</w:t>
      </w:r>
      <w:r w:rsidR="00830FFE">
        <w:rPr>
          <w:rFonts w:cs="Arial"/>
          <w:szCs w:val="16"/>
        </w:rPr>
        <w:t xml:space="preserve"> fixtures with equivalent flush volumes must be utilized.  Waterless urinals are acceptable.</w:t>
      </w:r>
    </w:p>
    <w:p w14:paraId="402BA7A0" w14:textId="77777777" w:rsidR="00830FFE" w:rsidRPr="0074734B" w:rsidRDefault="00830FFE" w:rsidP="00FA2BD3">
      <w:pPr>
        <w:tabs>
          <w:tab w:val="clear" w:pos="480"/>
          <w:tab w:val="clear" w:pos="960"/>
          <w:tab w:val="clear" w:pos="1440"/>
          <w:tab w:val="clear" w:pos="1920"/>
          <w:tab w:val="clear" w:pos="2400"/>
          <w:tab w:val="left" w:pos="540"/>
        </w:tabs>
        <w:ind w:left="540" w:hanging="540"/>
        <w:rPr>
          <w:rFonts w:cs="Arial"/>
          <w:szCs w:val="16"/>
        </w:rPr>
      </w:pPr>
    </w:p>
    <w:p w14:paraId="65CA882E" w14:textId="7AA0A933" w:rsidR="00830FFE" w:rsidRDefault="00E05C15" w:rsidP="00FA2BD3">
      <w:pPr>
        <w:tabs>
          <w:tab w:val="clear" w:pos="480"/>
          <w:tab w:val="clear" w:pos="960"/>
          <w:tab w:val="clear" w:pos="1440"/>
          <w:tab w:val="clear" w:pos="1920"/>
          <w:tab w:val="clear" w:pos="2400"/>
          <w:tab w:val="left" w:pos="540"/>
        </w:tabs>
        <w:ind w:left="540" w:hanging="540"/>
        <w:rPr>
          <w:rFonts w:cs="Arial"/>
          <w:szCs w:val="16"/>
        </w:rPr>
      </w:pPr>
      <w:r>
        <w:rPr>
          <w:rFonts w:cs="Arial"/>
          <w:szCs w:val="16"/>
        </w:rPr>
        <w:t>D</w:t>
      </w:r>
      <w:r w:rsidR="00830FFE">
        <w:rPr>
          <w:rFonts w:cs="Arial"/>
          <w:szCs w:val="16"/>
        </w:rPr>
        <w:t>.</w:t>
      </w:r>
      <w:r w:rsidR="00830FFE">
        <w:rPr>
          <w:rFonts w:cs="Arial"/>
          <w:szCs w:val="16"/>
        </w:rPr>
        <w:tab/>
      </w:r>
      <w:r w:rsidR="007C23A4">
        <w:rPr>
          <w:rFonts w:cs="Arial"/>
          <w:szCs w:val="16"/>
        </w:rPr>
        <w:t>Lavatory f</w:t>
      </w:r>
      <w:r w:rsidR="00830FFE">
        <w:rPr>
          <w:rFonts w:cs="Arial"/>
          <w:szCs w:val="16"/>
        </w:rPr>
        <w:t xml:space="preserve">aucets must </w:t>
      </w:r>
      <w:r w:rsidR="007C23A4">
        <w:rPr>
          <w:rFonts w:cs="Arial"/>
          <w:szCs w:val="16"/>
        </w:rPr>
        <w:t>have a flow rate of 0.5 gallons per minute or less</w:t>
      </w:r>
      <w:r w:rsidR="00830FFE">
        <w:rPr>
          <w:rFonts w:cs="Arial"/>
          <w:szCs w:val="16"/>
        </w:rPr>
        <w:t>.</w:t>
      </w:r>
    </w:p>
    <w:p w14:paraId="4774F087" w14:textId="4E98C2B9" w:rsidR="007C23A4" w:rsidRDefault="007C23A4" w:rsidP="00FA2BD3">
      <w:pPr>
        <w:tabs>
          <w:tab w:val="clear" w:pos="480"/>
          <w:tab w:val="clear" w:pos="960"/>
          <w:tab w:val="clear" w:pos="1440"/>
          <w:tab w:val="clear" w:pos="1920"/>
          <w:tab w:val="clear" w:pos="2400"/>
          <w:tab w:val="left" w:pos="540"/>
        </w:tabs>
        <w:ind w:left="540" w:hanging="540"/>
        <w:rPr>
          <w:rFonts w:cs="Arial"/>
          <w:szCs w:val="16"/>
        </w:rPr>
      </w:pPr>
    </w:p>
    <w:p w14:paraId="557320FA" w14:textId="215B729F" w:rsidR="007C23A4" w:rsidRPr="0074734B" w:rsidRDefault="007C23A4" w:rsidP="00FA2BD3">
      <w:pPr>
        <w:tabs>
          <w:tab w:val="clear" w:pos="480"/>
          <w:tab w:val="clear" w:pos="960"/>
          <w:tab w:val="clear" w:pos="1440"/>
          <w:tab w:val="clear" w:pos="1920"/>
          <w:tab w:val="clear" w:pos="2400"/>
          <w:tab w:val="left" w:pos="540"/>
        </w:tabs>
        <w:ind w:left="540" w:hanging="540"/>
        <w:rPr>
          <w:rFonts w:cs="Arial"/>
          <w:szCs w:val="16"/>
        </w:rPr>
      </w:pPr>
      <w:r>
        <w:rPr>
          <w:rFonts w:cs="Arial"/>
          <w:szCs w:val="16"/>
        </w:rPr>
        <w:t>E.</w:t>
      </w:r>
      <w:r>
        <w:rPr>
          <w:rFonts w:cs="Arial"/>
          <w:szCs w:val="16"/>
        </w:rPr>
        <w:tab/>
        <w:t>Pantry kitchen faucets must have a flow rate of 1.8 gallons per minute or less.</w:t>
      </w:r>
    </w:p>
    <w:p w14:paraId="25D72B7F" w14:textId="77777777" w:rsidR="00830FFE" w:rsidRPr="0074734B" w:rsidRDefault="00830FFE" w:rsidP="00FA2BD3">
      <w:pPr>
        <w:ind w:left="540" w:hanging="540"/>
        <w:rPr>
          <w:rFonts w:cs="Arial"/>
          <w:szCs w:val="16"/>
        </w:rPr>
      </w:pPr>
      <w:r>
        <w:rPr>
          <w:rFonts w:cs="Arial"/>
          <w:szCs w:val="16"/>
        </w:rPr>
        <w:tab/>
      </w:r>
      <w:r>
        <w:rPr>
          <w:rFonts w:cs="Arial"/>
          <w:szCs w:val="16"/>
        </w:rPr>
        <w:tab/>
      </w:r>
      <w:r>
        <w:rPr>
          <w:rFonts w:cs="Arial"/>
          <w:szCs w:val="16"/>
        </w:rPr>
        <w:tab/>
      </w:r>
    </w:p>
    <w:p w14:paraId="4AAC785C" w14:textId="5B19134D" w:rsidR="00830FFE" w:rsidRPr="0074734B" w:rsidRDefault="00FA2BD3" w:rsidP="00FA2BD3">
      <w:pPr>
        <w:pStyle w:val="NoSpacing"/>
        <w:ind w:left="540" w:hanging="540"/>
        <w:rPr>
          <w:strike/>
          <w:szCs w:val="16"/>
        </w:rPr>
      </w:pPr>
      <w:r>
        <w:rPr>
          <w:rFonts w:cs="Arial"/>
          <w:szCs w:val="16"/>
        </w:rPr>
        <w:tab/>
      </w:r>
      <w:r w:rsidR="00830FFE">
        <w:rPr>
          <w:rFonts w:cs="Arial"/>
          <w:szCs w:val="16"/>
        </w:rPr>
        <w:t xml:space="preserve">Information on EPA </w:t>
      </w:r>
      <w:proofErr w:type="spellStart"/>
      <w:r w:rsidR="00830FFE">
        <w:rPr>
          <w:rFonts w:cs="Arial"/>
          <w:szCs w:val="16"/>
        </w:rPr>
        <w:t>WaterSense</w:t>
      </w:r>
      <w:proofErr w:type="spellEnd"/>
      <w:r w:rsidR="00830FFE">
        <w:rPr>
          <w:rFonts w:cs="Arial"/>
          <w:szCs w:val="16"/>
        </w:rPr>
        <w:t xml:space="preserve"> fixtures can be found at </w:t>
      </w:r>
      <w:hyperlink r:id="rId21" w:history="1">
        <w:r w:rsidR="00046CDC" w:rsidRPr="00046CDC">
          <w:rPr>
            <w:rStyle w:val="Hyperlink"/>
            <w:rFonts w:cs="Arial"/>
            <w:szCs w:val="16"/>
          </w:rPr>
          <w:t>https://www3.epa.gov/watersense/</w:t>
        </w:r>
      </w:hyperlink>
      <w:r w:rsidR="00830FFE">
        <w:rPr>
          <w:rFonts w:cs="Arial"/>
          <w:szCs w:val="16"/>
        </w:rPr>
        <w:t>.</w:t>
      </w:r>
    </w:p>
    <w:p w14:paraId="5592375D" w14:textId="77777777" w:rsidR="00830FFE" w:rsidRPr="0074734B" w:rsidRDefault="00830FFE" w:rsidP="00830FFE">
      <w:pPr>
        <w:pStyle w:val="NoSpacing"/>
        <w:rPr>
          <w:strike/>
        </w:rPr>
      </w:pPr>
    </w:p>
    <w:p w14:paraId="6562D1BC" w14:textId="77777777" w:rsidR="00830FFE" w:rsidRPr="0074734B" w:rsidRDefault="00830FFE" w:rsidP="00830FFE">
      <w:pPr>
        <w:tabs>
          <w:tab w:val="left" w:pos="540"/>
        </w:tabs>
        <w:suppressAutoHyphens/>
        <w:rPr>
          <w:rStyle w:val="Strong"/>
          <w:rFonts w:cs="Arial"/>
          <w:b w:val="0"/>
          <w:szCs w:val="16"/>
        </w:rPr>
      </w:pPr>
      <w:r>
        <w:rPr>
          <w:rStyle w:val="Strong"/>
          <w:rFonts w:cs="Arial"/>
          <w:szCs w:val="16"/>
        </w:rPr>
        <w:t>ACTION REQUIRED</w:t>
      </w:r>
      <w:r>
        <w:rPr>
          <w:rStyle w:val="Strong"/>
          <w:rFonts w:cs="Arial"/>
          <w:b w:val="0"/>
          <w:szCs w:val="16"/>
        </w:rPr>
        <w:t>: OPTIONAL PARAGRAPH.  DELETE if not available in the market.</w:t>
      </w:r>
    </w:p>
    <w:p w14:paraId="1B15092B" w14:textId="08E566CE" w:rsidR="00F5193D" w:rsidRDefault="008631FC" w:rsidP="004C0C59">
      <w:pPr>
        <w:pStyle w:val="Heading2"/>
        <w:numPr>
          <w:ilvl w:val="1"/>
          <w:numId w:val="61"/>
        </w:numPr>
        <w:tabs>
          <w:tab w:val="clear" w:pos="480"/>
          <w:tab w:val="left" w:pos="540"/>
        </w:tabs>
      </w:pPr>
      <w:bookmarkStart w:id="1277" w:name="_Toc359791236"/>
      <w:bookmarkStart w:id="1278" w:name="_Toc188868713"/>
      <w:r w:rsidRPr="0067261C">
        <w:t>JANITOR CLOSETS (</w:t>
      </w:r>
      <w:r w:rsidR="006843D1">
        <w:t>SEP 2015</w:t>
      </w:r>
      <w:r w:rsidRPr="0067261C">
        <w:t>)</w:t>
      </w:r>
      <w:bookmarkEnd w:id="1277"/>
      <w:bookmarkEnd w:id="1278"/>
    </w:p>
    <w:p w14:paraId="110D715E" w14:textId="77777777" w:rsidR="007D3021" w:rsidRDefault="007D3021" w:rsidP="00476C94">
      <w:pPr>
        <w:suppressAutoHyphens/>
        <w:ind w:right="36"/>
        <w:contextualSpacing/>
      </w:pPr>
    </w:p>
    <w:p w14:paraId="1C8996E7" w14:textId="3371011C" w:rsidR="00830FFE" w:rsidRPr="0074734B" w:rsidRDefault="006843D1" w:rsidP="00561B4B">
      <w:pPr>
        <w:pStyle w:val="NoSpacing"/>
        <w:tabs>
          <w:tab w:val="clear" w:pos="576"/>
          <w:tab w:val="left" w:pos="480"/>
        </w:tabs>
      </w:pPr>
      <w:r>
        <w:t>J</w:t>
      </w:r>
      <w:r w:rsidRPr="006E1993">
        <w:t>anitor closets</w:t>
      </w:r>
      <w:r>
        <w:t xml:space="preserve"> </w:t>
      </w:r>
      <w:r w:rsidRPr="0040780B">
        <w:rPr>
          <w:szCs w:val="16"/>
        </w:rPr>
        <w:t>shall meet all local codes and ordinances</w:t>
      </w:r>
      <w:r>
        <w:rPr>
          <w:szCs w:val="16"/>
        </w:rPr>
        <w:t>.</w:t>
      </w:r>
      <w:r w:rsidRPr="006E1993">
        <w:t xml:space="preserve"> </w:t>
      </w:r>
      <w:r>
        <w:t xml:space="preserve"> </w:t>
      </w:r>
      <w:r w:rsidR="00830FFE" w:rsidRPr="00334955">
        <w:t>When not addressed by local code, Lessor shall provide containment drains plumbed for appropriate disposal of liquid wastes in spaces where water and chemical concentrate mixing occurs for maintenance purposes.  Disposal is not permitted in restrooms.</w:t>
      </w:r>
    </w:p>
    <w:p w14:paraId="656EE412" w14:textId="77777777" w:rsidR="007D3021" w:rsidRDefault="007D3021" w:rsidP="00476C94">
      <w:pPr>
        <w:suppressAutoHyphens/>
        <w:ind w:right="36"/>
        <w:contextualSpacing/>
      </w:pPr>
    </w:p>
    <w:p w14:paraId="6A3083AB" w14:textId="77777777" w:rsidR="007D3021" w:rsidRDefault="0067261C">
      <w:pPr>
        <w:tabs>
          <w:tab w:val="left" w:pos="540"/>
        </w:tabs>
        <w:suppressAutoHyphens/>
        <w:rPr>
          <w:rStyle w:val="Strong"/>
          <w:rFonts w:cs="Arial"/>
          <w:b w:val="0"/>
          <w:szCs w:val="16"/>
        </w:rPr>
      </w:pPr>
      <w:r w:rsidRPr="0067261C">
        <w:rPr>
          <w:rStyle w:val="Strong"/>
          <w:rFonts w:cs="Arial"/>
          <w:szCs w:val="16"/>
        </w:rPr>
        <w:t xml:space="preserve">note: </w:t>
      </w:r>
      <w:r w:rsidRPr="0067261C">
        <w:rPr>
          <w:rStyle w:val="Strong"/>
          <w:rFonts w:cs="Arial"/>
          <w:b w:val="0"/>
          <w:szCs w:val="16"/>
        </w:rPr>
        <w:t xml:space="preserve">radiant heating systems, whether hot water or gas-fired, may be considered in lieu of convective or all-air heating systems as an energy savings measure. overhead type systems </w:t>
      </w:r>
      <w:r w:rsidR="0099198F">
        <w:rPr>
          <w:rStyle w:val="Strong"/>
          <w:rFonts w:cs="Arial"/>
          <w:b w:val="0"/>
          <w:szCs w:val="16"/>
        </w:rPr>
        <w:t>are</w:t>
      </w:r>
      <w:r w:rsidRPr="0067261C">
        <w:rPr>
          <w:rStyle w:val="Strong"/>
          <w:rFonts w:cs="Arial"/>
          <w:b w:val="0"/>
          <w:szCs w:val="16"/>
        </w:rPr>
        <w:t xml:space="preserve"> acceptable.</w:t>
      </w:r>
    </w:p>
    <w:p w14:paraId="62381DFF" w14:textId="77777777" w:rsidR="007D3021" w:rsidRDefault="0067261C">
      <w:pPr>
        <w:tabs>
          <w:tab w:val="left" w:pos="540"/>
        </w:tabs>
        <w:suppressAutoHyphens/>
        <w:rPr>
          <w:rStyle w:val="Strong"/>
          <w:rFonts w:cs="Arial"/>
          <w:b w:val="0"/>
          <w:szCs w:val="16"/>
        </w:rPr>
      </w:pPr>
      <w:r w:rsidRPr="0067261C">
        <w:rPr>
          <w:rStyle w:val="Strong"/>
          <w:rFonts w:cs="Arial"/>
          <w:szCs w:val="16"/>
        </w:rPr>
        <w:t xml:space="preserve">note: </w:t>
      </w:r>
      <w:r w:rsidRPr="0067261C">
        <w:rPr>
          <w:rStyle w:val="Strong"/>
          <w:rFonts w:cs="Arial"/>
          <w:b w:val="0"/>
          <w:szCs w:val="16"/>
        </w:rPr>
        <w:t xml:space="preserve">consider requiring separate </w:t>
      </w:r>
      <w:r w:rsidR="0099198F">
        <w:rPr>
          <w:rStyle w:val="Strong"/>
          <w:rFonts w:cs="Arial"/>
          <w:b w:val="0"/>
          <w:szCs w:val="16"/>
        </w:rPr>
        <w:t>Heating and ventilation</w:t>
      </w:r>
      <w:r w:rsidR="0099198F" w:rsidRPr="0067261C">
        <w:rPr>
          <w:rStyle w:val="Strong"/>
          <w:rFonts w:cs="Arial"/>
          <w:b w:val="0"/>
          <w:szCs w:val="16"/>
        </w:rPr>
        <w:t xml:space="preserve"> </w:t>
      </w:r>
      <w:r w:rsidRPr="0067261C">
        <w:rPr>
          <w:rStyle w:val="Strong"/>
          <w:rFonts w:cs="Arial"/>
          <w:b w:val="0"/>
          <w:szCs w:val="16"/>
        </w:rPr>
        <w:t>systems for loading docks when there is significant risk of threatening internal events.</w:t>
      </w:r>
    </w:p>
    <w:p w14:paraId="1DE3A88A" w14:textId="7C1FB5FA" w:rsidR="00F5193D" w:rsidRDefault="008631FC" w:rsidP="004C0C59">
      <w:pPr>
        <w:pStyle w:val="Heading2"/>
        <w:numPr>
          <w:ilvl w:val="1"/>
          <w:numId w:val="61"/>
        </w:numPr>
        <w:tabs>
          <w:tab w:val="clear" w:pos="480"/>
          <w:tab w:val="left" w:pos="540"/>
        </w:tabs>
      </w:pPr>
      <w:bookmarkStart w:id="1279" w:name="_Toc188868714"/>
      <w:r w:rsidRPr="00C077FC">
        <w:t>HEATING</w:t>
      </w:r>
      <w:r>
        <w:t xml:space="preserve"> AND</w:t>
      </w:r>
      <w:r w:rsidRPr="00C077FC">
        <w:t xml:space="preserve"> VENTILATION</w:t>
      </w:r>
      <w:r w:rsidR="00E00575">
        <w:t>—</w:t>
      </w:r>
      <w:r w:rsidRPr="00C077FC">
        <w:t>SHELL</w:t>
      </w:r>
      <w:r>
        <w:t xml:space="preserve"> (WAREHOUSE)</w:t>
      </w:r>
      <w:r w:rsidRPr="00C077FC">
        <w:t xml:space="preserve"> (</w:t>
      </w:r>
      <w:r w:rsidR="00B57DAE">
        <w:t>OCT</w:t>
      </w:r>
      <w:r w:rsidR="0078794D">
        <w:t xml:space="preserve"> </w:t>
      </w:r>
      <w:r w:rsidR="00F41D4E">
        <w:t>2023</w:t>
      </w:r>
      <w:r w:rsidRPr="00C077FC">
        <w:t>)</w:t>
      </w:r>
      <w:bookmarkEnd w:id="1279"/>
    </w:p>
    <w:p w14:paraId="41C574FF" w14:textId="77777777" w:rsidR="007D3021" w:rsidRDefault="007D3021" w:rsidP="00476C94">
      <w:pPr>
        <w:suppressAutoHyphens/>
        <w:ind w:right="36"/>
        <w:contextualSpacing/>
      </w:pPr>
    </w:p>
    <w:p w14:paraId="4F2643B0" w14:textId="34111725" w:rsidR="00F5193D" w:rsidRDefault="0067261C"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bookmarkStart w:id="1280" w:name="_Toc363834126"/>
      <w:bookmarkStart w:id="1281" w:name="_Toc363834486"/>
      <w:bookmarkEnd w:id="1280"/>
      <w:bookmarkEnd w:id="1281"/>
      <w:r w:rsidRPr="00FA2BD3">
        <w:rPr>
          <w:rFonts w:cs="Arial"/>
          <w:szCs w:val="16"/>
          <w:u w:val="single"/>
        </w:rPr>
        <w:t>Warehouse areas</w:t>
      </w:r>
      <w:r w:rsidR="00FA2BD3">
        <w:rPr>
          <w:rFonts w:cs="Arial"/>
          <w:szCs w:val="16"/>
        </w:rPr>
        <w:t xml:space="preserve">. </w:t>
      </w:r>
      <w:r w:rsidRPr="0067261C">
        <w:rPr>
          <w:rFonts w:cs="Arial"/>
          <w:szCs w:val="16"/>
        </w:rPr>
        <w:t xml:space="preserve">Temperature control for all warehouse areas shall be provided by ceiling mounted heating equipment capable of maintaining a minimum temperature of 55 degrees Fahrenheit (with all doors closed) throughout the warehouse area during the heating season regardless of the outside temperature.  Unit heaters shall be controlled by individual thermostats mounted </w:t>
      </w:r>
      <w:proofErr w:type="gramStart"/>
      <w:r w:rsidRPr="0067261C">
        <w:rPr>
          <w:rFonts w:cs="Arial"/>
          <w:szCs w:val="16"/>
        </w:rPr>
        <w:t>in the area of</w:t>
      </w:r>
      <w:proofErr w:type="gramEnd"/>
      <w:r w:rsidRPr="0067261C">
        <w:rPr>
          <w:rFonts w:cs="Arial"/>
          <w:szCs w:val="16"/>
        </w:rPr>
        <w:t xml:space="preserve"> the unit </w:t>
      </w:r>
      <w:r w:rsidR="00D12A46" w:rsidRPr="0067261C">
        <w:rPr>
          <w:rFonts w:cs="Arial"/>
          <w:szCs w:val="16"/>
        </w:rPr>
        <w:t>heaters or</w:t>
      </w:r>
      <w:r w:rsidRPr="0067261C">
        <w:rPr>
          <w:rFonts w:cs="Arial"/>
          <w:szCs w:val="16"/>
        </w:rPr>
        <w:t xml:space="preserve"> controlled from a central master time clock of the 7-day type with a separate manual overdrive switch (12 hours) or other automatic means to permit setback of temperature at night and on weekends.  </w:t>
      </w:r>
      <w:r w:rsidR="00AE1C9A" w:rsidRPr="002265DA">
        <w:rPr>
          <w:rFonts w:cs="Arial"/>
          <w:szCs w:val="16"/>
        </w:rPr>
        <w:t>Thermostats shall be secured from manual operation by key or locked cage.</w:t>
      </w:r>
      <w:r w:rsidR="00AE1C9A">
        <w:rPr>
          <w:rFonts w:cs="Arial"/>
          <w:szCs w:val="16"/>
        </w:rPr>
        <w:t xml:space="preserve">  </w:t>
      </w:r>
      <w:r w:rsidR="00AE1C9A" w:rsidRPr="002265DA">
        <w:rPr>
          <w:rFonts w:cs="Arial"/>
          <w:szCs w:val="16"/>
        </w:rPr>
        <w:t xml:space="preserve">A key shall be provided to the </w:t>
      </w:r>
      <w:r w:rsidR="00AE1C9A">
        <w:rPr>
          <w:rFonts w:cs="Arial"/>
          <w:szCs w:val="16"/>
        </w:rPr>
        <w:t>Government’s designated representative</w:t>
      </w:r>
      <w:r w:rsidR="00AE1C9A" w:rsidRPr="002265DA">
        <w:rPr>
          <w:rFonts w:cs="Arial"/>
          <w:szCs w:val="16"/>
        </w:rPr>
        <w:t>.</w:t>
      </w:r>
      <w:r w:rsidRPr="0067261C">
        <w:rPr>
          <w:rFonts w:cs="Arial"/>
          <w:szCs w:val="16"/>
        </w:rPr>
        <w:t xml:space="preserve">  Central air rotation units will be acceptable if loading dock areas are equipped with unit heaters for direct heating over doors.  In the warehouse area, unit heaters shall be mounted tight to the ceiling for maximum headroom. </w:t>
      </w:r>
      <w:r w:rsidR="006A7D0C" w:rsidRPr="00D01645">
        <w:rPr>
          <w:rFonts w:cs="Arial"/>
          <w:vanish/>
          <w:color w:val="0000FF"/>
          <w:szCs w:val="16"/>
        </w:rPr>
        <w:t xml:space="preserve">(NOTE: </w:t>
      </w:r>
      <w:r w:rsidR="00AE1C9A" w:rsidRPr="00D01645">
        <w:rPr>
          <w:rFonts w:cs="Arial"/>
          <w:vanish/>
          <w:color w:val="0000FF"/>
          <w:szCs w:val="16"/>
        </w:rPr>
        <w:t xml:space="preserve">DOES NOT INCLUDE AIR CONDITIONING </w:t>
      </w:r>
      <w:r w:rsidR="005F01FA" w:rsidRPr="00D01645">
        <w:rPr>
          <w:rFonts w:cs="Arial"/>
          <w:vanish/>
          <w:color w:val="0000FF"/>
          <w:szCs w:val="16"/>
        </w:rPr>
        <w:t xml:space="preserve">AND </w:t>
      </w:r>
      <w:r w:rsidRPr="00D01645">
        <w:rPr>
          <w:rFonts w:cs="Arial"/>
          <w:vanish/>
          <w:color w:val="0000FF"/>
          <w:szCs w:val="16"/>
        </w:rPr>
        <w:t xml:space="preserve">MAY NEED TO BE CUSTOMIZED TO MEET THE AGENCY’S </w:t>
      </w:r>
      <w:r w:rsidR="005F01FA" w:rsidRPr="00D01645">
        <w:rPr>
          <w:rFonts w:cs="Arial"/>
          <w:vanish/>
          <w:color w:val="0000FF"/>
          <w:szCs w:val="16"/>
        </w:rPr>
        <w:t xml:space="preserve">SPECIAL </w:t>
      </w:r>
      <w:r w:rsidRPr="00D01645">
        <w:rPr>
          <w:rFonts w:cs="Arial"/>
          <w:vanish/>
          <w:color w:val="0000FF"/>
          <w:szCs w:val="16"/>
        </w:rPr>
        <w:t>REQUIREMENTS.)  [NOTE: IF THE AGENCY’S REQUIREMENTS CALL FOR ROUTINE RELEASE OF AIRBORNE ELEMENTS LIKE THOSE FROM SPRAY PAINTING OR AN INDOOR FIRING RANGE, CONSIDER USE OF INDUSTRIAL STANDARD ACGIH OR AIHA FOR THE VENTILATION PROVISION STANDARD RATHER THAN THE ASHRAE 62.1 STANDARD]. NOTE</w:t>
      </w:r>
      <w:r w:rsidR="005F01FA" w:rsidRPr="00D01645">
        <w:rPr>
          <w:rFonts w:cs="Arial"/>
          <w:vanish/>
          <w:color w:val="0000FF"/>
          <w:szCs w:val="16"/>
        </w:rPr>
        <w:t xml:space="preserve">: INSERTING A </w:t>
      </w:r>
      <w:r w:rsidRPr="00D01645">
        <w:rPr>
          <w:rFonts w:cs="Arial"/>
          <w:vanish/>
          <w:color w:val="0000FF"/>
          <w:szCs w:val="16"/>
        </w:rPr>
        <w:t>VENTILATION STANDARD OTHER THAN ASHRAE 62.1, IF MORE COSTLY THAN ASHRAE 62.1, WILL REQUIRE USE OF THE TENANT IMPROVEMENT ALLOWANCE OR A RWA FOR THE EXTRA COST ABOVE THE ASHRAE 62.1 STANDARD.</w:t>
      </w:r>
      <w:r w:rsidRPr="0067261C">
        <w:rPr>
          <w:rFonts w:cs="Arial"/>
          <w:vanish/>
          <w:color w:val="0070C0"/>
          <w:szCs w:val="16"/>
        </w:rPr>
        <w:t xml:space="preserve"> </w:t>
      </w:r>
      <w:r w:rsidRPr="0067261C">
        <w:rPr>
          <w:rFonts w:cs="Arial"/>
          <w:szCs w:val="16"/>
        </w:rPr>
        <w:t xml:space="preserve">Lessor shall provide ventilation/air circulation in accordance with </w:t>
      </w:r>
      <w:r w:rsidR="00AF49FC">
        <w:rPr>
          <w:rFonts w:cs="Arial"/>
          <w:szCs w:val="16"/>
        </w:rPr>
        <w:t>ANSI/</w:t>
      </w:r>
      <w:r w:rsidRPr="0067261C">
        <w:rPr>
          <w:rFonts w:cs="Arial"/>
          <w:szCs w:val="16"/>
        </w:rPr>
        <w:t>ASHRAE 62.1</w:t>
      </w:r>
      <w:r w:rsidR="00AF49FC">
        <w:rPr>
          <w:rFonts w:cs="Arial"/>
          <w:szCs w:val="16"/>
        </w:rPr>
        <w:t>, Ventilation for Acceptable Indoor Air Quality. Lessor shall follow the ASHRAE version that corresponds with how the HVAC system was designed to perform.</w:t>
      </w:r>
      <w:r w:rsidR="001B2B51">
        <w:rPr>
          <w:rFonts w:cs="Arial"/>
          <w:szCs w:val="16"/>
        </w:rPr>
        <w:t xml:space="preserve">  At a minimum, Lessor must meet ASHRAE Standard 62.2004</w:t>
      </w:r>
      <w:r w:rsidR="00E212DB">
        <w:rPr>
          <w:rFonts w:cs="Arial"/>
          <w:szCs w:val="16"/>
        </w:rPr>
        <w:t>.</w:t>
      </w:r>
      <w:r w:rsidRPr="0067261C">
        <w:rPr>
          <w:rFonts w:cs="Arial"/>
          <w:szCs w:val="16"/>
        </w:rPr>
        <w:t xml:space="preserve"> </w:t>
      </w:r>
    </w:p>
    <w:p w14:paraId="09FF83BE" w14:textId="77777777" w:rsidR="007D3021" w:rsidRDefault="007D3021" w:rsidP="00FA2BD3">
      <w:pPr>
        <w:tabs>
          <w:tab w:val="clear" w:pos="480"/>
          <w:tab w:val="left" w:pos="540"/>
        </w:tabs>
        <w:ind w:left="540" w:hanging="540"/>
      </w:pPr>
    </w:p>
    <w:p w14:paraId="2A6DCA78" w14:textId="3537E882" w:rsidR="006A7D0C" w:rsidRDefault="00972FC1"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rsidRPr="00FA2BD3">
        <w:rPr>
          <w:rFonts w:cs="Arial"/>
          <w:szCs w:val="16"/>
          <w:u w:val="single"/>
        </w:rPr>
        <w:t xml:space="preserve">Occupant </w:t>
      </w:r>
      <w:r w:rsidR="0067261C" w:rsidRPr="00FA2BD3">
        <w:rPr>
          <w:rFonts w:cs="Arial"/>
          <w:szCs w:val="16"/>
          <w:u w:val="single"/>
        </w:rPr>
        <w:t>Areas</w:t>
      </w:r>
      <w:r w:rsidR="00FA2BD3">
        <w:rPr>
          <w:rFonts w:cs="Arial"/>
          <w:caps/>
          <w:szCs w:val="16"/>
        </w:rPr>
        <w:t>.</w:t>
      </w:r>
      <w:r w:rsidR="0067261C" w:rsidRPr="0067261C">
        <w:rPr>
          <w:rFonts w:cs="Arial"/>
          <w:caps/>
          <w:szCs w:val="16"/>
        </w:rPr>
        <w:t xml:space="preserve"> </w:t>
      </w:r>
      <w:r w:rsidR="0067261C" w:rsidRPr="0067261C">
        <w:rPr>
          <w:rFonts w:cs="Arial"/>
          <w:szCs w:val="16"/>
        </w:rPr>
        <w:t>Central HVAC systems shall be installed and operational, in</w:t>
      </w:r>
      <w:r w:rsidR="0067261C" w:rsidRPr="0067261C">
        <w:t>cluding, as appropriate, main and branch lines, VAV boxes, dampers, flex ducts, and diffusers, for an open office layout, including all Building common areas.  The Lessor shall provide conditioned air through medium pressure duct work at a rate of .75</w:t>
      </w:r>
      <w:r w:rsidR="00F47DAC">
        <w:t xml:space="preserve"> </w:t>
      </w:r>
      <w:r w:rsidR="0067261C" w:rsidRPr="0067261C">
        <w:t>cubic feet per minute per ABOA SF and systems shall be designed with sufficient systems capacity to meet all requirements in this Lease.</w:t>
      </w:r>
    </w:p>
    <w:p w14:paraId="50FD2B25" w14:textId="77777777" w:rsidR="00830FFE" w:rsidRPr="006E1993" w:rsidRDefault="00830FFE" w:rsidP="00E05C15">
      <w:pPr>
        <w:pStyle w:val="NoSpacing"/>
        <w:tabs>
          <w:tab w:val="left" w:pos="540"/>
        </w:tabs>
      </w:pPr>
    </w:p>
    <w:p w14:paraId="1B6D0435" w14:textId="02F00793" w:rsidR="006A7D0C" w:rsidRDefault="00830FFE"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pPr>
      <w:r w:rsidRPr="006E1993">
        <w:t xml:space="preserve">Areas having excessive heat gain or heat </w:t>
      </w:r>
      <w:r w:rsidR="00D12A46" w:rsidRPr="006E1993">
        <w:t>loss or</w:t>
      </w:r>
      <w:r w:rsidRPr="006E1993">
        <w:t xml:space="preserve"> affected by solar radiation at different times of the day, shall be independently controlled.</w:t>
      </w:r>
    </w:p>
    <w:p w14:paraId="40472FF5" w14:textId="77777777" w:rsidR="00830FFE" w:rsidRPr="006E1993" w:rsidRDefault="00830FFE" w:rsidP="00FA2BD3">
      <w:pPr>
        <w:pStyle w:val="NoSpacing"/>
        <w:tabs>
          <w:tab w:val="left" w:pos="540"/>
        </w:tabs>
        <w:ind w:left="540" w:hanging="540"/>
      </w:pPr>
    </w:p>
    <w:p w14:paraId="0607A785" w14:textId="77777777" w:rsidR="006A7D0C" w:rsidRDefault="00830FFE"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pPr>
      <w:r w:rsidRPr="007B5D95">
        <w:rPr>
          <w:u w:val="single"/>
        </w:rPr>
        <w:t>Equipment Performance</w:t>
      </w:r>
      <w:r w:rsidRPr="006E1993">
        <w:t xml:space="preserve">.  Temperature control for office </w:t>
      </w:r>
      <w:r>
        <w:t>S</w:t>
      </w:r>
      <w:r w:rsidRPr="006E1993">
        <w:t>pace</w:t>
      </w:r>
      <w:r>
        <w:t>s</w:t>
      </w:r>
      <w:r w:rsidRPr="006E1993">
        <w:t xml:space="preserve"> shall be provided by concealed central heating and air conditioning equipment.  The equipment shall maintain </w:t>
      </w:r>
      <w:r>
        <w:t>S</w:t>
      </w:r>
      <w:r w:rsidRPr="006E1993">
        <w:t>pace temperature control over a range of internal load fluctuations of plus 0.5 W/</w:t>
      </w:r>
      <w:r>
        <w:t>SF</w:t>
      </w:r>
      <w:r w:rsidRPr="006E1993">
        <w:t xml:space="preserve"> to minus 1.5 W/</w:t>
      </w:r>
      <w:r>
        <w:t>SF</w:t>
      </w:r>
      <w:r w:rsidRPr="006E1993">
        <w:t xml:space="preserve"> from initial design requirements of the tenant.</w:t>
      </w:r>
    </w:p>
    <w:p w14:paraId="6EB240CD" w14:textId="77777777" w:rsidR="00830FFE" w:rsidRPr="006E1993" w:rsidRDefault="00830FFE" w:rsidP="00FA2BD3">
      <w:pPr>
        <w:pStyle w:val="NoSpacing"/>
        <w:tabs>
          <w:tab w:val="left" w:pos="540"/>
        </w:tabs>
        <w:ind w:left="540" w:hanging="540"/>
      </w:pPr>
    </w:p>
    <w:p w14:paraId="476CEE1C" w14:textId="77777777" w:rsidR="00F5193D" w:rsidRDefault="00830FFE"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pPr>
      <w:r w:rsidRPr="007B5D95">
        <w:rPr>
          <w:u w:val="single"/>
        </w:rPr>
        <w:t>Ductwork Re-use and Cleaning</w:t>
      </w:r>
      <w:r w:rsidRPr="006E1993">
        <w:t>.  Any ductwork to be reused and/or to remain in place shall be cleaned, tested, and demonstrated to be clean in accordance with the standards set forth by NADCA.  The cleaning, testing, and demonstration shall occur immediately prior to Government occupancy to avoid contamination from construction dust and other airborne particulates.</w:t>
      </w:r>
    </w:p>
    <w:p w14:paraId="38F788E8" w14:textId="77777777" w:rsidR="00830FFE" w:rsidRPr="006E1993" w:rsidRDefault="00830FFE" w:rsidP="00FA2BD3">
      <w:pPr>
        <w:pStyle w:val="NoSpacing"/>
        <w:tabs>
          <w:tab w:val="left" w:pos="540"/>
        </w:tabs>
        <w:ind w:left="540" w:hanging="540"/>
      </w:pPr>
    </w:p>
    <w:p w14:paraId="0B4BF2DE" w14:textId="1AF0883C" w:rsidR="00F5193D" w:rsidRDefault="00830FFE"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pPr>
      <w:r>
        <w:t xml:space="preserve">During working hours in periods of heating and cooling, ventilation shall be provided in accordance with </w:t>
      </w:r>
      <w:r w:rsidR="0078794D">
        <w:t xml:space="preserve">American National Standards Institute, </w:t>
      </w:r>
      <w:r w:rsidRPr="00635820">
        <w:rPr>
          <w:rFonts w:cs="Arial"/>
          <w:szCs w:val="16"/>
        </w:rPr>
        <w:t>American Society of Heating, Refrigeration and Air-Conditioning Engineers</w:t>
      </w:r>
      <w:r>
        <w:rPr>
          <w:rFonts w:cs="Arial"/>
          <w:szCs w:val="16"/>
        </w:rPr>
        <w:t xml:space="preserve"> (</w:t>
      </w:r>
      <w:r w:rsidR="0078794D">
        <w:rPr>
          <w:rFonts w:cs="Arial"/>
          <w:szCs w:val="16"/>
        </w:rPr>
        <w:t>ANSI/</w:t>
      </w:r>
      <w:r>
        <w:rPr>
          <w:rFonts w:cs="Arial"/>
          <w:szCs w:val="16"/>
        </w:rPr>
        <w:t>ASHRAE)</w:t>
      </w:r>
      <w:r>
        <w:t xml:space="preserve"> Standard 62.1, </w:t>
      </w:r>
      <w:r w:rsidRPr="006C4443">
        <w:t>Ventilation for Acceptable Indoor Air Quality</w:t>
      </w:r>
      <w:r w:rsidR="00E212DB">
        <w:t xml:space="preserve">. Lessors must comply with </w:t>
      </w:r>
      <w:r w:rsidR="00E212DB" w:rsidRPr="00B4050D">
        <w:rPr>
          <w:rFonts w:cs="Arial"/>
          <w:szCs w:val="16"/>
        </w:rPr>
        <w:t>(a) the version of ASHRAE Standard 62.1 that corresponds with how the HVAC system was designed to perform, or (b) ASHRAE Standard 62.1-2004 – whichever is later</w:t>
      </w:r>
      <w:r w:rsidR="00E212DB">
        <w:rPr>
          <w:rFonts w:cs="Arial"/>
          <w:szCs w:val="16"/>
        </w:rPr>
        <w:t>.</w:t>
      </w:r>
    </w:p>
    <w:p w14:paraId="7BB0E62B" w14:textId="77777777" w:rsidR="00830FFE" w:rsidRDefault="00830FFE" w:rsidP="00FA2BD3">
      <w:pPr>
        <w:pStyle w:val="NoSpacing"/>
        <w:tabs>
          <w:tab w:val="left" w:pos="540"/>
        </w:tabs>
        <w:ind w:left="540" w:hanging="540"/>
      </w:pPr>
    </w:p>
    <w:p w14:paraId="4C7AF050" w14:textId="1F18A042" w:rsidR="00F5193D" w:rsidRDefault="0078794D"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pPr>
      <w:r>
        <w:t xml:space="preserve">Heating and air-conditioning air distribution systems (air handling units, VAV boxes, fan coil units, etc.) for the Space shall be equipped with particulate matter air filters that meet the </w:t>
      </w:r>
      <w:r w:rsidRPr="00635820">
        <w:rPr>
          <w:rFonts w:cs="Arial"/>
          <w:szCs w:val="16"/>
        </w:rPr>
        <w:t>Minimum Efficiency Reporting Value</w:t>
      </w:r>
      <w:r w:rsidRPr="006E1993">
        <w:t xml:space="preserve"> </w:t>
      </w:r>
      <w:r>
        <w:t>(</w:t>
      </w:r>
      <w:r w:rsidRPr="006E1993">
        <w:t>MERV</w:t>
      </w:r>
      <w:r>
        <w:t>)</w:t>
      </w:r>
      <w:r w:rsidRPr="006E1993">
        <w:t xml:space="preserve"> </w:t>
      </w:r>
      <w:r>
        <w:t>specified in</w:t>
      </w:r>
      <w:r w:rsidRPr="006E1993">
        <w:t xml:space="preserve"> </w:t>
      </w:r>
      <w:r>
        <w:t>the ANSI/</w:t>
      </w:r>
      <w:r w:rsidRPr="006E1993">
        <w:t>ASHRAE Standard</w:t>
      </w:r>
      <w:r>
        <w:t xml:space="preserve"> 62.1</w:t>
      </w:r>
      <w:r w:rsidR="0031055C">
        <w:t xml:space="preserve"> </w:t>
      </w:r>
      <w:r w:rsidR="001B2B51">
        <w:t xml:space="preserve">version </w:t>
      </w:r>
      <w:r w:rsidR="0031055C">
        <w:t>referenced in sub-paragraph F above</w:t>
      </w:r>
      <w:r w:rsidRPr="006E1993">
        <w:t>.</w:t>
      </w:r>
      <w:r>
        <w:t xml:space="preserve"> </w:t>
      </w:r>
      <w:r w:rsidR="00461E5E">
        <w:rPr>
          <w:rFonts w:cs="Arial"/>
          <w:szCs w:val="16"/>
        </w:rPr>
        <w:t>Where practicable, t</w:t>
      </w:r>
      <w:r w:rsidR="00461E5E" w:rsidRPr="00E96158">
        <w:rPr>
          <w:rFonts w:cs="Arial"/>
          <w:szCs w:val="16"/>
        </w:rPr>
        <w:t>he Lessor is encouraged to use a MERV 13 air filter or the highest</w:t>
      </w:r>
      <w:r w:rsidR="00461E5E">
        <w:rPr>
          <w:rFonts w:cs="Arial"/>
          <w:szCs w:val="16"/>
        </w:rPr>
        <w:t>-</w:t>
      </w:r>
      <w:r w:rsidR="00461E5E" w:rsidRPr="00E96158">
        <w:rPr>
          <w:rFonts w:cs="Arial"/>
          <w:szCs w:val="16"/>
        </w:rPr>
        <w:t>level filter that is compatible with the HVAC system.</w:t>
      </w:r>
      <w:r w:rsidR="00461E5E">
        <w:rPr>
          <w:rFonts w:cs="Arial"/>
          <w:szCs w:val="16"/>
        </w:rPr>
        <w:t xml:space="preserve">  </w:t>
      </w:r>
      <w:r>
        <w:t xml:space="preserve">Locations that do not meet the EPA National Ambient Air Quality Standards (NAAQS) for particulates (PM 10 or PM 2.5) must be equipped with additional filtration on outdoor air intakes as required in ANSI/ASHRAE Standard 62.1. NAAQS information can be found at </w:t>
      </w:r>
      <w:hyperlink r:id="rId22" w:history="1">
        <w:r w:rsidR="00E11670">
          <w:rPr>
            <w:rStyle w:val="Hyperlink"/>
          </w:rPr>
          <w:t>https://www.epa.gov/green-book</w:t>
        </w:r>
      </w:hyperlink>
      <w:r w:rsidR="00830FFE" w:rsidRPr="006E1993">
        <w:t>.</w:t>
      </w:r>
    </w:p>
    <w:p w14:paraId="23620E19" w14:textId="77777777" w:rsidR="00830FFE" w:rsidRPr="006E1993" w:rsidRDefault="00830FFE" w:rsidP="00FA2BD3">
      <w:pPr>
        <w:pStyle w:val="NoSpacing"/>
        <w:tabs>
          <w:tab w:val="left" w:pos="540"/>
        </w:tabs>
        <w:ind w:left="540" w:hanging="540"/>
      </w:pPr>
    </w:p>
    <w:p w14:paraId="03C3912E" w14:textId="77777777" w:rsidR="00F5193D" w:rsidRDefault="00830FFE"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pPr>
      <w:r>
        <w:t>Rest</w:t>
      </w:r>
      <w:r w:rsidRPr="006E1993">
        <w:t>rooms shall be properly exhausted, with a minimum of 10 air changes per hour.</w:t>
      </w:r>
    </w:p>
    <w:p w14:paraId="00A538C1" w14:textId="77777777" w:rsidR="00830FFE" w:rsidRDefault="00830FFE" w:rsidP="00FA2BD3">
      <w:pPr>
        <w:pStyle w:val="NoSpacing"/>
        <w:tabs>
          <w:tab w:val="left" w:pos="540"/>
        </w:tabs>
        <w:ind w:left="540" w:hanging="540"/>
        <w:jc w:val="left"/>
      </w:pPr>
    </w:p>
    <w:p w14:paraId="5D7EE993" w14:textId="6BA060F1" w:rsidR="00830FFE" w:rsidRPr="00DA1A9C" w:rsidRDefault="00830FFE" w:rsidP="00FA2BD3">
      <w:pPr>
        <w:tabs>
          <w:tab w:val="clear" w:pos="480"/>
          <w:tab w:val="left" w:pos="540"/>
        </w:tabs>
        <w:suppressAutoHyphens/>
        <w:ind w:left="540" w:hanging="540"/>
        <w:rPr>
          <w:rFonts w:cs="Arial"/>
          <w:b/>
          <w:caps/>
          <w:vanish/>
          <w:color w:val="0000FF"/>
        </w:rPr>
      </w:pPr>
      <w:r>
        <w:rPr>
          <w:rStyle w:val="Strong"/>
          <w:rFonts w:cs="Arial"/>
          <w:szCs w:val="16"/>
        </w:rPr>
        <w:t xml:space="preserve">action required: </w:t>
      </w:r>
      <w:r w:rsidRPr="00B058CB">
        <w:rPr>
          <w:rStyle w:val="Strong"/>
          <w:rFonts w:cs="Arial"/>
          <w:b w:val="0"/>
          <w:szCs w:val="16"/>
        </w:rPr>
        <w:t>Use sub-</w:t>
      </w:r>
      <w:r w:rsidRPr="004E6AF7">
        <w:rPr>
          <w:rStyle w:val="Strong"/>
          <w:rFonts w:cs="Arial"/>
          <w:b w:val="0"/>
          <w:szCs w:val="16"/>
        </w:rPr>
        <w:t xml:space="preserve">paragraph </w:t>
      </w:r>
      <w:r w:rsidR="003B2005">
        <w:rPr>
          <w:rStyle w:val="Strong"/>
          <w:rFonts w:cs="Arial"/>
          <w:b w:val="0"/>
          <w:szCs w:val="16"/>
        </w:rPr>
        <w:t>I</w:t>
      </w:r>
      <w:r w:rsidRPr="004E6AF7">
        <w:rPr>
          <w:rStyle w:val="Strong"/>
          <w:rFonts w:cs="Arial"/>
          <w:b w:val="0"/>
          <w:szCs w:val="16"/>
        </w:rPr>
        <w:t xml:space="preserve"> when not a fully serviced lease, leased spac</w:t>
      </w:r>
      <w:r w:rsidR="005D5ECA">
        <w:rPr>
          <w:rStyle w:val="Strong"/>
          <w:rFonts w:cs="Arial"/>
          <w:b w:val="0"/>
          <w:szCs w:val="16"/>
        </w:rPr>
        <w:t>e is in excess of 10,000 A</w:t>
      </w:r>
      <w:r w:rsidR="006E2587">
        <w:rPr>
          <w:rStyle w:val="Strong"/>
          <w:rFonts w:cs="Arial"/>
          <w:b w:val="0"/>
          <w:szCs w:val="16"/>
        </w:rPr>
        <w:t>BOA SF</w:t>
      </w:r>
      <w:r w:rsidRPr="004E6AF7">
        <w:rPr>
          <w:rStyle w:val="Strong"/>
          <w:rFonts w:cs="Arial"/>
          <w:b w:val="0"/>
          <w:szCs w:val="16"/>
        </w:rPr>
        <w:t xml:space="preserve">, and Government is sole or predominant tenant.  in non-fully serviced </w:t>
      </w:r>
      <w:r w:rsidR="005D5ECA">
        <w:rPr>
          <w:rStyle w:val="Strong"/>
          <w:rFonts w:cs="Arial"/>
          <w:b w:val="0"/>
          <w:szCs w:val="16"/>
        </w:rPr>
        <w:t>leased space below 10,000 A</w:t>
      </w:r>
      <w:r w:rsidR="006E2587">
        <w:rPr>
          <w:rStyle w:val="Strong"/>
          <w:rFonts w:cs="Arial"/>
          <w:b w:val="0"/>
          <w:szCs w:val="16"/>
        </w:rPr>
        <w:t>BOA SF</w:t>
      </w:r>
      <w:r w:rsidRPr="004E6AF7">
        <w:rPr>
          <w:rStyle w:val="Strong"/>
          <w:rFonts w:cs="Arial"/>
          <w:b w:val="0"/>
          <w:szCs w:val="16"/>
        </w:rPr>
        <w:t>, use only as market permits</w:t>
      </w:r>
      <w:r w:rsidR="0031055C">
        <w:rPr>
          <w:rStyle w:val="Strong"/>
          <w:rFonts w:cs="Arial"/>
          <w:b w:val="0"/>
          <w:szCs w:val="16"/>
        </w:rPr>
        <w:t>. otherwise, delete.</w:t>
      </w:r>
    </w:p>
    <w:p w14:paraId="68D3A5B6" w14:textId="77777777" w:rsidR="00F5193D" w:rsidRDefault="00830FFE"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pPr>
      <w:r w:rsidRPr="00864E32">
        <w:t>Where the Lessor proposes that the Government shall pay utilities, the following shall apply:</w:t>
      </w:r>
    </w:p>
    <w:p w14:paraId="1A891F58" w14:textId="77777777" w:rsidR="00830FFE" w:rsidRPr="00A055CC" w:rsidRDefault="00830FFE" w:rsidP="00F06956">
      <w:pPr>
        <w:pStyle w:val="NoSpacing"/>
        <w:rPr>
          <w:rFonts w:cs="Arial"/>
          <w:szCs w:val="16"/>
        </w:rPr>
      </w:pPr>
    </w:p>
    <w:p w14:paraId="19843FD9" w14:textId="77777777" w:rsidR="006A7D0C" w:rsidRDefault="00830FFE" w:rsidP="00FA2BD3">
      <w:pPr>
        <w:pStyle w:val="NoSpacing"/>
        <w:numPr>
          <w:ilvl w:val="0"/>
          <w:numId w:val="23"/>
        </w:numPr>
        <w:tabs>
          <w:tab w:val="clear" w:pos="576"/>
          <w:tab w:val="clear" w:pos="864"/>
          <w:tab w:val="clear" w:pos="1296"/>
          <w:tab w:val="clear" w:pos="1728"/>
          <w:tab w:val="clear" w:pos="2160"/>
          <w:tab w:val="clear" w:pos="2592"/>
          <w:tab w:val="clear" w:pos="3024"/>
          <w:tab w:val="left" w:pos="1080"/>
        </w:tabs>
        <w:ind w:left="1080" w:hanging="540"/>
      </w:pPr>
      <w:r>
        <w:t>A</w:t>
      </w:r>
      <w:r w:rsidRPr="006E1993">
        <w:t>n automatic air or water economizer cycle shall be provided to all air handling equipment, and</w:t>
      </w:r>
    </w:p>
    <w:p w14:paraId="01922940"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5F451F51" w14:textId="77777777" w:rsidR="006A7D0C" w:rsidRDefault="00830FFE" w:rsidP="00FA2BD3">
      <w:pPr>
        <w:pStyle w:val="NoSpacing"/>
        <w:numPr>
          <w:ilvl w:val="0"/>
          <w:numId w:val="23"/>
        </w:numPr>
        <w:tabs>
          <w:tab w:val="clear" w:pos="576"/>
          <w:tab w:val="clear" w:pos="864"/>
          <w:tab w:val="clear" w:pos="1296"/>
          <w:tab w:val="clear" w:pos="1728"/>
          <w:tab w:val="clear" w:pos="2160"/>
          <w:tab w:val="clear" w:pos="2592"/>
          <w:tab w:val="clear" w:pos="3024"/>
          <w:tab w:val="left" w:pos="1080"/>
        </w:tabs>
        <w:ind w:left="1080" w:hanging="540"/>
      </w:pPr>
      <w:r w:rsidRPr="006E1993">
        <w:t xml:space="preserve">The </w:t>
      </w:r>
      <w:proofErr w:type="gramStart"/>
      <w:r>
        <w:t>Building</w:t>
      </w:r>
      <w:proofErr w:type="gramEnd"/>
      <w:r w:rsidRPr="006E1993">
        <w:t xml:space="preserve"> shall have a fully functional building automation system capable of control, regulation, and monitoring of all environmental conditioning equipment.  The building automation system shall be fully supported by a service and maintenance contract.</w:t>
      </w:r>
    </w:p>
    <w:p w14:paraId="79CF4090" w14:textId="77777777" w:rsidR="007D3021" w:rsidRPr="003B3585" w:rsidRDefault="007D3021" w:rsidP="003B3585">
      <w:pPr>
        <w:pStyle w:val="NoSpacing"/>
        <w:tabs>
          <w:tab w:val="clear" w:pos="576"/>
          <w:tab w:val="clear" w:pos="864"/>
          <w:tab w:val="clear" w:pos="1296"/>
          <w:tab w:val="clear" w:pos="1728"/>
          <w:tab w:val="clear" w:pos="2160"/>
          <w:tab w:val="clear" w:pos="2592"/>
          <w:tab w:val="clear" w:pos="3024"/>
          <w:tab w:val="left" w:pos="480"/>
        </w:tabs>
      </w:pPr>
    </w:p>
    <w:p w14:paraId="1EECCD53" w14:textId="7FC63460" w:rsidR="00F5193D" w:rsidRPr="002D0D23" w:rsidRDefault="00830FFE"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pPr>
      <w:r w:rsidRPr="00AC2F68">
        <w:rPr>
          <w:rFonts w:cs="Arial"/>
          <w:szCs w:val="16"/>
        </w:rPr>
        <w:t xml:space="preserve">Warehouse and </w:t>
      </w:r>
      <w:r w:rsidR="00972FC1">
        <w:rPr>
          <w:rFonts w:cs="Arial"/>
          <w:szCs w:val="16"/>
        </w:rPr>
        <w:t>Occupant A</w:t>
      </w:r>
      <w:r w:rsidRPr="00AC2F68">
        <w:rPr>
          <w:rFonts w:cs="Arial"/>
          <w:szCs w:val="16"/>
        </w:rPr>
        <w:t>reas:</w:t>
      </w:r>
      <w:r w:rsidRPr="00AD5D2D">
        <w:rPr>
          <w:rFonts w:cs="Arial"/>
          <w:color w:val="222222"/>
          <w:szCs w:val="16"/>
        </w:rPr>
        <w:t xml:space="preserve"> </w:t>
      </w:r>
      <w:r w:rsidRPr="00AC2F68">
        <w:rPr>
          <w:rFonts w:cs="Arial"/>
          <w:color w:val="222222"/>
          <w:szCs w:val="16"/>
        </w:rPr>
        <w:t>HVA</w:t>
      </w:r>
      <w:r>
        <w:rPr>
          <w:rFonts w:cs="Arial"/>
          <w:color w:val="222222"/>
          <w:szCs w:val="16"/>
        </w:rPr>
        <w:t>C systems must conform to</w:t>
      </w:r>
      <w:r w:rsidRPr="00AC2F68">
        <w:rPr>
          <w:rFonts w:cs="Arial"/>
          <w:color w:val="222222"/>
          <w:szCs w:val="16"/>
        </w:rPr>
        <w:t xml:space="preserve"> the locally approved building code.</w:t>
      </w:r>
    </w:p>
    <w:p w14:paraId="46C38E23" w14:textId="77777777" w:rsidR="002D0D23" w:rsidRPr="002D0D23" w:rsidRDefault="002D0D23"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69F022DA" w14:textId="23F018CB" w:rsidR="002D0D23" w:rsidRDefault="002D0D23"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pPr>
      <w:r w:rsidRPr="00156592">
        <w:rPr>
          <w:rFonts w:cs="Arial"/>
          <w:shd w:val="clear" w:color="auto" w:fill="FFFFFF"/>
        </w:rPr>
        <w:t>For</w:t>
      </w:r>
      <w:r>
        <w:rPr>
          <w:rFonts w:cs="Arial"/>
          <w:shd w:val="clear" w:color="auto" w:fill="FFFFFF"/>
        </w:rPr>
        <w:t xml:space="preserve"> </w:t>
      </w:r>
      <w:r w:rsidRPr="00156592">
        <w:rPr>
          <w:rFonts w:cs="Arial"/>
          <w:shd w:val="clear" w:color="auto" w:fill="FFFFFF"/>
        </w:rPr>
        <w:t xml:space="preserve">all refrigerant-containing equipment </w:t>
      </w:r>
      <w:r w:rsidR="00F41D4E">
        <w:rPr>
          <w:rFonts w:cs="Arial"/>
          <w:szCs w:val="16"/>
          <w:shd w:val="clear" w:color="auto" w:fill="FFFFFF"/>
        </w:rPr>
        <w:t>(i.e., containing chlorofluorocarbons (CFCs), hydrochlorofluorocarbons (HCFCs), and hydrofluorocarbons (HFCs))</w:t>
      </w:r>
      <w:r w:rsidRPr="00156592">
        <w:rPr>
          <w:rFonts w:cs="Arial"/>
          <w:shd w:val="clear" w:color="auto" w:fill="FFFFFF"/>
        </w:rPr>
        <w:t xml:space="preserve">, the Lessor shall comply with the U.S. Environmental Protection Agency (EPA)’s Significant New Alternative Policy (SNAP) Program </w:t>
      </w:r>
      <w:r w:rsidR="00F41D4E">
        <w:rPr>
          <w:rFonts w:cs="Arial"/>
          <w:shd w:val="clear" w:color="auto" w:fill="FFFFFF"/>
        </w:rPr>
        <w:t>to use</w:t>
      </w:r>
      <w:r w:rsidR="00F41D4E" w:rsidRPr="00156592">
        <w:rPr>
          <w:rFonts w:cs="Arial"/>
          <w:shd w:val="clear" w:color="auto" w:fill="FFFFFF"/>
        </w:rPr>
        <w:t xml:space="preserve"> </w:t>
      </w:r>
      <w:r w:rsidRPr="00156592">
        <w:rPr>
          <w:rFonts w:cs="Arial"/>
          <w:shd w:val="clear" w:color="auto" w:fill="FFFFFF"/>
        </w:rPr>
        <w:t xml:space="preserve">acceptable </w:t>
      </w:r>
      <w:bookmarkStart w:id="1282" w:name="_Hlk133244052"/>
      <w:r w:rsidR="00F41D4E">
        <w:rPr>
          <w:rFonts w:cs="Arial"/>
          <w:szCs w:val="16"/>
          <w:shd w:val="clear" w:color="auto" w:fill="FFFFFF"/>
        </w:rPr>
        <w:t>refrigerant</w:t>
      </w:r>
      <w:bookmarkEnd w:id="1282"/>
      <w:r w:rsidR="00F41D4E">
        <w:rPr>
          <w:rFonts w:cs="Arial"/>
          <w:szCs w:val="16"/>
          <w:shd w:val="clear" w:color="auto" w:fill="FFFFFF"/>
        </w:rPr>
        <w:t xml:space="preserve"> </w:t>
      </w:r>
      <w:r w:rsidRPr="00156592">
        <w:rPr>
          <w:rFonts w:cs="Arial"/>
          <w:shd w:val="clear" w:color="auto" w:fill="FFFFFF"/>
        </w:rPr>
        <w:t xml:space="preserve">substitutes when equipment is replaced, </w:t>
      </w:r>
      <w:bookmarkStart w:id="1283" w:name="_Hlk133244082"/>
      <w:r w:rsidR="00F41D4E">
        <w:rPr>
          <w:rFonts w:cs="Arial"/>
          <w:szCs w:val="16"/>
          <w:shd w:val="clear" w:color="auto" w:fill="FFFFFF"/>
        </w:rPr>
        <w:t xml:space="preserve">retrofitted, </w:t>
      </w:r>
      <w:bookmarkEnd w:id="1283"/>
      <w:r w:rsidRPr="00156592">
        <w:rPr>
          <w:rFonts w:cs="Arial"/>
          <w:shd w:val="clear" w:color="auto" w:fill="FFFFFF"/>
        </w:rPr>
        <w:t>or when newly purchased.</w:t>
      </w:r>
      <w:r>
        <w:rPr>
          <w:rFonts w:cs="Arial"/>
          <w:shd w:val="clear" w:color="auto" w:fill="FFFFFF"/>
        </w:rPr>
        <w:t xml:space="preserve"> </w:t>
      </w:r>
      <w:r w:rsidRPr="00156592">
        <w:rPr>
          <w:rFonts w:cs="Arial"/>
          <w:shd w:val="clear" w:color="auto" w:fill="FFFFFF"/>
        </w:rPr>
        <w:t xml:space="preserve"> </w:t>
      </w:r>
      <w:bookmarkStart w:id="1284" w:name="_Hlk133244107"/>
      <w:r w:rsidR="00D63439">
        <w:rPr>
          <w:rFonts w:cs="Arial"/>
          <w:szCs w:val="16"/>
          <w:shd w:val="clear" w:color="auto" w:fill="FFFFFF"/>
        </w:rPr>
        <w:t xml:space="preserve">The Lessor must comply with EPA’s Section 608 refrigerant management regulations. </w:t>
      </w:r>
      <w:r w:rsidR="00D63439" w:rsidRPr="00842D42">
        <w:rPr>
          <w:rFonts w:cs="Arial"/>
          <w:szCs w:val="16"/>
          <w:shd w:val="clear" w:color="auto" w:fill="FFFFFF"/>
        </w:rPr>
        <w:t xml:space="preserve"> </w:t>
      </w:r>
      <w:bookmarkEnd w:id="1284"/>
      <w:r w:rsidR="00D63439" w:rsidRPr="00842D42">
        <w:rPr>
          <w:rFonts w:cs="Arial"/>
          <w:szCs w:val="16"/>
          <w:shd w:val="clear" w:color="auto" w:fill="FFFFFF"/>
        </w:rPr>
        <w:t xml:space="preserve">The Lessor must track the type </w:t>
      </w:r>
      <w:r w:rsidR="00D63439">
        <w:rPr>
          <w:rFonts w:cs="Arial"/>
          <w:szCs w:val="16"/>
          <w:shd w:val="clear" w:color="auto" w:fill="FFFFFF"/>
        </w:rPr>
        <w:t xml:space="preserve">and quantity </w:t>
      </w:r>
      <w:r w:rsidR="00D63439" w:rsidRPr="00842D42">
        <w:rPr>
          <w:rFonts w:cs="Arial"/>
          <w:szCs w:val="16"/>
          <w:shd w:val="clear" w:color="auto" w:fill="FFFFFF"/>
        </w:rPr>
        <w:t xml:space="preserve">of refrigerant used in </w:t>
      </w:r>
      <w:r w:rsidR="00D63439">
        <w:rPr>
          <w:rFonts w:cs="Arial"/>
          <w:szCs w:val="16"/>
          <w:shd w:val="clear" w:color="auto" w:fill="FFFFFF"/>
        </w:rPr>
        <w:t xml:space="preserve">each </w:t>
      </w:r>
      <w:r w:rsidR="00D63439" w:rsidRPr="00842D42">
        <w:rPr>
          <w:rFonts w:cs="Arial"/>
          <w:szCs w:val="16"/>
          <w:shd w:val="clear" w:color="auto" w:fill="FFFFFF"/>
        </w:rPr>
        <w:t>chiller</w:t>
      </w:r>
      <w:r w:rsidR="00D63439">
        <w:rPr>
          <w:rFonts w:cs="Arial"/>
          <w:szCs w:val="16"/>
          <w:shd w:val="clear" w:color="auto" w:fill="FFFFFF"/>
        </w:rPr>
        <w:t>, air conditioning, and refrigeration system containing 50 pounds or more of refrigerant.</w:t>
      </w:r>
      <w:r w:rsidR="00D63439" w:rsidRPr="00156592">
        <w:rPr>
          <w:rFonts w:cs="Arial"/>
          <w:shd w:val="clear" w:color="auto" w:fill="FFFFFF"/>
        </w:rPr>
        <w:t xml:space="preserve"> </w:t>
      </w:r>
      <w:r w:rsidR="00D63439">
        <w:rPr>
          <w:rFonts w:cs="Arial"/>
          <w:shd w:val="clear" w:color="auto" w:fill="FFFFFF"/>
        </w:rPr>
        <w:t xml:space="preserve"> </w:t>
      </w:r>
      <w:r w:rsidRPr="00156592">
        <w:rPr>
          <w:rFonts w:cs="Arial"/>
          <w:shd w:val="clear" w:color="auto" w:fill="FFFFFF"/>
        </w:rPr>
        <w:t>Upon request, the Lessor must provide to the</w:t>
      </w:r>
      <w:r>
        <w:rPr>
          <w:rFonts w:cs="Arial"/>
          <w:shd w:val="clear" w:color="auto" w:fill="FFFFFF"/>
        </w:rPr>
        <w:t xml:space="preserve"> Government</w:t>
      </w:r>
      <w:r w:rsidRPr="00156592">
        <w:rPr>
          <w:rFonts w:cs="Arial"/>
          <w:shd w:val="clear" w:color="auto" w:fill="FFFFFF"/>
        </w:rPr>
        <w:t xml:space="preserve"> </w:t>
      </w:r>
      <w:r w:rsidR="00D63439">
        <w:rPr>
          <w:rFonts w:cs="Arial"/>
          <w:szCs w:val="16"/>
          <w:shd w:val="clear" w:color="auto" w:fill="FFFFFF"/>
        </w:rPr>
        <w:t>with the dates for planned replacement or retrofit of equipment with CFC or HCFC refrigerant</w:t>
      </w:r>
      <w:r w:rsidRPr="00156592">
        <w:rPr>
          <w:rFonts w:cs="Arial"/>
          <w:shd w:val="clear" w:color="auto" w:fill="FFFFFF"/>
        </w:rPr>
        <w:t>.</w:t>
      </w:r>
    </w:p>
    <w:p w14:paraId="7D8DAA1D" w14:textId="77777777" w:rsidR="00830FFE" w:rsidRPr="0074734B" w:rsidRDefault="00830FFE" w:rsidP="00830FFE">
      <w:pPr>
        <w:pStyle w:val="NoSpacing"/>
      </w:pPr>
    </w:p>
    <w:p w14:paraId="3EC406E2" w14:textId="054AB84F" w:rsidR="00F5193D" w:rsidRDefault="008631FC" w:rsidP="004C0C59">
      <w:pPr>
        <w:pStyle w:val="Heading2"/>
        <w:numPr>
          <w:ilvl w:val="1"/>
          <w:numId w:val="61"/>
        </w:numPr>
        <w:tabs>
          <w:tab w:val="clear" w:pos="480"/>
          <w:tab w:val="left" w:pos="540"/>
        </w:tabs>
      </w:pPr>
      <w:bookmarkStart w:id="1285" w:name="_Toc359791238"/>
      <w:bookmarkStart w:id="1286" w:name="_Toc188868715"/>
      <w:r w:rsidRPr="0067261C">
        <w:t>TELECOMMUNICATIONS:  DISTRIBUTION AND EQUIPMENT</w:t>
      </w:r>
      <w:r w:rsidR="00EC4A36">
        <w:t xml:space="preserve"> (WAREHOUSE)</w:t>
      </w:r>
      <w:r w:rsidRPr="0067261C">
        <w:t xml:space="preserve"> (SEP 2000)</w:t>
      </w:r>
      <w:bookmarkEnd w:id="1285"/>
      <w:bookmarkEnd w:id="1286"/>
    </w:p>
    <w:p w14:paraId="0148D8C2" w14:textId="77777777" w:rsidR="007D3021" w:rsidRDefault="007D3021" w:rsidP="00E05C15">
      <w:pPr>
        <w:tabs>
          <w:tab w:val="clear" w:pos="480"/>
          <w:tab w:val="clear" w:pos="960"/>
          <w:tab w:val="clear" w:pos="1440"/>
          <w:tab w:val="clear" w:pos="1920"/>
          <w:tab w:val="clear" w:pos="2400"/>
          <w:tab w:val="left" w:pos="540"/>
        </w:tabs>
        <w:suppressAutoHyphens/>
        <w:ind w:right="36"/>
        <w:contextualSpacing/>
      </w:pPr>
    </w:p>
    <w:p w14:paraId="62B036FB" w14:textId="77777777" w:rsidR="006A7D0C" w:rsidRDefault="00830FFE" w:rsidP="00FA2BD3">
      <w:pPr>
        <w:pStyle w:val="NoSpacing"/>
        <w:numPr>
          <w:ilvl w:val="0"/>
          <w:numId w:val="24"/>
        </w:numPr>
        <w:tabs>
          <w:tab w:val="clear" w:pos="576"/>
          <w:tab w:val="left" w:pos="540"/>
        </w:tabs>
        <w:ind w:left="540" w:hanging="540"/>
      </w:pPr>
      <w:r w:rsidRPr="00334955">
        <w:t xml:space="preserve">Sufficient space shall be provided on the floor(s) where the Government occupies Space for the purposes of terminating telecommunications service into the </w:t>
      </w:r>
      <w:proofErr w:type="gramStart"/>
      <w:r w:rsidRPr="00334955">
        <w:t>Building</w:t>
      </w:r>
      <w:proofErr w:type="gramEnd"/>
      <w:r w:rsidRPr="00334955">
        <w:t xml:space="preserve">.  The </w:t>
      </w:r>
      <w:proofErr w:type="gramStart"/>
      <w:r w:rsidRPr="00334955">
        <w:t>Building’s</w:t>
      </w:r>
      <w:proofErr w:type="gramEnd"/>
      <w:r w:rsidRPr="00334955">
        <w:t xml:space="preserve"> telecommunications closets located on all floors shall be vertically-stacked.  Telecommunications switch rooms, wire closets, and related spaces shall be enclosed.  The enclosure shall not be used for storage or other purposes and shall have door(s) fitted with an automatic door-closer and deadlocking latch bolt with a minimum throw of 1/2 inch.  The telephone closets shall include a telephone backboard.</w:t>
      </w:r>
    </w:p>
    <w:p w14:paraId="1D3A3758" w14:textId="77777777" w:rsidR="00830FFE" w:rsidRPr="0074734B" w:rsidRDefault="00830FFE" w:rsidP="00FA2BD3">
      <w:pPr>
        <w:pStyle w:val="NoSpacing"/>
        <w:tabs>
          <w:tab w:val="clear" w:pos="576"/>
          <w:tab w:val="left" w:pos="540"/>
        </w:tabs>
        <w:ind w:left="540" w:hanging="540"/>
      </w:pPr>
    </w:p>
    <w:p w14:paraId="5D69E915" w14:textId="77777777" w:rsidR="006A7D0C" w:rsidRDefault="00830FFE" w:rsidP="00FA2BD3">
      <w:pPr>
        <w:pStyle w:val="NoSpacing"/>
        <w:numPr>
          <w:ilvl w:val="0"/>
          <w:numId w:val="24"/>
        </w:numPr>
        <w:tabs>
          <w:tab w:val="clear" w:pos="576"/>
          <w:tab w:val="left" w:pos="540"/>
        </w:tabs>
        <w:ind w:left="540" w:hanging="540"/>
      </w:pPr>
      <w:r w:rsidRPr="00334955">
        <w:t>Telecommunications switch rooms, wire closets, and related spaces shall meet applicable Telecommunications Industry Association (TIA) and Electronic Industries Alliance (EIA) standards.  These standards include the following:</w:t>
      </w:r>
    </w:p>
    <w:p w14:paraId="431FBAB9" w14:textId="77777777" w:rsidR="00830FFE" w:rsidRPr="0074734B" w:rsidRDefault="00830FFE" w:rsidP="00E05C15">
      <w:pPr>
        <w:pStyle w:val="NoSpacing"/>
        <w:tabs>
          <w:tab w:val="clear" w:pos="576"/>
          <w:tab w:val="clear" w:pos="864"/>
          <w:tab w:val="clear" w:pos="1296"/>
          <w:tab w:val="clear" w:pos="1728"/>
          <w:tab w:val="clear" w:pos="2160"/>
          <w:tab w:val="clear" w:pos="2592"/>
          <w:tab w:val="clear" w:pos="3024"/>
        </w:tabs>
        <w:ind w:left="1080" w:hanging="540"/>
      </w:pPr>
    </w:p>
    <w:p w14:paraId="334B1ADB" w14:textId="77777777" w:rsidR="006A7D0C" w:rsidRDefault="00830FFE" w:rsidP="004C0C59">
      <w:pPr>
        <w:pStyle w:val="NoSpacing"/>
        <w:numPr>
          <w:ilvl w:val="0"/>
          <w:numId w:val="25"/>
        </w:numPr>
        <w:tabs>
          <w:tab w:val="clear" w:pos="576"/>
          <w:tab w:val="clear" w:pos="864"/>
          <w:tab w:val="clear" w:pos="1296"/>
          <w:tab w:val="clear" w:pos="1728"/>
          <w:tab w:val="clear" w:pos="2160"/>
          <w:tab w:val="clear" w:pos="2592"/>
          <w:tab w:val="clear" w:pos="3024"/>
          <w:tab w:val="left" w:pos="1080"/>
        </w:tabs>
        <w:ind w:left="540" w:firstLine="0"/>
      </w:pPr>
      <w:r w:rsidRPr="00334955">
        <w:t>TIA/EIA</w:t>
      </w:r>
      <w:r w:rsidRPr="00334955">
        <w:noBreakHyphen/>
        <w:t>568, Commercial Building Telecommunications Cabling Standard,</w:t>
      </w:r>
    </w:p>
    <w:p w14:paraId="6352209E" w14:textId="77777777" w:rsidR="006A7D0C" w:rsidRDefault="00830FFE" w:rsidP="004C0C59">
      <w:pPr>
        <w:pStyle w:val="NoSpacing"/>
        <w:numPr>
          <w:ilvl w:val="0"/>
          <w:numId w:val="25"/>
        </w:numPr>
        <w:tabs>
          <w:tab w:val="clear" w:pos="576"/>
          <w:tab w:val="clear" w:pos="864"/>
          <w:tab w:val="clear" w:pos="1296"/>
          <w:tab w:val="clear" w:pos="1728"/>
          <w:tab w:val="clear" w:pos="2160"/>
          <w:tab w:val="clear" w:pos="2592"/>
          <w:tab w:val="clear" w:pos="3024"/>
          <w:tab w:val="left" w:pos="1080"/>
        </w:tabs>
        <w:ind w:left="540" w:firstLine="0"/>
      </w:pPr>
      <w:r w:rsidRPr="00334955">
        <w:t>TIA/EIA 569, Commercial Building Standard for Telecommunications Pathways and Spaces,</w:t>
      </w:r>
    </w:p>
    <w:p w14:paraId="60BA3E2A" w14:textId="77777777" w:rsidR="006A7D0C" w:rsidRDefault="00830FFE" w:rsidP="004C0C59">
      <w:pPr>
        <w:pStyle w:val="NoSpacing"/>
        <w:numPr>
          <w:ilvl w:val="0"/>
          <w:numId w:val="25"/>
        </w:numPr>
        <w:tabs>
          <w:tab w:val="clear" w:pos="576"/>
          <w:tab w:val="clear" w:pos="864"/>
          <w:tab w:val="clear" w:pos="1296"/>
          <w:tab w:val="clear" w:pos="1728"/>
          <w:tab w:val="clear" w:pos="2160"/>
          <w:tab w:val="clear" w:pos="2592"/>
          <w:tab w:val="clear" w:pos="3024"/>
          <w:tab w:val="left" w:pos="1080"/>
        </w:tabs>
        <w:ind w:left="540" w:firstLine="0"/>
      </w:pPr>
      <w:r w:rsidRPr="00334955">
        <w:t>TIA/EIA</w:t>
      </w:r>
      <w:r w:rsidRPr="00334955">
        <w:noBreakHyphen/>
        <w:t>570, Residential and Light Commercial Telecommunications Wiring Standard, and</w:t>
      </w:r>
    </w:p>
    <w:p w14:paraId="63EFB942" w14:textId="77777777" w:rsidR="006A7D0C" w:rsidRDefault="00830FFE" w:rsidP="004C0C59">
      <w:pPr>
        <w:pStyle w:val="NoSpacing"/>
        <w:numPr>
          <w:ilvl w:val="0"/>
          <w:numId w:val="25"/>
        </w:numPr>
        <w:tabs>
          <w:tab w:val="clear" w:pos="576"/>
          <w:tab w:val="clear" w:pos="864"/>
          <w:tab w:val="clear" w:pos="1296"/>
          <w:tab w:val="clear" w:pos="1728"/>
          <w:tab w:val="clear" w:pos="2160"/>
          <w:tab w:val="clear" w:pos="2592"/>
          <w:tab w:val="clear" w:pos="3024"/>
          <w:tab w:val="left" w:pos="1080"/>
        </w:tabs>
        <w:ind w:left="540" w:firstLine="0"/>
      </w:pPr>
      <w:r w:rsidRPr="00334955">
        <w:t>TIA/EIA</w:t>
      </w:r>
      <w:r w:rsidRPr="00334955">
        <w:noBreakHyphen/>
        <w:t>607, Commercial Building Grounding and Bonding Requirements for Telecommunications Standard.</w:t>
      </w:r>
    </w:p>
    <w:p w14:paraId="7EA2F74F" w14:textId="77777777" w:rsidR="00830FFE" w:rsidRPr="0074734B" w:rsidRDefault="00830FFE" w:rsidP="00830FFE">
      <w:pPr>
        <w:pStyle w:val="NoSpacing"/>
      </w:pPr>
    </w:p>
    <w:p w14:paraId="4CF685D6" w14:textId="77777777" w:rsidR="006A7D0C" w:rsidRDefault="00830FFE" w:rsidP="00FA2BD3">
      <w:pPr>
        <w:pStyle w:val="NoSpacing"/>
        <w:numPr>
          <w:ilvl w:val="0"/>
          <w:numId w:val="24"/>
        </w:numPr>
        <w:tabs>
          <w:tab w:val="clear" w:pos="576"/>
          <w:tab w:val="clear" w:pos="864"/>
          <w:tab w:val="clear" w:pos="1296"/>
          <w:tab w:val="clear" w:pos="1728"/>
          <w:tab w:val="clear" w:pos="2160"/>
          <w:tab w:val="clear" w:pos="2592"/>
          <w:tab w:val="clear" w:pos="3024"/>
          <w:tab w:val="left" w:pos="540"/>
        </w:tabs>
        <w:ind w:left="540" w:hanging="540"/>
      </w:pPr>
      <w:r w:rsidRPr="00334955">
        <w:t>Telecommunications switch rooms, wire closets, and related spaces shall meet applicable NFPA standards.  Bonding and grounding shall be in accordance with NFPA Standard 70, National Electrical Code, and other applicable NFPA standards and/or local code requirements.</w:t>
      </w:r>
    </w:p>
    <w:p w14:paraId="28795190" w14:textId="77777777" w:rsidR="00830FFE" w:rsidRPr="0074734B" w:rsidRDefault="00830FFE" w:rsidP="00830FFE">
      <w:pPr>
        <w:pStyle w:val="NoSpacing"/>
      </w:pPr>
    </w:p>
    <w:p w14:paraId="513ACD97" w14:textId="02B3E3E8" w:rsidR="00830FFE" w:rsidRPr="0074734B" w:rsidRDefault="00830FFE" w:rsidP="00830FFE">
      <w:pPr>
        <w:tabs>
          <w:tab w:val="left" w:pos="540"/>
        </w:tabs>
        <w:suppressAutoHyphens/>
        <w:rPr>
          <w:rStyle w:val="Strong"/>
          <w:rFonts w:cs="Arial"/>
          <w:b w:val="0"/>
          <w:szCs w:val="16"/>
        </w:rPr>
      </w:pPr>
      <w:r>
        <w:rPr>
          <w:rStyle w:val="Strong"/>
          <w:rFonts w:cs="Arial"/>
          <w:szCs w:val="16"/>
        </w:rPr>
        <w:t>ACTION REQUIRED</w:t>
      </w:r>
      <w:r>
        <w:rPr>
          <w:rStyle w:val="Strong"/>
          <w:rFonts w:cs="Arial"/>
          <w:b w:val="0"/>
          <w:szCs w:val="16"/>
        </w:rPr>
        <w:t xml:space="preserve">:   </w:t>
      </w:r>
      <w:r w:rsidR="00D94390">
        <w:rPr>
          <w:rStyle w:val="Strong"/>
          <w:rFonts w:cs="Arial"/>
          <w:b w:val="0"/>
          <w:szCs w:val="16"/>
        </w:rPr>
        <w:t xml:space="preserve">INCLUDE </w:t>
      </w:r>
      <w:r>
        <w:rPr>
          <w:rStyle w:val="Strong"/>
          <w:rFonts w:cs="Arial"/>
          <w:b w:val="0"/>
          <w:szCs w:val="16"/>
        </w:rPr>
        <w:t>if client confirms as part of their requirements.  if not, delete paragraph at LCO discretion.</w:t>
      </w:r>
    </w:p>
    <w:p w14:paraId="57EDF03F" w14:textId="77777777" w:rsidR="00F5193D" w:rsidRDefault="00830FFE" w:rsidP="004C0C59">
      <w:pPr>
        <w:pStyle w:val="Heading2"/>
        <w:numPr>
          <w:ilvl w:val="1"/>
          <w:numId w:val="61"/>
        </w:numPr>
        <w:tabs>
          <w:tab w:val="clear" w:pos="480"/>
          <w:tab w:val="left" w:pos="540"/>
        </w:tabs>
      </w:pPr>
      <w:bookmarkStart w:id="1287" w:name="_Toc359791239"/>
      <w:bookmarkStart w:id="1288" w:name="_Toc188868716"/>
      <w:r w:rsidRPr="00E00575">
        <w:t>TELECOMMUN</w:t>
      </w:r>
      <w:r w:rsidRPr="00B60F72">
        <w:t>ICATIONS:  LOCAL EXCHANGE ACCESS (</w:t>
      </w:r>
      <w:r w:rsidR="00B60F72" w:rsidRPr="00B60F72">
        <w:rPr>
          <w:caps/>
        </w:rPr>
        <w:t xml:space="preserve">JUN </w:t>
      </w:r>
      <w:r w:rsidRPr="00B60F72">
        <w:t>2012)</w:t>
      </w:r>
      <w:bookmarkEnd w:id="1287"/>
      <w:bookmarkEnd w:id="1288"/>
    </w:p>
    <w:p w14:paraId="5E268B49" w14:textId="77777777" w:rsidR="007D3021" w:rsidRDefault="007D3021" w:rsidP="00476C94">
      <w:pPr>
        <w:suppressAutoHyphens/>
        <w:ind w:right="36"/>
        <w:contextualSpacing/>
      </w:pPr>
    </w:p>
    <w:p w14:paraId="07BA46AA" w14:textId="799C5444"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334955">
        <w:t>A.</w:t>
      </w:r>
      <w:r w:rsidRPr="00334955">
        <w:tab/>
        <w:t xml:space="preserve">The Government may elect to contract its own telecommunications (voice, data, video, </w:t>
      </w:r>
      <w:r w:rsidR="00D12A46" w:rsidRPr="00334955">
        <w:t>Internet,</w:t>
      </w:r>
      <w:r w:rsidRPr="00334955">
        <w:t xml:space="preserve"> or other emerging technologies) service in the Space.  The Government may contract with one or more parties to have INS wiring (or other transmission medium) and telecommunications equipment installed.</w:t>
      </w:r>
    </w:p>
    <w:p w14:paraId="1035A4C1"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74FE2E0B"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334955">
        <w:t>B.</w:t>
      </w:r>
      <w:r w:rsidRPr="00334955">
        <w:tab/>
        <w:t>The Lessor shall allow the Government’s designated telecommunications provider’s access to utilize existing Building wiring to connect its services to the Government’s Space.  If the existing Building wiring is insufficient to handle the transmission requirements of the Government’s designated telecommunications providers, the Lessor shall provide access from the point of entry into the Building to the Government’s floor Space, subject to any inherent limitations in the pathway involved.</w:t>
      </w:r>
    </w:p>
    <w:p w14:paraId="56394319"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6DCFED85"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334955">
        <w:t>C.</w:t>
      </w:r>
      <w:r w:rsidRPr="00334955">
        <w:tab/>
        <w:t>The Lessor shall allow the Government’s designated telecommunications providers to affix telecommunications antennas (high frequency, mobile, microwave, satellite, or other emerging technologies), subject to weight and wind load conditions, to roof, parapet, or Building envelope as required.  Access from the antennas to the Premises shall be provided.</w:t>
      </w:r>
    </w:p>
    <w:p w14:paraId="5CD8068B"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667FECD1" w14:textId="7E62F69E"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334955">
        <w:lastRenderedPageBreak/>
        <w:t>D.</w:t>
      </w:r>
      <w:r w:rsidRPr="00334955">
        <w:tab/>
        <w:t>The Lessor shall allow the Government’s designated telecommunications provider</w:t>
      </w:r>
      <w:r w:rsidR="00FF2856">
        <w:t>’</w:t>
      </w:r>
      <w:r w:rsidRPr="00334955">
        <w:t xml:space="preserve">s </w:t>
      </w:r>
      <w:r w:rsidR="00FF2856">
        <w:t xml:space="preserve">access </w:t>
      </w:r>
      <w:r w:rsidRPr="00334955">
        <w:t>to affix antennas and transmission devices throughout the Space and in appropriate common areas frequented by the Government’s employees to allow the use of cellular telephones and communications devices necessary to conduct business.</w:t>
      </w:r>
    </w:p>
    <w:p w14:paraId="54AD0476" w14:textId="77777777" w:rsidR="00830FFE" w:rsidRPr="0074734B" w:rsidRDefault="00830FFE" w:rsidP="00830FFE">
      <w:pPr>
        <w:pStyle w:val="NoSpacing"/>
      </w:pPr>
    </w:p>
    <w:p w14:paraId="0C910A59" w14:textId="579DA4F7" w:rsidR="00F5193D" w:rsidRDefault="008631FC" w:rsidP="004C0C59">
      <w:pPr>
        <w:pStyle w:val="Heading2"/>
        <w:numPr>
          <w:ilvl w:val="1"/>
          <w:numId w:val="61"/>
        </w:numPr>
        <w:tabs>
          <w:tab w:val="clear" w:pos="480"/>
          <w:tab w:val="left" w:pos="540"/>
        </w:tabs>
      </w:pPr>
      <w:bookmarkStart w:id="1289" w:name="_Toc188868717"/>
      <w:bookmarkStart w:id="1290" w:name="_Toc359791240"/>
      <w:r w:rsidRPr="0067261C">
        <w:t>LIGHTING:  INTERIOR AND PARKING</w:t>
      </w:r>
      <w:r w:rsidR="00E00575">
        <w:t>—</w:t>
      </w:r>
      <w:r w:rsidRPr="0067261C">
        <w:t>SHELL</w:t>
      </w:r>
      <w:r>
        <w:t xml:space="preserve"> (WAREHOUSE)</w:t>
      </w:r>
      <w:r w:rsidRPr="0067261C">
        <w:t xml:space="preserve"> (</w:t>
      </w:r>
      <w:r w:rsidR="008A7468">
        <w:t>OCT</w:t>
      </w:r>
      <w:r w:rsidR="003643CB">
        <w:t xml:space="preserve"> </w:t>
      </w:r>
      <w:r w:rsidR="002E111A">
        <w:t>2022</w:t>
      </w:r>
      <w:r w:rsidRPr="0067261C">
        <w:t>)</w:t>
      </w:r>
      <w:bookmarkEnd w:id="1289"/>
    </w:p>
    <w:p w14:paraId="3346A5E4" w14:textId="77777777" w:rsidR="007D3021" w:rsidRDefault="007D3021" w:rsidP="00476C94">
      <w:pPr>
        <w:suppressAutoHyphens/>
        <w:ind w:right="36"/>
        <w:contextualSpacing/>
      </w:pPr>
    </w:p>
    <w:p w14:paraId="3856E017" w14:textId="77777777" w:rsidR="007670FD" w:rsidRPr="00FD5C72" w:rsidRDefault="007670FD" w:rsidP="00FA2BD3">
      <w:pPr>
        <w:tabs>
          <w:tab w:val="clear" w:pos="480"/>
          <w:tab w:val="clear" w:pos="960"/>
          <w:tab w:val="clear" w:pos="1440"/>
          <w:tab w:val="clear" w:pos="1920"/>
          <w:tab w:val="clear" w:pos="2400"/>
          <w:tab w:val="left" w:pos="540"/>
        </w:tabs>
        <w:suppressAutoHyphens/>
        <w:ind w:left="540" w:hanging="540"/>
        <w:rPr>
          <w:rStyle w:val="Strong"/>
          <w:rFonts w:cs="Arial"/>
          <w:b w:val="0"/>
          <w:bCs/>
          <w:szCs w:val="16"/>
        </w:rPr>
      </w:pPr>
      <w:r w:rsidRPr="00FD5C72">
        <w:rPr>
          <w:rStyle w:val="Strong"/>
          <w:rFonts w:cs="Arial"/>
          <w:b w:val="0"/>
          <w:bCs/>
          <w:szCs w:val="16"/>
        </w:rPr>
        <w:t>ACTION REQUIRED:  revise FOLLOWING SUBPARAGRAPH AND REPLACE WITH AGENCY SPECIAL REQUIREMENTS IF AGENCY REQUIRES MORE THAN 10 FOOT CANDLES IN WAREHOUSE SPACE.</w:t>
      </w:r>
      <w:r w:rsidR="004366C9" w:rsidRPr="00FD5C72">
        <w:rPr>
          <w:rStyle w:val="Strong"/>
          <w:rFonts w:cs="Arial"/>
          <w:b w:val="0"/>
          <w:bCs/>
          <w:szCs w:val="16"/>
        </w:rPr>
        <w:t xml:space="preserve"> any requirement in excess of 10 foot candles in the warehouse (storage) portion of the space will need to be paid for from the tia.</w:t>
      </w:r>
    </w:p>
    <w:p w14:paraId="7D2B3AD3" w14:textId="28D5141F" w:rsidR="00FD5C72" w:rsidRDefault="00E05C15" w:rsidP="00FA2BD3">
      <w:pPr>
        <w:tabs>
          <w:tab w:val="clear" w:pos="480"/>
          <w:tab w:val="clear" w:pos="960"/>
          <w:tab w:val="clear" w:pos="1440"/>
          <w:tab w:val="clear" w:pos="1920"/>
          <w:tab w:val="clear" w:pos="2400"/>
          <w:tab w:val="left" w:pos="540"/>
        </w:tabs>
        <w:suppressAutoHyphens/>
        <w:ind w:left="540" w:hanging="540"/>
      </w:pPr>
      <w:r w:rsidRPr="00FD5C72">
        <w:rPr>
          <w:bCs/>
        </w:rPr>
        <w:t>A.</w:t>
      </w:r>
      <w:r w:rsidR="00FD5C72">
        <w:rPr>
          <w:bCs/>
        </w:rPr>
        <w:tab/>
      </w:r>
      <w:r w:rsidR="00830FFE" w:rsidRPr="0077118F">
        <w:rPr>
          <w:u w:val="single"/>
        </w:rPr>
        <w:t>Warehouse/Storage Space</w:t>
      </w:r>
      <w:r w:rsidR="00A52D83">
        <w:rPr>
          <w:u w:val="single"/>
        </w:rPr>
        <w:t xml:space="preserve"> &amp; Overall</w:t>
      </w:r>
      <w:r w:rsidR="00FA2BD3">
        <w:t>.</w:t>
      </w:r>
      <w:r w:rsidR="00FD5C72">
        <w:t xml:space="preserve"> </w:t>
      </w:r>
      <w:r w:rsidR="00E33A8D">
        <w:t>Lessor shall provide a minimum l</w:t>
      </w:r>
      <w:r w:rsidR="00830FFE">
        <w:t xml:space="preserve">ighting level </w:t>
      </w:r>
      <w:r w:rsidR="00E33A8D">
        <w:t>of 10 foot-candles</w:t>
      </w:r>
      <w:r w:rsidR="00830FFE">
        <w:t xml:space="preserve">, as measured 30 inches above the floor, in aisles and open storage areas in the warehouse Space with the storage racks full.  </w:t>
      </w:r>
      <w:r w:rsidR="00E33A8D">
        <w:t>Lessor shall provide a minimum l</w:t>
      </w:r>
      <w:r w:rsidR="00830FFE">
        <w:t>ighting level in the shipp</w:t>
      </w:r>
      <w:r w:rsidR="00E33A8D">
        <w:t>ing and receiving areas of 30 foot-candles</w:t>
      </w:r>
      <w:r w:rsidR="00830FFE">
        <w:t>, when measured 30 in</w:t>
      </w:r>
      <w:r w:rsidR="00712ABF">
        <w:t>ches above the floor.   Lessor must provide lighting that is equivalent to the</w:t>
      </w:r>
      <w:r w:rsidR="00830FFE">
        <w:t xml:space="preserve"> energy efficiency</w:t>
      </w:r>
      <w:r w:rsidR="00712ABF">
        <w:t xml:space="preserve"> requirements in any office areas.</w:t>
      </w:r>
      <w:r w:rsidR="00A52D83">
        <w:t xml:space="preserve"> </w:t>
      </w:r>
      <w:r w:rsidR="00A52D83" w:rsidRPr="00571A59">
        <w:t>Lessor shall provide, as part of Shell Rent, 10 average foot-candles in all non-office areas within the Premises with a uniformity ratio of 4:1. Emergency egress lighting levels shall be provided as part of Shell Rent in accordance with the local applicable building codes (but not less tha</w:t>
      </w:r>
      <w:r w:rsidR="00BC6490" w:rsidRPr="00571A59">
        <w:t>n 1 foot-candle</w:t>
      </w:r>
      <w:r w:rsidR="002E111A">
        <w:t>, measured at the floor</w:t>
      </w:r>
      <w:r w:rsidR="00BC6490" w:rsidRPr="00571A59">
        <w:t>) by either an onsite emergency generator or fixture mounted battery packs</w:t>
      </w:r>
      <w:r w:rsidR="00A52D83" w:rsidRPr="00201DC3">
        <w:t>.</w:t>
      </w:r>
    </w:p>
    <w:p w14:paraId="705396D1" w14:textId="77777777" w:rsidR="00FD5C72" w:rsidRDefault="00FD5C72" w:rsidP="00FA2BD3">
      <w:pPr>
        <w:tabs>
          <w:tab w:val="clear" w:pos="480"/>
          <w:tab w:val="clear" w:pos="960"/>
          <w:tab w:val="clear" w:pos="1440"/>
          <w:tab w:val="clear" w:pos="1920"/>
          <w:tab w:val="clear" w:pos="2400"/>
        </w:tabs>
        <w:suppressAutoHyphens/>
        <w:ind w:left="540" w:hanging="540"/>
        <w:rPr>
          <w:u w:val="single"/>
        </w:rPr>
      </w:pPr>
    </w:p>
    <w:p w14:paraId="3A1B41E7" w14:textId="2900FF18" w:rsidR="00C977BE" w:rsidRDefault="00FD5C72" w:rsidP="00FA2BD3">
      <w:pPr>
        <w:tabs>
          <w:tab w:val="clear" w:pos="480"/>
          <w:tab w:val="clear" w:pos="960"/>
          <w:tab w:val="clear" w:pos="1440"/>
          <w:tab w:val="clear" w:pos="1920"/>
          <w:tab w:val="clear" w:pos="2400"/>
          <w:tab w:val="left" w:pos="540"/>
        </w:tabs>
        <w:suppressAutoHyphens/>
        <w:ind w:left="540" w:hanging="540"/>
      </w:pPr>
      <w:r w:rsidRPr="00FD5C72">
        <w:t>B.</w:t>
      </w:r>
      <w:r w:rsidRPr="00FD5C72">
        <w:tab/>
      </w:r>
      <w:r w:rsidR="00AC3DAD" w:rsidRPr="00476C94">
        <w:rPr>
          <w:u w:val="single"/>
        </w:rPr>
        <w:t>Occupancy Sensors</w:t>
      </w:r>
      <w:r w:rsidR="00FA2BD3">
        <w:t>.</w:t>
      </w:r>
      <w:r w:rsidR="00AC3DAD" w:rsidRPr="00201DC3">
        <w:t xml:space="preserve"> </w:t>
      </w:r>
      <w:r w:rsidR="00AC3DAD" w:rsidRPr="00EF2CA7">
        <w:t>The Lessor shall provide ceiling mount occupancy sensors</w:t>
      </w:r>
      <w:r w:rsidR="006A1BA3">
        <w:t xml:space="preserve"> (over </w:t>
      </w:r>
      <w:r w:rsidR="00AC3DAD">
        <w:t>aisles</w:t>
      </w:r>
      <w:r w:rsidR="006A1BA3">
        <w:t xml:space="preserve"> and open areas</w:t>
      </w:r>
      <w:r w:rsidR="00AC3DAD">
        <w:t>)</w:t>
      </w:r>
      <w:r w:rsidR="00AC3DAD" w:rsidRPr="00EF2CA7">
        <w:t>, or</w:t>
      </w:r>
      <w:r w:rsidR="00AC3DAD">
        <w:t xml:space="preserve"> scheduling controls through a</w:t>
      </w:r>
      <w:r w:rsidR="00AC3DAD" w:rsidRPr="00201DC3">
        <w:t xml:space="preserve"> building automation system (BAS) throughout the </w:t>
      </w:r>
      <w:r w:rsidR="00AC3DAD">
        <w:t xml:space="preserve">storage portion of the </w:t>
      </w:r>
      <w:r w:rsidR="00AC3DAD" w:rsidRPr="00EF2CA7">
        <w:t>Space</w:t>
      </w:r>
      <w:r w:rsidR="00AC3DAD" w:rsidRPr="00201DC3">
        <w:t xml:space="preserve"> </w:t>
      </w:r>
      <w:proofErr w:type="gramStart"/>
      <w:r w:rsidR="00AC3DAD" w:rsidRPr="00201DC3">
        <w:t>in order to</w:t>
      </w:r>
      <w:proofErr w:type="gramEnd"/>
      <w:r w:rsidR="00AC3DAD" w:rsidRPr="00201DC3">
        <w:t xml:space="preserve"> reduce the hours that the light</w:t>
      </w:r>
      <w:r w:rsidR="00AC3DAD">
        <w:t>s are on when a particular area</w:t>
      </w:r>
      <w:r w:rsidR="00AC3DAD" w:rsidRPr="00201DC3">
        <w:t xml:space="preserve"> is unoccupied. No more than 1,000 square feet shall be controlled by any one sensor.  Occupancy sensors in enclosed rooms sha</w:t>
      </w:r>
      <w:r w:rsidR="00AC3DAD">
        <w:t>ll continue to operate after any</w:t>
      </w:r>
      <w:r w:rsidR="00AC3DAD" w:rsidRPr="00201DC3">
        <w:t xml:space="preserve"> BAS has shut</w:t>
      </w:r>
      <w:r w:rsidR="00571A59">
        <w:t xml:space="preserve"> </w:t>
      </w:r>
      <w:r w:rsidR="00AC3DAD" w:rsidRPr="00201DC3">
        <w:t>down the building at the end of the workday.</w:t>
      </w:r>
    </w:p>
    <w:p w14:paraId="42BC1D26" w14:textId="77777777" w:rsidR="00830FFE" w:rsidRDefault="00830FFE" w:rsidP="00FD5C72">
      <w:pPr>
        <w:tabs>
          <w:tab w:val="clear" w:pos="480"/>
          <w:tab w:val="clear" w:pos="960"/>
          <w:tab w:val="clear" w:pos="1440"/>
          <w:tab w:val="clear" w:pos="1920"/>
          <w:tab w:val="clear" w:pos="2400"/>
        </w:tabs>
        <w:suppressAutoHyphens/>
        <w:contextualSpacing/>
      </w:pPr>
    </w:p>
    <w:p w14:paraId="45B719AA" w14:textId="77777777" w:rsidR="00830FFE" w:rsidRPr="00E620A5" w:rsidRDefault="009A6BC9" w:rsidP="00FD5C72">
      <w:pPr>
        <w:tabs>
          <w:tab w:val="clear" w:pos="480"/>
          <w:tab w:val="clear" w:pos="960"/>
          <w:tab w:val="clear" w:pos="1440"/>
          <w:tab w:val="clear" w:pos="1920"/>
          <w:tab w:val="clear" w:pos="2400"/>
        </w:tabs>
        <w:suppressAutoHyphens/>
        <w:contextualSpacing/>
        <w:rPr>
          <w:rFonts w:cs="Arial"/>
          <w:caps/>
          <w:vanish/>
          <w:color w:val="0000FF"/>
          <w:szCs w:val="16"/>
        </w:rPr>
      </w:pPr>
      <w:r w:rsidRPr="009A6BC9">
        <w:rPr>
          <w:rFonts w:cs="Arial"/>
          <w:b/>
          <w:caps/>
          <w:vanish/>
          <w:color w:val="0000FF"/>
          <w:szCs w:val="16"/>
        </w:rPr>
        <w:t>ACTION REQUIRED</w:t>
      </w:r>
      <w:r w:rsidRPr="009A6BC9">
        <w:rPr>
          <w:rFonts w:cs="Arial"/>
          <w:caps/>
          <w:vanish/>
          <w:color w:val="0000FF"/>
          <w:szCs w:val="16"/>
        </w:rPr>
        <w:t>:  if high resolution exterior security cameras are necessary to meet the security requirements for a particular location for a particular location, insert higher FOOT-CANDLE requirements. in the Building Perimeter sub-paragraph below.  do not use higher requirements for all leases because there will be an increase in cost without a corresponding increase in value.</w:t>
      </w:r>
    </w:p>
    <w:p w14:paraId="1C6066F3" w14:textId="6AC4AAEF" w:rsidR="00F5193D" w:rsidRDefault="00003CD6" w:rsidP="00FD5C72">
      <w:pPr>
        <w:pStyle w:val="NoSpacing"/>
        <w:tabs>
          <w:tab w:val="clear" w:pos="576"/>
          <w:tab w:val="clear" w:pos="864"/>
          <w:tab w:val="clear" w:pos="1296"/>
          <w:tab w:val="clear" w:pos="1728"/>
          <w:tab w:val="clear" w:pos="2160"/>
          <w:tab w:val="clear" w:pos="2592"/>
          <w:tab w:val="clear" w:pos="3024"/>
          <w:tab w:val="left" w:pos="540"/>
        </w:tabs>
      </w:pPr>
      <w:r>
        <w:t>C</w:t>
      </w:r>
      <w:r w:rsidR="00830FFE" w:rsidRPr="006E1993">
        <w:t>.</w:t>
      </w:r>
      <w:r w:rsidR="00830FFE" w:rsidRPr="006E1993">
        <w:tab/>
      </w:r>
      <w:r w:rsidR="003D0DEE" w:rsidRPr="003D0DEE">
        <w:rPr>
          <w:u w:val="single"/>
        </w:rPr>
        <w:t>Building Perimeter</w:t>
      </w:r>
      <w:r w:rsidR="00FA2BD3">
        <w:rPr>
          <w:caps/>
        </w:rPr>
        <w:t>.</w:t>
      </w:r>
      <w:r w:rsidR="00830FFE" w:rsidRPr="006C4443">
        <w:t xml:space="preserve"> </w:t>
      </w:r>
    </w:p>
    <w:p w14:paraId="5C8E9826" w14:textId="77777777" w:rsidR="00FD5C72" w:rsidRDefault="00FD5C72" w:rsidP="00FD5C72">
      <w:pPr>
        <w:pStyle w:val="NoSpacing"/>
        <w:tabs>
          <w:tab w:val="clear" w:pos="576"/>
          <w:tab w:val="left" w:pos="540"/>
        </w:tabs>
      </w:pPr>
    </w:p>
    <w:p w14:paraId="395A4A1A" w14:textId="649ED198" w:rsidR="00830FFE" w:rsidRDefault="00830FFE" w:rsidP="00FA2BD3">
      <w:pPr>
        <w:pStyle w:val="NoSpacing"/>
        <w:tabs>
          <w:tab w:val="clear" w:pos="576"/>
          <w:tab w:val="clear" w:pos="864"/>
          <w:tab w:val="clear" w:pos="1296"/>
          <w:tab w:val="clear" w:pos="1728"/>
          <w:tab w:val="clear" w:pos="2160"/>
          <w:tab w:val="clear" w:pos="2592"/>
          <w:tab w:val="clear" w:pos="3024"/>
          <w:tab w:val="left" w:pos="1080"/>
        </w:tabs>
        <w:ind w:left="1080" w:hanging="540"/>
      </w:pPr>
      <w:r>
        <w:t>1.</w:t>
      </w:r>
      <w:r>
        <w:tab/>
      </w:r>
      <w:r w:rsidRPr="00812251">
        <w:t>E</w:t>
      </w:r>
      <w:r>
        <w:t xml:space="preserve">xterior parking areas, vehicle driveways, pedestrian walks, and the </w:t>
      </w:r>
      <w:proofErr w:type="gramStart"/>
      <w:r>
        <w:t>Building</w:t>
      </w:r>
      <w:proofErr w:type="gramEnd"/>
      <w:r>
        <w:t xml:space="preserve"> perimeter lighting levels</w:t>
      </w:r>
      <w:r w:rsidR="002F0680">
        <w:t>, (especially at loading dock doors),</w:t>
      </w:r>
      <w:r>
        <w:t xml:space="preserve"> shall be designed per Illuminating Engineering Society (IES) standards.  Provide 5 foot-candles for doorway areas, 3 foot-candles for transition areas and at least 1 foot-candle </w:t>
      </w:r>
      <w:r w:rsidR="00CC2AAA">
        <w:t xml:space="preserve">at the surface </w:t>
      </w:r>
      <w:r>
        <w:t xml:space="preserve">throughout the parking lot. </w:t>
      </w:r>
      <w:proofErr w:type="spellStart"/>
      <w:r w:rsidR="008D174C">
        <w:t>Wareyards</w:t>
      </w:r>
      <w:proofErr w:type="spellEnd"/>
      <w:r w:rsidR="008D174C">
        <w:t xml:space="preserve"> (storage yards) require a minimum lighting level of 5 foot-candles (at ground level). </w:t>
      </w:r>
      <w:r>
        <w:t>Parking lot fixtures shall provide a maximum to minimum uniformity ratio of 1</w:t>
      </w:r>
      <w:r w:rsidR="00CC2AAA">
        <w:t>5</w:t>
      </w:r>
      <w:r>
        <w:t>:1</w:t>
      </w:r>
      <w:r w:rsidR="00DA7080">
        <w:t xml:space="preserve"> and</w:t>
      </w:r>
      <w:r w:rsidR="00CC2AAA">
        <w:t xml:space="preserve"> a maximum to average uniformity ratio of 4:1</w:t>
      </w:r>
      <w:r>
        <w:t xml:space="preserve">. </w:t>
      </w:r>
    </w:p>
    <w:p w14:paraId="3BDB969A" w14:textId="77777777" w:rsidR="00FD5C72" w:rsidRDefault="00FD5C72"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57D98868" w14:textId="5F2BE54E" w:rsidR="00830FFE" w:rsidRDefault="00830FFE" w:rsidP="00FA2BD3">
      <w:pPr>
        <w:pStyle w:val="NoSpacing"/>
        <w:tabs>
          <w:tab w:val="clear" w:pos="576"/>
          <w:tab w:val="clear" w:pos="864"/>
          <w:tab w:val="clear" w:pos="1296"/>
          <w:tab w:val="clear" w:pos="1728"/>
          <w:tab w:val="clear" w:pos="2160"/>
          <w:tab w:val="clear" w:pos="2592"/>
          <w:tab w:val="clear" w:pos="3024"/>
          <w:tab w:val="left" w:pos="1080"/>
        </w:tabs>
        <w:ind w:left="1080" w:hanging="540"/>
      </w:pPr>
      <w:r>
        <w:t>2.</w:t>
      </w:r>
      <w:r>
        <w:tab/>
        <w:t>If the leased space is 100 percent occupied by Government tenants, a</w:t>
      </w:r>
      <w:r w:rsidRPr="00024AD0">
        <w:t>ll exterior parking lot fixtures</w:t>
      </w:r>
      <w:r w:rsidR="008D174C">
        <w:t xml:space="preserve">, including those illuminating a </w:t>
      </w:r>
      <w:proofErr w:type="spellStart"/>
      <w:r w:rsidR="008D174C">
        <w:t>wareyard</w:t>
      </w:r>
      <w:proofErr w:type="spellEnd"/>
      <w:r w:rsidR="008D174C">
        <w:t>,</w:t>
      </w:r>
      <w:r w:rsidR="00785BE6">
        <w:t xml:space="preserve"> </w:t>
      </w:r>
      <w:r w:rsidRPr="00024AD0">
        <w:t>shall be “Dark Sky” compliant with no property line trespass</w:t>
      </w:r>
      <w:r>
        <w:t>.</w:t>
      </w:r>
    </w:p>
    <w:p w14:paraId="4F52EA20" w14:textId="77777777" w:rsidR="00830FFE" w:rsidRDefault="00830FFE" w:rsidP="00830FFE">
      <w:pPr>
        <w:pStyle w:val="NoSpacing"/>
      </w:pPr>
    </w:p>
    <w:p w14:paraId="3AECC07E" w14:textId="0D68161F" w:rsidR="00830FFE" w:rsidRDefault="00003CD6" w:rsidP="00FA2BD3">
      <w:pPr>
        <w:pStyle w:val="NoSpacing"/>
        <w:tabs>
          <w:tab w:val="clear" w:pos="576"/>
          <w:tab w:val="clear" w:pos="864"/>
          <w:tab w:val="clear" w:pos="1296"/>
          <w:tab w:val="clear" w:pos="1728"/>
          <w:tab w:val="clear" w:pos="2160"/>
          <w:tab w:val="clear" w:pos="2592"/>
          <w:tab w:val="clear" w:pos="3024"/>
          <w:tab w:val="left" w:pos="540"/>
        </w:tabs>
        <w:ind w:left="540" w:hanging="540"/>
      </w:pPr>
      <w:r>
        <w:t>D</w:t>
      </w:r>
      <w:r w:rsidR="00830FFE" w:rsidRPr="006C4443">
        <w:t>.</w:t>
      </w:r>
      <w:r w:rsidR="00830FFE" w:rsidRPr="006C4443">
        <w:tab/>
      </w:r>
      <w:r w:rsidR="003D0DEE" w:rsidRPr="00476C94">
        <w:rPr>
          <w:u w:val="single"/>
        </w:rPr>
        <w:t>Parking Structures</w:t>
      </w:r>
      <w:r w:rsidR="00FA2BD3">
        <w:t>.</w:t>
      </w:r>
      <w:r w:rsidR="00830FFE">
        <w:t xml:space="preserve"> The minimum illuminance level for parking structures is </w:t>
      </w:r>
      <w:r w:rsidR="00A87EB5">
        <w:t>5</w:t>
      </w:r>
      <w:r w:rsidR="00830FFE">
        <w:t xml:space="preserve"> </w:t>
      </w:r>
      <w:proofErr w:type="gramStart"/>
      <w:r w:rsidR="00830FFE">
        <w:t>foot-candle</w:t>
      </w:r>
      <w:proofErr w:type="gramEnd"/>
      <w:r w:rsidR="00830FFE">
        <w:t xml:space="preserve"> as measured on the floor with a uniformity ratio of 10:1</w:t>
      </w:r>
      <w:r w:rsidR="00D01645">
        <w:t>.</w:t>
      </w:r>
    </w:p>
    <w:p w14:paraId="27A166B6" w14:textId="77777777" w:rsidR="00830FFE"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75EE0BC9" w14:textId="28FEAF61" w:rsidR="00830FFE" w:rsidRDefault="00003CD6" w:rsidP="00FA2BD3">
      <w:pPr>
        <w:pStyle w:val="NoSpacing"/>
        <w:tabs>
          <w:tab w:val="clear" w:pos="576"/>
          <w:tab w:val="clear" w:pos="864"/>
          <w:tab w:val="clear" w:pos="1296"/>
          <w:tab w:val="clear" w:pos="1728"/>
          <w:tab w:val="clear" w:pos="2160"/>
          <w:tab w:val="clear" w:pos="2592"/>
          <w:tab w:val="clear" w:pos="3024"/>
          <w:tab w:val="left" w:pos="540"/>
        </w:tabs>
        <w:ind w:left="540" w:hanging="540"/>
      </w:pPr>
      <w:r>
        <w:t>E</w:t>
      </w:r>
      <w:r w:rsidR="00830FFE">
        <w:t>.</w:t>
      </w:r>
      <w:r w:rsidR="00830FFE">
        <w:tab/>
      </w:r>
      <w:r w:rsidR="003D0DEE" w:rsidRPr="00476C94">
        <w:rPr>
          <w:u w:val="single"/>
        </w:rPr>
        <w:t>Parking Sensors</w:t>
      </w:r>
      <w:r w:rsidR="00FA2BD3">
        <w:rPr>
          <w:caps/>
        </w:rPr>
        <w:t>.</w:t>
      </w:r>
      <w:r w:rsidR="00830FFE">
        <w:t xml:space="preserve"> If the leased space is 100 percent occupied by Government tenants, exterior parking area and parking structure lighting shall be sensor or BAS controlled in order that it may be programmed to produce reduced lighting levels during </w:t>
      </w:r>
      <w:r w:rsidR="00D12A46">
        <w:t>nonuse</w:t>
      </w:r>
      <w:r w:rsidR="00830FFE">
        <w:t xml:space="preserve">.  This non-use </w:t>
      </w:r>
      <w:proofErr w:type="gramStart"/>
      <w:r w:rsidR="00830FFE">
        <w:t>time period</w:t>
      </w:r>
      <w:proofErr w:type="gramEnd"/>
      <w:r w:rsidR="00830FFE">
        <w:t xml:space="preserve"> will normally be from 11:00 pm to 6:00 am.</w:t>
      </w:r>
    </w:p>
    <w:p w14:paraId="48471CA6" w14:textId="77777777" w:rsidR="00830FFE"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6B22E53E" w14:textId="716A530F" w:rsidR="00830FFE" w:rsidRDefault="003D0DEE" w:rsidP="00FA2BD3">
      <w:pPr>
        <w:pStyle w:val="NoSpacing"/>
        <w:numPr>
          <w:ilvl w:val="0"/>
          <w:numId w:val="84"/>
        </w:numPr>
        <w:tabs>
          <w:tab w:val="clear" w:pos="576"/>
          <w:tab w:val="clear" w:pos="864"/>
          <w:tab w:val="clear" w:pos="1296"/>
          <w:tab w:val="clear" w:pos="1728"/>
          <w:tab w:val="clear" w:pos="2160"/>
          <w:tab w:val="clear" w:pos="2592"/>
          <w:tab w:val="clear" w:pos="3024"/>
          <w:tab w:val="left" w:pos="540"/>
        </w:tabs>
        <w:ind w:left="540" w:hanging="540"/>
      </w:pPr>
      <w:r w:rsidRPr="009A660C">
        <w:rPr>
          <w:u w:val="single"/>
        </w:rPr>
        <w:t>Exterior Power Backup</w:t>
      </w:r>
      <w:r w:rsidR="00FA2BD3">
        <w:t xml:space="preserve">. </w:t>
      </w:r>
      <w:r w:rsidR="00830FFE">
        <w:t xml:space="preserve">Exterior egress, walkway, parking lot, and parking structure lighting must have emergency power backup to provide for safe evacuation of the </w:t>
      </w:r>
      <w:proofErr w:type="gramStart"/>
      <w:r w:rsidR="00830FFE">
        <w:t>Building</w:t>
      </w:r>
      <w:proofErr w:type="gramEnd"/>
      <w:r w:rsidR="00830FFE">
        <w:t>.</w:t>
      </w:r>
    </w:p>
    <w:p w14:paraId="54888986" w14:textId="77777777" w:rsidR="00644A77" w:rsidRDefault="00644A77"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6CD77AE0" w14:textId="107A4DCD" w:rsidR="00644A77" w:rsidRDefault="00644A77" w:rsidP="00FA2BD3">
      <w:pPr>
        <w:pStyle w:val="NoSpacing"/>
        <w:numPr>
          <w:ilvl w:val="0"/>
          <w:numId w:val="84"/>
        </w:numPr>
        <w:tabs>
          <w:tab w:val="clear" w:pos="576"/>
          <w:tab w:val="clear" w:pos="864"/>
          <w:tab w:val="clear" w:pos="1296"/>
          <w:tab w:val="clear" w:pos="1728"/>
          <w:tab w:val="clear" w:pos="2160"/>
          <w:tab w:val="clear" w:pos="2592"/>
          <w:tab w:val="clear" w:pos="3024"/>
          <w:tab w:val="left" w:pos="540"/>
        </w:tabs>
        <w:ind w:left="540" w:hanging="540"/>
      </w:pPr>
      <w:r>
        <w:rPr>
          <w:u w:val="single"/>
        </w:rPr>
        <w:t>Video Surveillance System (VSS)</w:t>
      </w:r>
      <w:r w:rsidR="00FA2BD3">
        <w:t>.</w:t>
      </w:r>
      <w:r>
        <w:t xml:space="preserve"> Lighting shall be provided in such a manner to adequately support VSS operations, and not limit or preclude adequate fields of view.</w:t>
      </w:r>
    </w:p>
    <w:bookmarkEnd w:id="1290"/>
    <w:p w14:paraId="34C16CAB" w14:textId="77777777" w:rsidR="00830FFE" w:rsidRPr="0074734B" w:rsidRDefault="00830FFE" w:rsidP="00830FFE">
      <w:pPr>
        <w:suppressAutoHyphens/>
      </w:pPr>
    </w:p>
    <w:p w14:paraId="7B729A62" w14:textId="75DA9A95" w:rsidR="00F5193D" w:rsidRDefault="008631FC" w:rsidP="004C0C59">
      <w:pPr>
        <w:pStyle w:val="Heading2"/>
        <w:numPr>
          <w:ilvl w:val="1"/>
          <w:numId w:val="61"/>
        </w:numPr>
        <w:tabs>
          <w:tab w:val="clear" w:pos="480"/>
          <w:tab w:val="left" w:pos="540"/>
        </w:tabs>
      </w:pPr>
      <w:bookmarkStart w:id="1291" w:name="_Toc359791241"/>
      <w:bookmarkStart w:id="1292" w:name="_Toc188868718"/>
      <w:r w:rsidRPr="006A7D0C">
        <w:t>ACOUSTICAL REQUIREMENTS (</w:t>
      </w:r>
      <w:r w:rsidR="00D26873">
        <w:t>OCT 2022</w:t>
      </w:r>
      <w:r w:rsidRPr="006A7D0C">
        <w:t>)</w:t>
      </w:r>
      <w:bookmarkEnd w:id="1291"/>
      <w:bookmarkEnd w:id="1292"/>
    </w:p>
    <w:p w14:paraId="76999FA1" w14:textId="77777777" w:rsidR="00830FFE" w:rsidRPr="0074734B" w:rsidRDefault="00830FFE" w:rsidP="00476C94">
      <w:pPr>
        <w:suppressAutoHyphens/>
        <w:ind w:right="36"/>
        <w:contextualSpacing/>
      </w:pPr>
    </w:p>
    <w:p w14:paraId="7E8DD168" w14:textId="6E083D34"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FA1B4D">
        <w:t>A.</w:t>
      </w:r>
      <w:r w:rsidRPr="00FA1B4D">
        <w:tab/>
      </w:r>
      <w:r w:rsidRPr="001E4A9A">
        <w:rPr>
          <w:u w:val="single"/>
        </w:rPr>
        <w:t>Reverberation Control</w:t>
      </w:r>
      <w:r w:rsidRPr="001E4A9A">
        <w:t>.  Private office and conference rooms using suspended acoustical ceilings shall have a noise reduction coefficient (NRC) of not less than 0.</w:t>
      </w:r>
      <w:r w:rsidR="00D26873">
        <w:t>7</w:t>
      </w:r>
      <w:r w:rsidR="00D26873" w:rsidRPr="001E4A9A">
        <w:t xml:space="preserve">5 </w:t>
      </w:r>
      <w:r w:rsidRPr="001E4A9A">
        <w:t>in accordance with ASTM C</w:t>
      </w:r>
      <w:r w:rsidRPr="001E4A9A">
        <w:noBreakHyphen/>
        <w:t>423.  Open office using suspended acoustical ceilings shall have a</w:t>
      </w:r>
      <w:r w:rsidR="002B4828">
        <w:t>n</w:t>
      </w:r>
      <w:r w:rsidRPr="001E4A9A">
        <w:t xml:space="preserve"> NRC of not less than 0.</w:t>
      </w:r>
      <w:r w:rsidR="00D26873">
        <w:t>80</w:t>
      </w:r>
      <w:r w:rsidRPr="001E4A9A">
        <w:t>.  Private offices, conference rooms, and open offices using acoustical cloud or acoustical wall panels with a minimum of 70% coverage shall have a</w:t>
      </w:r>
      <w:r w:rsidR="002B4828">
        <w:t>n</w:t>
      </w:r>
      <w:r w:rsidRPr="001E4A9A">
        <w:t xml:space="preserve"> NRC of not less than 0.</w:t>
      </w:r>
      <w:r w:rsidR="00D26873" w:rsidRPr="001E4A9A">
        <w:t>8</w:t>
      </w:r>
      <w:r w:rsidR="00D26873">
        <w:t>0</w:t>
      </w:r>
      <w:r w:rsidRPr="001E4A9A">
        <w:t>.</w:t>
      </w:r>
    </w:p>
    <w:p w14:paraId="21A76E9B"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2F4AF279" w14:textId="2286CD4C"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FA1B4D">
        <w:t>B.</w:t>
      </w:r>
      <w:r w:rsidRPr="00FA1B4D">
        <w:tab/>
      </w:r>
      <w:r w:rsidRPr="001E4A9A">
        <w:rPr>
          <w:u w:val="single"/>
        </w:rPr>
        <w:t>Ambient Noise Control</w:t>
      </w:r>
      <w:r w:rsidRPr="001E4A9A">
        <w:t>.  Ambient noise from mechanical equipment shall not exceed noise criteria curve (NC) 35 in accordance with the ASHRAE Handbook of Fundamentals in offices</w:t>
      </w:r>
      <w:r w:rsidR="00D26873" w:rsidRPr="00E96158">
        <w:rPr>
          <w:rFonts w:cs="Arial"/>
          <w:szCs w:val="16"/>
        </w:rPr>
        <w:t>; NC 20 in</w:t>
      </w:r>
      <w:r w:rsidRPr="001E4A9A">
        <w:t xml:space="preserve"> conference </w:t>
      </w:r>
      <w:r w:rsidR="00D26873" w:rsidRPr="00E96158">
        <w:rPr>
          <w:rFonts w:cs="Arial"/>
          <w:szCs w:val="16"/>
        </w:rPr>
        <w:t xml:space="preserve">and teleconference </w:t>
      </w:r>
      <w:r w:rsidRPr="001E4A9A">
        <w:t xml:space="preserve">rooms; NC 40 in corridors, cafeterias, lobbies, </w:t>
      </w:r>
      <w:r w:rsidR="00D12A46">
        <w:t>restrooms,</w:t>
      </w:r>
      <w:r w:rsidR="00D26873">
        <w:t xml:space="preserve"> and</w:t>
      </w:r>
      <w:r w:rsidRPr="001E4A9A">
        <w:t xml:space="preserve"> other spaces.</w:t>
      </w:r>
    </w:p>
    <w:p w14:paraId="6944CE57"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0FACDD43"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FA1B4D">
        <w:t>C.</w:t>
      </w:r>
      <w:r w:rsidRPr="00FA1B4D">
        <w:tab/>
      </w:r>
      <w:r w:rsidRPr="001E4A9A">
        <w:rPr>
          <w:u w:val="single"/>
        </w:rPr>
        <w:t>Noise Isolation</w:t>
      </w:r>
      <w:r w:rsidRPr="001E4A9A">
        <w:t>.  Rooms separated from adjacent spaces by ceiling high partitions (not including doors) shall not be less than the following noise isolation class (NIC) standards when tested in accordance with ASTM E</w:t>
      </w:r>
      <w:r w:rsidRPr="001E4A9A">
        <w:noBreakHyphen/>
        <w:t>336:</w:t>
      </w:r>
    </w:p>
    <w:p w14:paraId="75B11E44" w14:textId="77777777" w:rsidR="00830FFE" w:rsidRPr="0074734B" w:rsidRDefault="00830FFE" w:rsidP="00FD5C72">
      <w:pPr>
        <w:pStyle w:val="NoSpacing"/>
        <w:tabs>
          <w:tab w:val="clear" w:pos="576"/>
          <w:tab w:val="clear" w:pos="864"/>
          <w:tab w:val="clear" w:pos="1296"/>
          <w:tab w:val="clear" w:pos="1728"/>
          <w:tab w:val="clear" w:pos="2160"/>
          <w:tab w:val="clear" w:pos="2592"/>
          <w:tab w:val="clear" w:pos="3024"/>
          <w:tab w:val="left" w:pos="540"/>
        </w:tabs>
      </w:pPr>
    </w:p>
    <w:p w14:paraId="26E3091F" w14:textId="25C8DBD7" w:rsidR="00830FFE" w:rsidRDefault="00830FFE" w:rsidP="004C0C59">
      <w:pPr>
        <w:pStyle w:val="NoSpacing"/>
        <w:numPr>
          <w:ilvl w:val="2"/>
          <w:numId w:val="61"/>
        </w:numPr>
        <w:tabs>
          <w:tab w:val="clear" w:pos="576"/>
          <w:tab w:val="clear" w:pos="864"/>
          <w:tab w:val="clear" w:pos="1296"/>
          <w:tab w:val="clear" w:pos="1728"/>
          <w:tab w:val="clear" w:pos="2160"/>
          <w:tab w:val="clear" w:pos="2592"/>
          <w:tab w:val="clear" w:pos="3024"/>
          <w:tab w:val="left" w:pos="1080"/>
        </w:tabs>
        <w:ind w:left="540"/>
      </w:pPr>
      <w:r w:rsidRPr="00FA1B4D">
        <w:t xml:space="preserve">Conference </w:t>
      </w:r>
      <w:r w:rsidR="00D26873">
        <w:t>R</w:t>
      </w:r>
      <w:r w:rsidR="00D26873" w:rsidRPr="00FA1B4D">
        <w:t>ooms</w:t>
      </w:r>
      <w:r w:rsidRPr="00FA1B4D">
        <w:t>:  NIC</w:t>
      </w:r>
      <w:r w:rsidR="008765AF">
        <w:t xml:space="preserve"> </w:t>
      </w:r>
      <w:r w:rsidR="00D26873" w:rsidRPr="00FA1B4D">
        <w:t>4</w:t>
      </w:r>
      <w:r w:rsidR="00D26873">
        <w:t>5</w:t>
      </w:r>
    </w:p>
    <w:p w14:paraId="2225D3E7" w14:textId="02A27C52" w:rsidR="00D26873" w:rsidRPr="0074734B" w:rsidRDefault="00D26873" w:rsidP="004C0C59">
      <w:pPr>
        <w:pStyle w:val="NoSpacing"/>
        <w:numPr>
          <w:ilvl w:val="2"/>
          <w:numId w:val="61"/>
        </w:numPr>
        <w:tabs>
          <w:tab w:val="clear" w:pos="576"/>
          <w:tab w:val="clear" w:pos="864"/>
          <w:tab w:val="clear" w:pos="1296"/>
          <w:tab w:val="clear" w:pos="1728"/>
          <w:tab w:val="clear" w:pos="2160"/>
          <w:tab w:val="clear" w:pos="2592"/>
          <w:tab w:val="clear" w:pos="3024"/>
          <w:tab w:val="left" w:pos="1080"/>
        </w:tabs>
        <w:ind w:left="540"/>
      </w:pPr>
      <w:r>
        <w:t>Teleconference Rooms: NIC 48</w:t>
      </w:r>
    </w:p>
    <w:p w14:paraId="6EE1ABD2" w14:textId="04035AE4" w:rsidR="00830FFE" w:rsidRPr="0074734B" w:rsidRDefault="00D26873" w:rsidP="004C0C59">
      <w:pPr>
        <w:pStyle w:val="NoSpacing"/>
        <w:numPr>
          <w:ilvl w:val="2"/>
          <w:numId w:val="61"/>
        </w:numPr>
        <w:tabs>
          <w:tab w:val="clear" w:pos="576"/>
          <w:tab w:val="clear" w:pos="864"/>
          <w:tab w:val="clear" w:pos="1296"/>
          <w:tab w:val="clear" w:pos="1728"/>
          <w:tab w:val="clear" w:pos="2160"/>
          <w:tab w:val="clear" w:pos="2592"/>
          <w:tab w:val="clear" w:pos="3024"/>
          <w:tab w:val="left" w:pos="1080"/>
        </w:tabs>
        <w:ind w:left="540"/>
      </w:pPr>
      <w:r>
        <w:t xml:space="preserve">Private </w:t>
      </w:r>
      <w:r w:rsidR="00830FFE" w:rsidRPr="00FA1B4D">
        <w:t>Offices:  NIC</w:t>
      </w:r>
      <w:r w:rsidR="008765AF">
        <w:t xml:space="preserve"> </w:t>
      </w:r>
      <w:r w:rsidR="00830FFE" w:rsidRPr="00FA1B4D">
        <w:t>35</w:t>
      </w:r>
      <w:r>
        <w:t xml:space="preserve"> </w:t>
      </w:r>
      <w:r w:rsidRPr="00E96158">
        <w:rPr>
          <w:rFonts w:cs="Arial"/>
          <w:szCs w:val="16"/>
        </w:rPr>
        <w:t>when sound masking is provided; NIC 40 if sound masking is not provided.</w:t>
      </w:r>
    </w:p>
    <w:p w14:paraId="62899504" w14:textId="77777777" w:rsidR="00830FFE" w:rsidRPr="0074734B" w:rsidRDefault="00830FFE" w:rsidP="00FD5C72">
      <w:pPr>
        <w:pStyle w:val="NoSpacing"/>
        <w:tabs>
          <w:tab w:val="clear" w:pos="864"/>
          <w:tab w:val="clear" w:pos="1296"/>
          <w:tab w:val="clear" w:pos="1728"/>
          <w:tab w:val="clear" w:pos="2160"/>
          <w:tab w:val="clear" w:pos="2592"/>
          <w:tab w:val="clear" w:pos="3024"/>
          <w:tab w:val="left" w:pos="540"/>
        </w:tabs>
      </w:pPr>
    </w:p>
    <w:p w14:paraId="5326B2DD"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FA1B4D">
        <w:t>D.</w:t>
      </w:r>
      <w:r w:rsidRPr="00FA1B4D">
        <w:tab/>
      </w:r>
      <w:r w:rsidRPr="001E4A9A">
        <w:rPr>
          <w:u w:val="single"/>
        </w:rPr>
        <w:t>Testing</w:t>
      </w:r>
      <w:r w:rsidRPr="001E4A9A">
        <w:t>.  The LCO may require, at Lessor’s expense, test reports by a qualified acoustical consultant showing that acoustical requirements have been met.</w:t>
      </w:r>
    </w:p>
    <w:p w14:paraId="3997291B" w14:textId="77777777" w:rsidR="00830FFE" w:rsidRPr="0074734B" w:rsidRDefault="00830FFE" w:rsidP="003D0DEE">
      <w:pPr>
        <w:suppressAutoHyphens/>
        <w:contextualSpacing/>
      </w:pPr>
    </w:p>
    <w:p w14:paraId="7710BCA2" w14:textId="1E101BD7" w:rsidR="004506B3" w:rsidRDefault="00776DFF" w:rsidP="00776DFF">
      <w:pPr>
        <w:suppressAutoHyphens/>
        <w:contextualSpacing/>
        <w:rPr>
          <w:rFonts w:cs="Arial"/>
          <w:caps/>
          <w:vanish/>
          <w:color w:val="0000FF"/>
          <w:szCs w:val="16"/>
        </w:rPr>
      </w:pPr>
      <w:r w:rsidRPr="00216612">
        <w:rPr>
          <w:rFonts w:cs="Arial"/>
          <w:b/>
          <w:caps/>
          <w:vanish/>
          <w:color w:val="0000FF"/>
          <w:szCs w:val="16"/>
        </w:rPr>
        <w:t>ACTION REQUIRED</w:t>
      </w:r>
      <w:r w:rsidRPr="00E620A5">
        <w:rPr>
          <w:rFonts w:cs="Arial"/>
          <w:caps/>
          <w:vanish/>
          <w:color w:val="0000FF"/>
          <w:szCs w:val="16"/>
        </w:rPr>
        <w:t>: Use</w:t>
      </w:r>
      <w:r>
        <w:rPr>
          <w:rFonts w:cs="Arial"/>
          <w:caps/>
          <w:vanish/>
          <w:color w:val="0000FF"/>
          <w:szCs w:val="16"/>
        </w:rPr>
        <w:t xml:space="preserve"> </w:t>
      </w:r>
      <w:r w:rsidR="00C5763E">
        <w:rPr>
          <w:rFonts w:cs="Arial"/>
          <w:caps/>
          <w:vanish/>
          <w:color w:val="0000FF"/>
          <w:szCs w:val="16"/>
        </w:rPr>
        <w:t xml:space="preserve">the following paragraph </w:t>
      </w:r>
      <w:r w:rsidRPr="00E620A5">
        <w:rPr>
          <w:rFonts w:cs="Arial"/>
          <w:caps/>
          <w:vanish/>
          <w:color w:val="0000FF"/>
          <w:szCs w:val="16"/>
        </w:rPr>
        <w:t xml:space="preserve">only when a newly constructed building is the only solution that will meet the </w:t>
      </w:r>
      <w:r>
        <w:rPr>
          <w:rFonts w:cs="Arial"/>
          <w:caps/>
          <w:vanish/>
          <w:color w:val="0000FF"/>
          <w:szCs w:val="16"/>
        </w:rPr>
        <w:t>CUSTOMER</w:t>
      </w:r>
      <w:r w:rsidRPr="00E620A5">
        <w:rPr>
          <w:rFonts w:cs="Arial"/>
          <w:caps/>
          <w:vanish/>
          <w:color w:val="0000FF"/>
          <w:szCs w:val="16"/>
        </w:rPr>
        <w:t>’s needs</w:t>
      </w:r>
      <w:r w:rsidR="0046555F">
        <w:rPr>
          <w:rFonts w:cs="Arial"/>
          <w:caps/>
          <w:vanish/>
          <w:color w:val="0000FF"/>
          <w:szCs w:val="16"/>
        </w:rPr>
        <w:t xml:space="preserve"> and existing buildings are not competing</w:t>
      </w:r>
      <w:r w:rsidRPr="00E620A5">
        <w:rPr>
          <w:rFonts w:cs="Arial"/>
          <w:caps/>
          <w:vanish/>
          <w:color w:val="0000FF"/>
          <w:szCs w:val="16"/>
        </w:rPr>
        <w:t>.</w:t>
      </w:r>
      <w:r>
        <w:rPr>
          <w:rFonts w:cs="Arial"/>
          <w:caps/>
          <w:vanish/>
          <w:color w:val="0000FF"/>
          <w:szCs w:val="16"/>
        </w:rPr>
        <w:t xml:space="preserve">  Otherwise, delete.</w:t>
      </w:r>
    </w:p>
    <w:p w14:paraId="58218C29" w14:textId="77777777" w:rsidR="00F5193D" w:rsidRDefault="004506B3" w:rsidP="00776DFF">
      <w:pPr>
        <w:suppressAutoHyphens/>
        <w:contextualSpacing/>
        <w:rPr>
          <w:rFonts w:cs="Arial"/>
          <w:caps/>
          <w:vanish/>
          <w:color w:val="0000FF"/>
          <w:szCs w:val="16"/>
        </w:rPr>
      </w:pPr>
      <w:r w:rsidRPr="00101880">
        <w:rPr>
          <w:rFonts w:cs="Arial"/>
          <w:b/>
          <w:caps/>
          <w:vanish/>
          <w:color w:val="0000FF"/>
          <w:szCs w:val="16"/>
        </w:rPr>
        <w:t>note:</w:t>
      </w:r>
      <w:r>
        <w:rPr>
          <w:rFonts w:cs="Arial"/>
          <w:caps/>
          <w:vanish/>
          <w:color w:val="0000FF"/>
          <w:szCs w:val="16"/>
        </w:rPr>
        <w:t xml:space="preserve"> paragraph must be added back in via rlp amendment if, at any point prior to fpr, the government only has offers for new construction.</w:t>
      </w:r>
      <w:r w:rsidR="00776DFF">
        <w:rPr>
          <w:rFonts w:cs="Arial"/>
          <w:caps/>
          <w:vanish/>
          <w:color w:val="0000FF"/>
          <w:szCs w:val="16"/>
        </w:rPr>
        <w:t xml:space="preserve"> </w:t>
      </w:r>
    </w:p>
    <w:p w14:paraId="1A0ADDBC" w14:textId="08C1BC61" w:rsidR="00F5193D" w:rsidRDefault="008631FC" w:rsidP="004C0C59">
      <w:pPr>
        <w:pStyle w:val="Heading2"/>
        <w:numPr>
          <w:ilvl w:val="1"/>
          <w:numId w:val="61"/>
        </w:numPr>
        <w:tabs>
          <w:tab w:val="clear" w:pos="480"/>
          <w:tab w:val="left" w:pos="540"/>
        </w:tabs>
      </w:pPr>
      <w:bookmarkStart w:id="1293" w:name="_Toc357609781"/>
      <w:bookmarkStart w:id="1294" w:name="_Toc188868719"/>
      <w:r w:rsidRPr="00C077FC">
        <w:t>SECURITY FOR NEW CONSTRUCTION</w:t>
      </w:r>
      <w:r w:rsidRPr="002B16E1">
        <w:t xml:space="preserve"> </w:t>
      </w:r>
      <w:r w:rsidRPr="00476C94">
        <w:rPr>
          <w:caps/>
        </w:rPr>
        <w:t>(</w:t>
      </w:r>
      <w:r w:rsidR="008272EE">
        <w:rPr>
          <w:caps/>
        </w:rPr>
        <w:t>OCT</w:t>
      </w:r>
      <w:r w:rsidR="00B252AA">
        <w:rPr>
          <w:caps/>
        </w:rPr>
        <w:t xml:space="preserve"> 202</w:t>
      </w:r>
      <w:r w:rsidR="008272EE">
        <w:rPr>
          <w:caps/>
        </w:rPr>
        <w:t>2</w:t>
      </w:r>
      <w:r w:rsidRPr="00476C94">
        <w:rPr>
          <w:caps/>
        </w:rPr>
        <w:t>)</w:t>
      </w:r>
      <w:bookmarkEnd w:id="1293"/>
      <w:bookmarkEnd w:id="1294"/>
    </w:p>
    <w:p w14:paraId="04FD68C7" w14:textId="08A94BD3" w:rsidR="000F2534" w:rsidRDefault="000F2534" w:rsidP="00476C94">
      <w:pPr>
        <w:pStyle w:val="NoSpacing"/>
        <w:tabs>
          <w:tab w:val="clear" w:pos="576"/>
          <w:tab w:val="left" w:pos="480"/>
        </w:tabs>
      </w:pPr>
    </w:p>
    <w:p w14:paraId="04ED2381" w14:textId="64662569" w:rsidR="000F2534" w:rsidRDefault="000F2534" w:rsidP="00FA2BD3">
      <w:pPr>
        <w:shd w:val="clear" w:color="auto" w:fill="FFFFFF"/>
        <w:tabs>
          <w:tab w:val="clear" w:pos="480"/>
          <w:tab w:val="clear" w:pos="960"/>
          <w:tab w:val="clear" w:pos="1440"/>
          <w:tab w:val="clear" w:pos="1920"/>
          <w:tab w:val="clear" w:pos="2400"/>
          <w:tab w:val="left" w:pos="540"/>
        </w:tabs>
        <w:ind w:left="540" w:hanging="540"/>
        <w:rPr>
          <w:rFonts w:cs="Arial"/>
          <w:bCs/>
          <w:iCs/>
          <w:shd w:val="clear" w:color="auto" w:fill="FFFFFF"/>
        </w:rPr>
      </w:pPr>
      <w:r>
        <w:rPr>
          <w:rFonts w:cs="Arial"/>
          <w:szCs w:val="24"/>
        </w:rPr>
        <w:t>A.</w:t>
      </w:r>
      <w:r>
        <w:rPr>
          <w:rFonts w:cs="Arial"/>
          <w:szCs w:val="24"/>
        </w:rPr>
        <w:tab/>
      </w:r>
      <w:r w:rsidR="002D2E44" w:rsidRPr="002D2E44">
        <w:rPr>
          <w:rFonts w:cs="Arial"/>
          <w:u w:val="single"/>
        </w:rPr>
        <w:t>Design-Basis Threat</w:t>
      </w:r>
      <w:r w:rsidR="002D2E44">
        <w:rPr>
          <w:rFonts w:cs="Arial"/>
        </w:rPr>
        <w:t xml:space="preserve">. </w:t>
      </w:r>
      <w:r>
        <w:rPr>
          <w:rFonts w:cs="Arial"/>
        </w:rPr>
        <w:t>– The</w:t>
      </w:r>
      <w:r>
        <w:rPr>
          <w:rFonts w:cs="Arial"/>
          <w:bCs/>
          <w:iCs/>
          <w:shd w:val="clear" w:color="auto" w:fill="FFFFFF"/>
        </w:rPr>
        <w:t xml:space="preserve"> Design-Basis Threat (DBT) is the profile and estimate of the threats to a </w:t>
      </w:r>
      <w:proofErr w:type="gramStart"/>
      <w:r>
        <w:rPr>
          <w:rFonts w:cs="Arial"/>
          <w:bCs/>
          <w:iCs/>
          <w:shd w:val="clear" w:color="auto" w:fill="FFFFFF"/>
        </w:rPr>
        <w:t>Government</w:t>
      </w:r>
      <w:proofErr w:type="gramEnd"/>
      <w:r>
        <w:rPr>
          <w:rFonts w:cs="Arial"/>
          <w:bCs/>
          <w:iCs/>
          <w:shd w:val="clear" w:color="auto" w:fill="FFFFFF"/>
        </w:rPr>
        <w:t xml:space="preserve"> facility across a range of specific undesirable events and serves as the basis for determining appropriate security standards. The Lessor’s technical consultant(s) shall work in conjunction with the Government, including the Federal Protective Service (FPS), to apply the DBT to the post-award risk assessment.</w:t>
      </w:r>
      <w:r>
        <w:rPr>
          <w:rFonts w:cs="Arial"/>
          <w:b/>
        </w:rPr>
        <w:t xml:space="preserve"> </w:t>
      </w:r>
      <w:r>
        <w:rPr>
          <w:rFonts w:cs="Arial"/>
          <w:bCs/>
          <w:iCs/>
          <w:shd w:val="clear" w:color="auto" w:fill="FFFFFF"/>
        </w:rPr>
        <w:t xml:space="preserve">The risk assessment identifies recommended countermeasures and security design features that achieve the minimum baseline level of protection for a particular facility. The baseline level of protection may be further customized to address facility-specific conditions. The Lessor </w:t>
      </w:r>
      <w:r>
        <w:rPr>
          <w:rFonts w:cs="Arial"/>
          <w:bCs/>
          <w:iCs/>
          <w:shd w:val="clear" w:color="auto" w:fill="FFFFFF"/>
        </w:rPr>
        <w:lastRenderedPageBreak/>
        <w:t>is responsible for providing countermeasure provisions outlined in the attached FSL document, as well as for additional items identified during the post-award risk assessment. Any additional countermeasures identified during this assessment shall be priced as BSAC.</w:t>
      </w:r>
    </w:p>
    <w:p w14:paraId="1877CBB4" w14:textId="77777777" w:rsidR="000F2534" w:rsidRDefault="000F2534" w:rsidP="00FA2BD3">
      <w:pPr>
        <w:pStyle w:val="NoSpacing"/>
        <w:tabs>
          <w:tab w:val="left" w:pos="540"/>
        </w:tabs>
        <w:ind w:left="540" w:hanging="540"/>
      </w:pPr>
    </w:p>
    <w:p w14:paraId="46CE88F0" w14:textId="77777777" w:rsidR="000F2534" w:rsidRDefault="000F2534" w:rsidP="00FA2BD3">
      <w:pPr>
        <w:shd w:val="clear" w:color="auto" w:fill="FFFFFF"/>
        <w:tabs>
          <w:tab w:val="clear" w:pos="480"/>
          <w:tab w:val="clear" w:pos="960"/>
          <w:tab w:val="clear" w:pos="1440"/>
          <w:tab w:val="clear" w:pos="1920"/>
          <w:tab w:val="clear" w:pos="2400"/>
          <w:tab w:val="left" w:pos="540"/>
        </w:tabs>
        <w:ind w:left="540" w:hanging="540"/>
        <w:rPr>
          <w:rFonts w:cs="Arial"/>
          <w:color w:val="000000"/>
          <w:szCs w:val="24"/>
        </w:rPr>
      </w:pPr>
      <w:r>
        <w:rPr>
          <w:rFonts w:cs="Arial"/>
          <w:color w:val="222222"/>
          <w:szCs w:val="24"/>
        </w:rPr>
        <w:t>B.</w:t>
      </w:r>
      <w:r>
        <w:rPr>
          <w:rFonts w:cs="Arial"/>
          <w:color w:val="222222"/>
          <w:szCs w:val="24"/>
        </w:rPr>
        <w:tab/>
        <w:t xml:space="preserve">Prior to occupancy, the Lessor shall provide a written certification from a licensed professional engineer with formal training in structural dynamics and experience with accepted blast resistant design, verifying that the </w:t>
      </w:r>
      <w:proofErr w:type="gramStart"/>
      <w:r>
        <w:rPr>
          <w:rFonts w:cs="Arial"/>
          <w:color w:val="222222"/>
          <w:szCs w:val="24"/>
        </w:rPr>
        <w:t>Building</w:t>
      </w:r>
      <w:proofErr w:type="gramEnd"/>
      <w:r>
        <w:rPr>
          <w:rFonts w:cs="Arial"/>
          <w:color w:val="222222"/>
          <w:szCs w:val="24"/>
        </w:rPr>
        <w:t xml:space="preserve"> conforms to a minimum of:</w:t>
      </w:r>
    </w:p>
    <w:p w14:paraId="7C684323" w14:textId="57867E29" w:rsidR="000F2534" w:rsidRDefault="000F2534" w:rsidP="00FD5C72">
      <w:pPr>
        <w:shd w:val="clear" w:color="auto" w:fill="FFFFFF"/>
        <w:tabs>
          <w:tab w:val="clear" w:pos="480"/>
          <w:tab w:val="clear" w:pos="960"/>
          <w:tab w:val="clear" w:pos="1440"/>
          <w:tab w:val="clear" w:pos="1920"/>
          <w:tab w:val="clear" w:pos="2400"/>
          <w:tab w:val="left" w:pos="540"/>
        </w:tabs>
        <w:rPr>
          <w:rFonts w:cs="Arial"/>
          <w:color w:val="000000"/>
          <w:szCs w:val="24"/>
        </w:rPr>
      </w:pPr>
    </w:p>
    <w:p w14:paraId="46E4A1C1" w14:textId="32F86CCB" w:rsidR="000F2534" w:rsidRDefault="000F2534" w:rsidP="00FA2BD3">
      <w:pPr>
        <w:shd w:val="clear" w:color="auto" w:fill="FFFFFF"/>
        <w:tabs>
          <w:tab w:val="clear" w:pos="480"/>
          <w:tab w:val="clear" w:pos="960"/>
          <w:tab w:val="clear" w:pos="1440"/>
          <w:tab w:val="clear" w:pos="1920"/>
          <w:tab w:val="clear" w:pos="2400"/>
          <w:tab w:val="left" w:pos="1080"/>
        </w:tabs>
        <w:ind w:left="1080" w:hanging="540"/>
        <w:rPr>
          <w:rFonts w:cs="Arial"/>
          <w:color w:val="000000"/>
          <w:szCs w:val="24"/>
        </w:rPr>
      </w:pPr>
      <w:r>
        <w:rPr>
          <w:rFonts w:cs="Arial"/>
          <w:color w:val="000000"/>
          <w:szCs w:val="24"/>
        </w:rPr>
        <w:t>1.         </w:t>
      </w:r>
      <w:r>
        <w:rPr>
          <w:rFonts w:cs="Arial"/>
          <w:bCs/>
          <w:color w:val="000000"/>
          <w:szCs w:val="24"/>
        </w:rPr>
        <w:t xml:space="preserve">Window glazing, </w:t>
      </w:r>
      <w:r>
        <w:rPr>
          <w:rFonts w:cs="Arial"/>
          <w:color w:val="000000"/>
          <w:szCs w:val="24"/>
        </w:rPr>
        <w:t>with a performance condition appropriate to the identified Facility Security Level.</w:t>
      </w:r>
    </w:p>
    <w:p w14:paraId="0967AA5B" w14:textId="77777777" w:rsidR="00FD5C72" w:rsidRDefault="00FD5C72" w:rsidP="00FA2BD3">
      <w:pPr>
        <w:shd w:val="clear" w:color="auto" w:fill="FFFFFF"/>
        <w:tabs>
          <w:tab w:val="clear" w:pos="480"/>
          <w:tab w:val="clear" w:pos="960"/>
          <w:tab w:val="clear" w:pos="1440"/>
          <w:tab w:val="clear" w:pos="1920"/>
          <w:tab w:val="clear" w:pos="2400"/>
          <w:tab w:val="left" w:pos="1080"/>
        </w:tabs>
        <w:ind w:left="1080" w:hanging="540"/>
        <w:rPr>
          <w:rFonts w:cs="Arial"/>
          <w:szCs w:val="24"/>
        </w:rPr>
      </w:pPr>
    </w:p>
    <w:p w14:paraId="4C1E55AF" w14:textId="7F726D33" w:rsidR="000F2534" w:rsidRDefault="000F2534" w:rsidP="00FA2BD3">
      <w:pPr>
        <w:shd w:val="clear" w:color="auto" w:fill="FFFFFF"/>
        <w:tabs>
          <w:tab w:val="clear" w:pos="480"/>
          <w:tab w:val="clear" w:pos="960"/>
          <w:tab w:val="clear" w:pos="1440"/>
          <w:tab w:val="clear" w:pos="1920"/>
          <w:tab w:val="clear" w:pos="2400"/>
          <w:tab w:val="left" w:pos="1080"/>
        </w:tabs>
        <w:ind w:left="1080" w:hanging="540"/>
        <w:rPr>
          <w:rFonts w:cs="Arial"/>
          <w:szCs w:val="24"/>
        </w:rPr>
      </w:pPr>
      <w:r>
        <w:rPr>
          <w:rFonts w:cs="Arial"/>
          <w:szCs w:val="24"/>
        </w:rPr>
        <w:t>2.         </w:t>
      </w:r>
      <w:r>
        <w:rPr>
          <w:rFonts w:cs="Arial"/>
          <w:bCs/>
          <w:szCs w:val="24"/>
        </w:rPr>
        <w:t>Setback distance</w:t>
      </w:r>
      <w:r>
        <w:rPr>
          <w:rFonts w:cs="Arial"/>
          <w:szCs w:val="24"/>
        </w:rPr>
        <w:t xml:space="preserve">, measured from the face of the </w:t>
      </w:r>
      <w:proofErr w:type="gramStart"/>
      <w:r>
        <w:rPr>
          <w:rFonts w:cs="Arial"/>
          <w:szCs w:val="24"/>
        </w:rPr>
        <w:t>Building's</w:t>
      </w:r>
      <w:proofErr w:type="gramEnd"/>
      <w:r>
        <w:rPr>
          <w:rFonts w:cs="Arial"/>
          <w:szCs w:val="24"/>
        </w:rPr>
        <w:t xml:space="preserve"> exterior to the protected/defended perimeter (i.e., any potential point of explosion).  This means the distance from the </w:t>
      </w:r>
      <w:proofErr w:type="gramStart"/>
      <w:r>
        <w:rPr>
          <w:rFonts w:cs="Arial"/>
          <w:szCs w:val="24"/>
        </w:rPr>
        <w:t>Building</w:t>
      </w:r>
      <w:proofErr w:type="gramEnd"/>
      <w:r>
        <w:rPr>
          <w:rFonts w:cs="Arial"/>
          <w:szCs w:val="24"/>
        </w:rPr>
        <w:t xml:space="preserve"> to the curb or other boundary protected by bollards, planters or other street furniture.  Such potential points of explosion may be, but are not limited to, such areas that could be accessible by any motorized vehicle (i.e., street, alley, sidewalk, driveway, parking lot).</w:t>
      </w:r>
    </w:p>
    <w:p w14:paraId="7FD32567" w14:textId="77777777" w:rsidR="00FD5C72" w:rsidRDefault="00FD5C72" w:rsidP="00FA2BD3">
      <w:pPr>
        <w:shd w:val="clear" w:color="auto" w:fill="FFFFFF"/>
        <w:tabs>
          <w:tab w:val="clear" w:pos="480"/>
          <w:tab w:val="clear" w:pos="960"/>
          <w:tab w:val="clear" w:pos="1440"/>
          <w:tab w:val="clear" w:pos="1920"/>
          <w:tab w:val="clear" w:pos="2400"/>
          <w:tab w:val="left" w:pos="1080"/>
        </w:tabs>
        <w:ind w:left="1080" w:hanging="540"/>
        <w:rPr>
          <w:rFonts w:cs="Arial"/>
          <w:szCs w:val="24"/>
        </w:rPr>
      </w:pPr>
    </w:p>
    <w:p w14:paraId="42C9FBFB" w14:textId="62818789" w:rsidR="000F2534" w:rsidRDefault="000F2534" w:rsidP="00FA2BD3">
      <w:pPr>
        <w:shd w:val="clear" w:color="auto" w:fill="FFFFFF"/>
        <w:tabs>
          <w:tab w:val="clear" w:pos="480"/>
          <w:tab w:val="clear" w:pos="960"/>
          <w:tab w:val="clear" w:pos="1440"/>
          <w:tab w:val="clear" w:pos="1920"/>
          <w:tab w:val="clear" w:pos="2400"/>
          <w:tab w:val="left" w:pos="1080"/>
        </w:tabs>
        <w:ind w:left="1080" w:hanging="540"/>
        <w:rPr>
          <w:rFonts w:cs="Arial"/>
          <w:szCs w:val="24"/>
        </w:rPr>
      </w:pPr>
      <w:r>
        <w:rPr>
          <w:rFonts w:cs="Arial"/>
          <w:szCs w:val="24"/>
        </w:rPr>
        <w:t>3.         </w:t>
      </w:r>
      <w:r>
        <w:rPr>
          <w:rFonts w:cs="Arial"/>
          <w:bCs/>
          <w:szCs w:val="24"/>
        </w:rPr>
        <w:t xml:space="preserve">Lobbies, mailrooms, and loading docks </w:t>
      </w:r>
      <w:r>
        <w:rPr>
          <w:rFonts w:cs="Arial"/>
          <w:szCs w:val="24"/>
        </w:rPr>
        <w:t xml:space="preserve">shall </w:t>
      </w:r>
      <w:r>
        <w:rPr>
          <w:rFonts w:cs="Arial"/>
          <w:bCs/>
          <w:szCs w:val="24"/>
        </w:rPr>
        <w:t>not share a return-air system</w:t>
      </w:r>
      <w:r>
        <w:rPr>
          <w:rFonts w:cs="Arial"/>
          <w:szCs w:val="24"/>
        </w:rPr>
        <w:t xml:space="preserve"> with the remaining areas of the </w:t>
      </w:r>
      <w:proofErr w:type="gramStart"/>
      <w:r>
        <w:rPr>
          <w:rFonts w:cs="Arial"/>
          <w:szCs w:val="24"/>
        </w:rPr>
        <w:t>Building</w:t>
      </w:r>
      <w:proofErr w:type="gramEnd"/>
      <w:r>
        <w:rPr>
          <w:rFonts w:cs="Arial"/>
          <w:szCs w:val="24"/>
        </w:rPr>
        <w:t xml:space="preserve">.  The Lessor shall provide lobby, mailroom, and loading dock ventilation </w:t>
      </w:r>
      <w:proofErr w:type="gramStart"/>
      <w:r>
        <w:rPr>
          <w:rFonts w:cs="Arial"/>
          <w:szCs w:val="24"/>
        </w:rPr>
        <w:t>systems'</w:t>
      </w:r>
      <w:proofErr w:type="gramEnd"/>
      <w:r>
        <w:rPr>
          <w:rFonts w:cs="Arial"/>
          <w:szCs w:val="24"/>
        </w:rPr>
        <w:t xml:space="preserve"> outside air intakes and exhausts with low leakage, fast acting, isolation dampers that can be closed to isolate their systems.  Dedicated HVAC shall be required for mailrooms only when the Government specifically requires a centrally operated mailroom.  </w:t>
      </w:r>
      <w:r>
        <w:rPr>
          <w:rFonts w:cs="Arial"/>
          <w:bCs/>
          <w:szCs w:val="24"/>
        </w:rPr>
        <w:t xml:space="preserve">On Buildings of more than four stories, air intakes shall be located on the fourth floor or higher. </w:t>
      </w:r>
      <w:r>
        <w:rPr>
          <w:rFonts w:cs="Arial"/>
          <w:szCs w:val="24"/>
        </w:rPr>
        <w:t xml:space="preserve"> On Buildings of three stories or less, air intakes shall be located on the roof or as high as practical.  Locating intakes high on a wall is preferred over a roof location.</w:t>
      </w:r>
    </w:p>
    <w:p w14:paraId="59D4AB1E" w14:textId="77777777" w:rsidR="000F2534" w:rsidRPr="00123B2B" w:rsidRDefault="000F2534" w:rsidP="00FA2BD3">
      <w:pPr>
        <w:shd w:val="clear" w:color="auto" w:fill="FFFFFF"/>
        <w:tabs>
          <w:tab w:val="clear" w:pos="480"/>
          <w:tab w:val="clear" w:pos="960"/>
          <w:tab w:val="clear" w:pos="1440"/>
          <w:tab w:val="clear" w:pos="1920"/>
          <w:tab w:val="clear" w:pos="2400"/>
          <w:tab w:val="left" w:pos="1080"/>
        </w:tabs>
        <w:ind w:left="1080" w:hanging="540"/>
        <w:rPr>
          <w:rFonts w:cs="Arial"/>
          <w:bCs/>
          <w:szCs w:val="24"/>
        </w:rPr>
      </w:pPr>
    </w:p>
    <w:p w14:paraId="4EB57D0F" w14:textId="77777777" w:rsidR="000F2534" w:rsidRDefault="000F2534" w:rsidP="00FA2BD3">
      <w:pPr>
        <w:shd w:val="clear" w:color="auto" w:fill="FFFFFF"/>
        <w:tabs>
          <w:tab w:val="clear" w:pos="480"/>
          <w:tab w:val="clear" w:pos="960"/>
          <w:tab w:val="clear" w:pos="1440"/>
          <w:tab w:val="clear" w:pos="1920"/>
          <w:tab w:val="clear" w:pos="2400"/>
          <w:tab w:val="left" w:pos="1080"/>
        </w:tabs>
        <w:ind w:left="1080" w:hanging="540"/>
        <w:rPr>
          <w:rFonts w:cs="Arial"/>
          <w:caps/>
          <w:vanish/>
          <w:color w:val="0000FF"/>
          <w:szCs w:val="16"/>
        </w:rPr>
      </w:pPr>
      <w:r>
        <w:rPr>
          <w:rFonts w:cs="Arial"/>
          <w:b/>
          <w:bCs/>
          <w:caps/>
          <w:vanish/>
          <w:color w:val="0000FF"/>
          <w:szCs w:val="16"/>
        </w:rPr>
        <w:t>ACTION REQUIRED</w:t>
      </w:r>
      <w:r>
        <w:rPr>
          <w:rFonts w:cs="Arial"/>
          <w:caps/>
          <w:vanish/>
          <w:color w:val="0000FF"/>
          <w:szCs w:val="16"/>
        </w:rPr>
        <w:t>: USE APPROPRIATE VERSION, DEPENDING UPON FSL LEVEL.  DELETE FOR FSL I.</w:t>
      </w:r>
    </w:p>
    <w:p w14:paraId="782F7DCA" w14:textId="507B8F73" w:rsidR="000F2534" w:rsidRDefault="000F2534" w:rsidP="00FA2BD3">
      <w:pPr>
        <w:shd w:val="clear" w:color="auto" w:fill="FFFFFF"/>
        <w:tabs>
          <w:tab w:val="clear" w:pos="480"/>
          <w:tab w:val="clear" w:pos="960"/>
          <w:tab w:val="clear" w:pos="1440"/>
          <w:tab w:val="clear" w:pos="1920"/>
          <w:tab w:val="clear" w:pos="2400"/>
          <w:tab w:val="left" w:pos="1080"/>
        </w:tabs>
        <w:ind w:left="1080" w:hanging="540"/>
        <w:rPr>
          <w:rFonts w:cs="Arial"/>
          <w:szCs w:val="24"/>
        </w:rPr>
      </w:pPr>
      <w:r>
        <w:rPr>
          <w:rFonts w:cs="Arial"/>
          <w:szCs w:val="24"/>
        </w:rPr>
        <w:t>4.</w:t>
      </w:r>
      <w:r>
        <w:rPr>
          <w:rFonts w:cs="Arial"/>
          <w:szCs w:val="24"/>
        </w:rPr>
        <w:tab/>
      </w:r>
      <w:r w:rsidRPr="00FA2BD3">
        <w:rPr>
          <w:rFonts w:cs="Arial"/>
          <w:szCs w:val="24"/>
          <w:u w:val="single"/>
        </w:rPr>
        <w:t>Blast Resistance Requirements</w:t>
      </w:r>
      <w:r w:rsidR="00FA2BD3">
        <w:rPr>
          <w:rFonts w:cs="Arial"/>
          <w:szCs w:val="24"/>
        </w:rPr>
        <w:t>.</w:t>
      </w:r>
    </w:p>
    <w:p w14:paraId="742CE335" w14:textId="77777777" w:rsidR="000F2534" w:rsidRDefault="000F2534" w:rsidP="000F2534">
      <w:pPr>
        <w:shd w:val="clear" w:color="auto" w:fill="FFFFFF"/>
        <w:rPr>
          <w:rFonts w:cs="Arial"/>
          <w:szCs w:val="24"/>
        </w:rPr>
      </w:pPr>
    </w:p>
    <w:p w14:paraId="55A60F7B" w14:textId="77777777" w:rsidR="000F2534" w:rsidRDefault="000F2534" w:rsidP="00FA2BD3">
      <w:pPr>
        <w:shd w:val="clear" w:color="auto" w:fill="FFFFFF"/>
        <w:tabs>
          <w:tab w:val="clear" w:pos="480"/>
        </w:tabs>
        <w:ind w:left="1620" w:hanging="540"/>
        <w:rPr>
          <w:rFonts w:cs="Arial"/>
          <w:caps/>
          <w:vanish/>
          <w:color w:val="0000FF"/>
          <w:szCs w:val="16"/>
        </w:rPr>
      </w:pPr>
      <w:r>
        <w:rPr>
          <w:rFonts w:cs="Arial"/>
          <w:caps/>
          <w:vanish/>
          <w:color w:val="0000FF"/>
          <w:szCs w:val="16"/>
        </w:rPr>
        <w:t>VERSION 1: USE FOR FSL II:</w:t>
      </w:r>
    </w:p>
    <w:p w14:paraId="5EACB30E" w14:textId="67819D50" w:rsidR="000F2534" w:rsidRDefault="008272EE"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r>
        <w:rPr>
          <w:rFonts w:cs="Arial"/>
          <w:szCs w:val="24"/>
        </w:rPr>
        <w:t>a.</w:t>
      </w:r>
      <w:r>
        <w:rPr>
          <w:rFonts w:cs="Arial"/>
          <w:szCs w:val="24"/>
        </w:rPr>
        <w:tab/>
      </w:r>
      <w:r w:rsidR="000F2534" w:rsidRPr="00D12A46">
        <w:rPr>
          <w:rFonts w:cs="Arial"/>
          <w:szCs w:val="24"/>
          <w:u w:val="single"/>
        </w:rPr>
        <w:t>Façade and Structure</w:t>
      </w:r>
      <w:r w:rsidR="00D12A46">
        <w:rPr>
          <w:rFonts w:cs="Arial"/>
          <w:szCs w:val="24"/>
        </w:rPr>
        <w:t>.</w:t>
      </w:r>
      <w:r w:rsidR="000F2534">
        <w:rPr>
          <w:rFonts w:cs="Arial"/>
          <w:szCs w:val="24"/>
        </w:rPr>
        <w:t xml:space="preserve"> Lessor shall use construction materials which have inherent </w:t>
      </w:r>
      <w:proofErr w:type="gramStart"/>
      <w:r w:rsidR="000F2534">
        <w:rPr>
          <w:rFonts w:cs="Arial"/>
          <w:szCs w:val="24"/>
        </w:rPr>
        <w:t>ductility</w:t>
      </w:r>
      <w:proofErr w:type="gramEnd"/>
      <w:r w:rsidR="000F2534">
        <w:rPr>
          <w:rFonts w:cs="Arial"/>
          <w:szCs w:val="24"/>
        </w:rPr>
        <w:t xml:space="preserve"> and which are able to respond to load reversals (e.g. cast in place reinforced concrete column construction).</w:t>
      </w:r>
    </w:p>
    <w:p w14:paraId="225E03F8"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p>
    <w:p w14:paraId="0BCAF971" w14:textId="1B4C8556" w:rsidR="000F2534" w:rsidRDefault="008272EE"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r>
        <w:rPr>
          <w:rFonts w:cs="Arial"/>
          <w:szCs w:val="24"/>
        </w:rPr>
        <w:t>b.</w:t>
      </w:r>
      <w:r>
        <w:rPr>
          <w:rFonts w:cs="Arial"/>
          <w:szCs w:val="24"/>
        </w:rPr>
        <w:tab/>
      </w:r>
      <w:r w:rsidR="000F2534" w:rsidRPr="00D12A46">
        <w:rPr>
          <w:rFonts w:cs="Arial"/>
          <w:szCs w:val="24"/>
          <w:u w:val="single"/>
        </w:rPr>
        <w:t>Progressive Collapse</w:t>
      </w:r>
      <w:r w:rsidR="00D12A46">
        <w:rPr>
          <w:rFonts w:cs="Arial"/>
          <w:szCs w:val="24"/>
        </w:rPr>
        <w:t>.</w:t>
      </w:r>
      <w:r w:rsidR="000F2534">
        <w:rPr>
          <w:rFonts w:cs="Arial"/>
          <w:szCs w:val="24"/>
        </w:rPr>
        <w:t xml:space="preserve"> Lessor shall use construction materials which have inherent </w:t>
      </w:r>
      <w:proofErr w:type="gramStart"/>
      <w:r w:rsidR="000F2534">
        <w:rPr>
          <w:rFonts w:cs="Arial"/>
          <w:szCs w:val="24"/>
        </w:rPr>
        <w:t>ductility</w:t>
      </w:r>
      <w:proofErr w:type="gramEnd"/>
      <w:r w:rsidR="000F2534">
        <w:rPr>
          <w:rFonts w:cs="Arial"/>
          <w:szCs w:val="24"/>
        </w:rPr>
        <w:t xml:space="preserve"> and which are </w:t>
      </w:r>
      <w:r w:rsidR="000F2534">
        <w:rPr>
          <w:rFonts w:cs="Arial"/>
          <w:strike/>
          <w:szCs w:val="24"/>
        </w:rPr>
        <w:t>better</w:t>
      </w:r>
      <w:r w:rsidR="000F2534">
        <w:rPr>
          <w:rFonts w:cs="Arial"/>
          <w:szCs w:val="24"/>
        </w:rPr>
        <w:t xml:space="preserve"> able to respond to load reversals (e.g. cast in place reinforced concrete and steel construction).</w:t>
      </w:r>
    </w:p>
    <w:p w14:paraId="04D02E4F"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p>
    <w:p w14:paraId="418D4066" w14:textId="38B12F47" w:rsidR="000F2534" w:rsidRDefault="008272EE"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r>
        <w:rPr>
          <w:rFonts w:cs="Arial"/>
          <w:szCs w:val="24"/>
        </w:rPr>
        <w:t>c.</w:t>
      </w:r>
      <w:r>
        <w:rPr>
          <w:rFonts w:cs="Arial"/>
          <w:szCs w:val="24"/>
        </w:rPr>
        <w:tab/>
      </w:r>
      <w:r w:rsidR="000F2534" w:rsidRPr="00D12A46">
        <w:rPr>
          <w:rFonts w:cs="Arial"/>
          <w:szCs w:val="24"/>
          <w:u w:val="single"/>
        </w:rPr>
        <w:t>Under Building Parking</w:t>
      </w:r>
      <w:r w:rsidR="00D12A46">
        <w:rPr>
          <w:rFonts w:cs="Arial"/>
          <w:szCs w:val="24"/>
        </w:rPr>
        <w:t>.</w:t>
      </w:r>
      <w:r w:rsidR="000F2534">
        <w:rPr>
          <w:rFonts w:cs="Arial"/>
          <w:szCs w:val="24"/>
        </w:rPr>
        <w:t xml:space="preserve"> Lessor shall use construction materials which have inherent </w:t>
      </w:r>
      <w:proofErr w:type="gramStart"/>
      <w:r w:rsidR="000F2534">
        <w:rPr>
          <w:rFonts w:cs="Arial"/>
          <w:szCs w:val="24"/>
        </w:rPr>
        <w:t>ductility</w:t>
      </w:r>
      <w:proofErr w:type="gramEnd"/>
      <w:r w:rsidR="000F2534">
        <w:rPr>
          <w:rFonts w:cs="Arial"/>
          <w:szCs w:val="24"/>
        </w:rPr>
        <w:t xml:space="preserve"> and which are able to respond to load reversals (e.g. cast in place reinforced concrete and steel construction).</w:t>
      </w:r>
    </w:p>
    <w:p w14:paraId="62EC6FA1"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p>
    <w:p w14:paraId="238366E1"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caps/>
          <w:vanish/>
          <w:color w:val="0000FF"/>
          <w:szCs w:val="16"/>
        </w:rPr>
      </w:pPr>
      <w:r>
        <w:rPr>
          <w:rFonts w:cs="Arial"/>
          <w:caps/>
          <w:vanish/>
          <w:color w:val="0000FF"/>
          <w:szCs w:val="16"/>
        </w:rPr>
        <w:t>VERSION 2: USE FOR FSL III:</w:t>
      </w:r>
    </w:p>
    <w:p w14:paraId="030E9517" w14:textId="32AF260B" w:rsidR="000F2534" w:rsidRDefault="00422E16"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r>
        <w:rPr>
          <w:rFonts w:cs="Arial"/>
          <w:szCs w:val="24"/>
        </w:rPr>
        <w:t>a</w:t>
      </w:r>
      <w:r w:rsidR="000F2534">
        <w:rPr>
          <w:rFonts w:cs="Arial"/>
          <w:szCs w:val="24"/>
        </w:rPr>
        <w:t>.</w:t>
      </w:r>
      <w:r w:rsidR="000F2534">
        <w:rPr>
          <w:rFonts w:cs="Arial"/>
          <w:szCs w:val="24"/>
        </w:rPr>
        <w:tab/>
      </w:r>
      <w:r w:rsidR="000F2534" w:rsidRPr="00D12A46">
        <w:rPr>
          <w:rFonts w:cs="Arial"/>
          <w:szCs w:val="24"/>
          <w:u w:val="single"/>
        </w:rPr>
        <w:t>Façade and Structure</w:t>
      </w:r>
      <w:r w:rsidR="00D12A46">
        <w:rPr>
          <w:rFonts w:cs="Arial"/>
          <w:szCs w:val="24"/>
        </w:rPr>
        <w:t>.</w:t>
      </w:r>
      <w:r w:rsidR="000F2534">
        <w:rPr>
          <w:rFonts w:cs="Arial"/>
          <w:szCs w:val="24"/>
        </w:rPr>
        <w:t xml:space="preserve"> Lessor shall provide a balanced design approach to ensure a ductile mode of failure is achieved.  The wall elements and their anchorage should fully develop the capacity of the glazing system.</w:t>
      </w:r>
    </w:p>
    <w:p w14:paraId="617A548B"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p>
    <w:p w14:paraId="2D0A3363" w14:textId="2B4F5984" w:rsidR="000F2534" w:rsidRDefault="00422E16" w:rsidP="00FA2BD3">
      <w:pPr>
        <w:tabs>
          <w:tab w:val="clear" w:pos="480"/>
          <w:tab w:val="clear" w:pos="960"/>
          <w:tab w:val="clear" w:pos="1440"/>
          <w:tab w:val="clear" w:pos="1920"/>
          <w:tab w:val="clear" w:pos="2400"/>
          <w:tab w:val="left" w:pos="1620"/>
        </w:tabs>
        <w:ind w:left="1620" w:hanging="540"/>
        <w:rPr>
          <w:rFonts w:cs="Arial"/>
          <w:bCs/>
          <w:szCs w:val="24"/>
        </w:rPr>
      </w:pPr>
      <w:r>
        <w:rPr>
          <w:rFonts w:cs="Arial"/>
          <w:szCs w:val="24"/>
        </w:rPr>
        <w:t>b</w:t>
      </w:r>
      <w:r w:rsidR="00AC2C1A">
        <w:rPr>
          <w:rFonts w:cs="Arial"/>
          <w:szCs w:val="24"/>
        </w:rPr>
        <w:t>.</w:t>
      </w:r>
      <w:r w:rsidR="000F2534">
        <w:rPr>
          <w:rFonts w:cs="Arial"/>
          <w:szCs w:val="24"/>
        </w:rPr>
        <w:tab/>
      </w:r>
      <w:r w:rsidR="000F2534" w:rsidRPr="00D12A46">
        <w:rPr>
          <w:rFonts w:cs="Arial"/>
          <w:szCs w:val="24"/>
          <w:u w:val="single"/>
        </w:rPr>
        <w:t>Progressive Collapse</w:t>
      </w:r>
      <w:r w:rsidR="00D12A46">
        <w:rPr>
          <w:rFonts w:cs="Arial"/>
          <w:szCs w:val="24"/>
        </w:rPr>
        <w:t>.</w:t>
      </w:r>
      <w:r w:rsidR="000F2534">
        <w:rPr>
          <w:rFonts w:cs="Arial"/>
          <w:szCs w:val="24"/>
        </w:rPr>
        <w:t xml:space="preserve"> </w:t>
      </w:r>
      <w:r w:rsidR="000F2534">
        <w:rPr>
          <w:rFonts w:cs="Arial"/>
          <w:bCs/>
          <w:szCs w:val="24"/>
        </w:rPr>
        <w:t xml:space="preserve">For buildings higher than 3 stories, the Lessor shall use the following measures in accordance with the post-award DBT analysis to prevent progressive collapse or the loss of any single exterior column or load-bearing wall: a combination of setback, site planning, façade hardening, and structural measures. </w:t>
      </w:r>
    </w:p>
    <w:p w14:paraId="7B62341A" w14:textId="77777777" w:rsidR="000F2534" w:rsidRDefault="000F2534" w:rsidP="00FA2BD3">
      <w:pPr>
        <w:tabs>
          <w:tab w:val="clear" w:pos="480"/>
          <w:tab w:val="clear" w:pos="960"/>
          <w:tab w:val="clear" w:pos="1440"/>
          <w:tab w:val="clear" w:pos="1920"/>
          <w:tab w:val="clear" w:pos="2400"/>
          <w:tab w:val="left" w:pos="1620"/>
        </w:tabs>
        <w:ind w:left="1620" w:hanging="540"/>
        <w:rPr>
          <w:rFonts w:cs="Arial"/>
          <w:bCs/>
          <w:szCs w:val="24"/>
        </w:rPr>
      </w:pPr>
    </w:p>
    <w:p w14:paraId="0175D32B" w14:textId="7A0F22D6" w:rsidR="000F2534" w:rsidRDefault="00422E16" w:rsidP="00FA2BD3">
      <w:pPr>
        <w:shd w:val="clear" w:color="auto" w:fill="FFFFFF"/>
        <w:tabs>
          <w:tab w:val="clear" w:pos="480"/>
          <w:tab w:val="clear" w:pos="960"/>
          <w:tab w:val="clear" w:pos="1440"/>
          <w:tab w:val="clear" w:pos="1920"/>
          <w:tab w:val="clear" w:pos="2400"/>
          <w:tab w:val="left" w:pos="1620"/>
        </w:tabs>
        <w:ind w:left="1620" w:hanging="540"/>
        <w:rPr>
          <w:rFonts w:cs="Arial"/>
          <w:bCs/>
          <w:szCs w:val="24"/>
        </w:rPr>
      </w:pPr>
      <w:r>
        <w:rPr>
          <w:rFonts w:cs="Arial"/>
          <w:szCs w:val="24"/>
        </w:rPr>
        <w:t>c</w:t>
      </w:r>
      <w:r w:rsidR="00AC2C1A">
        <w:rPr>
          <w:rFonts w:cs="Arial"/>
          <w:szCs w:val="24"/>
        </w:rPr>
        <w:t>.</w:t>
      </w:r>
      <w:r w:rsidR="000F2534">
        <w:rPr>
          <w:rFonts w:cs="Arial"/>
          <w:szCs w:val="24"/>
        </w:rPr>
        <w:tab/>
      </w:r>
      <w:r w:rsidR="000F2534" w:rsidRPr="00D12A46">
        <w:rPr>
          <w:rFonts w:cs="Arial"/>
          <w:szCs w:val="24"/>
          <w:u w:val="single"/>
        </w:rPr>
        <w:t>Underground Parking</w:t>
      </w:r>
      <w:r w:rsidR="00D12A46">
        <w:rPr>
          <w:rFonts w:cs="Arial"/>
          <w:szCs w:val="24"/>
        </w:rPr>
        <w:t>.</w:t>
      </w:r>
      <w:r w:rsidR="000F2534">
        <w:rPr>
          <w:rFonts w:cs="Arial"/>
          <w:szCs w:val="24"/>
        </w:rPr>
        <w:t xml:space="preserve"> </w:t>
      </w:r>
      <w:r w:rsidR="000F2534">
        <w:rPr>
          <w:rFonts w:cs="Arial"/>
          <w:bCs/>
          <w:szCs w:val="24"/>
        </w:rPr>
        <w:t xml:space="preserve">Lessor shall implement architectural or structural features, or other positive countermeasures (e.g., vehicle screening) that deny contact with exposed primary vertical load members in these areas.  A minimum standoff of at least 150 mm (six inches) from these members is required. </w:t>
      </w:r>
    </w:p>
    <w:p w14:paraId="4ADDEA68" w14:textId="77777777" w:rsidR="008272EE" w:rsidRDefault="008272EE" w:rsidP="00FA2BD3">
      <w:pPr>
        <w:shd w:val="clear" w:color="auto" w:fill="FFFFFF"/>
        <w:tabs>
          <w:tab w:val="clear" w:pos="480"/>
          <w:tab w:val="clear" w:pos="960"/>
          <w:tab w:val="clear" w:pos="1440"/>
          <w:tab w:val="clear" w:pos="1920"/>
          <w:tab w:val="clear" w:pos="2400"/>
          <w:tab w:val="left" w:pos="1620"/>
        </w:tabs>
        <w:ind w:left="1620" w:hanging="540"/>
        <w:rPr>
          <w:rFonts w:cs="Arial"/>
          <w:bCs/>
          <w:szCs w:val="24"/>
        </w:rPr>
      </w:pPr>
    </w:p>
    <w:p w14:paraId="2032C6B4"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vanish/>
          <w:szCs w:val="24"/>
        </w:rPr>
      </w:pPr>
    </w:p>
    <w:p w14:paraId="56FDB611"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caps/>
          <w:vanish/>
          <w:color w:val="0000FF"/>
          <w:szCs w:val="16"/>
        </w:rPr>
      </w:pPr>
      <w:r>
        <w:rPr>
          <w:rFonts w:cs="Arial"/>
          <w:caps/>
          <w:vanish/>
          <w:color w:val="0000FF"/>
          <w:szCs w:val="16"/>
        </w:rPr>
        <w:t>VERSION 3: USE FOR FSL IV:</w:t>
      </w:r>
    </w:p>
    <w:p w14:paraId="5E3E84E0" w14:textId="76011168" w:rsidR="000F2534" w:rsidRDefault="00422E16"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r>
        <w:rPr>
          <w:rFonts w:cs="Arial"/>
          <w:szCs w:val="24"/>
        </w:rPr>
        <w:t>a</w:t>
      </w:r>
      <w:r w:rsidR="000F2534">
        <w:rPr>
          <w:rFonts w:cs="Arial"/>
          <w:szCs w:val="24"/>
        </w:rPr>
        <w:t>.</w:t>
      </w:r>
      <w:r w:rsidR="000F2534">
        <w:rPr>
          <w:rFonts w:cs="Arial"/>
          <w:szCs w:val="24"/>
        </w:rPr>
        <w:tab/>
      </w:r>
      <w:r w:rsidR="000F2534" w:rsidRPr="00D12A46">
        <w:rPr>
          <w:rFonts w:cs="Arial"/>
          <w:szCs w:val="24"/>
          <w:u w:val="single"/>
        </w:rPr>
        <w:t>Façade and Structure</w:t>
      </w:r>
      <w:r w:rsidR="00D12A46">
        <w:rPr>
          <w:rFonts w:cs="Arial"/>
          <w:szCs w:val="24"/>
        </w:rPr>
        <w:t>.</w:t>
      </w:r>
      <w:r w:rsidR="000F2534">
        <w:rPr>
          <w:rFonts w:cs="Arial"/>
          <w:szCs w:val="24"/>
        </w:rPr>
        <w:t xml:space="preserve"> Lessor shall use a combination of setback, site planning, façade hardening, and structural measures to provide a medium level of façade protection.</w:t>
      </w:r>
    </w:p>
    <w:p w14:paraId="1F7C6DAD"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p>
    <w:p w14:paraId="038859B2" w14:textId="764A30FE" w:rsidR="000F2534" w:rsidRDefault="00422E16" w:rsidP="00FA2BD3">
      <w:pPr>
        <w:shd w:val="clear" w:color="auto" w:fill="FFFFFF"/>
        <w:tabs>
          <w:tab w:val="clear" w:pos="480"/>
          <w:tab w:val="clear" w:pos="960"/>
          <w:tab w:val="clear" w:pos="1440"/>
          <w:tab w:val="clear" w:pos="1920"/>
          <w:tab w:val="clear" w:pos="2400"/>
          <w:tab w:val="left" w:pos="1620"/>
        </w:tabs>
        <w:ind w:left="1620" w:hanging="540"/>
        <w:rPr>
          <w:rFonts w:cs="Arial"/>
          <w:bCs/>
          <w:szCs w:val="24"/>
        </w:rPr>
      </w:pPr>
      <w:r>
        <w:rPr>
          <w:rFonts w:cs="Arial"/>
          <w:szCs w:val="24"/>
        </w:rPr>
        <w:t>b</w:t>
      </w:r>
      <w:r w:rsidR="00AC2C1A">
        <w:rPr>
          <w:rFonts w:cs="Arial"/>
          <w:szCs w:val="24"/>
        </w:rPr>
        <w:t>.</w:t>
      </w:r>
      <w:r w:rsidR="000F2534">
        <w:rPr>
          <w:rFonts w:cs="Arial"/>
          <w:szCs w:val="24"/>
        </w:rPr>
        <w:tab/>
      </w:r>
      <w:r w:rsidR="000F2534" w:rsidRPr="00D12A46">
        <w:rPr>
          <w:rFonts w:cs="Arial"/>
          <w:szCs w:val="24"/>
          <w:u w:val="single"/>
        </w:rPr>
        <w:t>Progressive Collapse</w:t>
      </w:r>
      <w:r w:rsidR="00D12A46">
        <w:rPr>
          <w:rFonts w:cs="Arial"/>
          <w:szCs w:val="24"/>
        </w:rPr>
        <w:t>.</w:t>
      </w:r>
      <w:r w:rsidR="000F2534">
        <w:rPr>
          <w:rFonts w:cs="Arial"/>
          <w:szCs w:val="24"/>
        </w:rPr>
        <w:t xml:space="preserve"> </w:t>
      </w:r>
      <w:r w:rsidR="000F2534">
        <w:rPr>
          <w:rFonts w:cs="Arial"/>
          <w:bCs/>
          <w:szCs w:val="24"/>
        </w:rPr>
        <w:t>For buildings higher than 3 stories, Lessor shall use a combination of the following measures in accordance with the post-award DBT analysis, to prevent progressive collapse or the loss of any single exterior column or load-bearing wall:</w:t>
      </w:r>
      <w:r w:rsidR="000F2534">
        <w:rPr>
          <w:rFonts w:cs="Arial"/>
          <w:bCs/>
          <w:strike/>
          <w:szCs w:val="24"/>
        </w:rPr>
        <w:t xml:space="preserve"> </w:t>
      </w:r>
      <w:r w:rsidR="000F2534">
        <w:rPr>
          <w:rFonts w:cs="Arial"/>
          <w:bCs/>
          <w:szCs w:val="24"/>
        </w:rPr>
        <w:t>setback, site planning, façade hardening, and structural measures. Interior columns shall also be considered in buildings with an uncontrolled lobby.</w:t>
      </w:r>
    </w:p>
    <w:p w14:paraId="20E5BEF5"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p>
    <w:p w14:paraId="61CE9399" w14:textId="3F415182" w:rsidR="000F2534" w:rsidRPr="006E1993" w:rsidRDefault="00422E16" w:rsidP="00FA2BD3">
      <w:pPr>
        <w:shd w:val="clear" w:color="auto" w:fill="FFFFFF"/>
        <w:tabs>
          <w:tab w:val="clear" w:pos="480"/>
          <w:tab w:val="clear" w:pos="960"/>
          <w:tab w:val="clear" w:pos="1440"/>
          <w:tab w:val="clear" w:pos="1920"/>
          <w:tab w:val="clear" w:pos="2400"/>
          <w:tab w:val="left" w:pos="1620"/>
        </w:tabs>
        <w:ind w:left="1620" w:hanging="540"/>
      </w:pPr>
      <w:r>
        <w:rPr>
          <w:rFonts w:cs="Arial"/>
          <w:szCs w:val="24"/>
        </w:rPr>
        <w:t>c</w:t>
      </w:r>
      <w:r w:rsidR="00AC2C1A">
        <w:rPr>
          <w:rFonts w:cs="Arial"/>
          <w:szCs w:val="24"/>
        </w:rPr>
        <w:t>.</w:t>
      </w:r>
      <w:r w:rsidR="000F2534">
        <w:rPr>
          <w:rFonts w:cs="Arial"/>
          <w:szCs w:val="24"/>
        </w:rPr>
        <w:tab/>
      </w:r>
      <w:r w:rsidR="000F2534" w:rsidRPr="00D12A46">
        <w:rPr>
          <w:rFonts w:cs="Arial"/>
          <w:szCs w:val="24"/>
          <w:u w:val="single"/>
        </w:rPr>
        <w:t>Underground Parking</w:t>
      </w:r>
      <w:r w:rsidR="00D12A46">
        <w:rPr>
          <w:rFonts w:cs="Arial"/>
          <w:szCs w:val="24"/>
        </w:rPr>
        <w:t>.</w:t>
      </w:r>
      <w:r w:rsidR="000F2534">
        <w:rPr>
          <w:rFonts w:cs="Arial"/>
          <w:szCs w:val="24"/>
        </w:rPr>
        <w:t xml:space="preserve"> </w:t>
      </w:r>
      <w:r w:rsidR="000F2534">
        <w:rPr>
          <w:rFonts w:cs="Arial"/>
          <w:bCs/>
          <w:szCs w:val="24"/>
        </w:rPr>
        <w:t>Lessor shall limit air blast injuries in occupied areas with under-building parking in accordance with the post-award DBT analysis, by utilizing hardening and venting methods.  Significant structural damage to the walls, ceilings, and floors of the parking area may occur, however, the occupied areas above should not experience severe damage or collapse.</w:t>
      </w:r>
      <w:r w:rsidR="000F2534">
        <w:rPr>
          <w:rFonts w:cs="Arial"/>
          <w:szCs w:val="24"/>
        </w:rPr>
        <w:t xml:space="preserve">  </w:t>
      </w:r>
    </w:p>
    <w:p w14:paraId="04C3A11A" w14:textId="77777777" w:rsidR="00830FFE" w:rsidRDefault="00830FFE" w:rsidP="00830FFE">
      <w:pPr>
        <w:pStyle w:val="NoSpacing"/>
      </w:pPr>
    </w:p>
    <w:p w14:paraId="6008195E" w14:textId="77777777" w:rsidR="00F5193D" w:rsidRDefault="00776DFF" w:rsidP="00776DFF">
      <w:pPr>
        <w:suppressAutoHyphens/>
        <w:contextualSpacing/>
        <w:rPr>
          <w:rStyle w:val="Strong"/>
          <w:b w:val="0"/>
        </w:rPr>
      </w:pPr>
      <w:r w:rsidRPr="00404A6A">
        <w:rPr>
          <w:rStyle w:val="Strong"/>
        </w:rPr>
        <w:t xml:space="preserve">ACTION REQUIRED: </w:t>
      </w:r>
      <w:r w:rsidRPr="00FC5C55">
        <w:rPr>
          <w:rStyle w:val="Strong"/>
          <w:b w:val="0"/>
        </w:rPr>
        <w:t>when issuing as part of the initial rlp package:</w:t>
      </w:r>
    </w:p>
    <w:p w14:paraId="31C20A75" w14:textId="77777777" w:rsidR="006A7D0C" w:rsidRDefault="00776DFF" w:rsidP="004C0C59">
      <w:pPr>
        <w:numPr>
          <w:ilvl w:val="0"/>
          <w:numId w:val="48"/>
        </w:numPr>
        <w:suppressAutoHyphens/>
        <w:contextualSpacing/>
        <w:rPr>
          <w:rStyle w:val="Strong"/>
          <w:b w:val="0"/>
          <w:caps w:val="0"/>
        </w:rPr>
      </w:pPr>
      <w:r w:rsidRPr="00FC5C55">
        <w:rPr>
          <w:rStyle w:val="Strong"/>
          <w:b w:val="0"/>
        </w:rPr>
        <w:t>delete for areas of low and very low seismicity (green areas on map).</w:t>
      </w:r>
    </w:p>
    <w:p w14:paraId="7C180623" w14:textId="77777777" w:rsidR="00F5193D" w:rsidRDefault="00776DFF" w:rsidP="004C0C59">
      <w:pPr>
        <w:numPr>
          <w:ilvl w:val="0"/>
          <w:numId w:val="48"/>
        </w:numPr>
        <w:suppressAutoHyphens/>
        <w:contextualSpacing/>
        <w:rPr>
          <w:rStyle w:val="Strong"/>
          <w:b w:val="0"/>
        </w:rPr>
      </w:pPr>
      <w:r w:rsidRPr="00FC5C55">
        <w:rPr>
          <w:rStyle w:val="Strong"/>
          <w:b w:val="0"/>
        </w:rPr>
        <w:t>include areas of moderate, high, and very high seismicity (yellow and red areas on map).</w:t>
      </w:r>
    </w:p>
    <w:p w14:paraId="40B07289" w14:textId="77777777" w:rsidR="00776DFF" w:rsidRPr="00FC5C55" w:rsidRDefault="00776DFF" w:rsidP="00776DFF">
      <w:pPr>
        <w:suppressAutoHyphens/>
        <w:contextualSpacing/>
        <w:rPr>
          <w:rStyle w:val="Strong"/>
          <w:b w:val="0"/>
        </w:rPr>
      </w:pPr>
      <w:r w:rsidRPr="00404A6A">
        <w:rPr>
          <w:rStyle w:val="Strong"/>
        </w:rPr>
        <w:t xml:space="preserve">action required: </w:t>
      </w:r>
      <w:r w:rsidRPr="00FC5C55">
        <w:rPr>
          <w:rStyle w:val="Strong"/>
          <w:b w:val="0"/>
        </w:rPr>
        <w:t>when drafting the final lease:</w:t>
      </w:r>
    </w:p>
    <w:p w14:paraId="09BF55EE" w14:textId="497EA4D8" w:rsidR="00F5193D" w:rsidRPr="000F2534" w:rsidRDefault="00776DFF" w:rsidP="004C0C59">
      <w:pPr>
        <w:numPr>
          <w:ilvl w:val="0"/>
          <w:numId w:val="49"/>
        </w:numPr>
        <w:suppressAutoHyphens/>
        <w:contextualSpacing/>
        <w:rPr>
          <w:rStyle w:val="Strong"/>
          <w:b w:val="0"/>
        </w:rPr>
      </w:pPr>
      <w:r w:rsidRPr="00FC5C55">
        <w:rPr>
          <w:rStyle w:val="Strong"/>
          <w:b w:val="0"/>
        </w:rPr>
        <w:t>include iF THE OFFER INVOLVED NEW CONSTRUCTION.</w:t>
      </w:r>
      <w:r w:rsidR="00D32AF4">
        <w:rPr>
          <w:rStyle w:val="Strong"/>
          <w:b w:val="0"/>
        </w:rPr>
        <w:t xml:space="preserve"> otherwise, delete.</w:t>
      </w:r>
    </w:p>
    <w:p w14:paraId="0C50472F" w14:textId="6465D90E" w:rsidR="00F5193D" w:rsidRDefault="008631FC" w:rsidP="004C0C59">
      <w:pPr>
        <w:pStyle w:val="Heading2"/>
        <w:numPr>
          <w:ilvl w:val="1"/>
          <w:numId w:val="61"/>
        </w:numPr>
        <w:tabs>
          <w:tab w:val="clear" w:pos="480"/>
          <w:tab w:val="left" w:pos="540"/>
        </w:tabs>
      </w:pPr>
      <w:bookmarkStart w:id="1295" w:name="_Toc357609782"/>
      <w:bookmarkStart w:id="1296" w:name="_Toc188868720"/>
      <w:r w:rsidRPr="002F1EDB">
        <w:t>SEISMIC SAFETY FOR NEW CONSTRUCTION (</w:t>
      </w:r>
      <w:r w:rsidR="00D32AF4">
        <w:t>OCT 2020</w:t>
      </w:r>
      <w:r w:rsidRPr="002F1EDB">
        <w:t>)</w:t>
      </w:r>
      <w:bookmarkEnd w:id="1295"/>
      <w:bookmarkEnd w:id="1296"/>
    </w:p>
    <w:p w14:paraId="7EC780A1" w14:textId="77777777" w:rsidR="007D3021" w:rsidRDefault="007D3021" w:rsidP="00476C94">
      <w:pPr>
        <w:suppressAutoHyphens/>
        <w:ind w:right="36"/>
        <w:contextualSpacing/>
      </w:pPr>
    </w:p>
    <w:p w14:paraId="469EA749" w14:textId="3244C90D" w:rsidR="00776DFF" w:rsidRDefault="00776DFF" w:rsidP="00776DFF">
      <w:pPr>
        <w:pStyle w:val="NoSpacing"/>
        <w:tabs>
          <w:tab w:val="clear" w:pos="576"/>
          <w:tab w:val="left" w:pos="640"/>
        </w:tabs>
      </w:pPr>
      <w:r w:rsidRPr="00DD10DE">
        <w:rPr>
          <w:szCs w:val="16"/>
        </w:rPr>
        <w:t xml:space="preserve">For leases requiring new construction, the space </w:t>
      </w:r>
      <w:r>
        <w:rPr>
          <w:szCs w:val="16"/>
        </w:rPr>
        <w:t>will</w:t>
      </w:r>
      <w:r w:rsidRPr="00DD10DE">
        <w:rPr>
          <w:szCs w:val="16"/>
        </w:rPr>
        <w:t xml:space="preserve"> not be considered substantially complete until </w:t>
      </w:r>
      <w:r>
        <w:rPr>
          <w:szCs w:val="16"/>
        </w:rPr>
        <w:t xml:space="preserve">the LCO receives the </w:t>
      </w:r>
      <w:r w:rsidRPr="00DD10DE">
        <w:rPr>
          <w:szCs w:val="16"/>
        </w:rPr>
        <w:t>Seismic Form F</w:t>
      </w:r>
      <w:r>
        <w:rPr>
          <w:szCs w:val="16"/>
        </w:rPr>
        <w:t>,</w:t>
      </w:r>
      <w:r w:rsidRPr="00DD10DE">
        <w:rPr>
          <w:szCs w:val="16"/>
        </w:rPr>
        <w:t xml:space="preserve"> Certificate </w:t>
      </w:r>
      <w:r w:rsidR="00D32AF4">
        <w:rPr>
          <w:szCs w:val="16"/>
        </w:rPr>
        <w:t>o</w:t>
      </w:r>
      <w:r w:rsidRPr="00DD10DE">
        <w:rPr>
          <w:szCs w:val="16"/>
        </w:rPr>
        <w:t>f Seismic Compliance</w:t>
      </w:r>
      <w:r w:rsidR="00E00575">
        <w:rPr>
          <w:szCs w:val="16"/>
        </w:rPr>
        <w:t>—</w:t>
      </w:r>
      <w:r w:rsidRPr="00DD10DE">
        <w:rPr>
          <w:szCs w:val="16"/>
        </w:rPr>
        <w:t>New Building</w:t>
      </w:r>
      <w:r>
        <w:rPr>
          <w:szCs w:val="16"/>
        </w:rPr>
        <w:t xml:space="preserve">. This form must be completed by the </w:t>
      </w:r>
      <w:r w:rsidRPr="00DD10DE">
        <w:rPr>
          <w:szCs w:val="16"/>
        </w:rPr>
        <w:t xml:space="preserve">civil or structural engineer </w:t>
      </w:r>
      <w:r>
        <w:rPr>
          <w:szCs w:val="16"/>
        </w:rPr>
        <w:t>and c</w:t>
      </w:r>
      <w:r w:rsidRPr="00DD10DE">
        <w:rPr>
          <w:szCs w:val="16"/>
        </w:rPr>
        <w:t>ertif</w:t>
      </w:r>
      <w:r>
        <w:rPr>
          <w:szCs w:val="16"/>
        </w:rPr>
        <w:t xml:space="preserve">y </w:t>
      </w:r>
      <w:r w:rsidRPr="00DD10DE">
        <w:rPr>
          <w:szCs w:val="16"/>
        </w:rPr>
        <w:t>that the building was designed and constructed in accordance with the</w:t>
      </w:r>
      <w:r>
        <w:rPr>
          <w:szCs w:val="16"/>
        </w:rPr>
        <w:t xml:space="preserve"> appropriate</w:t>
      </w:r>
      <w:r w:rsidRPr="00DD10DE">
        <w:rPr>
          <w:szCs w:val="16"/>
        </w:rPr>
        <w:t xml:space="preserve"> local code.</w:t>
      </w:r>
    </w:p>
    <w:p w14:paraId="4F846CAB" w14:textId="77777777" w:rsidR="00830FFE" w:rsidRDefault="00830FFE" w:rsidP="00830FFE">
      <w:pPr>
        <w:pStyle w:val="NoSpacing"/>
      </w:pPr>
      <w:bookmarkStart w:id="1297" w:name="_Toc359791245"/>
    </w:p>
    <w:p w14:paraId="2649AB19" w14:textId="77777777" w:rsidR="00BE0D4A" w:rsidRDefault="00BE0D4A" w:rsidP="00BE0D4A">
      <w:pPr>
        <w:suppressAutoHyphens/>
        <w:contextualSpacing/>
        <w:rPr>
          <w:rStyle w:val="Strong"/>
        </w:rPr>
      </w:pPr>
      <w:r w:rsidRPr="00404A6A">
        <w:rPr>
          <w:rStyle w:val="Strong"/>
        </w:rPr>
        <w:t xml:space="preserve">ACTION REQUIRED: </w:t>
      </w:r>
    </w:p>
    <w:p w14:paraId="7335A2CA" w14:textId="77777777" w:rsidR="00BE0D4A" w:rsidRDefault="00BE0D4A" w:rsidP="00BE0D4A">
      <w:pPr>
        <w:rPr>
          <w:rFonts w:cs="Arial"/>
          <w:caps/>
          <w:vanish/>
          <w:color w:val="0000FF"/>
          <w:szCs w:val="24"/>
        </w:rPr>
      </w:pPr>
      <w:r w:rsidRPr="00426C73">
        <w:rPr>
          <w:rFonts w:cs="Arial"/>
          <w:caps/>
          <w:vanish/>
          <w:color w:val="0000FF"/>
          <w:szCs w:val="24"/>
        </w:rPr>
        <w:t>FOR Lease Construction PROCUREMENTS seeking warehouse and related space.  use only when a newly constructed building is the only SOLUTION that will meet the customer agency’s needs</w:t>
      </w:r>
      <w:r w:rsidR="0046555F">
        <w:rPr>
          <w:rFonts w:cs="Arial"/>
          <w:caps/>
          <w:vanish/>
          <w:color w:val="0000FF"/>
          <w:szCs w:val="24"/>
        </w:rPr>
        <w:t xml:space="preserve"> and existing buildings are not competing</w:t>
      </w:r>
      <w:r w:rsidRPr="00426C73">
        <w:rPr>
          <w:rFonts w:cs="Arial"/>
          <w:caps/>
          <w:vanish/>
          <w:color w:val="0000FF"/>
          <w:szCs w:val="24"/>
        </w:rPr>
        <w:t>.  OTHERWISE, DELETE.</w:t>
      </w:r>
    </w:p>
    <w:p w14:paraId="6BB30EE0" w14:textId="77777777" w:rsidR="004506B3" w:rsidRPr="00426C73" w:rsidRDefault="004506B3" w:rsidP="00BE0D4A">
      <w:pPr>
        <w:rPr>
          <w:rFonts w:cs="Arial"/>
          <w:caps/>
          <w:vanish/>
          <w:color w:val="0000FF"/>
          <w:szCs w:val="24"/>
        </w:rPr>
      </w:pPr>
      <w:r w:rsidRPr="00101880">
        <w:rPr>
          <w:rFonts w:cs="Arial"/>
          <w:b/>
          <w:caps/>
          <w:vanish/>
          <w:color w:val="0000FF"/>
          <w:szCs w:val="24"/>
        </w:rPr>
        <w:t>note</w:t>
      </w:r>
      <w:r>
        <w:rPr>
          <w:rFonts w:cs="Arial"/>
          <w:caps/>
          <w:vanish/>
          <w:color w:val="0000FF"/>
          <w:szCs w:val="24"/>
        </w:rPr>
        <w:t>: paragraph must be added back in via rlp amendment if, at any point prior to fpr, the government only has offers for new construction.</w:t>
      </w:r>
    </w:p>
    <w:p w14:paraId="4F4E8C01" w14:textId="77777777" w:rsidR="00BE0D4A" w:rsidRDefault="00BE0D4A" w:rsidP="004C0C59">
      <w:pPr>
        <w:pStyle w:val="Heading2"/>
        <w:numPr>
          <w:ilvl w:val="1"/>
          <w:numId w:val="61"/>
        </w:numPr>
        <w:tabs>
          <w:tab w:val="clear" w:pos="480"/>
          <w:tab w:val="left" w:pos="540"/>
        </w:tabs>
      </w:pPr>
      <w:bookmarkStart w:id="1298" w:name="_Toc188868721"/>
      <w:r>
        <w:t>FIRE PROTECTION FOR NEW CONSTRUCTION (WAREHOUSE) (</w:t>
      </w:r>
      <w:r w:rsidR="005F023F">
        <w:t>MAY</w:t>
      </w:r>
      <w:r>
        <w:t xml:space="preserve"> 2015)</w:t>
      </w:r>
      <w:bookmarkEnd w:id="1298"/>
    </w:p>
    <w:p w14:paraId="135DDA1B" w14:textId="77777777" w:rsidR="00BE0D4A" w:rsidRDefault="00BE0D4A" w:rsidP="00830FFE">
      <w:pPr>
        <w:pStyle w:val="NoSpacing"/>
      </w:pPr>
    </w:p>
    <w:p w14:paraId="12850C30" w14:textId="77777777" w:rsidR="00BE0D4A" w:rsidRPr="007112A9" w:rsidRDefault="00BE0D4A" w:rsidP="00FA2BD3">
      <w:pPr>
        <w:tabs>
          <w:tab w:val="clear" w:pos="480"/>
          <w:tab w:val="clear" w:pos="960"/>
          <w:tab w:val="clear" w:pos="1440"/>
          <w:tab w:val="clear" w:pos="1920"/>
          <w:tab w:val="clear" w:pos="2400"/>
          <w:tab w:val="left" w:pos="540"/>
        </w:tabs>
        <w:ind w:left="540" w:hanging="540"/>
        <w:rPr>
          <w:rFonts w:cs="Arial"/>
          <w:szCs w:val="24"/>
        </w:rPr>
      </w:pPr>
      <w:r w:rsidRPr="007112A9">
        <w:rPr>
          <w:rFonts w:cs="Arial"/>
          <w:szCs w:val="24"/>
        </w:rPr>
        <w:t>A.</w:t>
      </w:r>
      <w:r w:rsidRPr="007112A9">
        <w:rPr>
          <w:rFonts w:cs="Arial"/>
          <w:szCs w:val="24"/>
        </w:rPr>
        <w:tab/>
        <w:t xml:space="preserve">The new Building shall be protected throughout by an automatic fire sprinkler system designed in accordance with the National Fire Protection Association (NFPA) 13, </w:t>
      </w:r>
      <w:r w:rsidRPr="007112A9">
        <w:rPr>
          <w:rFonts w:cs="Arial"/>
          <w:i/>
          <w:szCs w:val="24"/>
        </w:rPr>
        <w:t>Installation of Sprinkler Systems</w:t>
      </w:r>
      <w:r>
        <w:rPr>
          <w:rFonts w:cs="Arial"/>
          <w:szCs w:val="24"/>
        </w:rPr>
        <w:t xml:space="preserve"> (current as of the Lease Award Date)</w:t>
      </w:r>
      <w:r w:rsidRPr="007112A9">
        <w:rPr>
          <w:rFonts w:cs="Arial"/>
          <w:szCs w:val="24"/>
        </w:rPr>
        <w:t>.</w:t>
      </w:r>
    </w:p>
    <w:p w14:paraId="153140C4" w14:textId="77777777" w:rsidR="00BE0D4A" w:rsidRPr="007112A9" w:rsidRDefault="00BE0D4A" w:rsidP="00FA2BD3">
      <w:pPr>
        <w:tabs>
          <w:tab w:val="clear" w:pos="480"/>
          <w:tab w:val="clear" w:pos="960"/>
          <w:tab w:val="clear" w:pos="1440"/>
          <w:tab w:val="clear" w:pos="1920"/>
          <w:tab w:val="clear" w:pos="2400"/>
          <w:tab w:val="left" w:pos="540"/>
        </w:tabs>
        <w:ind w:left="540" w:hanging="540"/>
        <w:rPr>
          <w:rFonts w:cs="Arial"/>
          <w:szCs w:val="24"/>
        </w:rPr>
      </w:pPr>
    </w:p>
    <w:p w14:paraId="1D8E62F1" w14:textId="3F8759C3" w:rsidR="00BE0D4A" w:rsidRPr="007112A9" w:rsidRDefault="00BE0D4A" w:rsidP="00FA2BD3">
      <w:pPr>
        <w:tabs>
          <w:tab w:val="clear" w:pos="480"/>
          <w:tab w:val="clear" w:pos="960"/>
          <w:tab w:val="clear" w:pos="1440"/>
          <w:tab w:val="clear" w:pos="1920"/>
          <w:tab w:val="clear" w:pos="2400"/>
          <w:tab w:val="left" w:pos="540"/>
        </w:tabs>
        <w:ind w:left="540" w:hanging="540"/>
        <w:rPr>
          <w:rFonts w:cs="Arial"/>
          <w:szCs w:val="24"/>
        </w:rPr>
      </w:pPr>
      <w:r w:rsidRPr="00050FB4">
        <w:rPr>
          <w:rFonts w:cs="Arial"/>
          <w:szCs w:val="24"/>
        </w:rPr>
        <w:t>B.</w:t>
      </w:r>
      <w:r w:rsidRPr="00050FB4">
        <w:rPr>
          <w:rFonts w:cs="Arial"/>
          <w:szCs w:val="24"/>
        </w:rPr>
        <w:tab/>
        <w:t xml:space="preserve">When an electric fire pump is provided to support the design of the fire sprinkler system, a secondary power source shall be provided to the fire pump by a standby emergency </w:t>
      </w:r>
      <w:r w:rsidR="002D2E44" w:rsidRPr="00050FB4">
        <w:rPr>
          <w:rFonts w:cs="Arial"/>
          <w:szCs w:val="24"/>
        </w:rPr>
        <w:t>generator,</w:t>
      </w:r>
      <w:r w:rsidRPr="00050FB4">
        <w:rPr>
          <w:rFonts w:cs="Arial"/>
          <w:szCs w:val="24"/>
        </w:rPr>
        <w:t xml:space="preserve"> or another means acceptable to the Government.</w:t>
      </w:r>
    </w:p>
    <w:p w14:paraId="5996D77D" w14:textId="77777777" w:rsidR="00AE1DD2" w:rsidRPr="00AE1DD2" w:rsidRDefault="00AE1DD2" w:rsidP="00AE1DD2"/>
    <w:p w14:paraId="2D1FAFC4" w14:textId="7E162771" w:rsidR="00F5193D" w:rsidRDefault="008631FC" w:rsidP="004C0C59">
      <w:pPr>
        <w:pStyle w:val="Heading2"/>
        <w:numPr>
          <w:ilvl w:val="1"/>
          <w:numId w:val="61"/>
        </w:numPr>
        <w:tabs>
          <w:tab w:val="clear" w:pos="480"/>
          <w:tab w:val="left" w:pos="540"/>
        </w:tabs>
      </w:pPr>
      <w:bookmarkStart w:id="1299" w:name="_Toc188868722"/>
      <w:r w:rsidRPr="0067261C">
        <w:t>INDOOR AIR QUALITY DURING CONSTRUCTION</w:t>
      </w:r>
      <w:r w:rsidRPr="002B16E1">
        <w:t xml:space="preserve"> </w:t>
      </w:r>
      <w:r w:rsidRPr="00476C94">
        <w:rPr>
          <w:caps/>
        </w:rPr>
        <w:t>(</w:t>
      </w:r>
      <w:r w:rsidR="00785BE6">
        <w:rPr>
          <w:caps/>
        </w:rPr>
        <w:t>OCT</w:t>
      </w:r>
      <w:r w:rsidR="003643CB">
        <w:rPr>
          <w:caps/>
        </w:rPr>
        <w:t xml:space="preserve"> </w:t>
      </w:r>
      <w:r w:rsidR="00B252AA">
        <w:rPr>
          <w:caps/>
        </w:rPr>
        <w:t>2021</w:t>
      </w:r>
      <w:r w:rsidRPr="00476C94">
        <w:rPr>
          <w:caps/>
        </w:rPr>
        <w:t>)</w:t>
      </w:r>
      <w:bookmarkEnd w:id="1299"/>
    </w:p>
    <w:p w14:paraId="33A6C526" w14:textId="77777777" w:rsidR="007D3021" w:rsidRDefault="007D3021" w:rsidP="00476C94">
      <w:pPr>
        <w:suppressAutoHyphens/>
        <w:ind w:right="36"/>
        <w:contextualSpacing/>
      </w:pPr>
    </w:p>
    <w:p w14:paraId="1FE61F91" w14:textId="77777777" w:rsidR="00830FFE" w:rsidRPr="00635820" w:rsidRDefault="00830FFE" w:rsidP="00676CD2">
      <w:pPr>
        <w:pStyle w:val="ListParagraph"/>
        <w:numPr>
          <w:ilvl w:val="0"/>
          <w:numId w:val="18"/>
        </w:numPr>
        <w:tabs>
          <w:tab w:val="clear" w:pos="480"/>
          <w:tab w:val="clear" w:pos="960"/>
          <w:tab w:val="clear" w:pos="1440"/>
          <w:tab w:val="clear" w:pos="1920"/>
          <w:tab w:val="clear" w:pos="2400"/>
          <w:tab w:val="left" w:pos="540"/>
        </w:tabs>
        <w:ind w:left="540" w:hanging="540"/>
        <w:jc w:val="both"/>
        <w:rPr>
          <w:rFonts w:ascii="Arial" w:hAnsi="Arial" w:cs="Arial"/>
          <w:sz w:val="16"/>
          <w:szCs w:val="16"/>
        </w:rPr>
      </w:pPr>
      <w:r w:rsidRPr="00635820">
        <w:rPr>
          <w:rFonts w:ascii="Arial" w:hAnsi="Arial" w:cs="Arial"/>
          <w:sz w:val="16"/>
          <w:szCs w:val="16"/>
        </w:rPr>
        <w:lastRenderedPageBreak/>
        <w:t>The Lessor shall provide to the Government safety data sheets (SDS) or other appropriate documents upon request, but prior to installation or use for the following products, including but not limited to, adhesives, caulking, sealants, insulating materials, fireproofing or fire stopping materials, paints, carpets, floor and wall patching or leveling materials, lubricants, clear finishes for wood surfaces, janitorial cleaning products, and pest control products.</w:t>
      </w:r>
    </w:p>
    <w:p w14:paraId="5A55D291" w14:textId="77777777" w:rsidR="00830FFE" w:rsidRPr="00635820" w:rsidRDefault="00830FFE" w:rsidP="00676CD2">
      <w:pPr>
        <w:tabs>
          <w:tab w:val="clear" w:pos="480"/>
          <w:tab w:val="clear" w:pos="960"/>
          <w:tab w:val="clear" w:pos="1440"/>
          <w:tab w:val="clear" w:pos="1920"/>
          <w:tab w:val="clear" w:pos="2400"/>
          <w:tab w:val="left" w:pos="540"/>
        </w:tabs>
        <w:ind w:left="540" w:hanging="540"/>
        <w:rPr>
          <w:rFonts w:cs="Arial"/>
          <w:szCs w:val="16"/>
        </w:rPr>
      </w:pPr>
    </w:p>
    <w:p w14:paraId="297BFD2A" w14:textId="77777777" w:rsidR="00830FFE" w:rsidRPr="00635820" w:rsidRDefault="00830FFE" w:rsidP="00676CD2">
      <w:pPr>
        <w:pStyle w:val="NoSpacing"/>
        <w:numPr>
          <w:ilvl w:val="0"/>
          <w:numId w:val="18"/>
        </w:numPr>
        <w:tabs>
          <w:tab w:val="left" w:pos="540"/>
        </w:tabs>
        <w:ind w:left="540" w:hanging="540"/>
        <w:rPr>
          <w:rFonts w:cs="Arial"/>
          <w:szCs w:val="16"/>
        </w:rPr>
      </w:pPr>
      <w:r w:rsidRPr="00635820">
        <w:rPr>
          <w:rFonts w:cs="Arial"/>
          <w:szCs w:val="16"/>
        </w:rPr>
        <w:t xml:space="preserve">The </w:t>
      </w:r>
      <w:r>
        <w:rPr>
          <w:rFonts w:cs="Arial"/>
          <w:szCs w:val="16"/>
        </w:rPr>
        <w:t>LCO</w:t>
      </w:r>
      <w:r w:rsidRPr="00635820">
        <w:rPr>
          <w:rFonts w:cs="Arial"/>
          <w:szCs w:val="16"/>
        </w:rPr>
        <w:t xml:space="preserve"> may eliminate from consideration products with significant quantities of toxic, flammable, corrosive, or carcinogenic material and products with potential for harmful chemical emissions.  Materials used often or in large quantities will receive the greatest amount of review.</w:t>
      </w:r>
    </w:p>
    <w:p w14:paraId="14ABEABC" w14:textId="7F6508F2" w:rsidR="00830FFE" w:rsidRPr="00635820" w:rsidRDefault="00830FFE" w:rsidP="00676CD2">
      <w:pPr>
        <w:tabs>
          <w:tab w:val="clear" w:pos="480"/>
          <w:tab w:val="clear" w:pos="960"/>
          <w:tab w:val="clear" w:pos="1440"/>
          <w:tab w:val="clear" w:pos="1920"/>
          <w:tab w:val="clear" w:pos="2400"/>
          <w:tab w:val="left" w:pos="540"/>
        </w:tabs>
        <w:ind w:left="540" w:hanging="540"/>
        <w:rPr>
          <w:rFonts w:cs="Arial"/>
          <w:szCs w:val="16"/>
        </w:rPr>
      </w:pPr>
    </w:p>
    <w:p w14:paraId="5E742A62" w14:textId="77777777" w:rsidR="00830FFE" w:rsidRPr="00635820" w:rsidRDefault="00830FFE" w:rsidP="00676CD2">
      <w:pPr>
        <w:pStyle w:val="ListParagraph"/>
        <w:numPr>
          <w:ilvl w:val="0"/>
          <w:numId w:val="18"/>
        </w:numPr>
        <w:tabs>
          <w:tab w:val="clear" w:pos="480"/>
          <w:tab w:val="clear" w:pos="960"/>
          <w:tab w:val="clear" w:pos="1440"/>
          <w:tab w:val="clear" w:pos="1920"/>
          <w:tab w:val="clear" w:pos="2400"/>
          <w:tab w:val="left" w:pos="540"/>
        </w:tabs>
        <w:ind w:left="540" w:hanging="540"/>
        <w:jc w:val="both"/>
        <w:rPr>
          <w:rFonts w:ascii="Arial" w:hAnsi="Arial" w:cs="Arial"/>
          <w:sz w:val="16"/>
          <w:szCs w:val="16"/>
        </w:rPr>
      </w:pPr>
      <w:r w:rsidRPr="00635820">
        <w:rPr>
          <w:rFonts w:ascii="Arial" w:hAnsi="Arial" w:cs="Arial"/>
          <w:sz w:val="16"/>
          <w:szCs w:val="16"/>
        </w:rPr>
        <w:t xml:space="preserve">Where demolition or construction work occurs adjacent to occupied </w:t>
      </w:r>
      <w:r>
        <w:rPr>
          <w:rFonts w:ascii="Arial" w:hAnsi="Arial" w:cs="Arial"/>
          <w:sz w:val="16"/>
          <w:szCs w:val="16"/>
        </w:rPr>
        <w:t>S</w:t>
      </w:r>
      <w:r w:rsidRPr="00635820">
        <w:rPr>
          <w:rFonts w:ascii="Arial" w:hAnsi="Arial" w:cs="Arial"/>
          <w:sz w:val="16"/>
          <w:szCs w:val="16"/>
        </w:rPr>
        <w:t>pace, the Lessor shall erect appropriate barriers (noise, dust, odor, etc.) and take necessary steps to minimize interference with the occupants.  This includes maintaining acceptable temperature, humidity, and ventilation in the occupied areas during window removal, window replacement, or similar types of work.</w:t>
      </w:r>
    </w:p>
    <w:p w14:paraId="298AC9F2" w14:textId="77777777" w:rsidR="00830FFE" w:rsidRPr="00635820" w:rsidRDefault="00830FFE" w:rsidP="00676CD2">
      <w:pPr>
        <w:tabs>
          <w:tab w:val="clear" w:pos="480"/>
          <w:tab w:val="clear" w:pos="960"/>
          <w:tab w:val="clear" w:pos="1440"/>
          <w:tab w:val="clear" w:pos="1920"/>
          <w:tab w:val="clear" w:pos="2400"/>
          <w:tab w:val="left" w:pos="540"/>
        </w:tabs>
        <w:ind w:left="540" w:hanging="540"/>
        <w:rPr>
          <w:rFonts w:cs="Arial"/>
          <w:szCs w:val="16"/>
        </w:rPr>
      </w:pPr>
    </w:p>
    <w:p w14:paraId="738F7B74" w14:textId="126B2745" w:rsidR="00785BE6" w:rsidRDefault="00830FFE" w:rsidP="00676CD2">
      <w:pPr>
        <w:pStyle w:val="ListParagraph"/>
        <w:numPr>
          <w:ilvl w:val="0"/>
          <w:numId w:val="18"/>
        </w:numPr>
        <w:tabs>
          <w:tab w:val="clear" w:pos="480"/>
          <w:tab w:val="clear" w:pos="960"/>
          <w:tab w:val="clear" w:pos="1440"/>
          <w:tab w:val="clear" w:pos="1920"/>
          <w:tab w:val="clear" w:pos="2400"/>
          <w:tab w:val="left" w:pos="540"/>
        </w:tabs>
        <w:ind w:left="540" w:hanging="540"/>
        <w:jc w:val="both"/>
        <w:rPr>
          <w:rFonts w:ascii="Arial" w:hAnsi="Arial" w:cs="Arial"/>
          <w:sz w:val="16"/>
          <w:szCs w:val="16"/>
        </w:rPr>
      </w:pPr>
      <w:r w:rsidRPr="00635820">
        <w:rPr>
          <w:rFonts w:ascii="Arial" w:hAnsi="Arial" w:cs="Arial"/>
          <w:sz w:val="16"/>
          <w:szCs w:val="16"/>
        </w:rPr>
        <w:t>HVAC during Construction:  If air handlers are used during construction, the Lessor shall provide filtration media with a MERV of 8 at each return air grill, as determined by</w:t>
      </w:r>
      <w:r w:rsidR="00D32AF4">
        <w:rPr>
          <w:rFonts w:ascii="Arial" w:hAnsi="Arial" w:cs="Arial"/>
          <w:sz w:val="16"/>
          <w:szCs w:val="16"/>
        </w:rPr>
        <w:t xml:space="preserve"> ANSI/</w:t>
      </w:r>
      <w:r>
        <w:rPr>
          <w:rFonts w:ascii="Arial" w:hAnsi="Arial" w:cs="Arial"/>
          <w:sz w:val="16"/>
          <w:szCs w:val="16"/>
        </w:rPr>
        <w:t xml:space="preserve"> </w:t>
      </w:r>
      <w:r w:rsidRPr="00635820">
        <w:rPr>
          <w:rFonts w:ascii="Arial" w:hAnsi="Arial" w:cs="Arial"/>
          <w:sz w:val="16"/>
          <w:szCs w:val="16"/>
        </w:rPr>
        <w:t xml:space="preserve">ASHRAE </w:t>
      </w:r>
      <w:r>
        <w:rPr>
          <w:rFonts w:ascii="Arial" w:hAnsi="Arial" w:cs="Arial"/>
          <w:sz w:val="16"/>
          <w:szCs w:val="16"/>
        </w:rPr>
        <w:t xml:space="preserve">Standard </w:t>
      </w:r>
      <w:r w:rsidRPr="00635820">
        <w:rPr>
          <w:rFonts w:ascii="Arial" w:hAnsi="Arial" w:cs="Arial"/>
          <w:sz w:val="16"/>
          <w:szCs w:val="16"/>
        </w:rPr>
        <w:t xml:space="preserve">52.2, </w:t>
      </w:r>
      <w:r w:rsidRPr="00785BE6">
        <w:rPr>
          <w:rFonts w:ascii="Arial" w:hAnsi="Arial" w:cs="Arial"/>
          <w:sz w:val="16"/>
          <w:szCs w:val="16"/>
        </w:rPr>
        <w:t>Method of Testing General Ventilation Air Cleaning Devices for Removal Efficiency by Particle Size</w:t>
      </w:r>
      <w:r w:rsidRPr="00635820">
        <w:rPr>
          <w:rFonts w:ascii="Arial" w:hAnsi="Arial" w:cs="Arial"/>
          <w:sz w:val="16"/>
          <w:szCs w:val="16"/>
        </w:rPr>
        <w:t xml:space="preserve">. </w:t>
      </w:r>
    </w:p>
    <w:p w14:paraId="2C031A89" w14:textId="77777777" w:rsidR="00830FFE" w:rsidRPr="00785BE6" w:rsidRDefault="00830FFE" w:rsidP="00FA2BD3">
      <w:pPr>
        <w:pStyle w:val="ListParagraph"/>
        <w:tabs>
          <w:tab w:val="clear" w:pos="480"/>
          <w:tab w:val="clear" w:pos="960"/>
          <w:tab w:val="clear" w:pos="1440"/>
          <w:tab w:val="clear" w:pos="1920"/>
          <w:tab w:val="clear" w:pos="2400"/>
          <w:tab w:val="left" w:pos="540"/>
        </w:tabs>
        <w:ind w:left="540" w:hanging="540"/>
        <w:rPr>
          <w:rFonts w:ascii="Arial" w:hAnsi="Arial" w:cs="Arial"/>
          <w:sz w:val="16"/>
          <w:szCs w:val="16"/>
        </w:rPr>
      </w:pPr>
    </w:p>
    <w:p w14:paraId="0E1DC959" w14:textId="77777777" w:rsidR="00830FFE" w:rsidRPr="00635820" w:rsidRDefault="00830FFE" w:rsidP="00FA2BD3">
      <w:pPr>
        <w:pStyle w:val="ListParagraph"/>
        <w:numPr>
          <w:ilvl w:val="0"/>
          <w:numId w:val="18"/>
        </w:numPr>
        <w:tabs>
          <w:tab w:val="clear" w:pos="480"/>
          <w:tab w:val="clear" w:pos="960"/>
          <w:tab w:val="clear" w:pos="1440"/>
          <w:tab w:val="clear" w:pos="1920"/>
          <w:tab w:val="clear" w:pos="2400"/>
          <w:tab w:val="left" w:pos="540"/>
        </w:tabs>
        <w:ind w:left="540" w:hanging="540"/>
        <w:rPr>
          <w:rFonts w:ascii="Arial" w:hAnsi="Arial" w:cs="Arial"/>
          <w:sz w:val="16"/>
          <w:szCs w:val="16"/>
        </w:rPr>
      </w:pPr>
      <w:r w:rsidRPr="00635820">
        <w:rPr>
          <w:rFonts w:ascii="Arial" w:hAnsi="Arial" w:cs="Arial"/>
          <w:sz w:val="16"/>
          <w:szCs w:val="16"/>
        </w:rPr>
        <w:t>Flush-Out Procedure:</w:t>
      </w:r>
    </w:p>
    <w:p w14:paraId="27C20B10" w14:textId="77777777" w:rsidR="00830FFE" w:rsidRDefault="00830FFE" w:rsidP="00830FFE">
      <w:pPr>
        <w:ind w:firstLine="720"/>
        <w:rPr>
          <w:rFonts w:cs="Arial"/>
          <w:szCs w:val="16"/>
        </w:rPr>
      </w:pPr>
    </w:p>
    <w:p w14:paraId="61A796C1" w14:textId="7652E7E1" w:rsidR="00B252AA" w:rsidRDefault="00D718FA" w:rsidP="004B0290">
      <w:pPr>
        <w:tabs>
          <w:tab w:val="clear" w:pos="480"/>
          <w:tab w:val="clear" w:pos="960"/>
          <w:tab w:val="clear" w:pos="1440"/>
          <w:tab w:val="clear" w:pos="1920"/>
          <w:tab w:val="clear" w:pos="2400"/>
          <w:tab w:val="left" w:pos="1080"/>
        </w:tabs>
        <w:ind w:left="540"/>
        <w:jc w:val="left"/>
        <w:rPr>
          <w:rFonts w:cs="Arial"/>
          <w:szCs w:val="16"/>
        </w:rPr>
      </w:pPr>
      <w:r>
        <w:rPr>
          <w:rFonts w:cs="Arial"/>
          <w:szCs w:val="16"/>
        </w:rPr>
        <w:t>1.</w:t>
      </w:r>
      <w:r>
        <w:rPr>
          <w:rFonts w:cs="Arial"/>
          <w:szCs w:val="16"/>
        </w:rPr>
        <w:tab/>
      </w:r>
      <w:r w:rsidR="00B252AA">
        <w:rPr>
          <w:rFonts w:cs="Arial"/>
          <w:szCs w:val="16"/>
        </w:rPr>
        <w:t>For leases 10,000 RSF or greater:</w:t>
      </w:r>
      <w:r>
        <w:rPr>
          <w:rFonts w:cs="Arial"/>
          <w:szCs w:val="16"/>
        </w:rPr>
        <w:tab/>
      </w:r>
    </w:p>
    <w:p w14:paraId="65969873" w14:textId="77777777" w:rsidR="00AC2C1A" w:rsidRDefault="00AC2C1A" w:rsidP="00AC2C1A">
      <w:pPr>
        <w:tabs>
          <w:tab w:val="clear" w:pos="480"/>
          <w:tab w:val="clear" w:pos="960"/>
          <w:tab w:val="clear" w:pos="1440"/>
          <w:tab w:val="clear" w:pos="1920"/>
          <w:tab w:val="clear" w:pos="2400"/>
        </w:tabs>
        <w:ind w:left="1080" w:hanging="540"/>
        <w:jc w:val="left"/>
        <w:rPr>
          <w:rFonts w:cs="Arial"/>
          <w:szCs w:val="16"/>
        </w:rPr>
      </w:pPr>
    </w:p>
    <w:p w14:paraId="5A2F3356" w14:textId="0EE35EFD" w:rsidR="00D718FA" w:rsidRDefault="00EB7B43" w:rsidP="00676CD2">
      <w:pPr>
        <w:tabs>
          <w:tab w:val="clear" w:pos="480"/>
          <w:tab w:val="clear" w:pos="960"/>
          <w:tab w:val="clear" w:pos="1440"/>
          <w:tab w:val="clear" w:pos="1920"/>
          <w:tab w:val="clear" w:pos="2400"/>
          <w:tab w:val="left" w:pos="1620"/>
        </w:tabs>
        <w:ind w:left="1620" w:hanging="540"/>
        <w:rPr>
          <w:rFonts w:cs="Arial"/>
          <w:szCs w:val="16"/>
        </w:rPr>
      </w:pPr>
      <w:proofErr w:type="spellStart"/>
      <w:r>
        <w:rPr>
          <w:rFonts w:cs="Arial"/>
          <w:szCs w:val="16"/>
        </w:rPr>
        <w:t>i</w:t>
      </w:r>
      <w:proofErr w:type="spellEnd"/>
      <w:r w:rsidR="00B252AA">
        <w:rPr>
          <w:rFonts w:cs="Arial"/>
          <w:szCs w:val="16"/>
        </w:rPr>
        <w:t xml:space="preserve">. </w:t>
      </w:r>
      <w:r w:rsidR="00B252AA">
        <w:rPr>
          <w:rFonts w:cs="Arial"/>
          <w:szCs w:val="16"/>
        </w:rPr>
        <w:tab/>
      </w:r>
      <w:r w:rsidR="00D718FA">
        <w:rPr>
          <w:rFonts w:cs="Arial"/>
          <w:szCs w:val="16"/>
        </w:rPr>
        <w:t xml:space="preserve">HVAC flush-out shall commence </w:t>
      </w:r>
      <w:r w:rsidR="00D718FA" w:rsidRPr="007E7F52">
        <w:rPr>
          <w:rFonts w:cs="Arial"/>
          <w:szCs w:val="16"/>
        </w:rPr>
        <w:t xml:space="preserve">after construction ends and the </w:t>
      </w:r>
      <w:proofErr w:type="gramStart"/>
      <w:r w:rsidR="00D718FA">
        <w:rPr>
          <w:rFonts w:cs="Arial"/>
          <w:szCs w:val="16"/>
        </w:rPr>
        <w:t>B</w:t>
      </w:r>
      <w:r w:rsidR="00D718FA" w:rsidRPr="007E7F52">
        <w:rPr>
          <w:rFonts w:cs="Arial"/>
          <w:szCs w:val="16"/>
        </w:rPr>
        <w:t>uilding</w:t>
      </w:r>
      <w:proofErr w:type="gramEnd"/>
      <w:r w:rsidR="00D718FA" w:rsidRPr="007E7F52">
        <w:rPr>
          <w:rFonts w:cs="Arial"/>
          <w:szCs w:val="16"/>
        </w:rPr>
        <w:t xml:space="preserve"> has been completely cleaned. All interior finishes, such as millwork, doors, paint, carpet, acoustic tiles, and movable furnishings (e.g.,</w:t>
      </w:r>
      <w:r w:rsidR="00D718FA" w:rsidRPr="00964048">
        <w:rPr>
          <w:rFonts w:cs="Arial"/>
          <w:szCs w:val="16"/>
        </w:rPr>
        <w:t xml:space="preserve"> workstations, partitions), must be installed, and major VOC punch list items must be finished. </w:t>
      </w:r>
    </w:p>
    <w:p w14:paraId="5FD151DE" w14:textId="77777777" w:rsidR="00D718FA" w:rsidRDefault="00D718FA" w:rsidP="00676CD2">
      <w:pPr>
        <w:tabs>
          <w:tab w:val="clear" w:pos="480"/>
          <w:tab w:val="clear" w:pos="960"/>
          <w:tab w:val="clear" w:pos="1440"/>
          <w:tab w:val="clear" w:pos="1920"/>
          <w:tab w:val="clear" w:pos="2400"/>
          <w:tab w:val="left" w:pos="1620"/>
        </w:tabs>
        <w:ind w:left="1620" w:hanging="540"/>
        <w:rPr>
          <w:rFonts w:cs="Arial"/>
          <w:szCs w:val="16"/>
        </w:rPr>
      </w:pPr>
    </w:p>
    <w:p w14:paraId="7C3E9380" w14:textId="5C86F685" w:rsidR="00D718FA" w:rsidRDefault="00EB7B43" w:rsidP="00676CD2">
      <w:pPr>
        <w:tabs>
          <w:tab w:val="clear" w:pos="480"/>
          <w:tab w:val="clear" w:pos="960"/>
          <w:tab w:val="clear" w:pos="1440"/>
          <w:tab w:val="clear" w:pos="1920"/>
          <w:tab w:val="clear" w:pos="2400"/>
          <w:tab w:val="left" w:pos="1620"/>
        </w:tabs>
        <w:ind w:left="1620" w:hanging="540"/>
        <w:rPr>
          <w:rFonts w:cs="Arial"/>
          <w:szCs w:val="16"/>
        </w:rPr>
      </w:pPr>
      <w:r>
        <w:rPr>
          <w:rFonts w:cs="Arial"/>
          <w:szCs w:val="16"/>
        </w:rPr>
        <w:t>ii</w:t>
      </w:r>
      <w:r w:rsidR="00B252AA">
        <w:rPr>
          <w:rFonts w:cs="Arial"/>
          <w:szCs w:val="16"/>
        </w:rPr>
        <w:t>.</w:t>
      </w:r>
      <w:r w:rsidR="00D718FA">
        <w:rPr>
          <w:rFonts w:cs="Arial"/>
          <w:szCs w:val="16"/>
        </w:rPr>
        <w:tab/>
        <w:t>Prior to occupancy, Lessor shall i</w:t>
      </w:r>
      <w:r w:rsidR="00D718FA" w:rsidRPr="00B032E2">
        <w:rPr>
          <w:rFonts w:cs="Arial"/>
          <w:szCs w:val="16"/>
        </w:rPr>
        <w:t>nstall new filtration media and perform a building flush-out by supplying a total air volume of 14,000 cubic feet of outdoor air per square foot of gross floor area while maintaining an internal temperature of at least 60°F (15°C) and no higher than 80°F (27°C) and relative humidity no higher than 60%</w:t>
      </w:r>
      <w:r w:rsidR="00D718FA">
        <w:rPr>
          <w:rFonts w:cs="Arial"/>
          <w:szCs w:val="16"/>
        </w:rPr>
        <w:t xml:space="preserve">. </w:t>
      </w:r>
    </w:p>
    <w:p w14:paraId="07AD9E3F" w14:textId="77777777" w:rsidR="00D718FA" w:rsidRDefault="00D718FA" w:rsidP="00676CD2">
      <w:pPr>
        <w:tabs>
          <w:tab w:val="clear" w:pos="480"/>
          <w:tab w:val="clear" w:pos="960"/>
          <w:tab w:val="clear" w:pos="1440"/>
          <w:tab w:val="clear" w:pos="1920"/>
          <w:tab w:val="clear" w:pos="2400"/>
          <w:tab w:val="left" w:pos="1620"/>
        </w:tabs>
        <w:ind w:left="1620" w:hanging="540"/>
        <w:rPr>
          <w:rFonts w:cs="Arial"/>
          <w:szCs w:val="16"/>
        </w:rPr>
      </w:pPr>
    </w:p>
    <w:p w14:paraId="2A9C9D65" w14:textId="16E6BC15" w:rsidR="00D718FA" w:rsidRDefault="00EB7B43" w:rsidP="00676CD2">
      <w:pPr>
        <w:tabs>
          <w:tab w:val="clear" w:pos="480"/>
          <w:tab w:val="clear" w:pos="960"/>
          <w:tab w:val="clear" w:pos="1440"/>
          <w:tab w:val="clear" w:pos="1920"/>
          <w:tab w:val="clear" w:pos="2400"/>
          <w:tab w:val="left" w:pos="1620"/>
        </w:tabs>
        <w:ind w:left="1620" w:hanging="540"/>
        <w:rPr>
          <w:rFonts w:cs="Arial"/>
          <w:szCs w:val="16"/>
        </w:rPr>
      </w:pPr>
      <w:r>
        <w:rPr>
          <w:rFonts w:cs="Arial"/>
          <w:szCs w:val="16"/>
        </w:rPr>
        <w:t>iii</w:t>
      </w:r>
      <w:r w:rsidR="00B252AA">
        <w:rPr>
          <w:rFonts w:cs="Arial"/>
          <w:szCs w:val="16"/>
        </w:rPr>
        <w:t>.</w:t>
      </w:r>
      <w:r w:rsidR="00D718FA">
        <w:rPr>
          <w:rFonts w:cs="Arial"/>
          <w:szCs w:val="16"/>
        </w:rPr>
        <w:tab/>
        <w:t>If the LCO determines that occupancy is required before flush-out can be completed, t</w:t>
      </w:r>
      <w:r w:rsidR="00D718FA" w:rsidRPr="00B032E2">
        <w:rPr>
          <w:rFonts w:cs="Arial"/>
          <w:szCs w:val="16"/>
        </w:rPr>
        <w:t xml:space="preserve">he </w:t>
      </w:r>
      <w:r w:rsidR="00D718FA">
        <w:rPr>
          <w:rFonts w:cs="Arial"/>
          <w:szCs w:val="16"/>
        </w:rPr>
        <w:t>S</w:t>
      </w:r>
      <w:r w:rsidR="00D718FA" w:rsidRPr="00B032E2">
        <w:rPr>
          <w:rFonts w:cs="Arial"/>
          <w:szCs w:val="16"/>
        </w:rPr>
        <w:t>pace may be occupied only after delivery of a minimum of 3,500 cubic feet of outdoor air per square foot of gross floor area while maintaining an internal temperature of at least 60°F (15°C) and no higher than 80°F (27°C) and relative humidity no higher than 60%.</w:t>
      </w:r>
      <w:r w:rsidR="00D718FA">
        <w:rPr>
          <w:rFonts w:cs="Arial"/>
          <w:szCs w:val="16"/>
        </w:rPr>
        <w:t xml:space="preserve"> </w:t>
      </w:r>
      <w:r w:rsidR="00D718FA" w:rsidRPr="00B032E2">
        <w:rPr>
          <w:rFonts w:cs="Arial"/>
          <w:szCs w:val="16"/>
        </w:rPr>
        <w:t xml:space="preserve">Once the </w:t>
      </w:r>
      <w:r w:rsidR="00D718FA">
        <w:rPr>
          <w:rFonts w:cs="Arial"/>
          <w:szCs w:val="16"/>
        </w:rPr>
        <w:t>S</w:t>
      </w:r>
      <w:r w:rsidR="00D718FA" w:rsidRPr="00B032E2">
        <w:rPr>
          <w:rFonts w:cs="Arial"/>
          <w:szCs w:val="16"/>
        </w:rPr>
        <w:t>pace is occupied, it must be ventilated at a minimum rate of 0.30 cubic foot per minute (cfm) per square foot of outdoor air or greater. During each day of the flush-out period, ventilation must begin at least three hours before occupancy and continue during occupancy. These conditions must be maintained until a total of 14,000 cubic feet per square foot of outdoor air (4 270 liters of outdoor air per square meter) has been delivered to the space.</w:t>
      </w:r>
    </w:p>
    <w:p w14:paraId="532E710D" w14:textId="06F19BD2" w:rsidR="00B252AA" w:rsidRDefault="00B252AA" w:rsidP="00676CD2">
      <w:pPr>
        <w:tabs>
          <w:tab w:val="clear" w:pos="480"/>
          <w:tab w:val="clear" w:pos="960"/>
          <w:tab w:val="clear" w:pos="1440"/>
          <w:tab w:val="clear" w:pos="1920"/>
          <w:tab w:val="clear" w:pos="2400"/>
          <w:tab w:val="left" w:pos="1620"/>
        </w:tabs>
        <w:ind w:left="1620" w:hanging="540"/>
        <w:rPr>
          <w:rFonts w:cs="Arial"/>
          <w:szCs w:val="16"/>
        </w:rPr>
      </w:pPr>
    </w:p>
    <w:p w14:paraId="7DF38BFF" w14:textId="54AE7432" w:rsidR="00B252AA" w:rsidRDefault="00EB7B43" w:rsidP="00676CD2">
      <w:pPr>
        <w:tabs>
          <w:tab w:val="clear" w:pos="480"/>
          <w:tab w:val="clear" w:pos="960"/>
          <w:tab w:val="clear" w:pos="1440"/>
          <w:tab w:val="clear" w:pos="1920"/>
          <w:tab w:val="clear" w:pos="2400"/>
          <w:tab w:val="left" w:pos="1620"/>
        </w:tabs>
        <w:ind w:left="1620" w:hanging="540"/>
        <w:rPr>
          <w:rFonts w:cs="Arial"/>
          <w:szCs w:val="16"/>
        </w:rPr>
      </w:pPr>
      <w:r>
        <w:rPr>
          <w:rFonts w:cs="Arial"/>
          <w:szCs w:val="16"/>
        </w:rPr>
        <w:t>iv</w:t>
      </w:r>
      <w:r w:rsidR="00B252AA">
        <w:rPr>
          <w:rFonts w:cs="Arial"/>
          <w:szCs w:val="16"/>
        </w:rPr>
        <w:t xml:space="preserve">. </w:t>
      </w:r>
      <w:bookmarkStart w:id="1300" w:name="_Hlk77578867"/>
      <w:r w:rsidR="00AC2C1A">
        <w:rPr>
          <w:rFonts w:cs="Arial"/>
          <w:szCs w:val="16"/>
        </w:rPr>
        <w:tab/>
      </w:r>
      <w:r w:rsidR="00B252AA">
        <w:rPr>
          <w:rFonts w:cs="Arial"/>
          <w:szCs w:val="16"/>
        </w:rPr>
        <w:t>The Lessor shall provide a signed statement explaining how all HVAC systems serving the leased Space will achieve the desired ventilation of the Space during the flush-out period.</w:t>
      </w:r>
      <w:bookmarkEnd w:id="1300"/>
    </w:p>
    <w:p w14:paraId="530CB52B" w14:textId="77777777" w:rsidR="00B252AA" w:rsidRDefault="00B252AA" w:rsidP="00676CD2">
      <w:pPr>
        <w:ind w:firstLine="720"/>
        <w:rPr>
          <w:rFonts w:cs="Arial"/>
          <w:szCs w:val="16"/>
        </w:rPr>
      </w:pPr>
    </w:p>
    <w:p w14:paraId="580303B5" w14:textId="65AE963A" w:rsidR="00B252AA" w:rsidRPr="00FA2BD3" w:rsidRDefault="00B252AA" w:rsidP="00676CD2">
      <w:pPr>
        <w:tabs>
          <w:tab w:val="clear" w:pos="480"/>
          <w:tab w:val="clear" w:pos="960"/>
          <w:tab w:val="clear" w:pos="1440"/>
          <w:tab w:val="clear" w:pos="1920"/>
          <w:tab w:val="clear" w:pos="2400"/>
          <w:tab w:val="left" w:pos="1080"/>
        </w:tabs>
        <w:ind w:left="1080" w:hanging="540"/>
        <w:rPr>
          <w:rFonts w:cs="Arial"/>
          <w:szCs w:val="16"/>
        </w:rPr>
      </w:pPr>
      <w:r>
        <w:rPr>
          <w:rFonts w:cs="Arial"/>
          <w:szCs w:val="16"/>
        </w:rPr>
        <w:t>2.</w:t>
      </w:r>
      <w:r w:rsidRPr="00B252AA">
        <w:rPr>
          <w:rFonts w:cs="Arial"/>
          <w:szCs w:val="16"/>
        </w:rPr>
        <w:t xml:space="preserve"> </w:t>
      </w:r>
      <w:r>
        <w:rPr>
          <w:rFonts w:cs="Arial"/>
          <w:szCs w:val="16"/>
        </w:rPr>
        <w:t xml:space="preserve">   </w:t>
      </w:r>
      <w:r w:rsidR="00AC2C1A">
        <w:rPr>
          <w:rFonts w:cs="Arial"/>
          <w:szCs w:val="16"/>
        </w:rPr>
        <w:tab/>
      </w:r>
      <w:r>
        <w:rPr>
          <w:rFonts w:cs="Arial"/>
          <w:szCs w:val="16"/>
        </w:rPr>
        <w:t xml:space="preserve">For leases less than 10,000 RSF, the Lessor shall sufficiently flush-out or ventilate the area(s) following construction and prior to occupancy </w:t>
      </w:r>
      <w:proofErr w:type="gramStart"/>
      <w:r>
        <w:rPr>
          <w:rFonts w:cs="Arial"/>
          <w:szCs w:val="16"/>
        </w:rPr>
        <w:t>in order to</w:t>
      </w:r>
      <w:proofErr w:type="gramEnd"/>
      <w:r>
        <w:rPr>
          <w:rFonts w:cs="Arial"/>
          <w:szCs w:val="16"/>
        </w:rPr>
        <w:t xml:space="preserve"> remove any detectable odors or visible dust related to the work.</w:t>
      </w:r>
      <w:bookmarkEnd w:id="1297"/>
    </w:p>
    <w:p w14:paraId="0C7EBF86" w14:textId="74260BB4" w:rsidR="00296069" w:rsidRPr="0074734B" w:rsidRDefault="00296069" w:rsidP="00830FFE">
      <w:pPr>
        <w:pStyle w:val="NoSpacing"/>
      </w:pPr>
      <w:r w:rsidRPr="00842D42">
        <w:rPr>
          <w:rFonts w:cs="Arial"/>
          <w:b/>
          <w:caps/>
          <w:vanish/>
          <w:color w:val="0000FF"/>
          <w:szCs w:val="16"/>
        </w:rPr>
        <w:t>ACTION REQUIRED</w:t>
      </w:r>
      <w:r w:rsidRPr="00842D42">
        <w:rPr>
          <w:rFonts w:cs="Arial"/>
          <w:caps/>
          <w:vanish/>
          <w:color w:val="0000FF"/>
          <w:szCs w:val="16"/>
        </w:rPr>
        <w:t xml:space="preserve">:  include </w:t>
      </w:r>
      <w:r>
        <w:rPr>
          <w:rFonts w:cs="Arial"/>
          <w:caps/>
          <w:vanish/>
          <w:color w:val="0000FF"/>
          <w:szCs w:val="16"/>
        </w:rPr>
        <w:t>THE FOLLOWING REQUIREMENT IF THE LEASE TERM IS 10 YEARS OR MORE, AND AT LEAST ONE OF THE FOLLOWING REQUIREMENTS APPLY: NEW LEASE CONSTRUCTION, SPECIALIZED SPACE (SUCH AS LAB, ARCHIVE, CLINIC, ETC.), OR LEASE SIZE TOTALS 25,000 RSF OR MORE</w:t>
      </w:r>
      <w:r w:rsidRPr="00842D42">
        <w:rPr>
          <w:rFonts w:cs="Arial"/>
          <w:caps/>
          <w:vanish/>
          <w:color w:val="0000FF"/>
          <w:szCs w:val="16"/>
        </w:rPr>
        <w:t>.  otherwise, delete</w:t>
      </w:r>
      <w:r w:rsidRPr="00D62A7A">
        <w:rPr>
          <w:rFonts w:cs="Arial"/>
          <w:vanish/>
          <w:szCs w:val="16"/>
        </w:rPr>
        <w:t>.</w:t>
      </w:r>
    </w:p>
    <w:p w14:paraId="5323E91F" w14:textId="19228455" w:rsidR="00542879" w:rsidRDefault="008631FC" w:rsidP="004C0C59">
      <w:pPr>
        <w:pStyle w:val="Heading2"/>
        <w:numPr>
          <w:ilvl w:val="1"/>
          <w:numId w:val="61"/>
        </w:numPr>
        <w:tabs>
          <w:tab w:val="clear" w:pos="480"/>
          <w:tab w:val="left" w:pos="540"/>
        </w:tabs>
      </w:pPr>
      <w:bookmarkStart w:id="1301" w:name="_Toc359791248"/>
      <w:bookmarkStart w:id="1302" w:name="_Toc188868723"/>
      <w:r w:rsidRPr="0067261C">
        <w:t>SYSTEMS COMMISSIONING (</w:t>
      </w:r>
      <w:r w:rsidR="00B252AA">
        <w:t xml:space="preserve">OCT </w:t>
      </w:r>
      <w:r w:rsidR="00296069">
        <w:t>2023</w:t>
      </w:r>
      <w:r w:rsidRPr="0067261C">
        <w:t>)</w:t>
      </w:r>
      <w:bookmarkEnd w:id="1301"/>
      <w:bookmarkEnd w:id="1302"/>
    </w:p>
    <w:p w14:paraId="23B32AEC" w14:textId="77777777" w:rsidR="00830FFE" w:rsidRPr="0074734B" w:rsidRDefault="00830FFE" w:rsidP="00476C94">
      <w:pPr>
        <w:suppressAutoHyphens/>
        <w:ind w:right="36"/>
        <w:contextualSpacing/>
      </w:pPr>
    </w:p>
    <w:p w14:paraId="23ADDF8A" w14:textId="7F9FF2F1" w:rsidR="00641CD0" w:rsidRPr="003C59E8" w:rsidRDefault="00B252AA" w:rsidP="00FA2BD3">
      <w:pPr>
        <w:pStyle w:val="NoSpacing"/>
        <w:numPr>
          <w:ilvl w:val="0"/>
          <w:numId w:val="85"/>
        </w:numPr>
        <w:tabs>
          <w:tab w:val="clear" w:pos="576"/>
          <w:tab w:val="clear" w:pos="864"/>
          <w:tab w:val="clear" w:pos="1296"/>
          <w:tab w:val="clear" w:pos="1728"/>
          <w:tab w:val="clear" w:pos="2160"/>
          <w:tab w:val="clear" w:pos="2592"/>
          <w:tab w:val="clear" w:pos="3024"/>
          <w:tab w:val="left" w:pos="540"/>
        </w:tabs>
        <w:ind w:left="540" w:hanging="540"/>
      </w:pPr>
      <w:r>
        <w:t>T</w:t>
      </w:r>
      <w:r w:rsidR="00830FFE" w:rsidRPr="00334955">
        <w:t xml:space="preserve">he Lessor shall incorporate commissioning requirements to verify that the installation and performance of energy consuming systems meet the Government’s project requirements.  </w:t>
      </w:r>
      <w:r w:rsidR="00641CD0">
        <w:rPr>
          <w:rFonts w:cs="Arial"/>
          <w:color w:val="222222"/>
        </w:rPr>
        <w:t xml:space="preserve">These systems include, at a minimum, heating, ventilating, air conditioning and refrigeration (HVAC&amp;R) systems and associated controls, lighting controls, and domestic hot water systems.  </w:t>
      </w:r>
      <w:r w:rsidR="00830FFE" w:rsidRPr="00334955">
        <w:t>The commissioning shall cover work associated with TIs or alterations.</w:t>
      </w:r>
      <w:r w:rsidR="00641CD0">
        <w:t xml:space="preserve">  </w:t>
      </w:r>
      <w:r w:rsidR="00296069">
        <w:rPr>
          <w:rFonts w:cs="Arial"/>
          <w:color w:val="222222"/>
        </w:rPr>
        <w:t>R</w:t>
      </w:r>
      <w:r w:rsidR="00641CD0">
        <w:rPr>
          <w:rFonts w:cs="Arial"/>
          <w:color w:val="222222"/>
        </w:rPr>
        <w:t>ecommissioning is required to</w:t>
      </w:r>
      <w:r w:rsidR="00641CD0">
        <w:rPr>
          <w:rFonts w:cs="Arial"/>
          <w:b/>
          <w:bCs/>
          <w:color w:val="0000FF"/>
        </w:rPr>
        <w:t xml:space="preserve"> </w:t>
      </w:r>
      <w:r w:rsidR="00641CD0">
        <w:rPr>
          <w:rFonts w:cs="Arial"/>
          <w:color w:val="000000"/>
        </w:rPr>
        <w:t>ensure that the systems are operating properly</w:t>
      </w:r>
      <w:r w:rsidR="00296069">
        <w:rPr>
          <w:rFonts w:cs="Arial"/>
          <w:color w:val="000000"/>
        </w:rPr>
        <w:t xml:space="preserve"> during the Lease term</w:t>
      </w:r>
      <w:r w:rsidR="009042B8">
        <w:rPr>
          <w:rFonts w:cs="Arial"/>
          <w:color w:val="000000"/>
        </w:rPr>
        <w:t xml:space="preserve"> </w:t>
      </w:r>
      <w:r w:rsidR="00296069">
        <w:rPr>
          <w:rFonts w:cs="Arial"/>
          <w:color w:val="000000"/>
        </w:rPr>
        <w:t>if Building systems are i</w:t>
      </w:r>
      <w:r w:rsidR="009042B8">
        <w:rPr>
          <w:rFonts w:cs="Arial"/>
          <w:color w:val="000000"/>
        </w:rPr>
        <w:t>m</w:t>
      </w:r>
      <w:r w:rsidR="00296069">
        <w:rPr>
          <w:rFonts w:cs="Arial"/>
          <w:color w:val="000000"/>
        </w:rPr>
        <w:t>pact</w:t>
      </w:r>
      <w:r w:rsidR="009042B8">
        <w:rPr>
          <w:rFonts w:cs="Arial"/>
          <w:color w:val="000000"/>
        </w:rPr>
        <w:t>ed</w:t>
      </w:r>
      <w:r w:rsidR="00296069">
        <w:rPr>
          <w:rFonts w:cs="Arial"/>
          <w:color w:val="000000"/>
        </w:rPr>
        <w:t xml:space="preserve"> by alterations</w:t>
      </w:r>
      <w:r w:rsidR="00641CD0" w:rsidRPr="00296069">
        <w:rPr>
          <w:rFonts w:cs="Arial"/>
          <w:color w:val="0000FF"/>
        </w:rPr>
        <w:t>.</w:t>
      </w:r>
      <w:r w:rsidR="00641CD0">
        <w:rPr>
          <w:rFonts w:cs="Arial"/>
          <w:color w:val="222222"/>
        </w:rPr>
        <w:t xml:space="preserve"> </w:t>
      </w:r>
      <w:r w:rsidR="00296069">
        <w:rPr>
          <w:rFonts w:cs="Arial"/>
          <w:color w:val="222222"/>
        </w:rPr>
        <w:t xml:space="preserve"> </w:t>
      </w:r>
      <w:r w:rsidR="00641CD0">
        <w:rPr>
          <w:rFonts w:cs="Arial"/>
          <w:color w:val="222222"/>
        </w:rPr>
        <w:t>In the event the Government exercises a renewal option, recommissioning is required within 60 days after the exercising of the option.</w:t>
      </w:r>
    </w:p>
    <w:p w14:paraId="60656CD9" w14:textId="77777777" w:rsidR="00641CD0" w:rsidRPr="003C59E8" w:rsidRDefault="00641CD0"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2E0DB81F" w14:textId="2878FA01" w:rsidR="00641CD0" w:rsidRPr="008E56FE" w:rsidRDefault="00641CD0" w:rsidP="00FA2BD3">
      <w:pPr>
        <w:pStyle w:val="NoSpacing"/>
        <w:numPr>
          <w:ilvl w:val="0"/>
          <w:numId w:val="85"/>
        </w:numPr>
        <w:tabs>
          <w:tab w:val="clear" w:pos="576"/>
          <w:tab w:val="clear" w:pos="864"/>
          <w:tab w:val="clear" w:pos="1296"/>
          <w:tab w:val="clear" w:pos="1728"/>
          <w:tab w:val="clear" w:pos="2160"/>
          <w:tab w:val="clear" w:pos="2592"/>
          <w:tab w:val="clear" w:pos="3024"/>
          <w:tab w:val="left" w:pos="540"/>
        </w:tabs>
        <w:ind w:left="540" w:hanging="540"/>
      </w:pPr>
      <w:r>
        <w:rPr>
          <w:rFonts w:cs="Arial"/>
          <w:color w:val="222222"/>
        </w:rPr>
        <w:t xml:space="preserve">The Lessor shall submit a written commissioning plan prior to completion of </w:t>
      </w:r>
      <w:r w:rsidR="00D809FD">
        <w:rPr>
          <w:rFonts w:cs="Arial"/>
          <w:color w:val="222222"/>
        </w:rPr>
        <w:t>CDs</w:t>
      </w:r>
      <w:r>
        <w:rPr>
          <w:rFonts w:cs="Arial"/>
          <w:color w:val="222222"/>
        </w:rPr>
        <w:t>.  In instances involving minimal improvements not requiring DIDs, the plan is due within 60 days prior to Space acceptance.  The plan shall include:</w:t>
      </w:r>
    </w:p>
    <w:p w14:paraId="5F5D3754" w14:textId="77777777" w:rsidR="00641CD0" w:rsidRPr="003C59E8" w:rsidRDefault="00641CD0" w:rsidP="00641CD0">
      <w:pPr>
        <w:pStyle w:val="NoSpacing"/>
      </w:pPr>
    </w:p>
    <w:p w14:paraId="162088F4" w14:textId="646058E2" w:rsidR="00641CD0" w:rsidRPr="008E56FE" w:rsidRDefault="00641CD0" w:rsidP="00FA2BD3">
      <w:pPr>
        <w:pStyle w:val="NoSpacing"/>
        <w:numPr>
          <w:ilvl w:val="2"/>
          <w:numId w:val="3"/>
        </w:numPr>
        <w:tabs>
          <w:tab w:val="clear" w:pos="576"/>
          <w:tab w:val="clear" w:pos="864"/>
          <w:tab w:val="clear" w:pos="1296"/>
          <w:tab w:val="clear" w:pos="1728"/>
          <w:tab w:val="clear" w:pos="2160"/>
          <w:tab w:val="clear" w:pos="2592"/>
          <w:tab w:val="clear" w:pos="3024"/>
          <w:tab w:val="left" w:pos="1080"/>
        </w:tabs>
        <w:ind w:left="1080" w:hanging="540"/>
      </w:pPr>
      <w:r>
        <w:rPr>
          <w:rFonts w:cs="Arial"/>
          <w:color w:val="222222"/>
        </w:rPr>
        <w:t xml:space="preserve"> A schedule of systems commissioning (revised as needed during all construction phases of the project, with such revisions provided to the LCO immediately); and</w:t>
      </w:r>
    </w:p>
    <w:p w14:paraId="7932C0A5" w14:textId="77777777" w:rsidR="00641CD0" w:rsidRDefault="00641CD0"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2B825F5A" w14:textId="62737E36" w:rsidR="00830FFE" w:rsidRDefault="00641CD0" w:rsidP="00FA2BD3">
      <w:pPr>
        <w:pStyle w:val="NoSpacing"/>
        <w:tabs>
          <w:tab w:val="clear" w:pos="576"/>
          <w:tab w:val="clear" w:pos="864"/>
          <w:tab w:val="clear" w:pos="1296"/>
          <w:tab w:val="clear" w:pos="1728"/>
          <w:tab w:val="clear" w:pos="2160"/>
          <w:tab w:val="clear" w:pos="2592"/>
          <w:tab w:val="clear" w:pos="3024"/>
          <w:tab w:val="left" w:pos="1080"/>
        </w:tabs>
        <w:ind w:left="1080" w:hanging="540"/>
        <w:rPr>
          <w:rFonts w:cs="Arial"/>
          <w:color w:val="222222"/>
        </w:rPr>
      </w:pPr>
      <w:r>
        <w:t xml:space="preserve">2.  </w:t>
      </w:r>
      <w:r w:rsidR="00422E16">
        <w:tab/>
      </w:r>
      <w:r w:rsidRPr="008E56FE">
        <w:rPr>
          <w:rFonts w:cs="Arial"/>
          <w:color w:val="222222"/>
        </w:rPr>
        <w:t>A</w:t>
      </w:r>
      <w:r>
        <w:rPr>
          <w:rFonts w:cs="Arial"/>
          <w:color w:val="222222"/>
        </w:rPr>
        <w:t xml:space="preserve"> </w:t>
      </w:r>
      <w:r w:rsidRPr="008E56FE">
        <w:rPr>
          <w:rFonts w:cs="Arial"/>
          <w:color w:val="222222"/>
        </w:rPr>
        <w:t>description of how commissioning requirements will be met and confirmed.</w:t>
      </w:r>
    </w:p>
    <w:p w14:paraId="1CC024B6" w14:textId="77777777" w:rsidR="00296069" w:rsidRDefault="00296069" w:rsidP="00296069">
      <w:pPr>
        <w:pStyle w:val="NoSpacing"/>
        <w:tabs>
          <w:tab w:val="clear" w:pos="576"/>
          <w:tab w:val="clear" w:pos="864"/>
          <w:tab w:val="clear" w:pos="1296"/>
          <w:tab w:val="clear" w:pos="1728"/>
          <w:tab w:val="clear" w:pos="2160"/>
          <w:tab w:val="clear" w:pos="2592"/>
          <w:tab w:val="clear" w:pos="3024"/>
          <w:tab w:val="left" w:pos="1080"/>
        </w:tabs>
        <w:rPr>
          <w:rFonts w:cs="Arial"/>
        </w:rPr>
      </w:pPr>
    </w:p>
    <w:p w14:paraId="03BDBC41" w14:textId="1ADA4DFE" w:rsidR="00296069" w:rsidRPr="0074734B" w:rsidRDefault="00296069" w:rsidP="00FA2BD3">
      <w:pPr>
        <w:pStyle w:val="NoSpacing"/>
        <w:numPr>
          <w:ilvl w:val="0"/>
          <w:numId w:val="85"/>
        </w:numPr>
        <w:tabs>
          <w:tab w:val="clear" w:pos="576"/>
          <w:tab w:val="clear" w:pos="864"/>
          <w:tab w:val="clear" w:pos="1296"/>
          <w:tab w:val="clear" w:pos="1728"/>
          <w:tab w:val="clear" w:pos="2160"/>
          <w:tab w:val="clear" w:pos="2592"/>
          <w:tab w:val="clear" w:pos="3024"/>
          <w:tab w:val="left" w:pos="540"/>
        </w:tabs>
        <w:ind w:left="540" w:hanging="540"/>
      </w:pPr>
      <w:r w:rsidRPr="00D62A7A">
        <w:rPr>
          <w:rFonts w:cs="Arial"/>
        </w:rPr>
        <w:t>The Lessor shall submit a final commissioning report once tenant improvements are completed. The report shall include results and supporting documentation for each section of the commissioning plan.  The final report shall be provided to the LCO or designated representative within 60 days after substantial completion.</w:t>
      </w:r>
    </w:p>
    <w:p w14:paraId="4390BB57" w14:textId="77777777" w:rsidR="00830FFE" w:rsidRDefault="00830FFE" w:rsidP="00830FFE">
      <w:pPr>
        <w:suppressAutoHyphens/>
        <w:contextualSpacing/>
        <w:rPr>
          <w:rFonts w:cs="Arial"/>
          <w:szCs w:val="16"/>
        </w:rPr>
      </w:pPr>
    </w:p>
    <w:p w14:paraId="226FC290" w14:textId="77777777" w:rsidR="003B4CBC" w:rsidRPr="00201D66" w:rsidRDefault="003B4CBC" w:rsidP="003B4CBC">
      <w:pPr>
        <w:tabs>
          <w:tab w:val="left" w:pos="-720"/>
        </w:tabs>
        <w:suppressAutoHyphens/>
        <w:rPr>
          <w:rFonts w:cs="Arial"/>
          <w:b/>
          <w:caps/>
          <w:vanish/>
          <w:color w:val="0000FF"/>
          <w:szCs w:val="16"/>
        </w:rPr>
      </w:pPr>
      <w:r w:rsidRPr="00201D66">
        <w:rPr>
          <w:rFonts w:cs="Arial"/>
          <w:b/>
          <w:caps/>
          <w:vanish/>
          <w:color w:val="0000FF"/>
          <w:szCs w:val="16"/>
        </w:rPr>
        <w:t xml:space="preserve">NOTE: </w:t>
      </w:r>
      <w:r w:rsidRPr="00201D66">
        <w:rPr>
          <w:rFonts w:cs="Arial"/>
          <w:caps/>
          <w:vanish/>
          <w:color w:val="0000FF"/>
          <w:szCs w:val="16"/>
        </w:rPr>
        <w:t>IN GENERAL, LOADING DOCKS ADJOINING THE PREMISES SHALL BE FOR THE GOVERNMENT’S EXCLUSIVE USE.  IN THE EVENT THE MARKET SURVEY SUGGESTS THAT SHARED DOCKS OR PLATFORMS MAY BE NECESSARY TO OTHERWISE SATISFY THE AGENCY’S REQUIREMENTS, MODIFY THE BELOW PARAGRAPH TO ALLOW FOR SHARED DOCK(S) OR PLATFORM(S) AND DETAIL HOW SUCH ARRANGEMENTS MUST BE GOVERNED IN ORDER TO BE ACCEPTABLE TO THE CLIENT AGENCY.</w:t>
      </w:r>
    </w:p>
    <w:p w14:paraId="3487CC81" w14:textId="77777777" w:rsidR="00542879" w:rsidRDefault="008631FC" w:rsidP="004C0C59">
      <w:pPr>
        <w:pStyle w:val="Heading2"/>
        <w:numPr>
          <w:ilvl w:val="1"/>
          <w:numId w:val="61"/>
        </w:numPr>
        <w:tabs>
          <w:tab w:val="clear" w:pos="480"/>
          <w:tab w:val="left" w:pos="540"/>
        </w:tabs>
      </w:pPr>
      <w:bookmarkStart w:id="1303" w:name="_Toc364434428"/>
      <w:bookmarkStart w:id="1304" w:name="_Toc364434641"/>
      <w:bookmarkStart w:id="1305" w:name="_Toc188868724"/>
      <w:bookmarkEnd w:id="1303"/>
      <w:bookmarkEnd w:id="1304"/>
      <w:r w:rsidRPr="0067261C">
        <w:t>LOADING DOCKS</w:t>
      </w:r>
      <w:r w:rsidR="00E00575">
        <w:t>—</w:t>
      </w:r>
      <w:r w:rsidRPr="0067261C">
        <w:t xml:space="preserve">SHELL </w:t>
      </w:r>
      <w:r>
        <w:t>(</w:t>
      </w:r>
      <w:r w:rsidRPr="0067261C">
        <w:t>WAREHOUSE</w:t>
      </w:r>
      <w:r>
        <w:t>)</w:t>
      </w:r>
      <w:r w:rsidRPr="0067261C">
        <w:t xml:space="preserve"> (</w:t>
      </w:r>
      <w:r w:rsidR="00142597">
        <w:t>MA</w:t>
      </w:r>
      <w:r w:rsidR="00AF1E77">
        <w:t>Y</w:t>
      </w:r>
      <w:r w:rsidR="00142597">
        <w:t xml:space="preserve"> </w:t>
      </w:r>
      <w:r w:rsidRPr="0067261C">
        <w:t>201</w:t>
      </w:r>
      <w:r>
        <w:t>4</w:t>
      </w:r>
      <w:r w:rsidRPr="0067261C">
        <w:t>)</w:t>
      </w:r>
      <w:bookmarkEnd w:id="1305"/>
    </w:p>
    <w:p w14:paraId="58BD418F" w14:textId="77777777" w:rsidR="00C977BE" w:rsidRDefault="00C977BE"/>
    <w:p w14:paraId="6F88FCD6" w14:textId="77777777" w:rsidR="00F5193D" w:rsidRPr="00201D66" w:rsidRDefault="00E0587A" w:rsidP="00FA2BD3">
      <w:pPr>
        <w:tabs>
          <w:tab w:val="clear" w:pos="480"/>
          <w:tab w:val="clear" w:pos="960"/>
          <w:tab w:val="clear" w:pos="1440"/>
          <w:tab w:val="clear" w:pos="1920"/>
          <w:tab w:val="clear" w:pos="2400"/>
          <w:tab w:val="left" w:pos="540"/>
        </w:tabs>
        <w:suppressAutoHyphens/>
        <w:ind w:left="540" w:right="36" w:hanging="540"/>
        <w:contextualSpacing/>
        <w:rPr>
          <w:rFonts w:cs="Arial"/>
          <w:vanish/>
          <w:color w:val="0000FF"/>
          <w:szCs w:val="16"/>
        </w:rPr>
      </w:pPr>
      <w:r w:rsidRPr="00201D66">
        <w:rPr>
          <w:rFonts w:cs="Arial"/>
          <w:b/>
          <w:vanish/>
          <w:color w:val="0000FF"/>
          <w:szCs w:val="16"/>
        </w:rPr>
        <w:t xml:space="preserve">[ACTION REQUIRED: </w:t>
      </w:r>
      <w:r w:rsidRPr="00201D66">
        <w:rPr>
          <w:rFonts w:cs="Arial"/>
          <w:vanish/>
          <w:color w:val="0000FF"/>
          <w:szCs w:val="16"/>
        </w:rPr>
        <w:t xml:space="preserve">SPECIFY IF TRADITIONAL OR IF CROSS-DOCKED SPACE REQUIRED AND IF CROSSED-DOCKED WHETHER IN A “T” OR “X” CONFIGURATION.  ALSO NOTE THE NUMBER OF DOCKS THAT MUST BE OF TRAILER HEIGHT AND THE NUMBER OF DRIVE-IN DOCKS REQUIRED.  LEASING SPECIALISTS MUST REALIZE THAT IF DOCKS ARE NOT OF TRAILER HEIGHT </w:t>
      </w:r>
      <w:r w:rsidR="000E7027" w:rsidRPr="00201D66">
        <w:rPr>
          <w:rFonts w:cs="Arial"/>
          <w:vanish/>
          <w:color w:val="0000FF"/>
          <w:szCs w:val="16"/>
        </w:rPr>
        <w:t xml:space="preserve">(GENERALLY 48”) </w:t>
      </w:r>
      <w:r w:rsidRPr="00201D66">
        <w:rPr>
          <w:rFonts w:cs="Arial"/>
          <w:vanish/>
          <w:color w:val="0000FF"/>
          <w:szCs w:val="16"/>
        </w:rPr>
        <w:t xml:space="preserve">OR IF DIFFERENT SIZED TRUCKS WILL BE USING THE DOCK(S), DOCK LEVELERS WILL NEED TO BE SPECIFIED (EXCEPT FOR DRIVE-INS); THE LEASING SPECIALIST MUST CONFIRM WITH THE CLIENT AGENCY IF DOCK LEVELERS ARE REQUIRED OR NOT AND SO SPECIFY. </w:t>
      </w:r>
    </w:p>
    <w:p w14:paraId="7558A18A" w14:textId="287CDA5C" w:rsidR="00F5193D"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b/>
          <w:color w:val="FF0000"/>
          <w:szCs w:val="16"/>
        </w:rPr>
      </w:pPr>
      <w:r>
        <w:rPr>
          <w:rFonts w:cs="Arial"/>
          <w:szCs w:val="16"/>
        </w:rPr>
        <w:t>A.</w:t>
      </w:r>
      <w:r>
        <w:rPr>
          <w:rFonts w:cs="Arial"/>
          <w:szCs w:val="16"/>
        </w:rPr>
        <w:tab/>
        <w:t>Lessor shall provide a</w:t>
      </w:r>
      <w:r w:rsidRPr="005B73D7">
        <w:rPr>
          <w:rFonts w:cs="Arial"/>
          <w:szCs w:val="16"/>
        </w:rPr>
        <w:t xml:space="preserve"> minimum of </w:t>
      </w:r>
      <w:r w:rsidRPr="005B73D7">
        <w:rPr>
          <w:rFonts w:cs="Arial"/>
          <w:b/>
          <w:color w:val="FF0000"/>
          <w:szCs w:val="16"/>
        </w:rPr>
        <w:t>XX</w:t>
      </w:r>
      <w:r w:rsidRPr="005B73D7">
        <w:rPr>
          <w:rFonts w:cs="Arial"/>
          <w:szCs w:val="16"/>
        </w:rPr>
        <w:t xml:space="preserve"> loading dock(s) for the exclusive use of the Government.  The dock configuration shall be </w:t>
      </w:r>
      <w:r w:rsidR="00E0587A">
        <w:rPr>
          <w:rFonts w:cs="Arial"/>
          <w:b/>
          <w:color w:val="FF0000"/>
          <w:szCs w:val="16"/>
        </w:rPr>
        <w:t>_____________________XXXXXXXXXXXXXXXXX</w:t>
      </w:r>
      <w:r w:rsidRPr="005B73D7">
        <w:rPr>
          <w:rFonts w:cs="Arial"/>
          <w:b/>
          <w:color w:val="FF0000"/>
          <w:szCs w:val="16"/>
        </w:rPr>
        <w:t>XXXX</w:t>
      </w:r>
      <w:r w:rsidR="00E0587A">
        <w:rPr>
          <w:rFonts w:cs="Arial"/>
          <w:b/>
          <w:color w:val="FF0000"/>
          <w:szCs w:val="16"/>
        </w:rPr>
        <w:t>__________________________________________________________________.</w:t>
      </w:r>
    </w:p>
    <w:p w14:paraId="643A1874" w14:textId="77777777" w:rsidR="003B4CBC" w:rsidRPr="00123B2B"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bCs/>
          <w:color w:val="0070C0"/>
          <w:szCs w:val="16"/>
        </w:rPr>
      </w:pPr>
    </w:p>
    <w:p w14:paraId="23C8F495" w14:textId="77777777" w:rsidR="003B1B93" w:rsidRDefault="003B1B93"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B</w:t>
      </w:r>
      <w:r w:rsidR="00737AA0">
        <w:rPr>
          <w:rFonts w:cs="Arial"/>
          <w:szCs w:val="16"/>
        </w:rPr>
        <w:t>.</w:t>
      </w:r>
      <w:r>
        <w:rPr>
          <w:rFonts w:cs="Arial"/>
          <w:szCs w:val="16"/>
        </w:rPr>
        <w:tab/>
        <w:t>Lessor shall equip e</w:t>
      </w:r>
      <w:r w:rsidRPr="005B73D7">
        <w:rPr>
          <w:rFonts w:cs="Arial"/>
          <w:szCs w:val="16"/>
        </w:rPr>
        <w:t xml:space="preserve">ach dock with two molded rubber bumpers (at least 6 inches by 12 inches by 14 inches) and heavy-duty bump blocks (the dock must be fully protected with edge guards and dock bumpers).  </w:t>
      </w:r>
      <w:r>
        <w:rPr>
          <w:rFonts w:cs="Arial"/>
          <w:szCs w:val="16"/>
        </w:rPr>
        <w:t>Lessor shall equip e</w:t>
      </w:r>
      <w:r w:rsidRPr="005B73D7">
        <w:rPr>
          <w:rFonts w:cs="Arial"/>
          <w:szCs w:val="16"/>
        </w:rPr>
        <w:t xml:space="preserve">ach dock with </w:t>
      </w:r>
      <w:r>
        <w:rPr>
          <w:rFonts w:cs="Arial"/>
          <w:szCs w:val="16"/>
        </w:rPr>
        <w:t xml:space="preserve">exterior </w:t>
      </w:r>
      <w:r w:rsidRPr="005B73D7">
        <w:rPr>
          <w:rFonts w:cs="Arial"/>
          <w:szCs w:val="16"/>
        </w:rPr>
        <w:t>dock seals to prevent the exchange of air from indoors to outdoors and vice versa</w:t>
      </w:r>
      <w:r>
        <w:rPr>
          <w:rFonts w:cs="Arial"/>
          <w:szCs w:val="16"/>
        </w:rPr>
        <w:t xml:space="preserve"> when the trailer docked for loading or unloading</w:t>
      </w:r>
      <w:r w:rsidRPr="005B73D7">
        <w:rPr>
          <w:rFonts w:cs="Arial"/>
          <w:szCs w:val="16"/>
        </w:rPr>
        <w:t xml:space="preserve">. </w:t>
      </w:r>
      <w:r>
        <w:rPr>
          <w:rFonts w:cs="Arial"/>
          <w:szCs w:val="16"/>
        </w:rPr>
        <w:t xml:space="preserve"> </w:t>
      </w:r>
      <w:r w:rsidRPr="005B73D7">
        <w:rPr>
          <w:rFonts w:cs="Arial"/>
          <w:szCs w:val="16"/>
        </w:rPr>
        <w:t>The entire loading dock bay sh</w:t>
      </w:r>
      <w:r>
        <w:rPr>
          <w:rFonts w:cs="Arial"/>
          <w:szCs w:val="16"/>
        </w:rPr>
        <w:t>all</w:t>
      </w:r>
      <w:r w:rsidRPr="005B73D7">
        <w:rPr>
          <w:rFonts w:cs="Arial"/>
          <w:szCs w:val="16"/>
        </w:rPr>
        <w:t xml:space="preserve"> be enclosed </w:t>
      </w:r>
      <w:r w:rsidRPr="005B73D7">
        <w:rPr>
          <w:rFonts w:cs="Arial"/>
          <w:szCs w:val="16"/>
        </w:rPr>
        <w:lastRenderedPageBreak/>
        <w:t>unless otherwise specified by Lessee</w:t>
      </w:r>
      <w:r>
        <w:rPr>
          <w:rFonts w:cs="Arial"/>
          <w:szCs w:val="16"/>
        </w:rPr>
        <w:t>. Lessor shall provide a means to reduce the infiltration of outside debris into the building at t</w:t>
      </w:r>
      <w:r w:rsidRPr="005B73D7">
        <w:rPr>
          <w:rFonts w:cs="Arial"/>
          <w:szCs w:val="16"/>
        </w:rPr>
        <w:t>he entrances and exits at loading docks and service entrances</w:t>
      </w:r>
      <w:r>
        <w:rPr>
          <w:rFonts w:cs="Arial"/>
          <w:szCs w:val="16"/>
        </w:rPr>
        <w:t>.</w:t>
      </w:r>
    </w:p>
    <w:p w14:paraId="6F5BB4D1" w14:textId="77777777" w:rsidR="00DB26B5" w:rsidRDefault="00DB26B5"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2C34BB13" w14:textId="77777777" w:rsidR="00DB26B5" w:rsidRDefault="00DB26B5"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C.</w:t>
      </w:r>
      <w:r>
        <w:rPr>
          <w:rFonts w:cs="Arial"/>
          <w:szCs w:val="16"/>
        </w:rPr>
        <w:tab/>
        <w:t>Dock-high doors shall be a minimum of 8’ wide by 10’ high and shall be approximately 48” above finished exterior grade unless otherwise specified in the Agency Special Requirements. Doors shall be insulated (R8 or better) with 2” angled, metal track and manual push-up. Door shall be spring loaded to assist opening and to safe return to the closed position.</w:t>
      </w:r>
      <w:r w:rsidRPr="005B73D7">
        <w:rPr>
          <w:rFonts w:cs="Arial"/>
          <w:szCs w:val="16"/>
        </w:rPr>
        <w:t xml:space="preserve"> </w:t>
      </w:r>
      <w:r>
        <w:rPr>
          <w:rFonts w:cs="Arial"/>
          <w:szCs w:val="16"/>
        </w:rPr>
        <w:t>Weather-tight seals shall be provided around all 4 sides of the doors.</w:t>
      </w:r>
    </w:p>
    <w:p w14:paraId="7DF99932" w14:textId="77777777" w:rsidR="00DB26B5" w:rsidRDefault="00DB26B5"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52A4A984" w14:textId="31E12454" w:rsidR="00737AA0" w:rsidRPr="003D54BE" w:rsidRDefault="00DB26B5"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D.</w:t>
      </w:r>
      <w:r>
        <w:rPr>
          <w:rFonts w:cs="Arial"/>
          <w:szCs w:val="16"/>
        </w:rPr>
        <w:tab/>
        <w:t>Drive-in doors shall be a minimum of 12’ wide by 16’ high unless otherwise specified in the Agency Special Requirements. The slope of the ramp shall not exceed 8.3% or by local code, whichever is more stringent. Doors shall be insulated (R8 or better) with 2” angled, metal track with chain hoist for opening and closing. Weather-tight seals shall be provided around all 4 sides of the doors.</w:t>
      </w:r>
    </w:p>
    <w:p w14:paraId="12081D46" w14:textId="77777777" w:rsidR="003B1B93" w:rsidRPr="00201D66" w:rsidRDefault="009A6BC9" w:rsidP="00FA2BD3">
      <w:pPr>
        <w:tabs>
          <w:tab w:val="clear" w:pos="480"/>
          <w:tab w:val="clear" w:pos="960"/>
          <w:tab w:val="clear" w:pos="1440"/>
          <w:tab w:val="clear" w:pos="1920"/>
          <w:tab w:val="clear" w:pos="2400"/>
          <w:tab w:val="left" w:pos="-720"/>
          <w:tab w:val="left" w:pos="540"/>
        </w:tabs>
        <w:suppressAutoHyphens/>
        <w:ind w:left="540" w:hanging="540"/>
        <w:rPr>
          <w:rFonts w:cs="Arial"/>
          <w:b/>
          <w:caps/>
          <w:color w:val="0000FF"/>
          <w:szCs w:val="16"/>
        </w:rPr>
      </w:pPr>
      <w:r w:rsidRPr="00201D66">
        <w:rPr>
          <w:rFonts w:cs="Arial"/>
          <w:b/>
          <w:caps/>
          <w:vanish/>
          <w:color w:val="0000FF"/>
          <w:szCs w:val="16"/>
        </w:rPr>
        <w:t xml:space="preserve">ACTION REQUIRED: </w:t>
      </w:r>
      <w:r w:rsidRPr="00201D66">
        <w:rPr>
          <w:rFonts w:cs="Arial"/>
          <w:caps/>
          <w:vanish/>
          <w:color w:val="0000FF"/>
          <w:szCs w:val="16"/>
        </w:rPr>
        <w:t xml:space="preserve">DELETE OR MODIFY THE FOLLOWING SUB-PARAGRAPH </w:t>
      </w:r>
      <w:r w:rsidR="000E7027" w:rsidRPr="00201D66">
        <w:rPr>
          <w:rFonts w:cs="Arial"/>
          <w:caps/>
          <w:vanish/>
          <w:color w:val="0000FF"/>
          <w:szCs w:val="16"/>
        </w:rPr>
        <w:t xml:space="preserve">OR UNNEEDED PORTIONS THEREOF </w:t>
      </w:r>
      <w:r w:rsidRPr="00201D66">
        <w:rPr>
          <w:rFonts w:cs="Arial"/>
          <w:caps/>
          <w:vanish/>
          <w:color w:val="0000FF"/>
          <w:szCs w:val="16"/>
        </w:rPr>
        <w:t xml:space="preserve">IF NOT APPLICABLE PER </w:t>
      </w:r>
      <w:r w:rsidR="000E7027" w:rsidRPr="00201D66">
        <w:rPr>
          <w:rFonts w:cs="Arial"/>
          <w:caps/>
          <w:vanish/>
          <w:color w:val="0000FF"/>
          <w:szCs w:val="16"/>
        </w:rPr>
        <w:t xml:space="preserve">THE </w:t>
      </w:r>
      <w:r w:rsidRPr="00201D66">
        <w:rPr>
          <w:rFonts w:cs="Arial"/>
          <w:caps/>
          <w:vanish/>
          <w:color w:val="0000FF"/>
          <w:szCs w:val="16"/>
        </w:rPr>
        <w:t>AGENCY’S PROGRAM OF REQUIREMENTS</w:t>
      </w:r>
    </w:p>
    <w:p w14:paraId="7CD238CA" w14:textId="77777777" w:rsidR="00F21524" w:rsidRDefault="00F21524"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5C57C49E" w14:textId="3DB8FD17" w:rsidR="00F5193D" w:rsidRDefault="00475F46"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E</w:t>
      </w:r>
      <w:r w:rsidR="003B4CBC">
        <w:rPr>
          <w:rFonts w:cs="Arial"/>
          <w:szCs w:val="16"/>
        </w:rPr>
        <w:t>.</w:t>
      </w:r>
      <w:r w:rsidR="003B4CBC">
        <w:rPr>
          <w:rFonts w:cs="Arial"/>
          <w:szCs w:val="16"/>
        </w:rPr>
        <w:tab/>
        <w:t>Lessor shall equip e</w:t>
      </w:r>
      <w:r w:rsidR="003B4CBC" w:rsidRPr="005B73D7">
        <w:rPr>
          <w:rFonts w:cs="Arial"/>
          <w:szCs w:val="16"/>
        </w:rPr>
        <w:t xml:space="preserve">ach dock with </w:t>
      </w:r>
      <w:r w:rsidR="003B4CBC" w:rsidRPr="005B73D7">
        <w:rPr>
          <w:rFonts w:cs="Arial"/>
          <w:b/>
          <w:color w:val="FF0000"/>
          <w:szCs w:val="16"/>
        </w:rPr>
        <w:t>[</w:t>
      </w:r>
      <w:r w:rsidR="003B4CBC">
        <w:rPr>
          <w:rFonts w:cs="Arial"/>
          <w:b/>
          <w:color w:val="FF0000"/>
          <w:szCs w:val="16"/>
        </w:rPr>
        <w:t xml:space="preserve">e.g., </w:t>
      </w:r>
      <w:r w:rsidR="003B4CBC" w:rsidRPr="005B73D7">
        <w:rPr>
          <w:rFonts w:cs="Arial"/>
          <w:b/>
          <w:color w:val="FF0000"/>
          <w:szCs w:val="16"/>
        </w:rPr>
        <w:t>hydraulic dock levelers]</w:t>
      </w:r>
      <w:r w:rsidR="000E7027">
        <w:rPr>
          <w:rFonts w:cs="Arial"/>
          <w:vanish/>
          <w:szCs w:val="16"/>
        </w:rPr>
        <w:t xml:space="preserve">. </w:t>
      </w:r>
      <w:r w:rsidR="000E7027">
        <w:rPr>
          <w:rFonts w:cs="Arial"/>
          <w:szCs w:val="16"/>
        </w:rPr>
        <w:t>I</w:t>
      </w:r>
      <w:r>
        <w:rPr>
          <w:rFonts w:cs="Arial"/>
          <w:szCs w:val="16"/>
        </w:rPr>
        <w:t>f exterior to t</w:t>
      </w:r>
      <w:r w:rsidR="003B4CBC" w:rsidRPr="005B73D7">
        <w:rPr>
          <w:rFonts w:cs="Arial"/>
          <w:szCs w:val="16"/>
        </w:rPr>
        <w:t xml:space="preserve">he </w:t>
      </w:r>
      <w:r>
        <w:rPr>
          <w:rFonts w:cs="Arial"/>
          <w:szCs w:val="16"/>
        </w:rPr>
        <w:t xml:space="preserve">building, the </w:t>
      </w:r>
      <w:r w:rsidR="003B4CBC" w:rsidRPr="005B73D7">
        <w:rPr>
          <w:rFonts w:cs="Arial"/>
          <w:szCs w:val="16"/>
        </w:rPr>
        <w:t>entire loading dock bay sh</w:t>
      </w:r>
      <w:r w:rsidR="003B4CBC">
        <w:rPr>
          <w:rFonts w:cs="Arial"/>
          <w:szCs w:val="16"/>
        </w:rPr>
        <w:t>all</w:t>
      </w:r>
      <w:r w:rsidR="003B4CBC" w:rsidRPr="005B73D7">
        <w:rPr>
          <w:rFonts w:cs="Arial"/>
          <w:szCs w:val="16"/>
        </w:rPr>
        <w:t xml:space="preserve"> be enclosed unless otherwise specified by Lessee. </w:t>
      </w:r>
      <w:r w:rsidR="003B4CBC">
        <w:rPr>
          <w:rFonts w:cs="Arial"/>
          <w:szCs w:val="16"/>
        </w:rPr>
        <w:t xml:space="preserve"> </w:t>
      </w:r>
      <w:r w:rsidR="003B4CBC" w:rsidRPr="005B73D7">
        <w:rPr>
          <w:rFonts w:cs="Arial"/>
          <w:szCs w:val="16"/>
        </w:rPr>
        <w:t xml:space="preserve">Any open loading docks must be covered at least 1,200 mm (4 feet) beyond the edge of the loading dock platform over the loading berth. </w:t>
      </w:r>
      <w:r w:rsidR="003B4CBC">
        <w:rPr>
          <w:rFonts w:cs="Arial"/>
          <w:szCs w:val="16"/>
        </w:rPr>
        <w:t xml:space="preserve"> Lessor shall provide a means to reduce the infiltration of outside debris into the building at t</w:t>
      </w:r>
      <w:r w:rsidR="003B4CBC" w:rsidRPr="005B73D7">
        <w:rPr>
          <w:rFonts w:cs="Arial"/>
          <w:szCs w:val="16"/>
        </w:rPr>
        <w:t>he entrances and exits at loading docks and service entrances</w:t>
      </w:r>
      <w:r w:rsidR="003B4CBC">
        <w:rPr>
          <w:rFonts w:cs="Arial"/>
          <w:szCs w:val="16"/>
        </w:rPr>
        <w:t>.</w:t>
      </w:r>
    </w:p>
    <w:p w14:paraId="2E1ED876" w14:textId="77777777" w:rsidR="003B4CBC"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7062F264" w14:textId="77777777" w:rsidR="00F5193D" w:rsidRDefault="00737AA0"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F</w:t>
      </w:r>
      <w:r w:rsidR="003B4CBC">
        <w:rPr>
          <w:rFonts w:cs="Arial"/>
          <w:szCs w:val="16"/>
        </w:rPr>
        <w:t>.</w:t>
      </w:r>
      <w:r w:rsidR="003B4CBC">
        <w:rPr>
          <w:rFonts w:cs="Arial"/>
          <w:szCs w:val="16"/>
        </w:rPr>
        <w:tab/>
        <w:t>Lessor shall provide s</w:t>
      </w:r>
      <w:r w:rsidR="003B4CBC" w:rsidRPr="005B73D7">
        <w:rPr>
          <w:rFonts w:cs="Arial"/>
          <w:szCs w:val="16"/>
        </w:rPr>
        <w:t xml:space="preserve">ufficient ventilation to remove carbon monoxide even when doors and windows are shut. </w:t>
      </w:r>
      <w:r w:rsidR="003B4CBC">
        <w:rPr>
          <w:rFonts w:cs="Arial"/>
          <w:szCs w:val="16"/>
        </w:rPr>
        <w:t xml:space="preserve"> </w:t>
      </w:r>
      <w:r w:rsidR="003B4CBC" w:rsidRPr="005B73D7">
        <w:rPr>
          <w:rFonts w:cs="Arial"/>
          <w:szCs w:val="16"/>
        </w:rPr>
        <w:t xml:space="preserve">Ventilation air intakes must be at least 25 feet away from loading docks, garage entries, and similar carbon monoxide contamination points. </w:t>
      </w:r>
      <w:r w:rsidR="003B4CBC">
        <w:rPr>
          <w:rFonts w:cs="Arial"/>
          <w:szCs w:val="16"/>
        </w:rPr>
        <w:t xml:space="preserve"> </w:t>
      </w:r>
      <w:r w:rsidR="003B4CBC" w:rsidRPr="005B73D7">
        <w:rPr>
          <w:rFonts w:cs="Arial"/>
          <w:szCs w:val="16"/>
        </w:rPr>
        <w:t>Docks shall be separated by at least 50 feet in any direction from utility rooms, utility mains</w:t>
      </w:r>
      <w:r w:rsidR="003B4CBC">
        <w:rPr>
          <w:rFonts w:cs="Arial"/>
          <w:szCs w:val="16"/>
        </w:rPr>
        <w:t>,</w:t>
      </w:r>
      <w:r w:rsidR="003B4CBC" w:rsidRPr="005B73D7">
        <w:rPr>
          <w:rFonts w:cs="Arial"/>
          <w:szCs w:val="16"/>
        </w:rPr>
        <w:t xml:space="preserve"> and service entrances</w:t>
      </w:r>
      <w:r w:rsidR="003B4CBC">
        <w:rPr>
          <w:rFonts w:cs="Arial"/>
          <w:szCs w:val="16"/>
        </w:rPr>
        <w:t>,</w:t>
      </w:r>
      <w:r w:rsidR="003B4CBC" w:rsidRPr="005B73D7">
        <w:rPr>
          <w:rFonts w:cs="Arial"/>
          <w:szCs w:val="16"/>
        </w:rPr>
        <w:t xml:space="preserve"> including electrical, telephone/data, fire detection/alarm systems, fire suppression water mains, cooling and heating mains, etc. </w:t>
      </w:r>
      <w:r w:rsidR="003B4CBC">
        <w:rPr>
          <w:rFonts w:cs="Arial"/>
          <w:szCs w:val="16"/>
        </w:rPr>
        <w:t xml:space="preserve"> </w:t>
      </w:r>
      <w:r w:rsidR="003B4CBC" w:rsidRPr="005B73D7">
        <w:rPr>
          <w:rFonts w:cs="Arial"/>
          <w:szCs w:val="16"/>
        </w:rPr>
        <w:t xml:space="preserve">All regular and emergency fuel storage locations shall be located away from loading docks. </w:t>
      </w:r>
    </w:p>
    <w:p w14:paraId="1EF9EA21" w14:textId="77777777" w:rsidR="003B4CBC"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7497BAF1" w14:textId="77777777" w:rsidR="003B4CBC" w:rsidRDefault="00737AA0"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G</w:t>
      </w:r>
      <w:r w:rsidR="003B4CBC">
        <w:rPr>
          <w:rFonts w:cs="Arial"/>
          <w:szCs w:val="16"/>
        </w:rPr>
        <w:t>.</w:t>
      </w:r>
      <w:r w:rsidR="003B4CBC">
        <w:rPr>
          <w:rFonts w:cs="Arial"/>
          <w:szCs w:val="16"/>
        </w:rPr>
        <w:tab/>
      </w:r>
      <w:r w:rsidR="003B4CBC" w:rsidRPr="005B73D7">
        <w:rPr>
          <w:rFonts w:cs="Arial"/>
          <w:szCs w:val="16"/>
        </w:rPr>
        <w:t xml:space="preserve">All dock wells shall be level throughout.  Each dock shall have </w:t>
      </w:r>
      <w:r w:rsidR="003B4CBC" w:rsidRPr="005B73D7">
        <w:rPr>
          <w:rFonts w:cs="Arial"/>
          <w:b/>
          <w:color w:val="FF0000"/>
          <w:szCs w:val="16"/>
        </w:rPr>
        <w:t>[</w:t>
      </w:r>
      <w:r w:rsidR="003B4CBC">
        <w:rPr>
          <w:rFonts w:cs="Arial"/>
          <w:b/>
          <w:color w:val="FF0000"/>
          <w:szCs w:val="16"/>
        </w:rPr>
        <w:t xml:space="preserve">e.g., </w:t>
      </w:r>
      <w:r w:rsidR="003B4CBC" w:rsidRPr="005B73D7">
        <w:rPr>
          <w:rFonts w:cs="Arial"/>
          <w:b/>
          <w:color w:val="FF0000"/>
          <w:szCs w:val="16"/>
        </w:rPr>
        <w:t>a</w:t>
      </w:r>
      <w:r w:rsidR="00F156D6">
        <w:rPr>
          <w:rFonts w:cs="Arial"/>
          <w:b/>
          <w:color w:val="FF0000"/>
          <w:szCs w:val="16"/>
        </w:rPr>
        <w:t>n</w:t>
      </w:r>
      <w:r w:rsidR="003B4CBC" w:rsidRPr="005B73D7">
        <w:rPr>
          <w:rFonts w:cs="Arial"/>
          <w:b/>
          <w:color w:val="FF0000"/>
          <w:szCs w:val="16"/>
        </w:rPr>
        <w:t xml:space="preserve">  roll-up, coiling type</w:t>
      </w:r>
      <w:r w:rsidR="003B4CBC">
        <w:rPr>
          <w:rFonts w:cs="Arial"/>
          <w:b/>
          <w:color w:val="FF0000"/>
          <w:szCs w:val="16"/>
        </w:rPr>
        <w:t xml:space="preserve"> </w:t>
      </w:r>
      <w:r w:rsidR="003B4CBC" w:rsidRPr="0087553E">
        <w:rPr>
          <w:rFonts w:cs="Arial"/>
          <w:b/>
          <w:bCs/>
          <w:color w:val="FF0000"/>
          <w:szCs w:val="16"/>
        </w:rPr>
        <w:t>industrial steel warehouse &amp; dock door</w:t>
      </w:r>
      <w:r w:rsidR="003B4CBC" w:rsidRPr="005B73D7">
        <w:rPr>
          <w:rFonts w:cs="Arial"/>
          <w:b/>
          <w:color w:val="FF0000"/>
          <w:szCs w:val="16"/>
        </w:rPr>
        <w:t>]</w:t>
      </w:r>
      <w:r w:rsidR="003B4CBC" w:rsidRPr="005B73D7">
        <w:rPr>
          <w:rFonts w:cs="Arial"/>
          <w:szCs w:val="16"/>
        </w:rPr>
        <w:t xml:space="preserve"> </w:t>
      </w:r>
      <w:r w:rsidR="003B4CBC" w:rsidRPr="00201D66">
        <w:rPr>
          <w:rFonts w:cs="Arial"/>
          <w:vanish/>
          <w:color w:val="0000FF"/>
          <w:szCs w:val="16"/>
        </w:rPr>
        <w:t>[</w:t>
      </w:r>
      <w:r w:rsidR="003B4CBC" w:rsidRPr="00201D66">
        <w:rPr>
          <w:rFonts w:cs="Arial"/>
          <w:b/>
          <w:vanish/>
          <w:color w:val="0000FF"/>
          <w:szCs w:val="16"/>
        </w:rPr>
        <w:t xml:space="preserve">ACTION REQUIRED: </w:t>
      </w:r>
      <w:r w:rsidR="003B4CBC" w:rsidRPr="00201D66">
        <w:rPr>
          <w:rFonts w:cs="Arial"/>
          <w:vanish/>
          <w:color w:val="0000FF"/>
          <w:szCs w:val="16"/>
        </w:rPr>
        <w:t>SPECIFY IN THE PRECEDING WORDS THE TYPE OF LOADING DOCK DOOR: A</w:t>
      </w:r>
      <w:r w:rsidR="00F156D6" w:rsidRPr="00201D66">
        <w:rPr>
          <w:rFonts w:cs="Arial"/>
          <w:vanish/>
          <w:color w:val="0000FF"/>
          <w:szCs w:val="16"/>
        </w:rPr>
        <w:t>N</w:t>
      </w:r>
      <w:r w:rsidR="003B4CBC" w:rsidRPr="00201D66">
        <w:rPr>
          <w:rFonts w:cs="Arial"/>
          <w:vanish/>
          <w:color w:val="0000FF"/>
          <w:szCs w:val="16"/>
        </w:rPr>
        <w:t xml:space="preserve"> ROLL-UP COILING TYPE IS TYPICAL, BUT REVISE THE PRIOR DOCK DOOR DESCRIPTION PER THE AGENCY’S REQUIREMENTS NOTING THAT SPECIFIC AGENCY REQUESTS SUCH AS FOR REINFORCED DOOR UPGRADES WILL BE CONSIDERED TENANT IMPROVEMENTS (TO THE EXTENT OF THE DIFFERENCE BETWEEN THE STANDARD INDUSTRIAL STEEL ROLL-UP AND AGENCY’S UPGRADED SPEC)]</w:t>
      </w:r>
      <w:r w:rsidR="003B4CBC" w:rsidRPr="00201D66">
        <w:rPr>
          <w:rFonts w:cs="Arial"/>
          <w:b/>
          <w:vanish/>
          <w:color w:val="0000FF"/>
          <w:szCs w:val="16"/>
        </w:rPr>
        <w:t xml:space="preserve"> </w:t>
      </w:r>
      <w:r w:rsidR="003B4CBC" w:rsidRPr="005B73D7">
        <w:rPr>
          <w:rFonts w:cs="Arial"/>
          <w:szCs w:val="16"/>
        </w:rPr>
        <w:t xml:space="preserve">door with lock.  The loading dock area shall be nearly flat with a 1:50 slope for drainage. </w:t>
      </w:r>
      <w:r w:rsidR="003B4CBC">
        <w:rPr>
          <w:rFonts w:cs="Arial"/>
          <w:szCs w:val="16"/>
        </w:rPr>
        <w:t xml:space="preserve"> </w:t>
      </w:r>
      <w:r w:rsidR="003B4CBC" w:rsidRPr="005B73D7">
        <w:rPr>
          <w:rFonts w:cs="Arial"/>
          <w:szCs w:val="16"/>
        </w:rPr>
        <w:t xml:space="preserve">The minimum headroom </w:t>
      </w:r>
      <w:r w:rsidR="003B4CBC">
        <w:rPr>
          <w:rFonts w:cs="Arial"/>
          <w:szCs w:val="16"/>
        </w:rPr>
        <w:t>in the loading berth and apron s</w:t>
      </w:r>
      <w:r w:rsidR="003B4CBC" w:rsidRPr="005B73D7">
        <w:rPr>
          <w:rFonts w:cs="Arial"/>
          <w:szCs w:val="16"/>
        </w:rPr>
        <w:t xml:space="preserve">pace is 4,600 mm (15 feet). </w:t>
      </w:r>
      <w:r w:rsidR="003B4CBC">
        <w:rPr>
          <w:rFonts w:cs="Arial"/>
          <w:szCs w:val="16"/>
        </w:rPr>
        <w:t xml:space="preserve"> </w:t>
      </w:r>
      <w:r w:rsidR="003B4CBC" w:rsidRPr="005B73D7">
        <w:rPr>
          <w:rFonts w:cs="Arial"/>
          <w:szCs w:val="16"/>
        </w:rPr>
        <w:t xml:space="preserve">When a steeper slope is required in the apron area, the headroom must increase with a gradient allowance to permit trucks to traverse the grade change. </w:t>
      </w:r>
      <w:r w:rsidR="003B4CBC">
        <w:rPr>
          <w:rFonts w:cs="Arial"/>
          <w:szCs w:val="16"/>
        </w:rPr>
        <w:t xml:space="preserve"> </w:t>
      </w:r>
      <w:r w:rsidR="003B4CBC" w:rsidRPr="00201D66">
        <w:rPr>
          <w:rFonts w:cs="Arial"/>
          <w:vanish/>
          <w:color w:val="0000FF"/>
          <w:szCs w:val="16"/>
        </w:rPr>
        <w:t>[</w:t>
      </w:r>
      <w:r w:rsidR="003B4CBC" w:rsidRPr="00201D66">
        <w:rPr>
          <w:rFonts w:cs="Arial"/>
          <w:b/>
          <w:vanish/>
          <w:color w:val="0000FF"/>
          <w:szCs w:val="16"/>
        </w:rPr>
        <w:t xml:space="preserve">ACTION REQUIRED: </w:t>
      </w:r>
      <w:r w:rsidR="003B4CBC" w:rsidRPr="00201D66">
        <w:rPr>
          <w:rFonts w:cs="Arial"/>
          <w:vanish/>
          <w:color w:val="0000FF"/>
          <w:szCs w:val="16"/>
        </w:rPr>
        <w:t xml:space="preserve">IF CLIMATE APPLICABLE, INCLUDE THE FOLLOWING SENTENCE.  OTHERWISE, DELETE].  </w:t>
      </w:r>
      <w:r w:rsidR="003B4CBC" w:rsidRPr="005B73D7">
        <w:rPr>
          <w:rFonts w:cs="Arial"/>
          <w:szCs w:val="16"/>
        </w:rPr>
        <w:t>If the approach to the loading dock is ramped, the design must permit easy snow removal.</w:t>
      </w:r>
    </w:p>
    <w:p w14:paraId="7BEBB046" w14:textId="77777777" w:rsidR="003B4CBC"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1BD67008" w14:textId="77777777" w:rsidR="00F5193D" w:rsidRDefault="00737AA0"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H</w:t>
      </w:r>
      <w:r w:rsidR="003B4CBC">
        <w:rPr>
          <w:rFonts w:cs="Arial"/>
          <w:szCs w:val="16"/>
        </w:rPr>
        <w:t>.</w:t>
      </w:r>
      <w:r w:rsidR="003B4CBC">
        <w:rPr>
          <w:rFonts w:cs="Arial"/>
          <w:szCs w:val="16"/>
        </w:rPr>
        <w:tab/>
        <w:t>Lessor shall equip e</w:t>
      </w:r>
      <w:r w:rsidR="003B4CBC" w:rsidRPr="005B73D7">
        <w:rPr>
          <w:rFonts w:cs="Arial"/>
          <w:szCs w:val="16"/>
        </w:rPr>
        <w:t xml:space="preserve">ach loading dock with adjustable lights capable of illuminating the truck or van interior.  Each dock shall have either a trailer lock or wheel chocks chained to the platforms. </w:t>
      </w:r>
      <w:r w:rsidR="003B4CBC" w:rsidRPr="0087553E">
        <w:rPr>
          <w:rFonts w:cs="Arial"/>
          <w:vanish/>
          <w:szCs w:val="16"/>
        </w:rPr>
        <w:t xml:space="preserve"> </w:t>
      </w:r>
      <w:r w:rsidR="003B4CBC" w:rsidRPr="005B73D7">
        <w:rPr>
          <w:rFonts w:cs="Arial"/>
          <w:szCs w:val="16"/>
        </w:rPr>
        <w:t xml:space="preserve">Where specified by </w:t>
      </w:r>
      <w:r w:rsidR="003B4CBC">
        <w:rPr>
          <w:rFonts w:cs="Arial"/>
          <w:szCs w:val="16"/>
        </w:rPr>
        <w:t>Government</w:t>
      </w:r>
      <w:r w:rsidR="003B4CBC" w:rsidRPr="005B73D7">
        <w:rPr>
          <w:rFonts w:cs="Arial"/>
          <w:szCs w:val="16"/>
        </w:rPr>
        <w:t xml:space="preserve"> on Exhibit </w:t>
      </w:r>
      <w:r w:rsidR="003B4CBC" w:rsidRPr="005B73D7">
        <w:rPr>
          <w:rFonts w:cs="Arial"/>
          <w:b/>
          <w:color w:val="FF0000"/>
          <w:szCs w:val="16"/>
        </w:rPr>
        <w:t xml:space="preserve">XX </w:t>
      </w:r>
      <w:r w:rsidR="003B4CBC" w:rsidRPr="005B73D7">
        <w:rPr>
          <w:rFonts w:cs="Arial"/>
          <w:szCs w:val="16"/>
        </w:rPr>
        <w:t>(Floor Plans),</w:t>
      </w:r>
      <w:r w:rsidR="003B4CBC">
        <w:rPr>
          <w:rFonts w:cs="Arial"/>
          <w:szCs w:val="16"/>
        </w:rPr>
        <w:t xml:space="preserve"> the Lessor shall provide</w:t>
      </w:r>
      <w:r w:rsidR="003B4CBC" w:rsidRPr="005B73D7">
        <w:rPr>
          <w:rFonts w:cs="Arial"/>
          <w:szCs w:val="16"/>
        </w:rPr>
        <w:t xml:space="preserve"> a ramp from the loading dock down to the vehicle parking area to facilitate deliveries from small trucks and vans. </w:t>
      </w:r>
      <w:r w:rsidR="003B4CBC">
        <w:rPr>
          <w:rFonts w:cs="Arial"/>
          <w:szCs w:val="16"/>
        </w:rPr>
        <w:t xml:space="preserve"> </w:t>
      </w:r>
      <w:r w:rsidR="003B4CBC" w:rsidRPr="005B73D7">
        <w:rPr>
          <w:rFonts w:cs="Arial"/>
          <w:szCs w:val="16"/>
        </w:rPr>
        <w:t xml:space="preserve">This ramp must have a maximum 8.3% slope. </w:t>
      </w:r>
      <w:r w:rsidR="003B4CBC">
        <w:rPr>
          <w:rFonts w:cs="Arial"/>
          <w:szCs w:val="16"/>
        </w:rPr>
        <w:t xml:space="preserve"> </w:t>
      </w:r>
      <w:r w:rsidR="003B4CBC" w:rsidRPr="005B73D7">
        <w:rPr>
          <w:rFonts w:cs="Arial"/>
          <w:szCs w:val="16"/>
        </w:rPr>
        <w:t xml:space="preserve">Public and loading dock access must not be from the same point of access (at least one personnel door shall be provided in addition to overhead doors). </w:t>
      </w:r>
    </w:p>
    <w:p w14:paraId="0C94AD77" w14:textId="77777777" w:rsidR="003B4CBC" w:rsidRPr="00DE2D64"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3ECF5771" w14:textId="5DA2CEC6" w:rsidR="003B4CBC" w:rsidRPr="00DE2D64" w:rsidRDefault="00737AA0"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I</w:t>
      </w:r>
      <w:r w:rsidR="003B4CBC">
        <w:rPr>
          <w:rFonts w:cs="Arial"/>
          <w:szCs w:val="16"/>
        </w:rPr>
        <w:t>.</w:t>
      </w:r>
      <w:r w:rsidR="003B4CBC">
        <w:rPr>
          <w:rFonts w:cs="Arial"/>
          <w:szCs w:val="16"/>
        </w:rPr>
        <w:tab/>
      </w:r>
      <w:r w:rsidR="003B4CBC" w:rsidRPr="005B73D7">
        <w:rPr>
          <w:rFonts w:cs="Arial"/>
          <w:szCs w:val="16"/>
        </w:rPr>
        <w:t>All docks shall provide shelter to people and materials in inclement weather.  Operating controls for individual dock doors, dock levelers and lights shall be located on the interior wall adjacent to each dock door.</w:t>
      </w:r>
    </w:p>
    <w:p w14:paraId="335A6025" w14:textId="77777777" w:rsidR="003B4CBC" w:rsidRPr="00DE2D64"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2D2739F8" w14:textId="77777777" w:rsidR="003B4CBC" w:rsidRPr="00DE2D64" w:rsidRDefault="00737AA0"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J</w:t>
      </w:r>
      <w:r w:rsidR="003B4CBC">
        <w:rPr>
          <w:rFonts w:cs="Arial"/>
          <w:szCs w:val="16"/>
        </w:rPr>
        <w:t>.</w:t>
      </w:r>
      <w:r w:rsidR="003B4CBC">
        <w:rPr>
          <w:rFonts w:cs="Arial"/>
          <w:szCs w:val="16"/>
        </w:rPr>
        <w:tab/>
      </w:r>
      <w:r w:rsidR="003B4CBC" w:rsidRPr="005B73D7">
        <w:rPr>
          <w:rFonts w:cs="Arial"/>
          <w:szCs w:val="16"/>
        </w:rPr>
        <w:t xml:space="preserve">Service dock access may be from an alley, from a below grade ramp, or from a site circulation drive. </w:t>
      </w:r>
      <w:r w:rsidR="003B4CBC">
        <w:rPr>
          <w:rFonts w:cs="Arial"/>
          <w:szCs w:val="16"/>
        </w:rPr>
        <w:t xml:space="preserve"> Lessor shall provide s</w:t>
      </w:r>
      <w:r w:rsidR="003B4CBC" w:rsidRPr="005B73D7">
        <w:rPr>
          <w:rFonts w:cs="Arial"/>
          <w:szCs w:val="16"/>
        </w:rPr>
        <w:t xml:space="preserve">ufficient space for an </w:t>
      </w:r>
      <w:r w:rsidR="003B4CBC" w:rsidRPr="005B73D7">
        <w:rPr>
          <w:rFonts w:cs="Arial"/>
          <w:b/>
          <w:color w:val="FF0000"/>
          <w:szCs w:val="16"/>
        </w:rPr>
        <w:t>[</w:t>
      </w:r>
      <w:r w:rsidR="003B4CBC">
        <w:rPr>
          <w:rFonts w:cs="Arial"/>
          <w:b/>
          <w:color w:val="FF0000"/>
          <w:szCs w:val="16"/>
        </w:rPr>
        <w:t xml:space="preserve">e.g., </w:t>
      </w:r>
      <w:r w:rsidR="003B4CBC" w:rsidRPr="005B73D7">
        <w:rPr>
          <w:rFonts w:cs="Arial"/>
          <w:b/>
          <w:color w:val="FF0000"/>
          <w:szCs w:val="16"/>
        </w:rPr>
        <w:t>18 wheeler truck]</w:t>
      </w:r>
      <w:r w:rsidR="003B4CBC" w:rsidRPr="005B73D7">
        <w:rPr>
          <w:rFonts w:cs="Arial"/>
          <w:szCs w:val="16"/>
        </w:rPr>
        <w:t xml:space="preserve"> </w:t>
      </w:r>
      <w:r w:rsidR="003B4CBC" w:rsidRPr="00525AA9">
        <w:rPr>
          <w:rFonts w:cs="Arial"/>
          <w:vanish/>
          <w:color w:val="0000FF"/>
          <w:szCs w:val="16"/>
        </w:rPr>
        <w:t>[REVISE TO REFLECT MAXIMUM TRUCK SIZE THAT WILL BE DELIVERING OR PICKING UP FROM THE PREMISES]</w:t>
      </w:r>
      <w:r w:rsidR="003B4CBC" w:rsidRPr="00525AA9">
        <w:rPr>
          <w:rFonts w:cs="Arial"/>
          <w:b/>
          <w:vanish/>
          <w:color w:val="0000FF"/>
          <w:szCs w:val="16"/>
        </w:rPr>
        <w:t xml:space="preserve"> </w:t>
      </w:r>
      <w:r w:rsidR="003B4CBC" w:rsidRPr="005B73D7">
        <w:rPr>
          <w:rFonts w:cs="Arial"/>
          <w:szCs w:val="16"/>
        </w:rPr>
        <w:t xml:space="preserve">to maneuver and service the facility, and also to screen the service drive as much as possible. </w:t>
      </w:r>
      <w:r w:rsidR="003B4CBC">
        <w:rPr>
          <w:rFonts w:cs="Arial"/>
          <w:szCs w:val="16"/>
        </w:rPr>
        <w:t xml:space="preserve"> </w:t>
      </w:r>
      <w:r w:rsidR="003B4CBC" w:rsidRPr="005B73D7">
        <w:rPr>
          <w:rFonts w:cs="Arial"/>
          <w:szCs w:val="16"/>
        </w:rPr>
        <w:t xml:space="preserve">At a minimum, </w:t>
      </w:r>
      <w:r w:rsidR="003B4CBC">
        <w:rPr>
          <w:rFonts w:cs="Arial"/>
          <w:szCs w:val="16"/>
        </w:rPr>
        <w:t xml:space="preserve">Lessor shall provide </w:t>
      </w:r>
      <w:r w:rsidR="003B4CBC" w:rsidRPr="005B73D7">
        <w:rPr>
          <w:rFonts w:cs="Arial"/>
          <w:szCs w:val="16"/>
        </w:rPr>
        <w:t xml:space="preserve">a truck turning radius of </w:t>
      </w:r>
      <w:r w:rsidR="003B4CBC" w:rsidRPr="005B73D7">
        <w:rPr>
          <w:rFonts w:cs="Arial"/>
          <w:b/>
          <w:color w:val="FF0000"/>
          <w:szCs w:val="16"/>
        </w:rPr>
        <w:t xml:space="preserve">XX </w:t>
      </w:r>
      <w:r w:rsidR="003B4CBC" w:rsidRPr="005B73D7">
        <w:rPr>
          <w:rFonts w:cs="Arial"/>
          <w:szCs w:val="16"/>
        </w:rPr>
        <w:t>sized for</w:t>
      </w:r>
      <w:r w:rsidR="003B4CBC" w:rsidRPr="005B73D7">
        <w:rPr>
          <w:rFonts w:cs="Arial"/>
          <w:b/>
          <w:color w:val="FF0000"/>
          <w:szCs w:val="16"/>
        </w:rPr>
        <w:t xml:space="preserve"> XXXXX </w:t>
      </w:r>
      <w:r w:rsidR="003B4CBC" w:rsidRPr="005B73D7">
        <w:rPr>
          <w:rFonts w:cs="Arial"/>
          <w:szCs w:val="16"/>
        </w:rPr>
        <w:t xml:space="preserve">trucks for all loading docks. </w:t>
      </w:r>
      <w:r w:rsidR="003B4CBC">
        <w:rPr>
          <w:rFonts w:cs="Arial"/>
          <w:szCs w:val="16"/>
        </w:rPr>
        <w:t xml:space="preserve"> </w:t>
      </w:r>
      <w:r w:rsidR="003B4CBC" w:rsidRPr="005B73D7">
        <w:rPr>
          <w:rFonts w:cs="Arial"/>
          <w:szCs w:val="16"/>
        </w:rPr>
        <w:t xml:space="preserve">The service drive must always be separated from access to the parking area. </w:t>
      </w:r>
      <w:r w:rsidR="003B4CBC">
        <w:rPr>
          <w:rFonts w:cs="Arial"/>
          <w:szCs w:val="16"/>
        </w:rPr>
        <w:t xml:space="preserve"> </w:t>
      </w:r>
      <w:r w:rsidR="003B4CBC" w:rsidRPr="005B73D7">
        <w:rPr>
          <w:rFonts w:cs="Arial"/>
          <w:szCs w:val="16"/>
        </w:rPr>
        <w:t xml:space="preserve">One-way design for service traffic is preferred </w:t>
      </w:r>
      <w:proofErr w:type="gramStart"/>
      <w:r w:rsidR="003B4CBC" w:rsidRPr="005B73D7">
        <w:rPr>
          <w:rFonts w:cs="Arial"/>
          <w:szCs w:val="16"/>
        </w:rPr>
        <w:t>in order to</w:t>
      </w:r>
      <w:proofErr w:type="gramEnd"/>
      <w:r w:rsidR="003B4CBC" w:rsidRPr="005B73D7">
        <w:rPr>
          <w:rFonts w:cs="Arial"/>
          <w:szCs w:val="16"/>
        </w:rPr>
        <w:t xml:space="preserve"> avoid the need for large turning areas. </w:t>
      </w:r>
      <w:r w:rsidR="003B4CBC">
        <w:rPr>
          <w:rFonts w:cs="Arial"/>
          <w:szCs w:val="16"/>
        </w:rPr>
        <w:t xml:space="preserve"> </w:t>
      </w:r>
      <w:r w:rsidR="003B4CBC" w:rsidRPr="005B73D7">
        <w:rPr>
          <w:rFonts w:cs="Arial"/>
          <w:szCs w:val="16"/>
        </w:rPr>
        <w:t>The service area of the facility must not interfere with public access roadways.</w:t>
      </w:r>
    </w:p>
    <w:p w14:paraId="54E7A05B" w14:textId="77777777" w:rsidR="003B4CBC" w:rsidRPr="00DE2D64"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54FFA4EA" w14:textId="77777777" w:rsidR="00F5193D" w:rsidRDefault="00737AA0"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K</w:t>
      </w:r>
      <w:r w:rsidR="003B4CBC">
        <w:rPr>
          <w:rFonts w:cs="Arial"/>
          <w:szCs w:val="16"/>
        </w:rPr>
        <w:t>.</w:t>
      </w:r>
      <w:r w:rsidR="003B4CBC">
        <w:rPr>
          <w:rFonts w:cs="Arial"/>
          <w:szCs w:val="16"/>
        </w:rPr>
        <w:tab/>
        <w:t>Lessor shall provide a</w:t>
      </w:r>
      <w:r w:rsidR="003B4CBC" w:rsidRPr="005B73D7">
        <w:rPr>
          <w:rFonts w:cs="Arial"/>
          <w:szCs w:val="16"/>
        </w:rPr>
        <w:t>t least one off-street berth for loading and unloading</w:t>
      </w:r>
      <w:r w:rsidR="003B4CBC">
        <w:rPr>
          <w:rFonts w:cs="Arial"/>
          <w:szCs w:val="16"/>
        </w:rPr>
        <w:t>.</w:t>
      </w:r>
      <w:r w:rsidR="003B4CBC" w:rsidRPr="005B73D7">
        <w:rPr>
          <w:rFonts w:cs="Arial"/>
          <w:szCs w:val="16"/>
        </w:rPr>
        <w:t xml:space="preserve">  </w:t>
      </w:r>
      <w:r w:rsidR="003B4CBC">
        <w:rPr>
          <w:rFonts w:cs="Arial"/>
          <w:szCs w:val="16"/>
        </w:rPr>
        <w:t xml:space="preserve"> </w:t>
      </w:r>
      <w:r w:rsidR="003B4CBC" w:rsidRPr="005B73D7">
        <w:rPr>
          <w:rFonts w:cs="Arial"/>
          <w:szCs w:val="16"/>
        </w:rPr>
        <w:t xml:space="preserve">Loading berths must be located adjacent to the loading dock areas. </w:t>
      </w:r>
      <w:r w:rsidR="003B4CBC">
        <w:rPr>
          <w:rFonts w:cs="Arial"/>
          <w:szCs w:val="16"/>
        </w:rPr>
        <w:t xml:space="preserve"> </w:t>
      </w:r>
      <w:r w:rsidR="003B4CBC" w:rsidRPr="00525AA9">
        <w:rPr>
          <w:rFonts w:cs="Arial"/>
          <w:vanish/>
          <w:color w:val="0000FF"/>
          <w:szCs w:val="16"/>
        </w:rPr>
        <w:t>[</w:t>
      </w:r>
      <w:r w:rsidR="003B4CBC" w:rsidRPr="00525AA9">
        <w:rPr>
          <w:rFonts w:cs="Arial"/>
          <w:b/>
          <w:vanish/>
          <w:color w:val="0000FF"/>
          <w:szCs w:val="16"/>
        </w:rPr>
        <w:t xml:space="preserve">ACTION REQUIRED: </w:t>
      </w:r>
      <w:r w:rsidR="003B4CBC" w:rsidRPr="00525AA9">
        <w:rPr>
          <w:rFonts w:cs="Arial"/>
          <w:vanish/>
          <w:color w:val="0000FF"/>
          <w:szCs w:val="16"/>
        </w:rPr>
        <w:t xml:space="preserve">MODIFY THE FOLLOWING SENTENCES TO MEET CLIENT AGENCY’S REQUIREMENTS].  </w:t>
      </w:r>
      <w:r w:rsidR="003B4CBC" w:rsidRPr="005B73D7">
        <w:rPr>
          <w:rFonts w:cs="Arial"/>
          <w:szCs w:val="16"/>
        </w:rPr>
        <w:t>Unless otherwise specified by local zoning regulations, a single berth must be a minimum of 4,600 mm (15 feet) wide and sized for the</w:t>
      </w:r>
      <w:r w:rsidR="003B4CBC">
        <w:rPr>
          <w:rFonts w:cs="Arial"/>
          <w:szCs w:val="16"/>
        </w:rPr>
        <w:t xml:space="preserve"> longest vehicle servicing the b</w:t>
      </w:r>
      <w:r w:rsidR="003B4CBC" w:rsidRPr="005B73D7">
        <w:rPr>
          <w:rFonts w:cs="Arial"/>
          <w:szCs w:val="16"/>
        </w:rPr>
        <w:t xml:space="preserve">uilding as determined by Lessee. </w:t>
      </w:r>
      <w:r w:rsidR="003B4CBC">
        <w:rPr>
          <w:rFonts w:cs="Arial"/>
          <w:szCs w:val="16"/>
        </w:rPr>
        <w:t xml:space="preserve"> </w:t>
      </w:r>
      <w:r w:rsidR="003B4CBC" w:rsidRPr="005B73D7">
        <w:rPr>
          <w:rFonts w:cs="Arial"/>
          <w:szCs w:val="16"/>
        </w:rPr>
        <w:t>Additional loading berths do not need to be wider than 3,600 mm (12 feet) if they are contiguous with another loading be</w:t>
      </w:r>
      <w:r w:rsidR="003B4CBC">
        <w:rPr>
          <w:rFonts w:cs="Arial"/>
          <w:szCs w:val="16"/>
        </w:rPr>
        <w:t>rth.  Lessor shall provide an apron s</w:t>
      </w:r>
      <w:r w:rsidR="003B4CBC" w:rsidRPr="005B73D7">
        <w:rPr>
          <w:rFonts w:cs="Arial"/>
          <w:szCs w:val="16"/>
        </w:rPr>
        <w:t xml:space="preserve">pace </w:t>
      </w:r>
      <w:r w:rsidR="003B4CBC">
        <w:rPr>
          <w:rFonts w:cs="Arial"/>
          <w:szCs w:val="16"/>
        </w:rPr>
        <w:t>i</w:t>
      </w:r>
      <w:r w:rsidR="003B4CBC" w:rsidRPr="005B73D7">
        <w:rPr>
          <w:rFonts w:cs="Arial"/>
          <w:szCs w:val="16"/>
        </w:rPr>
        <w:t xml:space="preserve">n front of the loading berth for vehicle maneuvering equal to the length of the berth plus 600 mm (2 feet). </w:t>
      </w:r>
      <w:r w:rsidR="003B4CBC">
        <w:rPr>
          <w:rFonts w:cs="Arial"/>
          <w:szCs w:val="16"/>
        </w:rPr>
        <w:t xml:space="preserve"> </w:t>
      </w:r>
      <w:r w:rsidR="003B4CBC" w:rsidRPr="005B73D7">
        <w:rPr>
          <w:rFonts w:cs="Arial"/>
          <w:szCs w:val="16"/>
        </w:rPr>
        <w:t xml:space="preserve">The apron must be relatively flat and have positive drainage with a minimum slope of 2%. </w:t>
      </w:r>
      <w:r w:rsidR="003B4CBC">
        <w:rPr>
          <w:rFonts w:cs="Arial"/>
          <w:szCs w:val="16"/>
        </w:rPr>
        <w:t xml:space="preserve"> </w:t>
      </w:r>
      <w:r w:rsidR="003B4CBC" w:rsidRPr="005B73D7">
        <w:rPr>
          <w:rFonts w:cs="Arial"/>
          <w:szCs w:val="16"/>
        </w:rPr>
        <w:t xml:space="preserve">The minimum headroom </w:t>
      </w:r>
      <w:r w:rsidR="003B4CBC">
        <w:rPr>
          <w:rFonts w:cs="Arial"/>
          <w:szCs w:val="16"/>
        </w:rPr>
        <w:t>in the loading berth and apron s</w:t>
      </w:r>
      <w:r w:rsidR="003B4CBC" w:rsidRPr="005B73D7">
        <w:rPr>
          <w:rFonts w:cs="Arial"/>
          <w:szCs w:val="16"/>
        </w:rPr>
        <w:t xml:space="preserve">pace is 4,600 mm (15 feet). </w:t>
      </w:r>
      <w:r w:rsidR="003B4CBC">
        <w:rPr>
          <w:rFonts w:cs="Arial"/>
          <w:szCs w:val="16"/>
        </w:rPr>
        <w:t xml:space="preserve"> </w:t>
      </w:r>
      <w:r w:rsidR="003B4CBC" w:rsidRPr="005B73D7">
        <w:rPr>
          <w:rFonts w:cs="Arial"/>
          <w:szCs w:val="16"/>
        </w:rPr>
        <w:t>If programming forces a steeper slope in the apron area, the headroom should increase with a gradient allowance to allow trucks to traverse the grade change.</w:t>
      </w:r>
    </w:p>
    <w:p w14:paraId="6E668763" w14:textId="77777777" w:rsidR="003B4CBC" w:rsidRPr="00DE2D64"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6E64CDC2" w14:textId="77777777" w:rsidR="003B4CBC" w:rsidRPr="0083468C" w:rsidRDefault="00737AA0"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L</w:t>
      </w:r>
      <w:r w:rsidR="003B4CBC">
        <w:rPr>
          <w:rFonts w:cs="Arial"/>
          <w:szCs w:val="16"/>
        </w:rPr>
        <w:t>.</w:t>
      </w:r>
      <w:r w:rsidR="003B4CBC">
        <w:rPr>
          <w:rFonts w:cs="Arial"/>
          <w:szCs w:val="16"/>
        </w:rPr>
        <w:tab/>
      </w:r>
      <w:r w:rsidR="003B4CBC" w:rsidRPr="005B73D7">
        <w:rPr>
          <w:rFonts w:cs="Arial"/>
          <w:szCs w:val="16"/>
        </w:rPr>
        <w:t>Loading dock areas must be separated and visually screened (wherever p</w:t>
      </w:r>
      <w:r w:rsidR="003B4CBC">
        <w:rPr>
          <w:rFonts w:cs="Arial"/>
          <w:szCs w:val="16"/>
        </w:rPr>
        <w:t>ractical) from the main public b</w:t>
      </w:r>
      <w:r w:rsidR="003B4CBC" w:rsidRPr="005B73D7">
        <w:rPr>
          <w:rFonts w:cs="Arial"/>
          <w:szCs w:val="16"/>
        </w:rPr>
        <w:t xml:space="preserve">uilding entrance(s). </w:t>
      </w:r>
      <w:r w:rsidR="003B4CBC">
        <w:rPr>
          <w:rFonts w:cs="Arial"/>
          <w:szCs w:val="16"/>
        </w:rPr>
        <w:t xml:space="preserve"> Lessor shall provide a</w:t>
      </w:r>
      <w:r w:rsidR="003B4CBC" w:rsidRPr="005B73D7">
        <w:rPr>
          <w:rFonts w:cs="Arial"/>
          <w:szCs w:val="16"/>
        </w:rPr>
        <w:t xml:space="preserve">n internal staging area adjacent to the loading dock. </w:t>
      </w:r>
      <w:r w:rsidR="003B4CBC">
        <w:rPr>
          <w:rFonts w:cs="Arial"/>
          <w:szCs w:val="16"/>
        </w:rPr>
        <w:t xml:space="preserve"> </w:t>
      </w:r>
      <w:r w:rsidR="003B4CBC" w:rsidRPr="005B73D7">
        <w:rPr>
          <w:rFonts w:cs="Arial"/>
          <w:szCs w:val="16"/>
        </w:rPr>
        <w:t xml:space="preserve">The staging area must not interfere </w:t>
      </w:r>
      <w:r w:rsidR="003B4CBC">
        <w:rPr>
          <w:rFonts w:cs="Arial"/>
          <w:szCs w:val="16"/>
        </w:rPr>
        <w:t>with emergency egress from the b</w:t>
      </w:r>
      <w:r w:rsidR="003B4CBC" w:rsidRPr="005B73D7">
        <w:rPr>
          <w:rFonts w:cs="Arial"/>
          <w:szCs w:val="16"/>
        </w:rPr>
        <w:t>uilding</w:t>
      </w:r>
      <w:r w:rsidR="003B4CBC">
        <w:rPr>
          <w:rFonts w:cs="Arial"/>
          <w:szCs w:val="16"/>
        </w:rPr>
        <w:t>. Loading docks must have a direct route to freight elevators (if any) and be sized to accommodate the transport of supplies, equipment replacement parts, and building goods.  If provided for, a dock manager’s room must have visual control of the entire dock area as well as the building entrance and exit.  Service circulation must be separated from public areas such as lobbies, corridors, and elevators.  Loading dock stairs must be on the driver’s left when backing into the dock.  The grade of the apron must slope away from the loading dock and shall not exceed an 8.3% slope.</w:t>
      </w:r>
    </w:p>
    <w:p w14:paraId="2C3681CA" w14:textId="77777777" w:rsidR="00094D79" w:rsidRDefault="00094D79"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421DF507" w14:textId="77777777" w:rsidR="00094D79" w:rsidRPr="00525AA9" w:rsidRDefault="00094D79" w:rsidP="00FA2BD3">
      <w:pPr>
        <w:tabs>
          <w:tab w:val="clear" w:pos="480"/>
          <w:tab w:val="clear" w:pos="960"/>
          <w:tab w:val="clear" w:pos="1440"/>
          <w:tab w:val="clear" w:pos="1920"/>
          <w:tab w:val="clear" w:pos="2400"/>
          <w:tab w:val="left" w:pos="-720"/>
          <w:tab w:val="left" w:pos="540"/>
        </w:tabs>
        <w:suppressAutoHyphens/>
        <w:ind w:left="540" w:hanging="540"/>
        <w:rPr>
          <w:rFonts w:cs="Arial"/>
          <w:caps/>
          <w:vanish/>
          <w:color w:val="0000FF"/>
          <w:szCs w:val="16"/>
        </w:rPr>
      </w:pPr>
      <w:r w:rsidRPr="00525AA9">
        <w:rPr>
          <w:rFonts w:cs="Arial"/>
          <w:b/>
          <w:caps/>
          <w:vanish/>
          <w:color w:val="0000FF"/>
          <w:szCs w:val="16"/>
        </w:rPr>
        <w:t xml:space="preserve">ACTION REQUIRED: </w:t>
      </w:r>
      <w:r w:rsidRPr="00525AA9">
        <w:rPr>
          <w:rFonts w:cs="Arial"/>
          <w:caps/>
          <w:vanish/>
          <w:color w:val="0000FF"/>
          <w:szCs w:val="16"/>
        </w:rPr>
        <w:t>USE EITHER THE FOLLOWING LANGUAGE FOR TRASH ROOMS OR THE SUB-PARAGRAPH ENTITLED “TRASH DUMPSTERS” IN SECTION 3.  DELETE THE SUB-PARAGRAPH NOT BEING USED.</w:t>
      </w:r>
    </w:p>
    <w:p w14:paraId="124DF4CC" w14:textId="27D43A15" w:rsidR="00094D79" w:rsidRDefault="00737AA0"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M</w:t>
      </w:r>
      <w:r w:rsidR="003B4CBC">
        <w:rPr>
          <w:rFonts w:cs="Arial"/>
          <w:szCs w:val="16"/>
        </w:rPr>
        <w:t>.</w:t>
      </w:r>
      <w:r w:rsidR="00094D79">
        <w:rPr>
          <w:rFonts w:cs="Arial"/>
          <w:szCs w:val="16"/>
        </w:rPr>
        <w:tab/>
      </w:r>
      <w:r w:rsidR="00094D79" w:rsidRPr="009E1C4A">
        <w:rPr>
          <w:rFonts w:cs="Arial"/>
          <w:szCs w:val="16"/>
        </w:rPr>
        <w:t xml:space="preserve">Trash rooms must be located adjacent to loading docks or service entrances. </w:t>
      </w:r>
      <w:r w:rsidR="00094D79">
        <w:rPr>
          <w:rFonts w:cs="Arial"/>
          <w:szCs w:val="16"/>
        </w:rPr>
        <w:t xml:space="preserve"> </w:t>
      </w:r>
      <w:r w:rsidR="00094D79" w:rsidRPr="009E1C4A">
        <w:rPr>
          <w:rFonts w:cs="Arial"/>
          <w:szCs w:val="16"/>
        </w:rPr>
        <w:t xml:space="preserve">Trash rooms must be sized to accommodate the trash handling equipment required and provide storage for trash and recycling generated during a </w:t>
      </w:r>
      <w:r w:rsidR="00D12A46" w:rsidRPr="009E1C4A">
        <w:rPr>
          <w:rFonts w:cs="Arial"/>
          <w:szCs w:val="16"/>
        </w:rPr>
        <w:t>three-day</w:t>
      </w:r>
      <w:r w:rsidR="00094D79" w:rsidRPr="009E1C4A">
        <w:rPr>
          <w:rFonts w:cs="Arial"/>
          <w:szCs w:val="16"/>
        </w:rPr>
        <w:t xml:space="preserve"> occupancy of the building. </w:t>
      </w:r>
      <w:r w:rsidR="00094D79">
        <w:rPr>
          <w:rFonts w:cs="Arial"/>
          <w:szCs w:val="16"/>
        </w:rPr>
        <w:t xml:space="preserve"> </w:t>
      </w:r>
      <w:r w:rsidR="00094D79" w:rsidRPr="009E1C4A">
        <w:rPr>
          <w:rFonts w:cs="Arial"/>
          <w:szCs w:val="16"/>
        </w:rPr>
        <w:t xml:space="preserve">Space must be allowed for sorting and recycling of paper, bottles and cans, metals, and other materials. </w:t>
      </w:r>
      <w:r w:rsidR="00094D79">
        <w:rPr>
          <w:rFonts w:cs="Arial"/>
          <w:szCs w:val="16"/>
        </w:rPr>
        <w:t xml:space="preserve"> </w:t>
      </w:r>
      <w:r w:rsidR="00094D79" w:rsidRPr="009E1C4A">
        <w:rPr>
          <w:rFonts w:cs="Arial"/>
          <w:szCs w:val="16"/>
        </w:rPr>
        <w:t>Facilities that use trash containers that are picked up by vendors must have at least one loading berth for the trash container.</w:t>
      </w:r>
    </w:p>
    <w:p w14:paraId="53B4F520" w14:textId="77777777" w:rsidR="00830FFE" w:rsidRPr="00123B2B" w:rsidRDefault="00830FFE" w:rsidP="000E3921">
      <w:pPr>
        <w:suppressAutoHyphens/>
        <w:contextualSpacing/>
        <w:rPr>
          <w:rFonts w:cs="Arial"/>
          <w:bCs/>
          <w:szCs w:val="16"/>
        </w:rPr>
      </w:pPr>
    </w:p>
    <w:p w14:paraId="602C9D3F" w14:textId="77777777" w:rsidR="00542879" w:rsidRDefault="008631FC" w:rsidP="004C0C59">
      <w:pPr>
        <w:pStyle w:val="Heading2"/>
        <w:numPr>
          <w:ilvl w:val="1"/>
          <w:numId w:val="61"/>
        </w:numPr>
        <w:tabs>
          <w:tab w:val="clear" w:pos="480"/>
          <w:tab w:val="left" w:pos="540"/>
        </w:tabs>
      </w:pPr>
      <w:bookmarkStart w:id="1306" w:name="_Toc363916923"/>
      <w:bookmarkStart w:id="1307" w:name="_Toc363918729"/>
      <w:bookmarkStart w:id="1308" w:name="_Toc363920534"/>
      <w:bookmarkStart w:id="1309" w:name="_Toc363922339"/>
      <w:bookmarkStart w:id="1310" w:name="_Toc363924143"/>
      <w:bookmarkStart w:id="1311" w:name="_Toc363925952"/>
      <w:bookmarkStart w:id="1312" w:name="_Toc363916924"/>
      <w:bookmarkStart w:id="1313" w:name="_Toc363918730"/>
      <w:bookmarkStart w:id="1314" w:name="_Toc363920535"/>
      <w:bookmarkStart w:id="1315" w:name="_Toc363922340"/>
      <w:bookmarkStart w:id="1316" w:name="_Toc363924144"/>
      <w:bookmarkStart w:id="1317" w:name="_Toc363925953"/>
      <w:bookmarkStart w:id="1318" w:name="_Toc363916925"/>
      <w:bookmarkStart w:id="1319" w:name="_Toc363918731"/>
      <w:bookmarkStart w:id="1320" w:name="_Toc363920536"/>
      <w:bookmarkStart w:id="1321" w:name="_Toc363922341"/>
      <w:bookmarkStart w:id="1322" w:name="_Toc363924145"/>
      <w:bookmarkStart w:id="1323" w:name="_Toc363925954"/>
      <w:bookmarkStart w:id="1324" w:name="_Toc363916926"/>
      <w:bookmarkStart w:id="1325" w:name="_Toc363918732"/>
      <w:bookmarkStart w:id="1326" w:name="_Toc363920537"/>
      <w:bookmarkStart w:id="1327" w:name="_Toc363922342"/>
      <w:bookmarkStart w:id="1328" w:name="_Toc363924146"/>
      <w:bookmarkStart w:id="1329" w:name="_Toc363925955"/>
      <w:bookmarkStart w:id="1330" w:name="_Toc363916927"/>
      <w:bookmarkStart w:id="1331" w:name="_Toc363918733"/>
      <w:bookmarkStart w:id="1332" w:name="_Toc363920538"/>
      <w:bookmarkStart w:id="1333" w:name="_Toc363922343"/>
      <w:bookmarkStart w:id="1334" w:name="_Toc363924147"/>
      <w:bookmarkStart w:id="1335" w:name="_Toc363925956"/>
      <w:bookmarkStart w:id="1336" w:name="_Toc363916928"/>
      <w:bookmarkStart w:id="1337" w:name="_Toc363918734"/>
      <w:bookmarkStart w:id="1338" w:name="_Toc363920539"/>
      <w:bookmarkStart w:id="1339" w:name="_Toc363922344"/>
      <w:bookmarkStart w:id="1340" w:name="_Toc363924148"/>
      <w:bookmarkStart w:id="1341" w:name="_Toc363925957"/>
      <w:bookmarkStart w:id="1342" w:name="_Toc363916929"/>
      <w:bookmarkStart w:id="1343" w:name="_Toc363918735"/>
      <w:bookmarkStart w:id="1344" w:name="_Toc363920540"/>
      <w:bookmarkStart w:id="1345" w:name="_Toc363922345"/>
      <w:bookmarkStart w:id="1346" w:name="_Toc363924149"/>
      <w:bookmarkStart w:id="1347" w:name="_Toc363925958"/>
      <w:bookmarkStart w:id="1348" w:name="_Toc363916930"/>
      <w:bookmarkStart w:id="1349" w:name="_Toc363918736"/>
      <w:bookmarkStart w:id="1350" w:name="_Toc363920541"/>
      <w:bookmarkStart w:id="1351" w:name="_Toc363922346"/>
      <w:bookmarkStart w:id="1352" w:name="_Toc363924150"/>
      <w:bookmarkStart w:id="1353" w:name="_Toc363925959"/>
      <w:bookmarkStart w:id="1354" w:name="_Toc363916931"/>
      <w:bookmarkStart w:id="1355" w:name="_Toc363918737"/>
      <w:bookmarkStart w:id="1356" w:name="_Toc363920542"/>
      <w:bookmarkStart w:id="1357" w:name="_Toc363922347"/>
      <w:bookmarkStart w:id="1358" w:name="_Toc363924151"/>
      <w:bookmarkStart w:id="1359" w:name="_Toc363925960"/>
      <w:bookmarkStart w:id="1360" w:name="_Toc363916932"/>
      <w:bookmarkStart w:id="1361" w:name="_Toc363918738"/>
      <w:bookmarkStart w:id="1362" w:name="_Toc363920543"/>
      <w:bookmarkStart w:id="1363" w:name="_Toc363922348"/>
      <w:bookmarkStart w:id="1364" w:name="_Toc363924152"/>
      <w:bookmarkStart w:id="1365" w:name="_Toc363925961"/>
      <w:bookmarkStart w:id="1366" w:name="_Toc363916933"/>
      <w:bookmarkStart w:id="1367" w:name="_Toc363918739"/>
      <w:bookmarkStart w:id="1368" w:name="_Toc363920544"/>
      <w:bookmarkStart w:id="1369" w:name="_Toc363922349"/>
      <w:bookmarkStart w:id="1370" w:name="_Toc363924153"/>
      <w:bookmarkStart w:id="1371" w:name="_Toc363925962"/>
      <w:bookmarkStart w:id="1372" w:name="_Toc363916934"/>
      <w:bookmarkStart w:id="1373" w:name="_Toc363918740"/>
      <w:bookmarkStart w:id="1374" w:name="_Toc363920545"/>
      <w:bookmarkStart w:id="1375" w:name="_Toc363922350"/>
      <w:bookmarkStart w:id="1376" w:name="_Toc363924154"/>
      <w:bookmarkStart w:id="1377" w:name="_Toc363925963"/>
      <w:bookmarkStart w:id="1378" w:name="_Toc363916935"/>
      <w:bookmarkStart w:id="1379" w:name="_Toc363918741"/>
      <w:bookmarkStart w:id="1380" w:name="_Toc363920546"/>
      <w:bookmarkStart w:id="1381" w:name="_Toc363922351"/>
      <w:bookmarkStart w:id="1382" w:name="_Toc363924155"/>
      <w:bookmarkStart w:id="1383" w:name="_Toc363925964"/>
      <w:bookmarkStart w:id="1384" w:name="_Toc363916936"/>
      <w:bookmarkStart w:id="1385" w:name="_Toc363918742"/>
      <w:bookmarkStart w:id="1386" w:name="_Toc363920547"/>
      <w:bookmarkStart w:id="1387" w:name="_Toc363922352"/>
      <w:bookmarkStart w:id="1388" w:name="_Toc363924156"/>
      <w:bookmarkStart w:id="1389" w:name="_Toc363925965"/>
      <w:bookmarkStart w:id="1390" w:name="_Toc363916937"/>
      <w:bookmarkStart w:id="1391" w:name="_Toc363918743"/>
      <w:bookmarkStart w:id="1392" w:name="_Toc363920548"/>
      <w:bookmarkStart w:id="1393" w:name="_Toc363922353"/>
      <w:bookmarkStart w:id="1394" w:name="_Toc363924157"/>
      <w:bookmarkStart w:id="1395" w:name="_Toc363925966"/>
      <w:bookmarkStart w:id="1396" w:name="_Toc363916938"/>
      <w:bookmarkStart w:id="1397" w:name="_Toc363918744"/>
      <w:bookmarkStart w:id="1398" w:name="_Toc363920549"/>
      <w:bookmarkStart w:id="1399" w:name="_Toc363922354"/>
      <w:bookmarkStart w:id="1400" w:name="_Toc363924158"/>
      <w:bookmarkStart w:id="1401" w:name="_Toc363925967"/>
      <w:bookmarkStart w:id="1402" w:name="_Toc363916939"/>
      <w:bookmarkStart w:id="1403" w:name="_Toc363918745"/>
      <w:bookmarkStart w:id="1404" w:name="_Toc363920550"/>
      <w:bookmarkStart w:id="1405" w:name="_Toc363922355"/>
      <w:bookmarkStart w:id="1406" w:name="_Toc363924159"/>
      <w:bookmarkStart w:id="1407" w:name="_Toc363925968"/>
      <w:bookmarkStart w:id="1408" w:name="_Toc363916940"/>
      <w:bookmarkStart w:id="1409" w:name="_Toc363918746"/>
      <w:bookmarkStart w:id="1410" w:name="_Toc363920551"/>
      <w:bookmarkStart w:id="1411" w:name="_Toc363922356"/>
      <w:bookmarkStart w:id="1412" w:name="_Toc363924160"/>
      <w:bookmarkStart w:id="1413" w:name="_Toc363925969"/>
      <w:bookmarkStart w:id="1414" w:name="_Toc363916941"/>
      <w:bookmarkStart w:id="1415" w:name="_Toc363918747"/>
      <w:bookmarkStart w:id="1416" w:name="_Toc363920552"/>
      <w:bookmarkStart w:id="1417" w:name="_Toc363922357"/>
      <w:bookmarkStart w:id="1418" w:name="_Toc363924161"/>
      <w:bookmarkStart w:id="1419" w:name="_Toc363925970"/>
      <w:bookmarkStart w:id="1420" w:name="_Toc363916942"/>
      <w:bookmarkStart w:id="1421" w:name="_Toc363918748"/>
      <w:bookmarkStart w:id="1422" w:name="_Toc363920553"/>
      <w:bookmarkStart w:id="1423" w:name="_Toc363922358"/>
      <w:bookmarkStart w:id="1424" w:name="_Toc363924162"/>
      <w:bookmarkStart w:id="1425" w:name="_Toc363925971"/>
      <w:bookmarkStart w:id="1426" w:name="_Toc363916943"/>
      <w:bookmarkStart w:id="1427" w:name="_Toc363918749"/>
      <w:bookmarkStart w:id="1428" w:name="_Toc363920554"/>
      <w:bookmarkStart w:id="1429" w:name="_Toc363922359"/>
      <w:bookmarkStart w:id="1430" w:name="_Toc363924163"/>
      <w:bookmarkStart w:id="1431" w:name="_Toc363925972"/>
      <w:bookmarkStart w:id="1432" w:name="_Toc363916944"/>
      <w:bookmarkStart w:id="1433" w:name="_Toc363918750"/>
      <w:bookmarkStart w:id="1434" w:name="_Toc363920555"/>
      <w:bookmarkStart w:id="1435" w:name="_Toc363922360"/>
      <w:bookmarkStart w:id="1436" w:name="_Toc363924164"/>
      <w:bookmarkStart w:id="1437" w:name="_Toc363925973"/>
      <w:bookmarkStart w:id="1438" w:name="_Toc363916945"/>
      <w:bookmarkStart w:id="1439" w:name="_Toc363918751"/>
      <w:bookmarkStart w:id="1440" w:name="_Toc363920556"/>
      <w:bookmarkStart w:id="1441" w:name="_Toc363922361"/>
      <w:bookmarkStart w:id="1442" w:name="_Toc363924165"/>
      <w:bookmarkStart w:id="1443" w:name="_Toc363925974"/>
      <w:bookmarkStart w:id="1444" w:name="_Toc363916946"/>
      <w:bookmarkStart w:id="1445" w:name="_Toc363918752"/>
      <w:bookmarkStart w:id="1446" w:name="_Toc363920557"/>
      <w:bookmarkStart w:id="1447" w:name="_Toc363922362"/>
      <w:bookmarkStart w:id="1448" w:name="_Toc363924166"/>
      <w:bookmarkStart w:id="1449" w:name="_Toc363925975"/>
      <w:bookmarkStart w:id="1450" w:name="_Toc363916947"/>
      <w:bookmarkStart w:id="1451" w:name="_Toc363918753"/>
      <w:bookmarkStart w:id="1452" w:name="_Toc363920558"/>
      <w:bookmarkStart w:id="1453" w:name="_Toc363922363"/>
      <w:bookmarkStart w:id="1454" w:name="_Toc363924167"/>
      <w:bookmarkStart w:id="1455" w:name="_Toc363925976"/>
      <w:bookmarkStart w:id="1456" w:name="_Toc363916948"/>
      <w:bookmarkStart w:id="1457" w:name="_Toc363918754"/>
      <w:bookmarkStart w:id="1458" w:name="_Toc363920559"/>
      <w:bookmarkStart w:id="1459" w:name="_Toc363922364"/>
      <w:bookmarkStart w:id="1460" w:name="_Toc363924168"/>
      <w:bookmarkStart w:id="1461" w:name="_Toc363925977"/>
      <w:bookmarkStart w:id="1462" w:name="_Toc363916949"/>
      <w:bookmarkStart w:id="1463" w:name="_Toc363918755"/>
      <w:bookmarkStart w:id="1464" w:name="_Toc363920560"/>
      <w:bookmarkStart w:id="1465" w:name="_Toc363922365"/>
      <w:bookmarkStart w:id="1466" w:name="_Toc363924169"/>
      <w:bookmarkStart w:id="1467" w:name="_Toc363925978"/>
      <w:bookmarkStart w:id="1468" w:name="_Toc363916950"/>
      <w:bookmarkStart w:id="1469" w:name="_Toc363918756"/>
      <w:bookmarkStart w:id="1470" w:name="_Toc363920561"/>
      <w:bookmarkStart w:id="1471" w:name="_Toc363922366"/>
      <w:bookmarkStart w:id="1472" w:name="_Toc363924170"/>
      <w:bookmarkStart w:id="1473" w:name="_Toc363925979"/>
      <w:bookmarkStart w:id="1474" w:name="_Toc363916951"/>
      <w:bookmarkStart w:id="1475" w:name="_Toc363918757"/>
      <w:bookmarkStart w:id="1476" w:name="_Toc363920562"/>
      <w:bookmarkStart w:id="1477" w:name="_Toc363922367"/>
      <w:bookmarkStart w:id="1478" w:name="_Toc363924171"/>
      <w:bookmarkStart w:id="1479" w:name="_Toc363925980"/>
      <w:bookmarkStart w:id="1480" w:name="_Toc363916952"/>
      <w:bookmarkStart w:id="1481" w:name="_Toc363918758"/>
      <w:bookmarkStart w:id="1482" w:name="_Toc363920563"/>
      <w:bookmarkStart w:id="1483" w:name="_Toc363922368"/>
      <w:bookmarkStart w:id="1484" w:name="_Toc363924172"/>
      <w:bookmarkStart w:id="1485" w:name="_Toc363925981"/>
      <w:bookmarkStart w:id="1486" w:name="_Toc363916953"/>
      <w:bookmarkStart w:id="1487" w:name="_Toc363918759"/>
      <w:bookmarkStart w:id="1488" w:name="_Toc363920564"/>
      <w:bookmarkStart w:id="1489" w:name="_Toc363922369"/>
      <w:bookmarkStart w:id="1490" w:name="_Toc363924173"/>
      <w:bookmarkStart w:id="1491" w:name="_Toc363925982"/>
      <w:bookmarkStart w:id="1492" w:name="_Toc363916954"/>
      <w:bookmarkStart w:id="1493" w:name="_Toc363918760"/>
      <w:bookmarkStart w:id="1494" w:name="_Toc363920565"/>
      <w:bookmarkStart w:id="1495" w:name="_Toc363922370"/>
      <w:bookmarkStart w:id="1496" w:name="_Toc363924174"/>
      <w:bookmarkStart w:id="1497" w:name="_Toc363925983"/>
      <w:bookmarkStart w:id="1498" w:name="_Toc363916955"/>
      <w:bookmarkStart w:id="1499" w:name="_Toc363918761"/>
      <w:bookmarkStart w:id="1500" w:name="_Toc363920566"/>
      <w:bookmarkStart w:id="1501" w:name="_Toc363922371"/>
      <w:bookmarkStart w:id="1502" w:name="_Toc363924175"/>
      <w:bookmarkStart w:id="1503" w:name="_Toc363925984"/>
      <w:bookmarkStart w:id="1504" w:name="_Toc363916956"/>
      <w:bookmarkStart w:id="1505" w:name="_Toc363918762"/>
      <w:bookmarkStart w:id="1506" w:name="_Toc363920567"/>
      <w:bookmarkStart w:id="1507" w:name="_Toc363922372"/>
      <w:bookmarkStart w:id="1508" w:name="_Toc363924176"/>
      <w:bookmarkStart w:id="1509" w:name="_Toc363925985"/>
      <w:bookmarkStart w:id="1510" w:name="_Toc363916957"/>
      <w:bookmarkStart w:id="1511" w:name="_Toc363918763"/>
      <w:bookmarkStart w:id="1512" w:name="_Toc363920568"/>
      <w:bookmarkStart w:id="1513" w:name="_Toc363922373"/>
      <w:bookmarkStart w:id="1514" w:name="_Toc363924177"/>
      <w:bookmarkStart w:id="1515" w:name="_Toc363925986"/>
      <w:bookmarkStart w:id="1516" w:name="_Toc363916958"/>
      <w:bookmarkStart w:id="1517" w:name="_Toc363918764"/>
      <w:bookmarkStart w:id="1518" w:name="_Toc363920569"/>
      <w:bookmarkStart w:id="1519" w:name="_Toc363922374"/>
      <w:bookmarkStart w:id="1520" w:name="_Toc363924178"/>
      <w:bookmarkStart w:id="1521" w:name="_Toc363925987"/>
      <w:bookmarkStart w:id="1522" w:name="_Toc363916959"/>
      <w:bookmarkStart w:id="1523" w:name="_Toc363918765"/>
      <w:bookmarkStart w:id="1524" w:name="_Toc363920570"/>
      <w:bookmarkStart w:id="1525" w:name="_Toc363922375"/>
      <w:bookmarkStart w:id="1526" w:name="_Toc363924179"/>
      <w:bookmarkStart w:id="1527" w:name="_Toc363925988"/>
      <w:bookmarkStart w:id="1528" w:name="_Toc363916960"/>
      <w:bookmarkStart w:id="1529" w:name="_Toc363918766"/>
      <w:bookmarkStart w:id="1530" w:name="_Toc363920571"/>
      <w:bookmarkStart w:id="1531" w:name="_Toc363922376"/>
      <w:bookmarkStart w:id="1532" w:name="_Toc363924180"/>
      <w:bookmarkStart w:id="1533" w:name="_Toc363925989"/>
      <w:bookmarkStart w:id="1534" w:name="_Toc363916961"/>
      <w:bookmarkStart w:id="1535" w:name="_Toc363918767"/>
      <w:bookmarkStart w:id="1536" w:name="_Toc363920572"/>
      <w:bookmarkStart w:id="1537" w:name="_Toc363922377"/>
      <w:bookmarkStart w:id="1538" w:name="_Toc363924181"/>
      <w:bookmarkStart w:id="1539" w:name="_Toc363925990"/>
      <w:bookmarkStart w:id="1540" w:name="_Toc363916962"/>
      <w:bookmarkStart w:id="1541" w:name="_Toc363918768"/>
      <w:bookmarkStart w:id="1542" w:name="_Toc363920573"/>
      <w:bookmarkStart w:id="1543" w:name="_Toc363922378"/>
      <w:bookmarkStart w:id="1544" w:name="_Toc363924182"/>
      <w:bookmarkStart w:id="1545" w:name="_Toc363925991"/>
      <w:bookmarkStart w:id="1546" w:name="_Toc363916963"/>
      <w:bookmarkStart w:id="1547" w:name="_Toc363918769"/>
      <w:bookmarkStart w:id="1548" w:name="_Toc363920574"/>
      <w:bookmarkStart w:id="1549" w:name="_Toc363922379"/>
      <w:bookmarkStart w:id="1550" w:name="_Toc363924183"/>
      <w:bookmarkStart w:id="1551" w:name="_Toc363925992"/>
      <w:bookmarkStart w:id="1552" w:name="_Toc363916964"/>
      <w:bookmarkStart w:id="1553" w:name="_Toc363918770"/>
      <w:bookmarkStart w:id="1554" w:name="_Toc363920575"/>
      <w:bookmarkStart w:id="1555" w:name="_Toc363922380"/>
      <w:bookmarkStart w:id="1556" w:name="_Toc363924184"/>
      <w:bookmarkStart w:id="1557" w:name="_Toc363925993"/>
      <w:bookmarkStart w:id="1558" w:name="_Toc363916965"/>
      <w:bookmarkStart w:id="1559" w:name="_Toc363918771"/>
      <w:bookmarkStart w:id="1560" w:name="_Toc363920576"/>
      <w:bookmarkStart w:id="1561" w:name="_Toc363922381"/>
      <w:bookmarkStart w:id="1562" w:name="_Toc363924185"/>
      <w:bookmarkStart w:id="1563" w:name="_Toc363925994"/>
      <w:bookmarkStart w:id="1564" w:name="_Toc363916966"/>
      <w:bookmarkStart w:id="1565" w:name="_Toc363918772"/>
      <w:bookmarkStart w:id="1566" w:name="_Toc363920577"/>
      <w:bookmarkStart w:id="1567" w:name="_Toc363922382"/>
      <w:bookmarkStart w:id="1568" w:name="_Toc363924186"/>
      <w:bookmarkStart w:id="1569" w:name="_Toc363925995"/>
      <w:bookmarkStart w:id="1570" w:name="_Toc363916967"/>
      <w:bookmarkStart w:id="1571" w:name="_Toc363918773"/>
      <w:bookmarkStart w:id="1572" w:name="_Toc363920578"/>
      <w:bookmarkStart w:id="1573" w:name="_Toc363922383"/>
      <w:bookmarkStart w:id="1574" w:name="_Toc363924187"/>
      <w:bookmarkStart w:id="1575" w:name="_Toc363925996"/>
      <w:bookmarkStart w:id="1576" w:name="_Toc363916968"/>
      <w:bookmarkStart w:id="1577" w:name="_Toc363918774"/>
      <w:bookmarkStart w:id="1578" w:name="_Toc363920579"/>
      <w:bookmarkStart w:id="1579" w:name="_Toc363922384"/>
      <w:bookmarkStart w:id="1580" w:name="_Toc363924188"/>
      <w:bookmarkStart w:id="1581" w:name="_Toc363925997"/>
      <w:bookmarkStart w:id="1582" w:name="_Toc363916969"/>
      <w:bookmarkStart w:id="1583" w:name="_Toc363918775"/>
      <w:bookmarkStart w:id="1584" w:name="_Toc363920580"/>
      <w:bookmarkStart w:id="1585" w:name="_Toc363922385"/>
      <w:bookmarkStart w:id="1586" w:name="_Toc363924189"/>
      <w:bookmarkStart w:id="1587" w:name="_Toc363925998"/>
      <w:bookmarkStart w:id="1588" w:name="_Toc363916970"/>
      <w:bookmarkStart w:id="1589" w:name="_Toc363918776"/>
      <w:bookmarkStart w:id="1590" w:name="_Toc363920581"/>
      <w:bookmarkStart w:id="1591" w:name="_Toc363922386"/>
      <w:bookmarkStart w:id="1592" w:name="_Toc363924190"/>
      <w:bookmarkStart w:id="1593" w:name="_Toc363925999"/>
      <w:bookmarkStart w:id="1594" w:name="_Toc363916971"/>
      <w:bookmarkStart w:id="1595" w:name="_Toc363918777"/>
      <w:bookmarkStart w:id="1596" w:name="_Toc363920582"/>
      <w:bookmarkStart w:id="1597" w:name="_Toc363922387"/>
      <w:bookmarkStart w:id="1598" w:name="_Toc363924191"/>
      <w:bookmarkStart w:id="1599" w:name="_Toc363926000"/>
      <w:bookmarkStart w:id="1600" w:name="_Toc363916972"/>
      <w:bookmarkStart w:id="1601" w:name="_Toc363918778"/>
      <w:bookmarkStart w:id="1602" w:name="_Toc363920583"/>
      <w:bookmarkStart w:id="1603" w:name="_Toc363922388"/>
      <w:bookmarkStart w:id="1604" w:name="_Toc363924192"/>
      <w:bookmarkStart w:id="1605" w:name="_Toc363926001"/>
      <w:bookmarkStart w:id="1606" w:name="_Toc363916973"/>
      <w:bookmarkStart w:id="1607" w:name="_Toc363918779"/>
      <w:bookmarkStart w:id="1608" w:name="_Toc363920584"/>
      <w:bookmarkStart w:id="1609" w:name="_Toc363922389"/>
      <w:bookmarkStart w:id="1610" w:name="_Toc363924193"/>
      <w:bookmarkStart w:id="1611" w:name="_Toc363926002"/>
      <w:bookmarkStart w:id="1612" w:name="_Toc363916974"/>
      <w:bookmarkStart w:id="1613" w:name="_Toc363918780"/>
      <w:bookmarkStart w:id="1614" w:name="_Toc363920585"/>
      <w:bookmarkStart w:id="1615" w:name="_Toc363922390"/>
      <w:bookmarkStart w:id="1616" w:name="_Toc363924194"/>
      <w:bookmarkStart w:id="1617" w:name="_Toc363926003"/>
      <w:bookmarkStart w:id="1618" w:name="_Toc363916975"/>
      <w:bookmarkStart w:id="1619" w:name="_Toc363918781"/>
      <w:bookmarkStart w:id="1620" w:name="_Toc363920586"/>
      <w:bookmarkStart w:id="1621" w:name="_Toc363922391"/>
      <w:bookmarkStart w:id="1622" w:name="_Toc363924195"/>
      <w:bookmarkStart w:id="1623" w:name="_Toc363926004"/>
      <w:bookmarkStart w:id="1624" w:name="_Toc363916976"/>
      <w:bookmarkStart w:id="1625" w:name="_Toc363918782"/>
      <w:bookmarkStart w:id="1626" w:name="_Toc363920587"/>
      <w:bookmarkStart w:id="1627" w:name="_Toc363922392"/>
      <w:bookmarkStart w:id="1628" w:name="_Toc363924196"/>
      <w:bookmarkStart w:id="1629" w:name="_Toc363926005"/>
      <w:bookmarkStart w:id="1630" w:name="_Toc363916977"/>
      <w:bookmarkStart w:id="1631" w:name="_Toc363918783"/>
      <w:bookmarkStart w:id="1632" w:name="_Toc363920588"/>
      <w:bookmarkStart w:id="1633" w:name="_Toc363922393"/>
      <w:bookmarkStart w:id="1634" w:name="_Toc363924197"/>
      <w:bookmarkStart w:id="1635" w:name="_Toc363926006"/>
      <w:bookmarkStart w:id="1636" w:name="_Toc363916978"/>
      <w:bookmarkStart w:id="1637" w:name="_Toc363918784"/>
      <w:bookmarkStart w:id="1638" w:name="_Toc363920589"/>
      <w:bookmarkStart w:id="1639" w:name="_Toc363922394"/>
      <w:bookmarkStart w:id="1640" w:name="_Toc363924198"/>
      <w:bookmarkStart w:id="1641" w:name="_Toc363926007"/>
      <w:bookmarkStart w:id="1642" w:name="_Toc363916979"/>
      <w:bookmarkStart w:id="1643" w:name="_Toc363918785"/>
      <w:bookmarkStart w:id="1644" w:name="_Toc363920590"/>
      <w:bookmarkStart w:id="1645" w:name="_Toc363922395"/>
      <w:bookmarkStart w:id="1646" w:name="_Toc363924199"/>
      <w:bookmarkStart w:id="1647" w:name="_Toc363926008"/>
      <w:bookmarkStart w:id="1648" w:name="_Toc363916980"/>
      <w:bookmarkStart w:id="1649" w:name="_Toc363918786"/>
      <w:bookmarkStart w:id="1650" w:name="_Toc363920591"/>
      <w:bookmarkStart w:id="1651" w:name="_Toc363922396"/>
      <w:bookmarkStart w:id="1652" w:name="_Toc363924200"/>
      <w:bookmarkStart w:id="1653" w:name="_Toc363926009"/>
      <w:bookmarkStart w:id="1654" w:name="_Toc363916981"/>
      <w:bookmarkStart w:id="1655" w:name="_Toc363918787"/>
      <w:bookmarkStart w:id="1656" w:name="_Toc363920592"/>
      <w:bookmarkStart w:id="1657" w:name="_Toc363922397"/>
      <w:bookmarkStart w:id="1658" w:name="_Toc363924201"/>
      <w:bookmarkStart w:id="1659" w:name="_Toc363926010"/>
      <w:bookmarkStart w:id="1660" w:name="_Toc363916982"/>
      <w:bookmarkStart w:id="1661" w:name="_Toc363918788"/>
      <w:bookmarkStart w:id="1662" w:name="_Toc363920593"/>
      <w:bookmarkStart w:id="1663" w:name="_Toc363922398"/>
      <w:bookmarkStart w:id="1664" w:name="_Toc363924202"/>
      <w:bookmarkStart w:id="1665" w:name="_Toc363926011"/>
      <w:bookmarkStart w:id="1666" w:name="_Toc363916983"/>
      <w:bookmarkStart w:id="1667" w:name="_Toc363918789"/>
      <w:bookmarkStart w:id="1668" w:name="_Toc363920594"/>
      <w:bookmarkStart w:id="1669" w:name="_Toc363922399"/>
      <w:bookmarkStart w:id="1670" w:name="_Toc363924203"/>
      <w:bookmarkStart w:id="1671" w:name="_Toc363926012"/>
      <w:bookmarkStart w:id="1672" w:name="_Toc363916984"/>
      <w:bookmarkStart w:id="1673" w:name="_Toc363918790"/>
      <w:bookmarkStart w:id="1674" w:name="_Toc363920595"/>
      <w:bookmarkStart w:id="1675" w:name="_Toc363922400"/>
      <w:bookmarkStart w:id="1676" w:name="_Toc363924204"/>
      <w:bookmarkStart w:id="1677" w:name="_Toc363926013"/>
      <w:bookmarkStart w:id="1678" w:name="_Toc363916985"/>
      <w:bookmarkStart w:id="1679" w:name="_Toc363918791"/>
      <w:bookmarkStart w:id="1680" w:name="_Toc363920596"/>
      <w:bookmarkStart w:id="1681" w:name="_Toc363922401"/>
      <w:bookmarkStart w:id="1682" w:name="_Toc363924205"/>
      <w:bookmarkStart w:id="1683" w:name="_Toc363926014"/>
      <w:bookmarkStart w:id="1684" w:name="_Toc363916986"/>
      <w:bookmarkStart w:id="1685" w:name="_Toc363918792"/>
      <w:bookmarkStart w:id="1686" w:name="_Toc363920597"/>
      <w:bookmarkStart w:id="1687" w:name="_Toc363922402"/>
      <w:bookmarkStart w:id="1688" w:name="_Toc363924206"/>
      <w:bookmarkStart w:id="1689" w:name="_Toc363926015"/>
      <w:bookmarkStart w:id="1690" w:name="_Toc363916987"/>
      <w:bookmarkStart w:id="1691" w:name="_Toc363918793"/>
      <w:bookmarkStart w:id="1692" w:name="_Toc363920598"/>
      <w:bookmarkStart w:id="1693" w:name="_Toc363922403"/>
      <w:bookmarkStart w:id="1694" w:name="_Toc363924207"/>
      <w:bookmarkStart w:id="1695" w:name="_Toc363926016"/>
      <w:bookmarkStart w:id="1696" w:name="_Toc363916988"/>
      <w:bookmarkStart w:id="1697" w:name="_Toc363918794"/>
      <w:bookmarkStart w:id="1698" w:name="_Toc363920599"/>
      <w:bookmarkStart w:id="1699" w:name="_Toc363922404"/>
      <w:bookmarkStart w:id="1700" w:name="_Toc363924208"/>
      <w:bookmarkStart w:id="1701" w:name="_Toc363926017"/>
      <w:bookmarkStart w:id="1702" w:name="_Toc363916989"/>
      <w:bookmarkStart w:id="1703" w:name="_Toc363918795"/>
      <w:bookmarkStart w:id="1704" w:name="_Toc363920600"/>
      <w:bookmarkStart w:id="1705" w:name="_Toc363922405"/>
      <w:bookmarkStart w:id="1706" w:name="_Toc363924209"/>
      <w:bookmarkStart w:id="1707" w:name="_Toc363926018"/>
      <w:bookmarkStart w:id="1708" w:name="_Toc363916990"/>
      <w:bookmarkStart w:id="1709" w:name="_Toc363918796"/>
      <w:bookmarkStart w:id="1710" w:name="_Toc363920601"/>
      <w:bookmarkStart w:id="1711" w:name="_Toc363922406"/>
      <w:bookmarkStart w:id="1712" w:name="_Toc363924210"/>
      <w:bookmarkStart w:id="1713" w:name="_Toc363926019"/>
      <w:bookmarkStart w:id="1714" w:name="_Toc363916991"/>
      <w:bookmarkStart w:id="1715" w:name="_Toc363918797"/>
      <w:bookmarkStart w:id="1716" w:name="_Toc363920602"/>
      <w:bookmarkStart w:id="1717" w:name="_Toc363922407"/>
      <w:bookmarkStart w:id="1718" w:name="_Toc363924211"/>
      <w:bookmarkStart w:id="1719" w:name="_Toc363926020"/>
      <w:bookmarkStart w:id="1720" w:name="_Toc363916992"/>
      <w:bookmarkStart w:id="1721" w:name="_Toc363918798"/>
      <w:bookmarkStart w:id="1722" w:name="_Toc363920603"/>
      <w:bookmarkStart w:id="1723" w:name="_Toc363922408"/>
      <w:bookmarkStart w:id="1724" w:name="_Toc363924212"/>
      <w:bookmarkStart w:id="1725" w:name="_Toc363926021"/>
      <w:bookmarkStart w:id="1726" w:name="_Toc363916993"/>
      <w:bookmarkStart w:id="1727" w:name="_Toc363918799"/>
      <w:bookmarkStart w:id="1728" w:name="_Toc363920604"/>
      <w:bookmarkStart w:id="1729" w:name="_Toc363922409"/>
      <w:bookmarkStart w:id="1730" w:name="_Toc363924213"/>
      <w:bookmarkStart w:id="1731" w:name="_Toc363926022"/>
      <w:bookmarkStart w:id="1732" w:name="_Toc363916994"/>
      <w:bookmarkStart w:id="1733" w:name="_Toc363918800"/>
      <w:bookmarkStart w:id="1734" w:name="_Toc363920605"/>
      <w:bookmarkStart w:id="1735" w:name="_Toc363922410"/>
      <w:bookmarkStart w:id="1736" w:name="_Toc363924214"/>
      <w:bookmarkStart w:id="1737" w:name="_Toc363926023"/>
      <w:bookmarkStart w:id="1738" w:name="_Toc363916995"/>
      <w:bookmarkStart w:id="1739" w:name="_Toc363918801"/>
      <w:bookmarkStart w:id="1740" w:name="_Toc363920606"/>
      <w:bookmarkStart w:id="1741" w:name="_Toc363922411"/>
      <w:bookmarkStart w:id="1742" w:name="_Toc363924215"/>
      <w:bookmarkStart w:id="1743" w:name="_Toc363926024"/>
      <w:bookmarkStart w:id="1744" w:name="_Toc363916996"/>
      <w:bookmarkStart w:id="1745" w:name="_Toc363918802"/>
      <w:bookmarkStart w:id="1746" w:name="_Toc363920607"/>
      <w:bookmarkStart w:id="1747" w:name="_Toc363922412"/>
      <w:bookmarkStart w:id="1748" w:name="_Toc363924216"/>
      <w:bookmarkStart w:id="1749" w:name="_Toc363926025"/>
      <w:bookmarkStart w:id="1750" w:name="_Toc363916997"/>
      <w:bookmarkStart w:id="1751" w:name="_Toc363918803"/>
      <w:bookmarkStart w:id="1752" w:name="_Toc363920608"/>
      <w:bookmarkStart w:id="1753" w:name="_Toc363922413"/>
      <w:bookmarkStart w:id="1754" w:name="_Toc363924217"/>
      <w:bookmarkStart w:id="1755" w:name="_Toc363926026"/>
      <w:bookmarkStart w:id="1756" w:name="_Toc363916998"/>
      <w:bookmarkStart w:id="1757" w:name="_Toc363918804"/>
      <w:bookmarkStart w:id="1758" w:name="_Toc363920609"/>
      <w:bookmarkStart w:id="1759" w:name="_Toc363922414"/>
      <w:bookmarkStart w:id="1760" w:name="_Toc363924218"/>
      <w:bookmarkStart w:id="1761" w:name="_Toc363926027"/>
      <w:bookmarkStart w:id="1762" w:name="_Toc363916999"/>
      <w:bookmarkStart w:id="1763" w:name="_Toc363918805"/>
      <w:bookmarkStart w:id="1764" w:name="_Toc363920610"/>
      <w:bookmarkStart w:id="1765" w:name="_Toc363922415"/>
      <w:bookmarkStart w:id="1766" w:name="_Toc363924219"/>
      <w:bookmarkStart w:id="1767" w:name="_Toc363926028"/>
      <w:bookmarkStart w:id="1768" w:name="_Toc363917000"/>
      <w:bookmarkStart w:id="1769" w:name="_Toc363918806"/>
      <w:bookmarkStart w:id="1770" w:name="_Toc363920611"/>
      <w:bookmarkStart w:id="1771" w:name="_Toc363922416"/>
      <w:bookmarkStart w:id="1772" w:name="_Toc363924220"/>
      <w:bookmarkStart w:id="1773" w:name="_Toc363926029"/>
      <w:bookmarkStart w:id="1774" w:name="_Toc363917001"/>
      <w:bookmarkStart w:id="1775" w:name="_Toc363918807"/>
      <w:bookmarkStart w:id="1776" w:name="_Toc363920612"/>
      <w:bookmarkStart w:id="1777" w:name="_Toc363922417"/>
      <w:bookmarkStart w:id="1778" w:name="_Toc363924221"/>
      <w:bookmarkStart w:id="1779" w:name="_Toc363926030"/>
      <w:bookmarkStart w:id="1780" w:name="_Toc363917002"/>
      <w:bookmarkStart w:id="1781" w:name="_Toc363918808"/>
      <w:bookmarkStart w:id="1782" w:name="_Toc363920613"/>
      <w:bookmarkStart w:id="1783" w:name="_Toc363922418"/>
      <w:bookmarkStart w:id="1784" w:name="_Toc363924222"/>
      <w:bookmarkStart w:id="1785" w:name="_Toc363926031"/>
      <w:bookmarkStart w:id="1786" w:name="_Toc363917003"/>
      <w:bookmarkStart w:id="1787" w:name="_Toc363918809"/>
      <w:bookmarkStart w:id="1788" w:name="_Toc363920614"/>
      <w:bookmarkStart w:id="1789" w:name="_Toc363922419"/>
      <w:bookmarkStart w:id="1790" w:name="_Toc363924223"/>
      <w:bookmarkStart w:id="1791" w:name="_Toc363926032"/>
      <w:bookmarkStart w:id="1792" w:name="_Toc363917004"/>
      <w:bookmarkStart w:id="1793" w:name="_Toc363918810"/>
      <w:bookmarkStart w:id="1794" w:name="_Toc363920615"/>
      <w:bookmarkStart w:id="1795" w:name="_Toc363922420"/>
      <w:bookmarkStart w:id="1796" w:name="_Toc363924224"/>
      <w:bookmarkStart w:id="1797" w:name="_Toc363926033"/>
      <w:bookmarkStart w:id="1798" w:name="_Toc363917005"/>
      <w:bookmarkStart w:id="1799" w:name="_Toc363918811"/>
      <w:bookmarkStart w:id="1800" w:name="_Toc363920616"/>
      <w:bookmarkStart w:id="1801" w:name="_Toc363922421"/>
      <w:bookmarkStart w:id="1802" w:name="_Toc363924225"/>
      <w:bookmarkStart w:id="1803" w:name="_Toc363926034"/>
      <w:bookmarkStart w:id="1804" w:name="_Toc363917006"/>
      <w:bookmarkStart w:id="1805" w:name="_Toc363918812"/>
      <w:bookmarkStart w:id="1806" w:name="_Toc363920617"/>
      <w:bookmarkStart w:id="1807" w:name="_Toc363922422"/>
      <w:bookmarkStart w:id="1808" w:name="_Toc363924226"/>
      <w:bookmarkStart w:id="1809" w:name="_Toc363926035"/>
      <w:bookmarkStart w:id="1810" w:name="_Toc363917007"/>
      <w:bookmarkStart w:id="1811" w:name="_Toc363918813"/>
      <w:bookmarkStart w:id="1812" w:name="_Toc363920618"/>
      <w:bookmarkStart w:id="1813" w:name="_Toc363922423"/>
      <w:bookmarkStart w:id="1814" w:name="_Toc363924227"/>
      <w:bookmarkStart w:id="1815" w:name="_Toc363926036"/>
      <w:bookmarkStart w:id="1816" w:name="_Toc363917008"/>
      <w:bookmarkStart w:id="1817" w:name="_Toc363918814"/>
      <w:bookmarkStart w:id="1818" w:name="_Toc363920619"/>
      <w:bookmarkStart w:id="1819" w:name="_Toc363922424"/>
      <w:bookmarkStart w:id="1820" w:name="_Toc363924228"/>
      <w:bookmarkStart w:id="1821" w:name="_Toc363926037"/>
      <w:bookmarkStart w:id="1822" w:name="_Toc363917009"/>
      <w:bookmarkStart w:id="1823" w:name="_Toc363918815"/>
      <w:bookmarkStart w:id="1824" w:name="_Toc363920620"/>
      <w:bookmarkStart w:id="1825" w:name="_Toc363922425"/>
      <w:bookmarkStart w:id="1826" w:name="_Toc363924229"/>
      <w:bookmarkStart w:id="1827" w:name="_Toc363926038"/>
      <w:bookmarkStart w:id="1828" w:name="_Toc363917010"/>
      <w:bookmarkStart w:id="1829" w:name="_Toc363918816"/>
      <w:bookmarkStart w:id="1830" w:name="_Toc363920621"/>
      <w:bookmarkStart w:id="1831" w:name="_Toc363922426"/>
      <w:bookmarkStart w:id="1832" w:name="_Toc363924230"/>
      <w:bookmarkStart w:id="1833" w:name="_Toc363926039"/>
      <w:bookmarkStart w:id="1834" w:name="_Toc363917011"/>
      <w:bookmarkStart w:id="1835" w:name="_Toc363918817"/>
      <w:bookmarkStart w:id="1836" w:name="_Toc363920622"/>
      <w:bookmarkStart w:id="1837" w:name="_Toc363922427"/>
      <w:bookmarkStart w:id="1838" w:name="_Toc363924231"/>
      <w:bookmarkStart w:id="1839" w:name="_Toc363926040"/>
      <w:bookmarkStart w:id="1840" w:name="_Toc363917012"/>
      <w:bookmarkStart w:id="1841" w:name="_Toc363918818"/>
      <w:bookmarkStart w:id="1842" w:name="_Toc363920623"/>
      <w:bookmarkStart w:id="1843" w:name="_Toc363922428"/>
      <w:bookmarkStart w:id="1844" w:name="_Toc363924232"/>
      <w:bookmarkStart w:id="1845" w:name="_Toc363926041"/>
      <w:bookmarkStart w:id="1846" w:name="_Toc363917013"/>
      <w:bookmarkStart w:id="1847" w:name="_Toc363918819"/>
      <w:bookmarkStart w:id="1848" w:name="_Toc363920624"/>
      <w:bookmarkStart w:id="1849" w:name="_Toc363922429"/>
      <w:bookmarkStart w:id="1850" w:name="_Toc363924233"/>
      <w:bookmarkStart w:id="1851" w:name="_Toc363926042"/>
      <w:bookmarkStart w:id="1852" w:name="_Toc363917014"/>
      <w:bookmarkStart w:id="1853" w:name="_Toc363918820"/>
      <w:bookmarkStart w:id="1854" w:name="_Toc363920625"/>
      <w:bookmarkStart w:id="1855" w:name="_Toc363922430"/>
      <w:bookmarkStart w:id="1856" w:name="_Toc363924234"/>
      <w:bookmarkStart w:id="1857" w:name="_Toc363926043"/>
      <w:bookmarkStart w:id="1858" w:name="_Toc363917015"/>
      <w:bookmarkStart w:id="1859" w:name="_Toc363918821"/>
      <w:bookmarkStart w:id="1860" w:name="_Toc363920626"/>
      <w:bookmarkStart w:id="1861" w:name="_Toc363922431"/>
      <w:bookmarkStart w:id="1862" w:name="_Toc363924235"/>
      <w:bookmarkStart w:id="1863" w:name="_Toc363926044"/>
      <w:bookmarkStart w:id="1864" w:name="_Toc363917016"/>
      <w:bookmarkStart w:id="1865" w:name="_Toc363918822"/>
      <w:bookmarkStart w:id="1866" w:name="_Toc363920627"/>
      <w:bookmarkStart w:id="1867" w:name="_Toc363922432"/>
      <w:bookmarkStart w:id="1868" w:name="_Toc363924236"/>
      <w:bookmarkStart w:id="1869" w:name="_Toc363926045"/>
      <w:bookmarkStart w:id="1870" w:name="_Toc363917017"/>
      <w:bookmarkStart w:id="1871" w:name="_Toc363918823"/>
      <w:bookmarkStart w:id="1872" w:name="_Toc363920628"/>
      <w:bookmarkStart w:id="1873" w:name="_Toc363922433"/>
      <w:bookmarkStart w:id="1874" w:name="_Toc363924237"/>
      <w:bookmarkStart w:id="1875" w:name="_Toc363926046"/>
      <w:bookmarkStart w:id="1876" w:name="_Toc363917018"/>
      <w:bookmarkStart w:id="1877" w:name="_Toc363918824"/>
      <w:bookmarkStart w:id="1878" w:name="_Toc363920629"/>
      <w:bookmarkStart w:id="1879" w:name="_Toc363922434"/>
      <w:bookmarkStart w:id="1880" w:name="_Toc363924238"/>
      <w:bookmarkStart w:id="1881" w:name="_Toc363926047"/>
      <w:bookmarkStart w:id="1882" w:name="_Toc363917019"/>
      <w:bookmarkStart w:id="1883" w:name="_Toc363918825"/>
      <w:bookmarkStart w:id="1884" w:name="_Toc363920630"/>
      <w:bookmarkStart w:id="1885" w:name="_Toc363922435"/>
      <w:bookmarkStart w:id="1886" w:name="_Toc363924239"/>
      <w:bookmarkStart w:id="1887" w:name="_Toc363926048"/>
      <w:bookmarkStart w:id="1888" w:name="_Toc363917020"/>
      <w:bookmarkStart w:id="1889" w:name="_Toc363918826"/>
      <w:bookmarkStart w:id="1890" w:name="_Toc363920631"/>
      <w:bookmarkStart w:id="1891" w:name="_Toc363922436"/>
      <w:bookmarkStart w:id="1892" w:name="_Toc363924240"/>
      <w:bookmarkStart w:id="1893" w:name="_Toc363926049"/>
      <w:bookmarkStart w:id="1894" w:name="_Toc363917021"/>
      <w:bookmarkStart w:id="1895" w:name="_Toc363918827"/>
      <w:bookmarkStart w:id="1896" w:name="_Toc363920632"/>
      <w:bookmarkStart w:id="1897" w:name="_Toc363922437"/>
      <w:bookmarkStart w:id="1898" w:name="_Toc363924241"/>
      <w:bookmarkStart w:id="1899" w:name="_Toc363926050"/>
      <w:bookmarkStart w:id="1900" w:name="_Toc363917022"/>
      <w:bookmarkStart w:id="1901" w:name="_Toc363918828"/>
      <w:bookmarkStart w:id="1902" w:name="_Toc363920633"/>
      <w:bookmarkStart w:id="1903" w:name="_Toc363922438"/>
      <w:bookmarkStart w:id="1904" w:name="_Toc363924242"/>
      <w:bookmarkStart w:id="1905" w:name="_Toc363926051"/>
      <w:bookmarkStart w:id="1906" w:name="_Toc363917023"/>
      <w:bookmarkStart w:id="1907" w:name="_Toc363918829"/>
      <w:bookmarkStart w:id="1908" w:name="_Toc363920634"/>
      <w:bookmarkStart w:id="1909" w:name="_Toc363922439"/>
      <w:bookmarkStart w:id="1910" w:name="_Toc363924243"/>
      <w:bookmarkStart w:id="1911" w:name="_Toc363926052"/>
      <w:bookmarkStart w:id="1912" w:name="_Toc363917024"/>
      <w:bookmarkStart w:id="1913" w:name="_Toc363918830"/>
      <w:bookmarkStart w:id="1914" w:name="_Toc363920635"/>
      <w:bookmarkStart w:id="1915" w:name="_Toc363922440"/>
      <w:bookmarkStart w:id="1916" w:name="_Toc363924244"/>
      <w:bookmarkStart w:id="1917" w:name="_Toc363926053"/>
      <w:bookmarkStart w:id="1918" w:name="_Toc363917025"/>
      <w:bookmarkStart w:id="1919" w:name="_Toc363918831"/>
      <w:bookmarkStart w:id="1920" w:name="_Toc363920636"/>
      <w:bookmarkStart w:id="1921" w:name="_Toc363922441"/>
      <w:bookmarkStart w:id="1922" w:name="_Toc363924245"/>
      <w:bookmarkStart w:id="1923" w:name="_Toc363926054"/>
      <w:bookmarkStart w:id="1924" w:name="_Toc363917026"/>
      <w:bookmarkStart w:id="1925" w:name="_Toc363918832"/>
      <w:bookmarkStart w:id="1926" w:name="_Toc363920637"/>
      <w:bookmarkStart w:id="1927" w:name="_Toc363922442"/>
      <w:bookmarkStart w:id="1928" w:name="_Toc363924246"/>
      <w:bookmarkStart w:id="1929" w:name="_Toc363926055"/>
      <w:bookmarkStart w:id="1930" w:name="_Toc363917027"/>
      <w:bookmarkStart w:id="1931" w:name="_Toc363918833"/>
      <w:bookmarkStart w:id="1932" w:name="_Toc363920638"/>
      <w:bookmarkStart w:id="1933" w:name="_Toc363922443"/>
      <w:bookmarkStart w:id="1934" w:name="_Toc363924247"/>
      <w:bookmarkStart w:id="1935" w:name="_Toc363926056"/>
      <w:bookmarkStart w:id="1936" w:name="_Toc363917028"/>
      <w:bookmarkStart w:id="1937" w:name="_Toc363918834"/>
      <w:bookmarkStart w:id="1938" w:name="_Toc363920639"/>
      <w:bookmarkStart w:id="1939" w:name="_Toc363922444"/>
      <w:bookmarkStart w:id="1940" w:name="_Toc363924248"/>
      <w:bookmarkStart w:id="1941" w:name="_Toc363926057"/>
      <w:bookmarkStart w:id="1942" w:name="_Toc363917029"/>
      <w:bookmarkStart w:id="1943" w:name="_Toc363918835"/>
      <w:bookmarkStart w:id="1944" w:name="_Toc363920640"/>
      <w:bookmarkStart w:id="1945" w:name="_Toc363922445"/>
      <w:bookmarkStart w:id="1946" w:name="_Toc363924249"/>
      <w:bookmarkStart w:id="1947" w:name="_Toc363926058"/>
      <w:bookmarkStart w:id="1948" w:name="_Toc363917030"/>
      <w:bookmarkStart w:id="1949" w:name="_Toc363918836"/>
      <w:bookmarkStart w:id="1950" w:name="_Toc363920641"/>
      <w:bookmarkStart w:id="1951" w:name="_Toc363922446"/>
      <w:bookmarkStart w:id="1952" w:name="_Toc363924250"/>
      <w:bookmarkStart w:id="1953" w:name="_Toc363926059"/>
      <w:bookmarkStart w:id="1954" w:name="_Toc363917031"/>
      <w:bookmarkStart w:id="1955" w:name="_Toc363918837"/>
      <w:bookmarkStart w:id="1956" w:name="_Toc363920642"/>
      <w:bookmarkStart w:id="1957" w:name="_Toc363922447"/>
      <w:bookmarkStart w:id="1958" w:name="_Toc363924251"/>
      <w:bookmarkStart w:id="1959" w:name="_Toc363926060"/>
      <w:bookmarkStart w:id="1960" w:name="_Toc363917032"/>
      <w:bookmarkStart w:id="1961" w:name="_Toc363918838"/>
      <w:bookmarkStart w:id="1962" w:name="_Toc363920643"/>
      <w:bookmarkStart w:id="1963" w:name="_Toc363922448"/>
      <w:bookmarkStart w:id="1964" w:name="_Toc363924252"/>
      <w:bookmarkStart w:id="1965" w:name="_Toc363926061"/>
      <w:bookmarkStart w:id="1966" w:name="_Toc363917033"/>
      <w:bookmarkStart w:id="1967" w:name="_Toc363918839"/>
      <w:bookmarkStart w:id="1968" w:name="_Toc363920644"/>
      <w:bookmarkStart w:id="1969" w:name="_Toc363922449"/>
      <w:bookmarkStart w:id="1970" w:name="_Toc363924253"/>
      <w:bookmarkStart w:id="1971" w:name="_Toc363926062"/>
      <w:bookmarkStart w:id="1972" w:name="_Toc363917034"/>
      <w:bookmarkStart w:id="1973" w:name="_Toc363918840"/>
      <w:bookmarkStart w:id="1974" w:name="_Toc363920645"/>
      <w:bookmarkStart w:id="1975" w:name="_Toc363922450"/>
      <w:bookmarkStart w:id="1976" w:name="_Toc363924254"/>
      <w:bookmarkStart w:id="1977" w:name="_Toc363926063"/>
      <w:bookmarkStart w:id="1978" w:name="_Toc363917035"/>
      <w:bookmarkStart w:id="1979" w:name="_Toc363918841"/>
      <w:bookmarkStart w:id="1980" w:name="_Toc363920646"/>
      <w:bookmarkStart w:id="1981" w:name="_Toc363922451"/>
      <w:bookmarkStart w:id="1982" w:name="_Toc363924255"/>
      <w:bookmarkStart w:id="1983" w:name="_Toc363926064"/>
      <w:bookmarkStart w:id="1984" w:name="_Toc363917036"/>
      <w:bookmarkStart w:id="1985" w:name="_Toc363918842"/>
      <w:bookmarkStart w:id="1986" w:name="_Toc363920647"/>
      <w:bookmarkStart w:id="1987" w:name="_Toc363922452"/>
      <w:bookmarkStart w:id="1988" w:name="_Toc363924256"/>
      <w:bookmarkStart w:id="1989" w:name="_Toc363926065"/>
      <w:bookmarkStart w:id="1990" w:name="_Toc363917037"/>
      <w:bookmarkStart w:id="1991" w:name="_Toc363918843"/>
      <w:bookmarkStart w:id="1992" w:name="_Toc363920648"/>
      <w:bookmarkStart w:id="1993" w:name="_Toc363922453"/>
      <w:bookmarkStart w:id="1994" w:name="_Toc363924257"/>
      <w:bookmarkStart w:id="1995" w:name="_Toc363926066"/>
      <w:bookmarkStart w:id="1996" w:name="_Toc363917038"/>
      <w:bookmarkStart w:id="1997" w:name="_Toc363918844"/>
      <w:bookmarkStart w:id="1998" w:name="_Toc363920649"/>
      <w:bookmarkStart w:id="1999" w:name="_Toc363922454"/>
      <w:bookmarkStart w:id="2000" w:name="_Toc363924258"/>
      <w:bookmarkStart w:id="2001" w:name="_Toc363926067"/>
      <w:bookmarkStart w:id="2002" w:name="_Toc363917039"/>
      <w:bookmarkStart w:id="2003" w:name="_Toc363918845"/>
      <w:bookmarkStart w:id="2004" w:name="_Toc363920650"/>
      <w:bookmarkStart w:id="2005" w:name="_Toc363922455"/>
      <w:bookmarkStart w:id="2006" w:name="_Toc363924259"/>
      <w:bookmarkStart w:id="2007" w:name="_Toc363926068"/>
      <w:bookmarkStart w:id="2008" w:name="_Toc363917040"/>
      <w:bookmarkStart w:id="2009" w:name="_Toc363918846"/>
      <w:bookmarkStart w:id="2010" w:name="_Toc363920651"/>
      <w:bookmarkStart w:id="2011" w:name="_Toc363922456"/>
      <w:bookmarkStart w:id="2012" w:name="_Toc363924260"/>
      <w:bookmarkStart w:id="2013" w:name="_Toc363926069"/>
      <w:bookmarkStart w:id="2014" w:name="_Toc363917041"/>
      <w:bookmarkStart w:id="2015" w:name="_Toc363918847"/>
      <w:bookmarkStart w:id="2016" w:name="_Toc363920652"/>
      <w:bookmarkStart w:id="2017" w:name="_Toc363922457"/>
      <w:bookmarkStart w:id="2018" w:name="_Toc363924261"/>
      <w:bookmarkStart w:id="2019" w:name="_Toc363926070"/>
      <w:bookmarkStart w:id="2020" w:name="_Toc363917042"/>
      <w:bookmarkStart w:id="2021" w:name="_Toc363918848"/>
      <w:bookmarkStart w:id="2022" w:name="_Toc363920653"/>
      <w:bookmarkStart w:id="2023" w:name="_Toc363922458"/>
      <w:bookmarkStart w:id="2024" w:name="_Toc363924262"/>
      <w:bookmarkStart w:id="2025" w:name="_Toc363926071"/>
      <w:bookmarkStart w:id="2026" w:name="_Toc363917043"/>
      <w:bookmarkStart w:id="2027" w:name="_Toc363918849"/>
      <w:bookmarkStart w:id="2028" w:name="_Toc363920654"/>
      <w:bookmarkStart w:id="2029" w:name="_Toc363922459"/>
      <w:bookmarkStart w:id="2030" w:name="_Toc363924263"/>
      <w:bookmarkStart w:id="2031" w:name="_Toc363926072"/>
      <w:bookmarkStart w:id="2032" w:name="_Toc363917044"/>
      <w:bookmarkStart w:id="2033" w:name="_Toc363918850"/>
      <w:bookmarkStart w:id="2034" w:name="_Toc363920655"/>
      <w:bookmarkStart w:id="2035" w:name="_Toc363922460"/>
      <w:bookmarkStart w:id="2036" w:name="_Toc363924264"/>
      <w:bookmarkStart w:id="2037" w:name="_Toc363926073"/>
      <w:bookmarkStart w:id="2038" w:name="_Toc363917045"/>
      <w:bookmarkStart w:id="2039" w:name="_Toc363918851"/>
      <w:bookmarkStart w:id="2040" w:name="_Toc363920656"/>
      <w:bookmarkStart w:id="2041" w:name="_Toc363922461"/>
      <w:bookmarkStart w:id="2042" w:name="_Toc363924265"/>
      <w:bookmarkStart w:id="2043" w:name="_Toc363926074"/>
      <w:bookmarkStart w:id="2044" w:name="_Toc363917046"/>
      <w:bookmarkStart w:id="2045" w:name="_Toc363918852"/>
      <w:bookmarkStart w:id="2046" w:name="_Toc363920657"/>
      <w:bookmarkStart w:id="2047" w:name="_Toc363922462"/>
      <w:bookmarkStart w:id="2048" w:name="_Toc363924266"/>
      <w:bookmarkStart w:id="2049" w:name="_Toc363926075"/>
      <w:bookmarkStart w:id="2050" w:name="_Toc363917047"/>
      <w:bookmarkStart w:id="2051" w:name="_Toc363918853"/>
      <w:bookmarkStart w:id="2052" w:name="_Toc363920658"/>
      <w:bookmarkStart w:id="2053" w:name="_Toc363922463"/>
      <w:bookmarkStart w:id="2054" w:name="_Toc363924267"/>
      <w:bookmarkStart w:id="2055" w:name="_Toc363926076"/>
      <w:bookmarkStart w:id="2056" w:name="_Toc363917048"/>
      <w:bookmarkStart w:id="2057" w:name="_Toc363918854"/>
      <w:bookmarkStart w:id="2058" w:name="_Toc363920659"/>
      <w:bookmarkStart w:id="2059" w:name="_Toc363922464"/>
      <w:bookmarkStart w:id="2060" w:name="_Toc363924268"/>
      <w:bookmarkStart w:id="2061" w:name="_Toc363926077"/>
      <w:bookmarkStart w:id="2062" w:name="_Toc363917049"/>
      <w:bookmarkStart w:id="2063" w:name="_Toc363918855"/>
      <w:bookmarkStart w:id="2064" w:name="_Toc363920660"/>
      <w:bookmarkStart w:id="2065" w:name="_Toc363922465"/>
      <w:bookmarkStart w:id="2066" w:name="_Toc363924269"/>
      <w:bookmarkStart w:id="2067" w:name="_Toc363926078"/>
      <w:bookmarkStart w:id="2068" w:name="_Toc363917050"/>
      <w:bookmarkStart w:id="2069" w:name="_Toc363918856"/>
      <w:bookmarkStart w:id="2070" w:name="_Toc363920661"/>
      <w:bookmarkStart w:id="2071" w:name="_Toc363922466"/>
      <w:bookmarkStart w:id="2072" w:name="_Toc363924270"/>
      <w:bookmarkStart w:id="2073" w:name="_Toc363926079"/>
      <w:bookmarkStart w:id="2074" w:name="_Toc363917051"/>
      <w:bookmarkStart w:id="2075" w:name="_Toc363918857"/>
      <w:bookmarkStart w:id="2076" w:name="_Toc363920662"/>
      <w:bookmarkStart w:id="2077" w:name="_Toc363922467"/>
      <w:bookmarkStart w:id="2078" w:name="_Toc363924271"/>
      <w:bookmarkStart w:id="2079" w:name="_Toc363926080"/>
      <w:bookmarkStart w:id="2080" w:name="_Toc363917052"/>
      <w:bookmarkStart w:id="2081" w:name="_Toc363918858"/>
      <w:bookmarkStart w:id="2082" w:name="_Toc363920663"/>
      <w:bookmarkStart w:id="2083" w:name="_Toc363922468"/>
      <w:bookmarkStart w:id="2084" w:name="_Toc363924272"/>
      <w:bookmarkStart w:id="2085" w:name="_Toc363926081"/>
      <w:bookmarkStart w:id="2086" w:name="_Toc363917053"/>
      <w:bookmarkStart w:id="2087" w:name="_Toc363918859"/>
      <w:bookmarkStart w:id="2088" w:name="_Toc363920664"/>
      <w:bookmarkStart w:id="2089" w:name="_Toc363922469"/>
      <w:bookmarkStart w:id="2090" w:name="_Toc363924273"/>
      <w:bookmarkStart w:id="2091" w:name="_Toc363926082"/>
      <w:bookmarkStart w:id="2092" w:name="_Toc363917054"/>
      <w:bookmarkStart w:id="2093" w:name="_Toc363918860"/>
      <w:bookmarkStart w:id="2094" w:name="_Toc363920665"/>
      <w:bookmarkStart w:id="2095" w:name="_Toc363922470"/>
      <w:bookmarkStart w:id="2096" w:name="_Toc363924274"/>
      <w:bookmarkStart w:id="2097" w:name="_Toc363926083"/>
      <w:bookmarkStart w:id="2098" w:name="_Toc363917055"/>
      <w:bookmarkStart w:id="2099" w:name="_Toc363918861"/>
      <w:bookmarkStart w:id="2100" w:name="_Toc363920666"/>
      <w:bookmarkStart w:id="2101" w:name="_Toc363922471"/>
      <w:bookmarkStart w:id="2102" w:name="_Toc363924275"/>
      <w:bookmarkStart w:id="2103" w:name="_Toc363926084"/>
      <w:bookmarkStart w:id="2104" w:name="_Toc363917056"/>
      <w:bookmarkStart w:id="2105" w:name="_Toc363918862"/>
      <w:bookmarkStart w:id="2106" w:name="_Toc363920667"/>
      <w:bookmarkStart w:id="2107" w:name="_Toc363922472"/>
      <w:bookmarkStart w:id="2108" w:name="_Toc363924276"/>
      <w:bookmarkStart w:id="2109" w:name="_Toc363926085"/>
      <w:bookmarkStart w:id="2110" w:name="_Toc363917057"/>
      <w:bookmarkStart w:id="2111" w:name="_Toc363918863"/>
      <w:bookmarkStart w:id="2112" w:name="_Toc363920668"/>
      <w:bookmarkStart w:id="2113" w:name="_Toc363922473"/>
      <w:bookmarkStart w:id="2114" w:name="_Toc363924277"/>
      <w:bookmarkStart w:id="2115" w:name="_Toc363926086"/>
      <w:bookmarkStart w:id="2116" w:name="_Toc363917058"/>
      <w:bookmarkStart w:id="2117" w:name="_Toc363918864"/>
      <w:bookmarkStart w:id="2118" w:name="_Toc363920669"/>
      <w:bookmarkStart w:id="2119" w:name="_Toc363922474"/>
      <w:bookmarkStart w:id="2120" w:name="_Toc363924278"/>
      <w:bookmarkStart w:id="2121" w:name="_Toc363926087"/>
      <w:bookmarkStart w:id="2122" w:name="_Toc363917059"/>
      <w:bookmarkStart w:id="2123" w:name="_Toc363918865"/>
      <w:bookmarkStart w:id="2124" w:name="_Toc363920670"/>
      <w:bookmarkStart w:id="2125" w:name="_Toc363922475"/>
      <w:bookmarkStart w:id="2126" w:name="_Toc363924279"/>
      <w:bookmarkStart w:id="2127" w:name="_Toc363926088"/>
      <w:bookmarkStart w:id="2128" w:name="_Toc363917060"/>
      <w:bookmarkStart w:id="2129" w:name="_Toc363918866"/>
      <w:bookmarkStart w:id="2130" w:name="_Toc363920671"/>
      <w:bookmarkStart w:id="2131" w:name="_Toc363922476"/>
      <w:bookmarkStart w:id="2132" w:name="_Toc363924280"/>
      <w:bookmarkStart w:id="2133" w:name="_Toc363926089"/>
      <w:bookmarkStart w:id="2134" w:name="_Toc363917061"/>
      <w:bookmarkStart w:id="2135" w:name="_Toc363918867"/>
      <w:bookmarkStart w:id="2136" w:name="_Toc363920672"/>
      <w:bookmarkStart w:id="2137" w:name="_Toc363922477"/>
      <w:bookmarkStart w:id="2138" w:name="_Toc363924281"/>
      <w:bookmarkStart w:id="2139" w:name="_Toc363926090"/>
      <w:bookmarkStart w:id="2140" w:name="_Toc363917062"/>
      <w:bookmarkStart w:id="2141" w:name="_Toc363918868"/>
      <w:bookmarkStart w:id="2142" w:name="_Toc363920673"/>
      <w:bookmarkStart w:id="2143" w:name="_Toc363922478"/>
      <w:bookmarkStart w:id="2144" w:name="_Toc363924282"/>
      <w:bookmarkStart w:id="2145" w:name="_Toc363926091"/>
      <w:bookmarkStart w:id="2146" w:name="_Toc363917063"/>
      <w:bookmarkStart w:id="2147" w:name="_Toc363918869"/>
      <w:bookmarkStart w:id="2148" w:name="_Toc363920674"/>
      <w:bookmarkStart w:id="2149" w:name="_Toc363922479"/>
      <w:bookmarkStart w:id="2150" w:name="_Toc363924283"/>
      <w:bookmarkStart w:id="2151" w:name="_Toc363926092"/>
      <w:bookmarkStart w:id="2152" w:name="_Toc363917064"/>
      <w:bookmarkStart w:id="2153" w:name="_Toc363918870"/>
      <w:bookmarkStart w:id="2154" w:name="_Toc363920675"/>
      <w:bookmarkStart w:id="2155" w:name="_Toc363922480"/>
      <w:bookmarkStart w:id="2156" w:name="_Toc363924284"/>
      <w:bookmarkStart w:id="2157" w:name="_Toc363926093"/>
      <w:bookmarkStart w:id="2158" w:name="_Toc363917065"/>
      <w:bookmarkStart w:id="2159" w:name="_Toc363918871"/>
      <w:bookmarkStart w:id="2160" w:name="_Toc363920676"/>
      <w:bookmarkStart w:id="2161" w:name="_Toc363922481"/>
      <w:bookmarkStart w:id="2162" w:name="_Toc363924285"/>
      <w:bookmarkStart w:id="2163" w:name="_Toc363926094"/>
      <w:bookmarkStart w:id="2164" w:name="_Toc363917066"/>
      <w:bookmarkStart w:id="2165" w:name="_Toc363918872"/>
      <w:bookmarkStart w:id="2166" w:name="_Toc363920677"/>
      <w:bookmarkStart w:id="2167" w:name="_Toc363922482"/>
      <w:bookmarkStart w:id="2168" w:name="_Toc363924286"/>
      <w:bookmarkStart w:id="2169" w:name="_Toc363926095"/>
      <w:bookmarkStart w:id="2170" w:name="_Toc363917067"/>
      <w:bookmarkStart w:id="2171" w:name="_Toc363918873"/>
      <w:bookmarkStart w:id="2172" w:name="_Toc363920678"/>
      <w:bookmarkStart w:id="2173" w:name="_Toc363922483"/>
      <w:bookmarkStart w:id="2174" w:name="_Toc363924287"/>
      <w:bookmarkStart w:id="2175" w:name="_Toc363926096"/>
      <w:bookmarkStart w:id="2176" w:name="_Toc363917068"/>
      <w:bookmarkStart w:id="2177" w:name="_Toc363918874"/>
      <w:bookmarkStart w:id="2178" w:name="_Toc363920679"/>
      <w:bookmarkStart w:id="2179" w:name="_Toc363922484"/>
      <w:bookmarkStart w:id="2180" w:name="_Toc363924288"/>
      <w:bookmarkStart w:id="2181" w:name="_Toc363926097"/>
      <w:bookmarkStart w:id="2182" w:name="_Toc363917069"/>
      <w:bookmarkStart w:id="2183" w:name="_Toc363918875"/>
      <w:bookmarkStart w:id="2184" w:name="_Toc363920680"/>
      <w:bookmarkStart w:id="2185" w:name="_Toc363922485"/>
      <w:bookmarkStart w:id="2186" w:name="_Toc363924289"/>
      <w:bookmarkStart w:id="2187" w:name="_Toc363926098"/>
      <w:bookmarkStart w:id="2188" w:name="_Toc363917070"/>
      <w:bookmarkStart w:id="2189" w:name="_Toc363918876"/>
      <w:bookmarkStart w:id="2190" w:name="_Toc363920681"/>
      <w:bookmarkStart w:id="2191" w:name="_Toc363922486"/>
      <w:bookmarkStart w:id="2192" w:name="_Toc363924290"/>
      <w:bookmarkStart w:id="2193" w:name="_Toc363926099"/>
      <w:bookmarkStart w:id="2194" w:name="_Toc363917071"/>
      <w:bookmarkStart w:id="2195" w:name="_Toc363918877"/>
      <w:bookmarkStart w:id="2196" w:name="_Toc363920682"/>
      <w:bookmarkStart w:id="2197" w:name="_Toc363922487"/>
      <w:bookmarkStart w:id="2198" w:name="_Toc363924291"/>
      <w:bookmarkStart w:id="2199" w:name="_Toc363926100"/>
      <w:bookmarkStart w:id="2200" w:name="_Toc363917072"/>
      <w:bookmarkStart w:id="2201" w:name="_Toc363918878"/>
      <w:bookmarkStart w:id="2202" w:name="_Toc363920683"/>
      <w:bookmarkStart w:id="2203" w:name="_Toc363922488"/>
      <w:bookmarkStart w:id="2204" w:name="_Toc363924292"/>
      <w:bookmarkStart w:id="2205" w:name="_Toc363926101"/>
      <w:bookmarkStart w:id="2206" w:name="_Toc363917073"/>
      <w:bookmarkStart w:id="2207" w:name="_Toc363918879"/>
      <w:bookmarkStart w:id="2208" w:name="_Toc363920684"/>
      <w:bookmarkStart w:id="2209" w:name="_Toc363922489"/>
      <w:bookmarkStart w:id="2210" w:name="_Toc363924293"/>
      <w:bookmarkStart w:id="2211" w:name="_Toc363926102"/>
      <w:bookmarkStart w:id="2212" w:name="_Toc363917074"/>
      <w:bookmarkStart w:id="2213" w:name="_Toc363918880"/>
      <w:bookmarkStart w:id="2214" w:name="_Toc363920685"/>
      <w:bookmarkStart w:id="2215" w:name="_Toc363922490"/>
      <w:bookmarkStart w:id="2216" w:name="_Toc363924294"/>
      <w:bookmarkStart w:id="2217" w:name="_Toc363926103"/>
      <w:bookmarkStart w:id="2218" w:name="_Toc363917075"/>
      <w:bookmarkStart w:id="2219" w:name="_Toc363918881"/>
      <w:bookmarkStart w:id="2220" w:name="_Toc363920686"/>
      <w:bookmarkStart w:id="2221" w:name="_Toc363922491"/>
      <w:bookmarkStart w:id="2222" w:name="_Toc363924295"/>
      <w:bookmarkStart w:id="2223" w:name="_Toc363926104"/>
      <w:bookmarkStart w:id="2224" w:name="_Toc363917076"/>
      <w:bookmarkStart w:id="2225" w:name="_Toc363918882"/>
      <w:bookmarkStart w:id="2226" w:name="_Toc363920687"/>
      <w:bookmarkStart w:id="2227" w:name="_Toc363922492"/>
      <w:bookmarkStart w:id="2228" w:name="_Toc363924296"/>
      <w:bookmarkStart w:id="2229" w:name="_Toc363926105"/>
      <w:bookmarkStart w:id="2230" w:name="_Toc363917077"/>
      <w:bookmarkStart w:id="2231" w:name="_Toc363918883"/>
      <w:bookmarkStart w:id="2232" w:name="_Toc363920688"/>
      <w:bookmarkStart w:id="2233" w:name="_Toc363922493"/>
      <w:bookmarkStart w:id="2234" w:name="_Toc363924297"/>
      <w:bookmarkStart w:id="2235" w:name="_Toc363926106"/>
      <w:bookmarkStart w:id="2236" w:name="_Toc363917078"/>
      <w:bookmarkStart w:id="2237" w:name="_Toc363918884"/>
      <w:bookmarkStart w:id="2238" w:name="_Toc363920689"/>
      <w:bookmarkStart w:id="2239" w:name="_Toc363922494"/>
      <w:bookmarkStart w:id="2240" w:name="_Toc363924298"/>
      <w:bookmarkStart w:id="2241" w:name="_Toc363926107"/>
      <w:bookmarkStart w:id="2242" w:name="_Toc363917079"/>
      <w:bookmarkStart w:id="2243" w:name="_Toc363918885"/>
      <w:bookmarkStart w:id="2244" w:name="_Toc363920690"/>
      <w:bookmarkStart w:id="2245" w:name="_Toc363922495"/>
      <w:bookmarkStart w:id="2246" w:name="_Toc363924299"/>
      <w:bookmarkStart w:id="2247" w:name="_Toc363926108"/>
      <w:bookmarkStart w:id="2248" w:name="_Toc363917080"/>
      <w:bookmarkStart w:id="2249" w:name="_Toc363918886"/>
      <w:bookmarkStart w:id="2250" w:name="_Toc363920691"/>
      <w:bookmarkStart w:id="2251" w:name="_Toc363922496"/>
      <w:bookmarkStart w:id="2252" w:name="_Toc363924300"/>
      <w:bookmarkStart w:id="2253" w:name="_Toc363926109"/>
      <w:bookmarkStart w:id="2254" w:name="_Toc363917081"/>
      <w:bookmarkStart w:id="2255" w:name="_Toc363918887"/>
      <w:bookmarkStart w:id="2256" w:name="_Toc363920692"/>
      <w:bookmarkStart w:id="2257" w:name="_Toc363922497"/>
      <w:bookmarkStart w:id="2258" w:name="_Toc363924301"/>
      <w:bookmarkStart w:id="2259" w:name="_Toc363926110"/>
      <w:bookmarkStart w:id="2260" w:name="_Toc363917082"/>
      <w:bookmarkStart w:id="2261" w:name="_Toc363918888"/>
      <w:bookmarkStart w:id="2262" w:name="_Toc363920693"/>
      <w:bookmarkStart w:id="2263" w:name="_Toc363922498"/>
      <w:bookmarkStart w:id="2264" w:name="_Toc363924302"/>
      <w:bookmarkStart w:id="2265" w:name="_Toc363926111"/>
      <w:bookmarkStart w:id="2266" w:name="_Toc363917083"/>
      <w:bookmarkStart w:id="2267" w:name="_Toc363918889"/>
      <w:bookmarkStart w:id="2268" w:name="_Toc363920694"/>
      <w:bookmarkStart w:id="2269" w:name="_Toc363922499"/>
      <w:bookmarkStart w:id="2270" w:name="_Toc363924303"/>
      <w:bookmarkStart w:id="2271" w:name="_Toc363926112"/>
      <w:bookmarkStart w:id="2272" w:name="_Toc363917084"/>
      <w:bookmarkStart w:id="2273" w:name="_Toc363918890"/>
      <w:bookmarkStart w:id="2274" w:name="_Toc363920695"/>
      <w:bookmarkStart w:id="2275" w:name="_Toc363922500"/>
      <w:bookmarkStart w:id="2276" w:name="_Toc363924304"/>
      <w:bookmarkStart w:id="2277" w:name="_Toc363926113"/>
      <w:bookmarkStart w:id="2278" w:name="_Toc363917085"/>
      <w:bookmarkStart w:id="2279" w:name="_Toc363918891"/>
      <w:bookmarkStart w:id="2280" w:name="_Toc363920696"/>
      <w:bookmarkStart w:id="2281" w:name="_Toc363922501"/>
      <w:bookmarkStart w:id="2282" w:name="_Toc363924305"/>
      <w:bookmarkStart w:id="2283" w:name="_Toc363926114"/>
      <w:bookmarkStart w:id="2284" w:name="_Toc363917086"/>
      <w:bookmarkStart w:id="2285" w:name="_Toc363918892"/>
      <w:bookmarkStart w:id="2286" w:name="_Toc363920697"/>
      <w:bookmarkStart w:id="2287" w:name="_Toc363922502"/>
      <w:bookmarkStart w:id="2288" w:name="_Toc363924306"/>
      <w:bookmarkStart w:id="2289" w:name="_Toc363926115"/>
      <w:bookmarkStart w:id="2290" w:name="_Toc363917087"/>
      <w:bookmarkStart w:id="2291" w:name="_Toc363918893"/>
      <w:bookmarkStart w:id="2292" w:name="_Toc363920698"/>
      <w:bookmarkStart w:id="2293" w:name="_Toc363922503"/>
      <w:bookmarkStart w:id="2294" w:name="_Toc363924307"/>
      <w:bookmarkStart w:id="2295" w:name="_Toc363926116"/>
      <w:bookmarkStart w:id="2296" w:name="_Toc363917088"/>
      <w:bookmarkStart w:id="2297" w:name="_Toc363918894"/>
      <w:bookmarkStart w:id="2298" w:name="_Toc363920699"/>
      <w:bookmarkStart w:id="2299" w:name="_Toc363922504"/>
      <w:bookmarkStart w:id="2300" w:name="_Toc363924308"/>
      <w:bookmarkStart w:id="2301" w:name="_Toc363926117"/>
      <w:bookmarkStart w:id="2302" w:name="_Toc363917089"/>
      <w:bookmarkStart w:id="2303" w:name="_Toc363918895"/>
      <w:bookmarkStart w:id="2304" w:name="_Toc363920700"/>
      <w:bookmarkStart w:id="2305" w:name="_Toc363922505"/>
      <w:bookmarkStart w:id="2306" w:name="_Toc363924309"/>
      <w:bookmarkStart w:id="2307" w:name="_Toc363926118"/>
      <w:bookmarkStart w:id="2308" w:name="_Toc363917090"/>
      <w:bookmarkStart w:id="2309" w:name="_Toc363918896"/>
      <w:bookmarkStart w:id="2310" w:name="_Toc363920701"/>
      <w:bookmarkStart w:id="2311" w:name="_Toc363922506"/>
      <w:bookmarkStart w:id="2312" w:name="_Toc363924310"/>
      <w:bookmarkStart w:id="2313" w:name="_Toc363926119"/>
      <w:bookmarkStart w:id="2314" w:name="_Toc363917091"/>
      <w:bookmarkStart w:id="2315" w:name="_Toc363918897"/>
      <w:bookmarkStart w:id="2316" w:name="_Toc363920702"/>
      <w:bookmarkStart w:id="2317" w:name="_Toc363922507"/>
      <w:bookmarkStart w:id="2318" w:name="_Toc363924311"/>
      <w:bookmarkStart w:id="2319" w:name="_Toc363926120"/>
      <w:bookmarkStart w:id="2320" w:name="_Toc363917092"/>
      <w:bookmarkStart w:id="2321" w:name="_Toc363918898"/>
      <w:bookmarkStart w:id="2322" w:name="_Toc363920703"/>
      <w:bookmarkStart w:id="2323" w:name="_Toc363922508"/>
      <w:bookmarkStart w:id="2324" w:name="_Toc363924312"/>
      <w:bookmarkStart w:id="2325" w:name="_Toc363926121"/>
      <w:bookmarkStart w:id="2326" w:name="_Toc363917093"/>
      <w:bookmarkStart w:id="2327" w:name="_Toc363918899"/>
      <w:bookmarkStart w:id="2328" w:name="_Toc363920704"/>
      <w:bookmarkStart w:id="2329" w:name="_Toc363922509"/>
      <w:bookmarkStart w:id="2330" w:name="_Toc363924313"/>
      <w:bookmarkStart w:id="2331" w:name="_Toc363926122"/>
      <w:bookmarkStart w:id="2332" w:name="_Toc363917094"/>
      <w:bookmarkStart w:id="2333" w:name="_Toc363918900"/>
      <w:bookmarkStart w:id="2334" w:name="_Toc363920705"/>
      <w:bookmarkStart w:id="2335" w:name="_Toc363922510"/>
      <w:bookmarkStart w:id="2336" w:name="_Toc363924314"/>
      <w:bookmarkStart w:id="2337" w:name="_Toc363926123"/>
      <w:bookmarkStart w:id="2338" w:name="_Toc363917095"/>
      <w:bookmarkStart w:id="2339" w:name="_Toc363918901"/>
      <w:bookmarkStart w:id="2340" w:name="_Toc363920706"/>
      <w:bookmarkStart w:id="2341" w:name="_Toc363922511"/>
      <w:bookmarkStart w:id="2342" w:name="_Toc363924315"/>
      <w:bookmarkStart w:id="2343" w:name="_Toc363926124"/>
      <w:bookmarkStart w:id="2344" w:name="_Toc363917096"/>
      <w:bookmarkStart w:id="2345" w:name="_Toc363918902"/>
      <w:bookmarkStart w:id="2346" w:name="_Toc363920707"/>
      <w:bookmarkStart w:id="2347" w:name="_Toc363922512"/>
      <w:bookmarkStart w:id="2348" w:name="_Toc363924316"/>
      <w:bookmarkStart w:id="2349" w:name="_Toc363926125"/>
      <w:bookmarkStart w:id="2350" w:name="_Toc363917097"/>
      <w:bookmarkStart w:id="2351" w:name="_Toc363918903"/>
      <w:bookmarkStart w:id="2352" w:name="_Toc363920708"/>
      <w:bookmarkStart w:id="2353" w:name="_Toc363922513"/>
      <w:bookmarkStart w:id="2354" w:name="_Toc363924317"/>
      <w:bookmarkStart w:id="2355" w:name="_Toc363926126"/>
      <w:bookmarkStart w:id="2356" w:name="_Toc363917098"/>
      <w:bookmarkStart w:id="2357" w:name="_Toc363918904"/>
      <w:bookmarkStart w:id="2358" w:name="_Toc363920709"/>
      <w:bookmarkStart w:id="2359" w:name="_Toc363922514"/>
      <w:bookmarkStart w:id="2360" w:name="_Toc363924318"/>
      <w:bookmarkStart w:id="2361" w:name="_Toc363926127"/>
      <w:bookmarkStart w:id="2362" w:name="_Toc363917099"/>
      <w:bookmarkStart w:id="2363" w:name="_Toc363918905"/>
      <w:bookmarkStart w:id="2364" w:name="_Toc363920710"/>
      <w:bookmarkStart w:id="2365" w:name="_Toc363922515"/>
      <w:bookmarkStart w:id="2366" w:name="_Toc363924319"/>
      <w:bookmarkStart w:id="2367" w:name="_Toc363926128"/>
      <w:bookmarkStart w:id="2368" w:name="_Toc363917100"/>
      <w:bookmarkStart w:id="2369" w:name="_Toc363918906"/>
      <w:bookmarkStart w:id="2370" w:name="_Toc363920711"/>
      <w:bookmarkStart w:id="2371" w:name="_Toc363922516"/>
      <w:bookmarkStart w:id="2372" w:name="_Toc363924320"/>
      <w:bookmarkStart w:id="2373" w:name="_Toc363926129"/>
      <w:bookmarkStart w:id="2374" w:name="_Toc363917101"/>
      <w:bookmarkStart w:id="2375" w:name="_Toc363918907"/>
      <w:bookmarkStart w:id="2376" w:name="_Toc363920712"/>
      <w:bookmarkStart w:id="2377" w:name="_Toc363922517"/>
      <w:bookmarkStart w:id="2378" w:name="_Toc363924321"/>
      <w:bookmarkStart w:id="2379" w:name="_Toc363926130"/>
      <w:bookmarkStart w:id="2380" w:name="_Toc363917102"/>
      <w:bookmarkStart w:id="2381" w:name="_Toc363918908"/>
      <w:bookmarkStart w:id="2382" w:name="_Toc363920713"/>
      <w:bookmarkStart w:id="2383" w:name="_Toc363922518"/>
      <w:bookmarkStart w:id="2384" w:name="_Toc363924322"/>
      <w:bookmarkStart w:id="2385" w:name="_Toc363926131"/>
      <w:bookmarkStart w:id="2386" w:name="_Toc363917103"/>
      <w:bookmarkStart w:id="2387" w:name="_Toc363918909"/>
      <w:bookmarkStart w:id="2388" w:name="_Toc363920714"/>
      <w:bookmarkStart w:id="2389" w:name="_Toc363922519"/>
      <w:bookmarkStart w:id="2390" w:name="_Toc363924323"/>
      <w:bookmarkStart w:id="2391" w:name="_Toc363926132"/>
      <w:bookmarkStart w:id="2392" w:name="_Toc363917104"/>
      <w:bookmarkStart w:id="2393" w:name="_Toc363918910"/>
      <w:bookmarkStart w:id="2394" w:name="_Toc363920715"/>
      <w:bookmarkStart w:id="2395" w:name="_Toc363922520"/>
      <w:bookmarkStart w:id="2396" w:name="_Toc363924324"/>
      <w:bookmarkStart w:id="2397" w:name="_Toc363926133"/>
      <w:bookmarkStart w:id="2398" w:name="_Toc363917105"/>
      <w:bookmarkStart w:id="2399" w:name="_Toc363918911"/>
      <w:bookmarkStart w:id="2400" w:name="_Toc363920716"/>
      <w:bookmarkStart w:id="2401" w:name="_Toc363922521"/>
      <w:bookmarkStart w:id="2402" w:name="_Toc363924325"/>
      <w:bookmarkStart w:id="2403" w:name="_Toc363926134"/>
      <w:bookmarkStart w:id="2404" w:name="_Toc363917106"/>
      <w:bookmarkStart w:id="2405" w:name="_Toc363918912"/>
      <w:bookmarkStart w:id="2406" w:name="_Toc363920717"/>
      <w:bookmarkStart w:id="2407" w:name="_Toc363922522"/>
      <w:bookmarkStart w:id="2408" w:name="_Toc363924326"/>
      <w:bookmarkStart w:id="2409" w:name="_Toc363926135"/>
      <w:bookmarkStart w:id="2410" w:name="_Toc363917107"/>
      <w:bookmarkStart w:id="2411" w:name="_Toc363918913"/>
      <w:bookmarkStart w:id="2412" w:name="_Toc363920718"/>
      <w:bookmarkStart w:id="2413" w:name="_Toc363922523"/>
      <w:bookmarkStart w:id="2414" w:name="_Toc363924327"/>
      <w:bookmarkStart w:id="2415" w:name="_Toc363926136"/>
      <w:bookmarkStart w:id="2416" w:name="_Toc363917108"/>
      <w:bookmarkStart w:id="2417" w:name="_Toc363918914"/>
      <w:bookmarkStart w:id="2418" w:name="_Toc363920719"/>
      <w:bookmarkStart w:id="2419" w:name="_Toc363922524"/>
      <w:bookmarkStart w:id="2420" w:name="_Toc363924328"/>
      <w:bookmarkStart w:id="2421" w:name="_Toc363926137"/>
      <w:bookmarkStart w:id="2422" w:name="_Toc363917109"/>
      <w:bookmarkStart w:id="2423" w:name="_Toc363918915"/>
      <w:bookmarkStart w:id="2424" w:name="_Toc363920720"/>
      <w:bookmarkStart w:id="2425" w:name="_Toc363922525"/>
      <w:bookmarkStart w:id="2426" w:name="_Toc363924329"/>
      <w:bookmarkStart w:id="2427" w:name="_Toc363926138"/>
      <w:bookmarkStart w:id="2428" w:name="_Toc363917110"/>
      <w:bookmarkStart w:id="2429" w:name="_Toc363918916"/>
      <w:bookmarkStart w:id="2430" w:name="_Toc363920721"/>
      <w:bookmarkStart w:id="2431" w:name="_Toc363922526"/>
      <w:bookmarkStart w:id="2432" w:name="_Toc363924330"/>
      <w:bookmarkStart w:id="2433" w:name="_Toc363926139"/>
      <w:bookmarkStart w:id="2434" w:name="_Toc363917111"/>
      <w:bookmarkStart w:id="2435" w:name="_Toc363918917"/>
      <w:bookmarkStart w:id="2436" w:name="_Toc363920722"/>
      <w:bookmarkStart w:id="2437" w:name="_Toc363922527"/>
      <w:bookmarkStart w:id="2438" w:name="_Toc363924331"/>
      <w:bookmarkStart w:id="2439" w:name="_Toc363926140"/>
      <w:bookmarkStart w:id="2440" w:name="_Toc363917112"/>
      <w:bookmarkStart w:id="2441" w:name="_Toc363918918"/>
      <w:bookmarkStart w:id="2442" w:name="_Toc363920723"/>
      <w:bookmarkStart w:id="2443" w:name="_Toc363922528"/>
      <w:bookmarkStart w:id="2444" w:name="_Toc363924332"/>
      <w:bookmarkStart w:id="2445" w:name="_Toc363926141"/>
      <w:bookmarkStart w:id="2446" w:name="_Toc363917113"/>
      <w:bookmarkStart w:id="2447" w:name="_Toc363918919"/>
      <w:bookmarkStart w:id="2448" w:name="_Toc363920724"/>
      <w:bookmarkStart w:id="2449" w:name="_Toc363922529"/>
      <w:bookmarkStart w:id="2450" w:name="_Toc363924333"/>
      <w:bookmarkStart w:id="2451" w:name="_Toc363926142"/>
      <w:bookmarkStart w:id="2452" w:name="_Toc363917114"/>
      <w:bookmarkStart w:id="2453" w:name="_Toc363918920"/>
      <w:bookmarkStart w:id="2454" w:name="_Toc363920725"/>
      <w:bookmarkStart w:id="2455" w:name="_Toc363922530"/>
      <w:bookmarkStart w:id="2456" w:name="_Toc363924334"/>
      <w:bookmarkStart w:id="2457" w:name="_Toc363926143"/>
      <w:bookmarkStart w:id="2458" w:name="_Toc363917115"/>
      <w:bookmarkStart w:id="2459" w:name="_Toc363918921"/>
      <w:bookmarkStart w:id="2460" w:name="_Toc363920726"/>
      <w:bookmarkStart w:id="2461" w:name="_Toc363922531"/>
      <w:bookmarkStart w:id="2462" w:name="_Toc363924335"/>
      <w:bookmarkStart w:id="2463" w:name="_Toc363926144"/>
      <w:bookmarkStart w:id="2464" w:name="_Toc363917116"/>
      <w:bookmarkStart w:id="2465" w:name="_Toc363918922"/>
      <w:bookmarkStart w:id="2466" w:name="_Toc363920727"/>
      <w:bookmarkStart w:id="2467" w:name="_Toc363922532"/>
      <w:bookmarkStart w:id="2468" w:name="_Toc363924336"/>
      <w:bookmarkStart w:id="2469" w:name="_Toc363926145"/>
      <w:bookmarkStart w:id="2470" w:name="_Toc363917117"/>
      <w:bookmarkStart w:id="2471" w:name="_Toc363918923"/>
      <w:bookmarkStart w:id="2472" w:name="_Toc363920728"/>
      <w:bookmarkStart w:id="2473" w:name="_Toc363922533"/>
      <w:bookmarkStart w:id="2474" w:name="_Toc363924337"/>
      <w:bookmarkStart w:id="2475" w:name="_Toc363926146"/>
      <w:bookmarkStart w:id="2476" w:name="_Toc363917118"/>
      <w:bookmarkStart w:id="2477" w:name="_Toc363918924"/>
      <w:bookmarkStart w:id="2478" w:name="_Toc363920729"/>
      <w:bookmarkStart w:id="2479" w:name="_Toc363922534"/>
      <w:bookmarkStart w:id="2480" w:name="_Toc363924338"/>
      <w:bookmarkStart w:id="2481" w:name="_Toc363926147"/>
      <w:bookmarkStart w:id="2482" w:name="_Toc363917119"/>
      <w:bookmarkStart w:id="2483" w:name="_Toc363918925"/>
      <w:bookmarkStart w:id="2484" w:name="_Toc363920730"/>
      <w:bookmarkStart w:id="2485" w:name="_Toc363922535"/>
      <w:bookmarkStart w:id="2486" w:name="_Toc363924339"/>
      <w:bookmarkStart w:id="2487" w:name="_Toc363926148"/>
      <w:bookmarkStart w:id="2488" w:name="_Toc363917120"/>
      <w:bookmarkStart w:id="2489" w:name="_Toc363918926"/>
      <w:bookmarkStart w:id="2490" w:name="_Toc363920731"/>
      <w:bookmarkStart w:id="2491" w:name="_Toc363922536"/>
      <w:bookmarkStart w:id="2492" w:name="_Toc363924340"/>
      <w:bookmarkStart w:id="2493" w:name="_Toc363926149"/>
      <w:bookmarkStart w:id="2494" w:name="_Toc363917121"/>
      <w:bookmarkStart w:id="2495" w:name="_Toc363918927"/>
      <w:bookmarkStart w:id="2496" w:name="_Toc363920732"/>
      <w:bookmarkStart w:id="2497" w:name="_Toc363922537"/>
      <w:bookmarkStart w:id="2498" w:name="_Toc363924341"/>
      <w:bookmarkStart w:id="2499" w:name="_Toc363926150"/>
      <w:bookmarkStart w:id="2500" w:name="_Toc363917122"/>
      <w:bookmarkStart w:id="2501" w:name="_Toc363918928"/>
      <w:bookmarkStart w:id="2502" w:name="_Toc363920733"/>
      <w:bookmarkStart w:id="2503" w:name="_Toc363922538"/>
      <w:bookmarkStart w:id="2504" w:name="_Toc363924342"/>
      <w:bookmarkStart w:id="2505" w:name="_Toc363926151"/>
      <w:bookmarkStart w:id="2506" w:name="_Toc363917123"/>
      <w:bookmarkStart w:id="2507" w:name="_Toc363918929"/>
      <w:bookmarkStart w:id="2508" w:name="_Toc363920734"/>
      <w:bookmarkStart w:id="2509" w:name="_Toc363922539"/>
      <w:bookmarkStart w:id="2510" w:name="_Toc363924343"/>
      <w:bookmarkStart w:id="2511" w:name="_Toc363926152"/>
      <w:bookmarkStart w:id="2512" w:name="_Toc363917124"/>
      <w:bookmarkStart w:id="2513" w:name="_Toc363918930"/>
      <w:bookmarkStart w:id="2514" w:name="_Toc363920735"/>
      <w:bookmarkStart w:id="2515" w:name="_Toc363922540"/>
      <w:bookmarkStart w:id="2516" w:name="_Toc363924344"/>
      <w:bookmarkStart w:id="2517" w:name="_Toc363926153"/>
      <w:bookmarkStart w:id="2518" w:name="_Toc363917125"/>
      <w:bookmarkStart w:id="2519" w:name="_Toc363918931"/>
      <w:bookmarkStart w:id="2520" w:name="_Toc363920736"/>
      <w:bookmarkStart w:id="2521" w:name="_Toc363922541"/>
      <w:bookmarkStart w:id="2522" w:name="_Toc363924345"/>
      <w:bookmarkStart w:id="2523" w:name="_Toc363926154"/>
      <w:bookmarkStart w:id="2524" w:name="_Toc363917126"/>
      <w:bookmarkStart w:id="2525" w:name="_Toc363918932"/>
      <w:bookmarkStart w:id="2526" w:name="_Toc363920737"/>
      <w:bookmarkStart w:id="2527" w:name="_Toc363922542"/>
      <w:bookmarkStart w:id="2528" w:name="_Toc363924346"/>
      <w:bookmarkStart w:id="2529" w:name="_Toc363926155"/>
      <w:bookmarkStart w:id="2530" w:name="_Toc363917127"/>
      <w:bookmarkStart w:id="2531" w:name="_Toc363918933"/>
      <w:bookmarkStart w:id="2532" w:name="_Toc363920738"/>
      <w:bookmarkStart w:id="2533" w:name="_Toc363922543"/>
      <w:bookmarkStart w:id="2534" w:name="_Toc363924347"/>
      <w:bookmarkStart w:id="2535" w:name="_Toc363926156"/>
      <w:bookmarkStart w:id="2536" w:name="_Toc363917128"/>
      <w:bookmarkStart w:id="2537" w:name="_Toc363918934"/>
      <w:bookmarkStart w:id="2538" w:name="_Toc363920739"/>
      <w:bookmarkStart w:id="2539" w:name="_Toc363922544"/>
      <w:bookmarkStart w:id="2540" w:name="_Toc363924348"/>
      <w:bookmarkStart w:id="2541" w:name="_Toc363926157"/>
      <w:bookmarkStart w:id="2542" w:name="_Toc363917129"/>
      <w:bookmarkStart w:id="2543" w:name="_Toc363918935"/>
      <w:bookmarkStart w:id="2544" w:name="_Toc363920740"/>
      <w:bookmarkStart w:id="2545" w:name="_Toc363922545"/>
      <w:bookmarkStart w:id="2546" w:name="_Toc363924349"/>
      <w:bookmarkStart w:id="2547" w:name="_Toc363926158"/>
      <w:bookmarkStart w:id="2548" w:name="_Toc363917130"/>
      <w:bookmarkStart w:id="2549" w:name="_Toc363918936"/>
      <w:bookmarkStart w:id="2550" w:name="_Toc363920741"/>
      <w:bookmarkStart w:id="2551" w:name="_Toc363922546"/>
      <w:bookmarkStart w:id="2552" w:name="_Toc363924350"/>
      <w:bookmarkStart w:id="2553" w:name="_Toc363926159"/>
      <w:bookmarkStart w:id="2554" w:name="_Toc363917131"/>
      <w:bookmarkStart w:id="2555" w:name="_Toc363918937"/>
      <w:bookmarkStart w:id="2556" w:name="_Toc363920742"/>
      <w:bookmarkStart w:id="2557" w:name="_Toc363922547"/>
      <w:bookmarkStart w:id="2558" w:name="_Toc363924351"/>
      <w:bookmarkStart w:id="2559" w:name="_Toc363926160"/>
      <w:bookmarkStart w:id="2560" w:name="_Toc363917132"/>
      <w:bookmarkStart w:id="2561" w:name="_Toc363918938"/>
      <w:bookmarkStart w:id="2562" w:name="_Toc363920743"/>
      <w:bookmarkStart w:id="2563" w:name="_Toc363922548"/>
      <w:bookmarkStart w:id="2564" w:name="_Toc363924352"/>
      <w:bookmarkStart w:id="2565" w:name="_Toc363926161"/>
      <w:bookmarkStart w:id="2566" w:name="_Toc363917133"/>
      <w:bookmarkStart w:id="2567" w:name="_Toc363918939"/>
      <w:bookmarkStart w:id="2568" w:name="_Toc363920744"/>
      <w:bookmarkStart w:id="2569" w:name="_Toc363922549"/>
      <w:bookmarkStart w:id="2570" w:name="_Toc363924353"/>
      <w:bookmarkStart w:id="2571" w:name="_Toc363926162"/>
      <w:bookmarkStart w:id="2572" w:name="_Toc363917134"/>
      <w:bookmarkStart w:id="2573" w:name="_Toc363918940"/>
      <w:bookmarkStart w:id="2574" w:name="_Toc363920745"/>
      <w:bookmarkStart w:id="2575" w:name="_Toc363922550"/>
      <w:bookmarkStart w:id="2576" w:name="_Toc363924354"/>
      <w:bookmarkStart w:id="2577" w:name="_Toc363926163"/>
      <w:bookmarkStart w:id="2578" w:name="_Toc363917135"/>
      <w:bookmarkStart w:id="2579" w:name="_Toc363918941"/>
      <w:bookmarkStart w:id="2580" w:name="_Toc363920746"/>
      <w:bookmarkStart w:id="2581" w:name="_Toc363922551"/>
      <w:bookmarkStart w:id="2582" w:name="_Toc363924355"/>
      <w:bookmarkStart w:id="2583" w:name="_Toc363926164"/>
      <w:bookmarkStart w:id="2584" w:name="_Toc363917136"/>
      <w:bookmarkStart w:id="2585" w:name="_Toc363918942"/>
      <w:bookmarkStart w:id="2586" w:name="_Toc363920747"/>
      <w:bookmarkStart w:id="2587" w:name="_Toc363922552"/>
      <w:bookmarkStart w:id="2588" w:name="_Toc363924356"/>
      <w:bookmarkStart w:id="2589" w:name="_Toc363926165"/>
      <w:bookmarkStart w:id="2590" w:name="_Toc363917137"/>
      <w:bookmarkStart w:id="2591" w:name="_Toc363918943"/>
      <w:bookmarkStart w:id="2592" w:name="_Toc363920748"/>
      <w:bookmarkStart w:id="2593" w:name="_Toc363922553"/>
      <w:bookmarkStart w:id="2594" w:name="_Toc363924357"/>
      <w:bookmarkStart w:id="2595" w:name="_Toc363926166"/>
      <w:bookmarkStart w:id="2596" w:name="_Toc363917138"/>
      <w:bookmarkStart w:id="2597" w:name="_Toc363918944"/>
      <w:bookmarkStart w:id="2598" w:name="_Toc363920749"/>
      <w:bookmarkStart w:id="2599" w:name="_Toc363922554"/>
      <w:bookmarkStart w:id="2600" w:name="_Toc363924358"/>
      <w:bookmarkStart w:id="2601" w:name="_Toc363926167"/>
      <w:bookmarkStart w:id="2602" w:name="_Toc363917139"/>
      <w:bookmarkStart w:id="2603" w:name="_Toc363918945"/>
      <w:bookmarkStart w:id="2604" w:name="_Toc363920750"/>
      <w:bookmarkStart w:id="2605" w:name="_Toc363922555"/>
      <w:bookmarkStart w:id="2606" w:name="_Toc363924359"/>
      <w:bookmarkStart w:id="2607" w:name="_Toc363926168"/>
      <w:bookmarkStart w:id="2608" w:name="_Toc363917140"/>
      <w:bookmarkStart w:id="2609" w:name="_Toc363918946"/>
      <w:bookmarkStart w:id="2610" w:name="_Toc363920751"/>
      <w:bookmarkStart w:id="2611" w:name="_Toc363922556"/>
      <w:bookmarkStart w:id="2612" w:name="_Toc363924360"/>
      <w:bookmarkStart w:id="2613" w:name="_Toc363926169"/>
      <w:bookmarkStart w:id="2614" w:name="_Toc363917141"/>
      <w:bookmarkStart w:id="2615" w:name="_Toc363918947"/>
      <w:bookmarkStart w:id="2616" w:name="_Toc363920752"/>
      <w:bookmarkStart w:id="2617" w:name="_Toc363922557"/>
      <w:bookmarkStart w:id="2618" w:name="_Toc363924361"/>
      <w:bookmarkStart w:id="2619" w:name="_Toc363926170"/>
      <w:bookmarkStart w:id="2620" w:name="_Toc363917142"/>
      <w:bookmarkStart w:id="2621" w:name="_Toc363918948"/>
      <w:bookmarkStart w:id="2622" w:name="_Toc363920753"/>
      <w:bookmarkStart w:id="2623" w:name="_Toc363922558"/>
      <w:bookmarkStart w:id="2624" w:name="_Toc363924362"/>
      <w:bookmarkStart w:id="2625" w:name="_Toc363926171"/>
      <w:bookmarkStart w:id="2626" w:name="_Toc363917143"/>
      <w:bookmarkStart w:id="2627" w:name="_Toc363918949"/>
      <w:bookmarkStart w:id="2628" w:name="_Toc363920754"/>
      <w:bookmarkStart w:id="2629" w:name="_Toc363922559"/>
      <w:bookmarkStart w:id="2630" w:name="_Toc363924363"/>
      <w:bookmarkStart w:id="2631" w:name="_Toc363926172"/>
      <w:bookmarkStart w:id="2632" w:name="_Toc363917144"/>
      <w:bookmarkStart w:id="2633" w:name="_Toc363918950"/>
      <w:bookmarkStart w:id="2634" w:name="_Toc363920755"/>
      <w:bookmarkStart w:id="2635" w:name="_Toc363922560"/>
      <w:bookmarkStart w:id="2636" w:name="_Toc363924364"/>
      <w:bookmarkStart w:id="2637" w:name="_Toc363926173"/>
      <w:bookmarkStart w:id="2638" w:name="_Toc363917145"/>
      <w:bookmarkStart w:id="2639" w:name="_Toc363918951"/>
      <w:bookmarkStart w:id="2640" w:name="_Toc363920756"/>
      <w:bookmarkStart w:id="2641" w:name="_Toc363922561"/>
      <w:bookmarkStart w:id="2642" w:name="_Toc363924365"/>
      <w:bookmarkStart w:id="2643" w:name="_Toc363926174"/>
      <w:bookmarkStart w:id="2644" w:name="_Toc363917146"/>
      <w:bookmarkStart w:id="2645" w:name="_Toc363918952"/>
      <w:bookmarkStart w:id="2646" w:name="_Toc363920757"/>
      <w:bookmarkStart w:id="2647" w:name="_Toc363922562"/>
      <w:bookmarkStart w:id="2648" w:name="_Toc363924366"/>
      <w:bookmarkStart w:id="2649" w:name="_Toc363926175"/>
      <w:bookmarkStart w:id="2650" w:name="_Toc363917147"/>
      <w:bookmarkStart w:id="2651" w:name="_Toc363918953"/>
      <w:bookmarkStart w:id="2652" w:name="_Toc363920758"/>
      <w:bookmarkStart w:id="2653" w:name="_Toc363922563"/>
      <w:bookmarkStart w:id="2654" w:name="_Toc363924367"/>
      <w:bookmarkStart w:id="2655" w:name="_Toc363926176"/>
      <w:bookmarkStart w:id="2656" w:name="_Toc363917148"/>
      <w:bookmarkStart w:id="2657" w:name="_Toc363918954"/>
      <w:bookmarkStart w:id="2658" w:name="_Toc363920759"/>
      <w:bookmarkStart w:id="2659" w:name="_Toc363922564"/>
      <w:bookmarkStart w:id="2660" w:name="_Toc363924368"/>
      <w:bookmarkStart w:id="2661" w:name="_Toc363926177"/>
      <w:bookmarkStart w:id="2662" w:name="_Toc363917149"/>
      <w:bookmarkStart w:id="2663" w:name="_Toc363918955"/>
      <w:bookmarkStart w:id="2664" w:name="_Toc363920760"/>
      <w:bookmarkStart w:id="2665" w:name="_Toc363922565"/>
      <w:bookmarkStart w:id="2666" w:name="_Toc363924369"/>
      <w:bookmarkStart w:id="2667" w:name="_Toc363926178"/>
      <w:bookmarkStart w:id="2668" w:name="_Toc363917150"/>
      <w:bookmarkStart w:id="2669" w:name="_Toc363918956"/>
      <w:bookmarkStart w:id="2670" w:name="_Toc363920761"/>
      <w:bookmarkStart w:id="2671" w:name="_Toc363922566"/>
      <w:bookmarkStart w:id="2672" w:name="_Toc363924370"/>
      <w:bookmarkStart w:id="2673" w:name="_Toc363926179"/>
      <w:bookmarkStart w:id="2674" w:name="_Toc363917151"/>
      <w:bookmarkStart w:id="2675" w:name="_Toc363918957"/>
      <w:bookmarkStart w:id="2676" w:name="_Toc363920762"/>
      <w:bookmarkStart w:id="2677" w:name="_Toc363922567"/>
      <w:bookmarkStart w:id="2678" w:name="_Toc363924371"/>
      <w:bookmarkStart w:id="2679" w:name="_Toc363926180"/>
      <w:bookmarkStart w:id="2680" w:name="_Toc363917152"/>
      <w:bookmarkStart w:id="2681" w:name="_Toc363918958"/>
      <w:bookmarkStart w:id="2682" w:name="_Toc363920763"/>
      <w:bookmarkStart w:id="2683" w:name="_Toc363922568"/>
      <w:bookmarkStart w:id="2684" w:name="_Toc363924372"/>
      <w:bookmarkStart w:id="2685" w:name="_Toc363926181"/>
      <w:bookmarkStart w:id="2686" w:name="_Toc363917153"/>
      <w:bookmarkStart w:id="2687" w:name="_Toc363918959"/>
      <w:bookmarkStart w:id="2688" w:name="_Toc363920764"/>
      <w:bookmarkStart w:id="2689" w:name="_Toc363922569"/>
      <w:bookmarkStart w:id="2690" w:name="_Toc363924373"/>
      <w:bookmarkStart w:id="2691" w:name="_Toc363926182"/>
      <w:bookmarkStart w:id="2692" w:name="_Toc363917154"/>
      <w:bookmarkStart w:id="2693" w:name="_Toc363918960"/>
      <w:bookmarkStart w:id="2694" w:name="_Toc363920765"/>
      <w:bookmarkStart w:id="2695" w:name="_Toc363922570"/>
      <w:bookmarkStart w:id="2696" w:name="_Toc363924374"/>
      <w:bookmarkStart w:id="2697" w:name="_Toc363926183"/>
      <w:bookmarkStart w:id="2698" w:name="_Toc363917155"/>
      <w:bookmarkStart w:id="2699" w:name="_Toc363918961"/>
      <w:bookmarkStart w:id="2700" w:name="_Toc363920766"/>
      <w:bookmarkStart w:id="2701" w:name="_Toc363922571"/>
      <w:bookmarkStart w:id="2702" w:name="_Toc363924375"/>
      <w:bookmarkStart w:id="2703" w:name="_Toc363926184"/>
      <w:bookmarkStart w:id="2704" w:name="_Toc363917156"/>
      <w:bookmarkStart w:id="2705" w:name="_Toc363918962"/>
      <w:bookmarkStart w:id="2706" w:name="_Toc363920767"/>
      <w:bookmarkStart w:id="2707" w:name="_Toc363922572"/>
      <w:bookmarkStart w:id="2708" w:name="_Toc363924376"/>
      <w:bookmarkStart w:id="2709" w:name="_Toc363926185"/>
      <w:bookmarkStart w:id="2710" w:name="_Toc363917157"/>
      <w:bookmarkStart w:id="2711" w:name="_Toc363918963"/>
      <w:bookmarkStart w:id="2712" w:name="_Toc363920768"/>
      <w:bookmarkStart w:id="2713" w:name="_Toc363922573"/>
      <w:bookmarkStart w:id="2714" w:name="_Toc363924377"/>
      <w:bookmarkStart w:id="2715" w:name="_Toc363926186"/>
      <w:bookmarkStart w:id="2716" w:name="_Toc363917158"/>
      <w:bookmarkStart w:id="2717" w:name="_Toc363918964"/>
      <w:bookmarkStart w:id="2718" w:name="_Toc363920769"/>
      <w:bookmarkStart w:id="2719" w:name="_Toc363922574"/>
      <w:bookmarkStart w:id="2720" w:name="_Toc363924378"/>
      <w:bookmarkStart w:id="2721" w:name="_Toc363926187"/>
      <w:bookmarkStart w:id="2722" w:name="_Toc363917159"/>
      <w:bookmarkStart w:id="2723" w:name="_Toc363918965"/>
      <w:bookmarkStart w:id="2724" w:name="_Toc363920770"/>
      <w:bookmarkStart w:id="2725" w:name="_Toc363922575"/>
      <w:bookmarkStart w:id="2726" w:name="_Toc363924379"/>
      <w:bookmarkStart w:id="2727" w:name="_Toc363926188"/>
      <w:bookmarkStart w:id="2728" w:name="_Toc363917160"/>
      <w:bookmarkStart w:id="2729" w:name="_Toc363918966"/>
      <w:bookmarkStart w:id="2730" w:name="_Toc363920771"/>
      <w:bookmarkStart w:id="2731" w:name="_Toc363922576"/>
      <w:bookmarkStart w:id="2732" w:name="_Toc363924380"/>
      <w:bookmarkStart w:id="2733" w:name="_Toc363926189"/>
      <w:bookmarkStart w:id="2734" w:name="_Toc363917161"/>
      <w:bookmarkStart w:id="2735" w:name="_Toc363918967"/>
      <w:bookmarkStart w:id="2736" w:name="_Toc363920772"/>
      <w:bookmarkStart w:id="2737" w:name="_Toc363922577"/>
      <w:bookmarkStart w:id="2738" w:name="_Toc363924381"/>
      <w:bookmarkStart w:id="2739" w:name="_Toc363926190"/>
      <w:bookmarkStart w:id="2740" w:name="_Toc363917162"/>
      <w:bookmarkStart w:id="2741" w:name="_Toc363918968"/>
      <w:bookmarkStart w:id="2742" w:name="_Toc363920773"/>
      <w:bookmarkStart w:id="2743" w:name="_Toc363922578"/>
      <w:bookmarkStart w:id="2744" w:name="_Toc363924382"/>
      <w:bookmarkStart w:id="2745" w:name="_Toc363926191"/>
      <w:bookmarkStart w:id="2746" w:name="_Toc363917163"/>
      <w:bookmarkStart w:id="2747" w:name="_Toc363918969"/>
      <w:bookmarkStart w:id="2748" w:name="_Toc363920774"/>
      <w:bookmarkStart w:id="2749" w:name="_Toc363922579"/>
      <w:bookmarkStart w:id="2750" w:name="_Toc363924383"/>
      <w:bookmarkStart w:id="2751" w:name="_Toc363926192"/>
      <w:bookmarkStart w:id="2752" w:name="_Toc363917164"/>
      <w:bookmarkStart w:id="2753" w:name="_Toc363918970"/>
      <w:bookmarkStart w:id="2754" w:name="_Toc363920775"/>
      <w:bookmarkStart w:id="2755" w:name="_Toc363922580"/>
      <w:bookmarkStart w:id="2756" w:name="_Toc363924384"/>
      <w:bookmarkStart w:id="2757" w:name="_Toc363926193"/>
      <w:bookmarkStart w:id="2758" w:name="_Toc363917165"/>
      <w:bookmarkStart w:id="2759" w:name="_Toc363918971"/>
      <w:bookmarkStart w:id="2760" w:name="_Toc363920776"/>
      <w:bookmarkStart w:id="2761" w:name="_Toc363922581"/>
      <w:bookmarkStart w:id="2762" w:name="_Toc363924385"/>
      <w:bookmarkStart w:id="2763" w:name="_Toc363926194"/>
      <w:bookmarkStart w:id="2764" w:name="_Toc363917166"/>
      <w:bookmarkStart w:id="2765" w:name="_Toc363918972"/>
      <w:bookmarkStart w:id="2766" w:name="_Toc363920777"/>
      <w:bookmarkStart w:id="2767" w:name="_Toc363922582"/>
      <w:bookmarkStart w:id="2768" w:name="_Toc363924386"/>
      <w:bookmarkStart w:id="2769" w:name="_Toc363926195"/>
      <w:bookmarkStart w:id="2770" w:name="_Toc363917167"/>
      <w:bookmarkStart w:id="2771" w:name="_Toc363918973"/>
      <w:bookmarkStart w:id="2772" w:name="_Toc363920778"/>
      <w:bookmarkStart w:id="2773" w:name="_Toc363922583"/>
      <w:bookmarkStart w:id="2774" w:name="_Toc363924387"/>
      <w:bookmarkStart w:id="2775" w:name="_Toc363926196"/>
      <w:bookmarkStart w:id="2776" w:name="_Toc363917168"/>
      <w:bookmarkStart w:id="2777" w:name="_Toc363918974"/>
      <w:bookmarkStart w:id="2778" w:name="_Toc363920779"/>
      <w:bookmarkStart w:id="2779" w:name="_Toc363922584"/>
      <w:bookmarkStart w:id="2780" w:name="_Toc363924388"/>
      <w:bookmarkStart w:id="2781" w:name="_Toc363926197"/>
      <w:bookmarkStart w:id="2782" w:name="_Toc363917169"/>
      <w:bookmarkStart w:id="2783" w:name="_Toc363918975"/>
      <w:bookmarkStart w:id="2784" w:name="_Toc363920780"/>
      <w:bookmarkStart w:id="2785" w:name="_Toc363922585"/>
      <w:bookmarkStart w:id="2786" w:name="_Toc363924389"/>
      <w:bookmarkStart w:id="2787" w:name="_Toc363926198"/>
      <w:bookmarkStart w:id="2788" w:name="_Toc363917170"/>
      <w:bookmarkStart w:id="2789" w:name="_Toc363918976"/>
      <w:bookmarkStart w:id="2790" w:name="_Toc363920781"/>
      <w:bookmarkStart w:id="2791" w:name="_Toc363922586"/>
      <w:bookmarkStart w:id="2792" w:name="_Toc363924390"/>
      <w:bookmarkStart w:id="2793" w:name="_Toc363926199"/>
      <w:bookmarkStart w:id="2794" w:name="_Toc363917171"/>
      <w:bookmarkStart w:id="2795" w:name="_Toc363918977"/>
      <w:bookmarkStart w:id="2796" w:name="_Toc363920782"/>
      <w:bookmarkStart w:id="2797" w:name="_Toc363922587"/>
      <w:bookmarkStart w:id="2798" w:name="_Toc363924391"/>
      <w:bookmarkStart w:id="2799" w:name="_Toc363926200"/>
      <w:bookmarkStart w:id="2800" w:name="_Toc363917172"/>
      <w:bookmarkStart w:id="2801" w:name="_Toc363918978"/>
      <w:bookmarkStart w:id="2802" w:name="_Toc363920783"/>
      <w:bookmarkStart w:id="2803" w:name="_Toc363922588"/>
      <w:bookmarkStart w:id="2804" w:name="_Toc363924392"/>
      <w:bookmarkStart w:id="2805" w:name="_Toc363926201"/>
      <w:bookmarkStart w:id="2806" w:name="_Toc363917173"/>
      <w:bookmarkStart w:id="2807" w:name="_Toc363918979"/>
      <w:bookmarkStart w:id="2808" w:name="_Toc363920784"/>
      <w:bookmarkStart w:id="2809" w:name="_Toc363922589"/>
      <w:bookmarkStart w:id="2810" w:name="_Toc363924393"/>
      <w:bookmarkStart w:id="2811" w:name="_Toc363926202"/>
      <w:bookmarkStart w:id="2812" w:name="_Toc363917174"/>
      <w:bookmarkStart w:id="2813" w:name="_Toc363918980"/>
      <w:bookmarkStart w:id="2814" w:name="_Toc363920785"/>
      <w:bookmarkStart w:id="2815" w:name="_Toc363922590"/>
      <w:bookmarkStart w:id="2816" w:name="_Toc363924394"/>
      <w:bookmarkStart w:id="2817" w:name="_Toc363926203"/>
      <w:bookmarkStart w:id="2818" w:name="_Toc363917175"/>
      <w:bookmarkStart w:id="2819" w:name="_Toc363918981"/>
      <w:bookmarkStart w:id="2820" w:name="_Toc363920786"/>
      <w:bookmarkStart w:id="2821" w:name="_Toc363922591"/>
      <w:bookmarkStart w:id="2822" w:name="_Toc363924395"/>
      <w:bookmarkStart w:id="2823" w:name="_Toc363926204"/>
      <w:bookmarkStart w:id="2824" w:name="_Toc363917176"/>
      <w:bookmarkStart w:id="2825" w:name="_Toc363918982"/>
      <w:bookmarkStart w:id="2826" w:name="_Toc363920787"/>
      <w:bookmarkStart w:id="2827" w:name="_Toc363922592"/>
      <w:bookmarkStart w:id="2828" w:name="_Toc363924396"/>
      <w:bookmarkStart w:id="2829" w:name="_Toc363926205"/>
      <w:bookmarkStart w:id="2830" w:name="_Toc363917177"/>
      <w:bookmarkStart w:id="2831" w:name="_Toc363918983"/>
      <w:bookmarkStart w:id="2832" w:name="_Toc363920788"/>
      <w:bookmarkStart w:id="2833" w:name="_Toc363922593"/>
      <w:bookmarkStart w:id="2834" w:name="_Toc363924397"/>
      <w:bookmarkStart w:id="2835" w:name="_Toc363926206"/>
      <w:bookmarkStart w:id="2836" w:name="_Toc363917178"/>
      <w:bookmarkStart w:id="2837" w:name="_Toc363918984"/>
      <w:bookmarkStart w:id="2838" w:name="_Toc363920789"/>
      <w:bookmarkStart w:id="2839" w:name="_Toc363922594"/>
      <w:bookmarkStart w:id="2840" w:name="_Toc363924398"/>
      <w:bookmarkStart w:id="2841" w:name="_Toc363926207"/>
      <w:bookmarkStart w:id="2842" w:name="_Toc363917179"/>
      <w:bookmarkStart w:id="2843" w:name="_Toc363918985"/>
      <w:bookmarkStart w:id="2844" w:name="_Toc363920790"/>
      <w:bookmarkStart w:id="2845" w:name="_Toc363922595"/>
      <w:bookmarkStart w:id="2846" w:name="_Toc363924399"/>
      <w:bookmarkStart w:id="2847" w:name="_Toc363926208"/>
      <w:bookmarkStart w:id="2848" w:name="_Toc363917180"/>
      <w:bookmarkStart w:id="2849" w:name="_Toc363918986"/>
      <w:bookmarkStart w:id="2850" w:name="_Toc363920791"/>
      <w:bookmarkStart w:id="2851" w:name="_Toc363922596"/>
      <w:bookmarkStart w:id="2852" w:name="_Toc363924400"/>
      <w:bookmarkStart w:id="2853" w:name="_Toc363926209"/>
      <w:bookmarkStart w:id="2854" w:name="_Toc363917181"/>
      <w:bookmarkStart w:id="2855" w:name="_Toc363918987"/>
      <w:bookmarkStart w:id="2856" w:name="_Toc363920792"/>
      <w:bookmarkStart w:id="2857" w:name="_Toc363922597"/>
      <w:bookmarkStart w:id="2858" w:name="_Toc363924401"/>
      <w:bookmarkStart w:id="2859" w:name="_Toc363926210"/>
      <w:bookmarkStart w:id="2860" w:name="_Toc363917182"/>
      <w:bookmarkStart w:id="2861" w:name="_Toc363918988"/>
      <w:bookmarkStart w:id="2862" w:name="_Toc363920793"/>
      <w:bookmarkStart w:id="2863" w:name="_Toc363922598"/>
      <w:bookmarkStart w:id="2864" w:name="_Toc363924402"/>
      <w:bookmarkStart w:id="2865" w:name="_Toc363926211"/>
      <w:bookmarkStart w:id="2866" w:name="_Toc363917183"/>
      <w:bookmarkStart w:id="2867" w:name="_Toc363918989"/>
      <w:bookmarkStart w:id="2868" w:name="_Toc363920794"/>
      <w:bookmarkStart w:id="2869" w:name="_Toc363922599"/>
      <w:bookmarkStart w:id="2870" w:name="_Toc363924403"/>
      <w:bookmarkStart w:id="2871" w:name="_Toc363926212"/>
      <w:bookmarkStart w:id="2872" w:name="_Toc363917184"/>
      <w:bookmarkStart w:id="2873" w:name="_Toc363918990"/>
      <w:bookmarkStart w:id="2874" w:name="_Toc363920795"/>
      <w:bookmarkStart w:id="2875" w:name="_Toc363922600"/>
      <w:bookmarkStart w:id="2876" w:name="_Toc363924404"/>
      <w:bookmarkStart w:id="2877" w:name="_Toc363926213"/>
      <w:bookmarkStart w:id="2878" w:name="_Toc363917185"/>
      <w:bookmarkStart w:id="2879" w:name="_Toc363918991"/>
      <w:bookmarkStart w:id="2880" w:name="_Toc363920796"/>
      <w:bookmarkStart w:id="2881" w:name="_Toc363922601"/>
      <w:bookmarkStart w:id="2882" w:name="_Toc363924405"/>
      <w:bookmarkStart w:id="2883" w:name="_Toc363926214"/>
      <w:bookmarkStart w:id="2884" w:name="_Toc363917186"/>
      <w:bookmarkStart w:id="2885" w:name="_Toc363918992"/>
      <w:bookmarkStart w:id="2886" w:name="_Toc363920797"/>
      <w:bookmarkStart w:id="2887" w:name="_Toc363922602"/>
      <w:bookmarkStart w:id="2888" w:name="_Toc363924406"/>
      <w:bookmarkStart w:id="2889" w:name="_Toc363926215"/>
      <w:bookmarkStart w:id="2890" w:name="_Toc363917187"/>
      <w:bookmarkStart w:id="2891" w:name="_Toc363918993"/>
      <w:bookmarkStart w:id="2892" w:name="_Toc363920798"/>
      <w:bookmarkStart w:id="2893" w:name="_Toc363922603"/>
      <w:bookmarkStart w:id="2894" w:name="_Toc363924407"/>
      <w:bookmarkStart w:id="2895" w:name="_Toc363926216"/>
      <w:bookmarkStart w:id="2896" w:name="_Toc363917188"/>
      <w:bookmarkStart w:id="2897" w:name="_Toc363918994"/>
      <w:bookmarkStart w:id="2898" w:name="_Toc363920799"/>
      <w:bookmarkStart w:id="2899" w:name="_Toc363922604"/>
      <w:bookmarkStart w:id="2900" w:name="_Toc363924408"/>
      <w:bookmarkStart w:id="2901" w:name="_Toc363926217"/>
      <w:bookmarkStart w:id="2902" w:name="_Toc363917189"/>
      <w:bookmarkStart w:id="2903" w:name="_Toc363918995"/>
      <w:bookmarkStart w:id="2904" w:name="_Toc363920800"/>
      <w:bookmarkStart w:id="2905" w:name="_Toc363922605"/>
      <w:bookmarkStart w:id="2906" w:name="_Toc363924409"/>
      <w:bookmarkStart w:id="2907" w:name="_Toc363926218"/>
      <w:bookmarkStart w:id="2908" w:name="_Toc363917190"/>
      <w:bookmarkStart w:id="2909" w:name="_Toc363918996"/>
      <w:bookmarkStart w:id="2910" w:name="_Toc363920801"/>
      <w:bookmarkStart w:id="2911" w:name="_Toc363922606"/>
      <w:bookmarkStart w:id="2912" w:name="_Toc363924410"/>
      <w:bookmarkStart w:id="2913" w:name="_Toc363926219"/>
      <w:bookmarkStart w:id="2914" w:name="_Toc363917191"/>
      <w:bookmarkStart w:id="2915" w:name="_Toc363918997"/>
      <w:bookmarkStart w:id="2916" w:name="_Toc363920802"/>
      <w:bookmarkStart w:id="2917" w:name="_Toc363922607"/>
      <w:bookmarkStart w:id="2918" w:name="_Toc363924411"/>
      <w:bookmarkStart w:id="2919" w:name="_Toc363926220"/>
      <w:bookmarkStart w:id="2920" w:name="_Toc363917192"/>
      <w:bookmarkStart w:id="2921" w:name="_Toc363918998"/>
      <w:bookmarkStart w:id="2922" w:name="_Toc363920803"/>
      <w:bookmarkStart w:id="2923" w:name="_Toc363922608"/>
      <w:bookmarkStart w:id="2924" w:name="_Toc363924412"/>
      <w:bookmarkStart w:id="2925" w:name="_Toc363926221"/>
      <w:bookmarkStart w:id="2926" w:name="_Toc363917193"/>
      <w:bookmarkStart w:id="2927" w:name="_Toc363918999"/>
      <w:bookmarkStart w:id="2928" w:name="_Toc363920804"/>
      <w:bookmarkStart w:id="2929" w:name="_Toc363922609"/>
      <w:bookmarkStart w:id="2930" w:name="_Toc363924413"/>
      <w:bookmarkStart w:id="2931" w:name="_Toc363926222"/>
      <w:bookmarkStart w:id="2932" w:name="_Toc363917194"/>
      <w:bookmarkStart w:id="2933" w:name="_Toc363919000"/>
      <w:bookmarkStart w:id="2934" w:name="_Toc363920805"/>
      <w:bookmarkStart w:id="2935" w:name="_Toc363922610"/>
      <w:bookmarkStart w:id="2936" w:name="_Toc363924414"/>
      <w:bookmarkStart w:id="2937" w:name="_Toc363926223"/>
      <w:bookmarkStart w:id="2938" w:name="_Toc363917195"/>
      <w:bookmarkStart w:id="2939" w:name="_Toc363919001"/>
      <w:bookmarkStart w:id="2940" w:name="_Toc363920806"/>
      <w:bookmarkStart w:id="2941" w:name="_Toc363922611"/>
      <w:bookmarkStart w:id="2942" w:name="_Toc363924415"/>
      <w:bookmarkStart w:id="2943" w:name="_Toc363926224"/>
      <w:bookmarkStart w:id="2944" w:name="_Toc363917196"/>
      <w:bookmarkStart w:id="2945" w:name="_Toc363919002"/>
      <w:bookmarkStart w:id="2946" w:name="_Toc363920807"/>
      <w:bookmarkStart w:id="2947" w:name="_Toc363922612"/>
      <w:bookmarkStart w:id="2948" w:name="_Toc363924416"/>
      <w:bookmarkStart w:id="2949" w:name="_Toc363926225"/>
      <w:bookmarkStart w:id="2950" w:name="_Toc363917197"/>
      <w:bookmarkStart w:id="2951" w:name="_Toc363919003"/>
      <w:bookmarkStart w:id="2952" w:name="_Toc363920808"/>
      <w:bookmarkStart w:id="2953" w:name="_Toc363922613"/>
      <w:bookmarkStart w:id="2954" w:name="_Toc363924417"/>
      <w:bookmarkStart w:id="2955" w:name="_Toc363926226"/>
      <w:bookmarkStart w:id="2956" w:name="_Toc363917198"/>
      <w:bookmarkStart w:id="2957" w:name="_Toc363919004"/>
      <w:bookmarkStart w:id="2958" w:name="_Toc363920809"/>
      <w:bookmarkStart w:id="2959" w:name="_Toc363922614"/>
      <w:bookmarkStart w:id="2960" w:name="_Toc363924418"/>
      <w:bookmarkStart w:id="2961" w:name="_Toc363926227"/>
      <w:bookmarkStart w:id="2962" w:name="_Toc363917199"/>
      <w:bookmarkStart w:id="2963" w:name="_Toc363919005"/>
      <w:bookmarkStart w:id="2964" w:name="_Toc363920810"/>
      <w:bookmarkStart w:id="2965" w:name="_Toc363922615"/>
      <w:bookmarkStart w:id="2966" w:name="_Toc363924419"/>
      <w:bookmarkStart w:id="2967" w:name="_Toc363926228"/>
      <w:bookmarkStart w:id="2968" w:name="_Toc363917200"/>
      <w:bookmarkStart w:id="2969" w:name="_Toc363919006"/>
      <w:bookmarkStart w:id="2970" w:name="_Toc363920811"/>
      <w:bookmarkStart w:id="2971" w:name="_Toc363922616"/>
      <w:bookmarkStart w:id="2972" w:name="_Toc363924420"/>
      <w:bookmarkStart w:id="2973" w:name="_Toc363926229"/>
      <w:bookmarkStart w:id="2974" w:name="_Toc363917201"/>
      <w:bookmarkStart w:id="2975" w:name="_Toc363919007"/>
      <w:bookmarkStart w:id="2976" w:name="_Toc363920812"/>
      <w:bookmarkStart w:id="2977" w:name="_Toc363922617"/>
      <w:bookmarkStart w:id="2978" w:name="_Toc363924421"/>
      <w:bookmarkStart w:id="2979" w:name="_Toc363926230"/>
      <w:bookmarkStart w:id="2980" w:name="_Toc363917202"/>
      <w:bookmarkStart w:id="2981" w:name="_Toc363919008"/>
      <w:bookmarkStart w:id="2982" w:name="_Toc363920813"/>
      <w:bookmarkStart w:id="2983" w:name="_Toc363922618"/>
      <w:bookmarkStart w:id="2984" w:name="_Toc363924422"/>
      <w:bookmarkStart w:id="2985" w:name="_Toc363926231"/>
      <w:bookmarkStart w:id="2986" w:name="_Toc363917203"/>
      <w:bookmarkStart w:id="2987" w:name="_Toc363919009"/>
      <w:bookmarkStart w:id="2988" w:name="_Toc363920814"/>
      <w:bookmarkStart w:id="2989" w:name="_Toc363922619"/>
      <w:bookmarkStart w:id="2990" w:name="_Toc363924423"/>
      <w:bookmarkStart w:id="2991" w:name="_Toc363926232"/>
      <w:bookmarkStart w:id="2992" w:name="_Toc363917204"/>
      <w:bookmarkStart w:id="2993" w:name="_Toc363919010"/>
      <w:bookmarkStart w:id="2994" w:name="_Toc363920815"/>
      <w:bookmarkStart w:id="2995" w:name="_Toc363922620"/>
      <w:bookmarkStart w:id="2996" w:name="_Toc363924424"/>
      <w:bookmarkStart w:id="2997" w:name="_Toc363926233"/>
      <w:bookmarkStart w:id="2998" w:name="_Toc363917205"/>
      <w:bookmarkStart w:id="2999" w:name="_Toc363919011"/>
      <w:bookmarkStart w:id="3000" w:name="_Toc363920816"/>
      <w:bookmarkStart w:id="3001" w:name="_Toc363922621"/>
      <w:bookmarkStart w:id="3002" w:name="_Toc363924425"/>
      <w:bookmarkStart w:id="3003" w:name="_Toc363926234"/>
      <w:bookmarkStart w:id="3004" w:name="_Toc363917206"/>
      <w:bookmarkStart w:id="3005" w:name="_Toc363919012"/>
      <w:bookmarkStart w:id="3006" w:name="_Toc363920817"/>
      <w:bookmarkStart w:id="3007" w:name="_Toc363922622"/>
      <w:bookmarkStart w:id="3008" w:name="_Toc363924426"/>
      <w:bookmarkStart w:id="3009" w:name="_Toc363926235"/>
      <w:bookmarkStart w:id="3010" w:name="_Toc363917207"/>
      <w:bookmarkStart w:id="3011" w:name="_Toc363919013"/>
      <w:bookmarkStart w:id="3012" w:name="_Toc363920818"/>
      <w:bookmarkStart w:id="3013" w:name="_Toc363922623"/>
      <w:bookmarkStart w:id="3014" w:name="_Toc363924427"/>
      <w:bookmarkStart w:id="3015" w:name="_Toc363926236"/>
      <w:bookmarkStart w:id="3016" w:name="_Toc363917208"/>
      <w:bookmarkStart w:id="3017" w:name="_Toc363919014"/>
      <w:bookmarkStart w:id="3018" w:name="_Toc363920819"/>
      <w:bookmarkStart w:id="3019" w:name="_Toc363922624"/>
      <w:bookmarkStart w:id="3020" w:name="_Toc363924428"/>
      <w:bookmarkStart w:id="3021" w:name="_Toc363926237"/>
      <w:bookmarkStart w:id="3022" w:name="_Toc363917209"/>
      <w:bookmarkStart w:id="3023" w:name="_Toc363919015"/>
      <w:bookmarkStart w:id="3024" w:name="_Toc363920820"/>
      <w:bookmarkStart w:id="3025" w:name="_Toc363922625"/>
      <w:bookmarkStart w:id="3026" w:name="_Toc363924429"/>
      <w:bookmarkStart w:id="3027" w:name="_Toc363926238"/>
      <w:bookmarkStart w:id="3028" w:name="_Toc363917210"/>
      <w:bookmarkStart w:id="3029" w:name="_Toc363919016"/>
      <w:bookmarkStart w:id="3030" w:name="_Toc363920821"/>
      <w:bookmarkStart w:id="3031" w:name="_Toc363922626"/>
      <w:bookmarkStart w:id="3032" w:name="_Toc363924430"/>
      <w:bookmarkStart w:id="3033" w:name="_Toc363926239"/>
      <w:bookmarkStart w:id="3034" w:name="_Toc363917211"/>
      <w:bookmarkStart w:id="3035" w:name="_Toc363919017"/>
      <w:bookmarkStart w:id="3036" w:name="_Toc363920822"/>
      <w:bookmarkStart w:id="3037" w:name="_Toc363922627"/>
      <w:bookmarkStart w:id="3038" w:name="_Toc363924431"/>
      <w:bookmarkStart w:id="3039" w:name="_Toc363926240"/>
      <w:bookmarkStart w:id="3040" w:name="_Toc363917212"/>
      <w:bookmarkStart w:id="3041" w:name="_Toc363919018"/>
      <w:bookmarkStart w:id="3042" w:name="_Toc363920823"/>
      <w:bookmarkStart w:id="3043" w:name="_Toc363922628"/>
      <w:bookmarkStart w:id="3044" w:name="_Toc363924432"/>
      <w:bookmarkStart w:id="3045" w:name="_Toc363926241"/>
      <w:bookmarkStart w:id="3046" w:name="_Toc363917213"/>
      <w:bookmarkStart w:id="3047" w:name="_Toc363919019"/>
      <w:bookmarkStart w:id="3048" w:name="_Toc363920824"/>
      <w:bookmarkStart w:id="3049" w:name="_Toc363922629"/>
      <w:bookmarkStart w:id="3050" w:name="_Toc363924433"/>
      <w:bookmarkStart w:id="3051" w:name="_Toc363926242"/>
      <w:bookmarkStart w:id="3052" w:name="_Toc363917214"/>
      <w:bookmarkStart w:id="3053" w:name="_Toc363919020"/>
      <w:bookmarkStart w:id="3054" w:name="_Toc363920825"/>
      <w:bookmarkStart w:id="3055" w:name="_Toc363922630"/>
      <w:bookmarkStart w:id="3056" w:name="_Toc363924434"/>
      <w:bookmarkStart w:id="3057" w:name="_Toc363926243"/>
      <w:bookmarkStart w:id="3058" w:name="_Toc363917215"/>
      <w:bookmarkStart w:id="3059" w:name="_Toc363919021"/>
      <w:bookmarkStart w:id="3060" w:name="_Toc363920826"/>
      <w:bookmarkStart w:id="3061" w:name="_Toc363922631"/>
      <w:bookmarkStart w:id="3062" w:name="_Toc363924435"/>
      <w:bookmarkStart w:id="3063" w:name="_Toc363926244"/>
      <w:bookmarkStart w:id="3064" w:name="_Toc363917216"/>
      <w:bookmarkStart w:id="3065" w:name="_Toc363919022"/>
      <w:bookmarkStart w:id="3066" w:name="_Toc363920827"/>
      <w:bookmarkStart w:id="3067" w:name="_Toc363922632"/>
      <w:bookmarkStart w:id="3068" w:name="_Toc363924436"/>
      <w:bookmarkStart w:id="3069" w:name="_Toc363926245"/>
      <w:bookmarkStart w:id="3070" w:name="_Toc363917217"/>
      <w:bookmarkStart w:id="3071" w:name="_Toc363919023"/>
      <w:bookmarkStart w:id="3072" w:name="_Toc363920828"/>
      <w:bookmarkStart w:id="3073" w:name="_Toc363922633"/>
      <w:bookmarkStart w:id="3074" w:name="_Toc363924437"/>
      <w:bookmarkStart w:id="3075" w:name="_Toc363926246"/>
      <w:bookmarkStart w:id="3076" w:name="_Toc363917218"/>
      <w:bookmarkStart w:id="3077" w:name="_Toc363919024"/>
      <w:bookmarkStart w:id="3078" w:name="_Toc363920829"/>
      <w:bookmarkStart w:id="3079" w:name="_Toc363922634"/>
      <w:bookmarkStart w:id="3080" w:name="_Toc363924438"/>
      <w:bookmarkStart w:id="3081" w:name="_Toc363926247"/>
      <w:bookmarkStart w:id="3082" w:name="_Toc363917219"/>
      <w:bookmarkStart w:id="3083" w:name="_Toc363919025"/>
      <w:bookmarkStart w:id="3084" w:name="_Toc363920830"/>
      <w:bookmarkStart w:id="3085" w:name="_Toc363922635"/>
      <w:bookmarkStart w:id="3086" w:name="_Toc363924439"/>
      <w:bookmarkStart w:id="3087" w:name="_Toc363926248"/>
      <w:bookmarkStart w:id="3088" w:name="_Toc363917220"/>
      <w:bookmarkStart w:id="3089" w:name="_Toc363919026"/>
      <w:bookmarkStart w:id="3090" w:name="_Toc363920831"/>
      <w:bookmarkStart w:id="3091" w:name="_Toc363922636"/>
      <w:bookmarkStart w:id="3092" w:name="_Toc363924440"/>
      <w:bookmarkStart w:id="3093" w:name="_Toc363926249"/>
      <w:bookmarkStart w:id="3094" w:name="_Toc363917221"/>
      <w:bookmarkStart w:id="3095" w:name="_Toc363919027"/>
      <w:bookmarkStart w:id="3096" w:name="_Toc363920832"/>
      <w:bookmarkStart w:id="3097" w:name="_Toc363922637"/>
      <w:bookmarkStart w:id="3098" w:name="_Toc363924441"/>
      <w:bookmarkStart w:id="3099" w:name="_Toc363926250"/>
      <w:bookmarkStart w:id="3100" w:name="_Toc363917222"/>
      <w:bookmarkStart w:id="3101" w:name="_Toc363919028"/>
      <w:bookmarkStart w:id="3102" w:name="_Toc363920833"/>
      <w:bookmarkStart w:id="3103" w:name="_Toc363922638"/>
      <w:bookmarkStart w:id="3104" w:name="_Toc363924442"/>
      <w:bookmarkStart w:id="3105" w:name="_Toc363926251"/>
      <w:bookmarkStart w:id="3106" w:name="_Toc363917223"/>
      <w:bookmarkStart w:id="3107" w:name="_Toc363919029"/>
      <w:bookmarkStart w:id="3108" w:name="_Toc363920834"/>
      <w:bookmarkStart w:id="3109" w:name="_Toc363922639"/>
      <w:bookmarkStart w:id="3110" w:name="_Toc363924443"/>
      <w:bookmarkStart w:id="3111" w:name="_Toc363926252"/>
      <w:bookmarkStart w:id="3112" w:name="_Toc363917224"/>
      <w:bookmarkStart w:id="3113" w:name="_Toc363919030"/>
      <w:bookmarkStart w:id="3114" w:name="_Toc363920835"/>
      <w:bookmarkStart w:id="3115" w:name="_Toc363922640"/>
      <w:bookmarkStart w:id="3116" w:name="_Toc363924444"/>
      <w:bookmarkStart w:id="3117" w:name="_Toc363926253"/>
      <w:bookmarkStart w:id="3118" w:name="_Toc363917225"/>
      <w:bookmarkStart w:id="3119" w:name="_Toc363919031"/>
      <w:bookmarkStart w:id="3120" w:name="_Toc363920836"/>
      <w:bookmarkStart w:id="3121" w:name="_Toc363922641"/>
      <w:bookmarkStart w:id="3122" w:name="_Toc363924445"/>
      <w:bookmarkStart w:id="3123" w:name="_Toc363926254"/>
      <w:bookmarkStart w:id="3124" w:name="_Toc363917226"/>
      <w:bookmarkStart w:id="3125" w:name="_Toc363919032"/>
      <w:bookmarkStart w:id="3126" w:name="_Toc363920837"/>
      <w:bookmarkStart w:id="3127" w:name="_Toc363922642"/>
      <w:bookmarkStart w:id="3128" w:name="_Toc363924446"/>
      <w:bookmarkStart w:id="3129" w:name="_Toc363926255"/>
      <w:bookmarkStart w:id="3130" w:name="_Toc363917227"/>
      <w:bookmarkStart w:id="3131" w:name="_Toc363919033"/>
      <w:bookmarkStart w:id="3132" w:name="_Toc363920838"/>
      <w:bookmarkStart w:id="3133" w:name="_Toc363922643"/>
      <w:bookmarkStart w:id="3134" w:name="_Toc363924447"/>
      <w:bookmarkStart w:id="3135" w:name="_Toc363926256"/>
      <w:bookmarkStart w:id="3136" w:name="_Toc363917228"/>
      <w:bookmarkStart w:id="3137" w:name="_Toc363919034"/>
      <w:bookmarkStart w:id="3138" w:name="_Toc363920839"/>
      <w:bookmarkStart w:id="3139" w:name="_Toc363922644"/>
      <w:bookmarkStart w:id="3140" w:name="_Toc363924448"/>
      <w:bookmarkStart w:id="3141" w:name="_Toc363926257"/>
      <w:bookmarkStart w:id="3142" w:name="_Toc363917229"/>
      <w:bookmarkStart w:id="3143" w:name="_Toc363919035"/>
      <w:bookmarkStart w:id="3144" w:name="_Toc363920840"/>
      <w:bookmarkStart w:id="3145" w:name="_Toc363922645"/>
      <w:bookmarkStart w:id="3146" w:name="_Toc363924449"/>
      <w:bookmarkStart w:id="3147" w:name="_Toc363926258"/>
      <w:bookmarkStart w:id="3148" w:name="_Toc363917230"/>
      <w:bookmarkStart w:id="3149" w:name="_Toc363919036"/>
      <w:bookmarkStart w:id="3150" w:name="_Toc363920841"/>
      <w:bookmarkStart w:id="3151" w:name="_Toc363922646"/>
      <w:bookmarkStart w:id="3152" w:name="_Toc363924450"/>
      <w:bookmarkStart w:id="3153" w:name="_Toc363926259"/>
      <w:bookmarkStart w:id="3154" w:name="_Toc363917231"/>
      <w:bookmarkStart w:id="3155" w:name="_Toc363919037"/>
      <w:bookmarkStart w:id="3156" w:name="_Toc363920842"/>
      <w:bookmarkStart w:id="3157" w:name="_Toc363922647"/>
      <w:bookmarkStart w:id="3158" w:name="_Toc363924451"/>
      <w:bookmarkStart w:id="3159" w:name="_Toc363926260"/>
      <w:bookmarkStart w:id="3160" w:name="_Toc363917232"/>
      <w:bookmarkStart w:id="3161" w:name="_Toc363919038"/>
      <w:bookmarkStart w:id="3162" w:name="_Toc363920843"/>
      <w:bookmarkStart w:id="3163" w:name="_Toc363922648"/>
      <w:bookmarkStart w:id="3164" w:name="_Toc363924452"/>
      <w:bookmarkStart w:id="3165" w:name="_Toc363926261"/>
      <w:bookmarkStart w:id="3166" w:name="_Toc363917233"/>
      <w:bookmarkStart w:id="3167" w:name="_Toc363919039"/>
      <w:bookmarkStart w:id="3168" w:name="_Toc363920844"/>
      <w:bookmarkStart w:id="3169" w:name="_Toc363922649"/>
      <w:bookmarkStart w:id="3170" w:name="_Toc363924453"/>
      <w:bookmarkStart w:id="3171" w:name="_Toc363926262"/>
      <w:bookmarkStart w:id="3172" w:name="_Toc363917234"/>
      <w:bookmarkStart w:id="3173" w:name="_Toc363919040"/>
      <w:bookmarkStart w:id="3174" w:name="_Toc363920845"/>
      <w:bookmarkStart w:id="3175" w:name="_Toc363922650"/>
      <w:bookmarkStart w:id="3176" w:name="_Toc363924454"/>
      <w:bookmarkStart w:id="3177" w:name="_Toc363926263"/>
      <w:bookmarkStart w:id="3178" w:name="_Toc363917235"/>
      <w:bookmarkStart w:id="3179" w:name="_Toc363919041"/>
      <w:bookmarkStart w:id="3180" w:name="_Toc363920846"/>
      <w:bookmarkStart w:id="3181" w:name="_Toc363922651"/>
      <w:bookmarkStart w:id="3182" w:name="_Toc363924455"/>
      <w:bookmarkStart w:id="3183" w:name="_Toc363926264"/>
      <w:bookmarkStart w:id="3184" w:name="_Toc363917236"/>
      <w:bookmarkStart w:id="3185" w:name="_Toc363919042"/>
      <w:bookmarkStart w:id="3186" w:name="_Toc363920847"/>
      <w:bookmarkStart w:id="3187" w:name="_Toc363922652"/>
      <w:bookmarkStart w:id="3188" w:name="_Toc363924456"/>
      <w:bookmarkStart w:id="3189" w:name="_Toc363926265"/>
      <w:bookmarkStart w:id="3190" w:name="_Toc363917237"/>
      <w:bookmarkStart w:id="3191" w:name="_Toc363919043"/>
      <w:bookmarkStart w:id="3192" w:name="_Toc363920848"/>
      <w:bookmarkStart w:id="3193" w:name="_Toc363922653"/>
      <w:bookmarkStart w:id="3194" w:name="_Toc363924457"/>
      <w:bookmarkStart w:id="3195" w:name="_Toc363926266"/>
      <w:bookmarkStart w:id="3196" w:name="_Toc363917238"/>
      <w:bookmarkStart w:id="3197" w:name="_Toc363919044"/>
      <w:bookmarkStart w:id="3198" w:name="_Toc363920849"/>
      <w:bookmarkStart w:id="3199" w:name="_Toc363922654"/>
      <w:bookmarkStart w:id="3200" w:name="_Toc363924458"/>
      <w:bookmarkStart w:id="3201" w:name="_Toc363926267"/>
      <w:bookmarkStart w:id="3202" w:name="_Toc363917239"/>
      <w:bookmarkStart w:id="3203" w:name="_Toc363919045"/>
      <w:bookmarkStart w:id="3204" w:name="_Toc363920850"/>
      <w:bookmarkStart w:id="3205" w:name="_Toc363922655"/>
      <w:bookmarkStart w:id="3206" w:name="_Toc363924459"/>
      <w:bookmarkStart w:id="3207" w:name="_Toc363926268"/>
      <w:bookmarkStart w:id="3208" w:name="_Toc363917240"/>
      <w:bookmarkStart w:id="3209" w:name="_Toc363919046"/>
      <w:bookmarkStart w:id="3210" w:name="_Toc363920851"/>
      <w:bookmarkStart w:id="3211" w:name="_Toc363922656"/>
      <w:bookmarkStart w:id="3212" w:name="_Toc363924460"/>
      <w:bookmarkStart w:id="3213" w:name="_Toc363926269"/>
      <w:bookmarkStart w:id="3214" w:name="_Toc363917241"/>
      <w:bookmarkStart w:id="3215" w:name="_Toc363919047"/>
      <w:bookmarkStart w:id="3216" w:name="_Toc363920852"/>
      <w:bookmarkStart w:id="3217" w:name="_Toc363922657"/>
      <w:bookmarkStart w:id="3218" w:name="_Toc363924461"/>
      <w:bookmarkStart w:id="3219" w:name="_Toc363926270"/>
      <w:bookmarkStart w:id="3220" w:name="_Toc363917242"/>
      <w:bookmarkStart w:id="3221" w:name="_Toc363919048"/>
      <w:bookmarkStart w:id="3222" w:name="_Toc363920853"/>
      <w:bookmarkStart w:id="3223" w:name="_Toc363922658"/>
      <w:bookmarkStart w:id="3224" w:name="_Toc363924462"/>
      <w:bookmarkStart w:id="3225" w:name="_Toc363926271"/>
      <w:bookmarkStart w:id="3226" w:name="_Toc363917243"/>
      <w:bookmarkStart w:id="3227" w:name="_Toc363919049"/>
      <w:bookmarkStart w:id="3228" w:name="_Toc363920854"/>
      <w:bookmarkStart w:id="3229" w:name="_Toc363922659"/>
      <w:bookmarkStart w:id="3230" w:name="_Toc363924463"/>
      <w:bookmarkStart w:id="3231" w:name="_Toc363926272"/>
      <w:bookmarkStart w:id="3232" w:name="_Toc363917244"/>
      <w:bookmarkStart w:id="3233" w:name="_Toc363919050"/>
      <w:bookmarkStart w:id="3234" w:name="_Toc363920855"/>
      <w:bookmarkStart w:id="3235" w:name="_Toc363922660"/>
      <w:bookmarkStart w:id="3236" w:name="_Toc363924464"/>
      <w:bookmarkStart w:id="3237" w:name="_Toc363926273"/>
      <w:bookmarkStart w:id="3238" w:name="_Toc363917245"/>
      <w:bookmarkStart w:id="3239" w:name="_Toc363919051"/>
      <w:bookmarkStart w:id="3240" w:name="_Toc363920856"/>
      <w:bookmarkStart w:id="3241" w:name="_Toc363922661"/>
      <w:bookmarkStart w:id="3242" w:name="_Toc363924465"/>
      <w:bookmarkStart w:id="3243" w:name="_Toc363926274"/>
      <w:bookmarkStart w:id="3244" w:name="_Toc363917246"/>
      <w:bookmarkStart w:id="3245" w:name="_Toc363919052"/>
      <w:bookmarkStart w:id="3246" w:name="_Toc363920857"/>
      <w:bookmarkStart w:id="3247" w:name="_Toc363922662"/>
      <w:bookmarkStart w:id="3248" w:name="_Toc363924466"/>
      <w:bookmarkStart w:id="3249" w:name="_Toc363926275"/>
      <w:bookmarkStart w:id="3250" w:name="_Toc363917247"/>
      <w:bookmarkStart w:id="3251" w:name="_Toc363919053"/>
      <w:bookmarkStart w:id="3252" w:name="_Toc363920858"/>
      <w:bookmarkStart w:id="3253" w:name="_Toc363922663"/>
      <w:bookmarkStart w:id="3254" w:name="_Toc363924467"/>
      <w:bookmarkStart w:id="3255" w:name="_Toc363926276"/>
      <w:bookmarkStart w:id="3256" w:name="_Toc363917248"/>
      <w:bookmarkStart w:id="3257" w:name="_Toc363919054"/>
      <w:bookmarkStart w:id="3258" w:name="_Toc363920859"/>
      <w:bookmarkStart w:id="3259" w:name="_Toc363922664"/>
      <w:bookmarkStart w:id="3260" w:name="_Toc363924468"/>
      <w:bookmarkStart w:id="3261" w:name="_Toc363926277"/>
      <w:bookmarkStart w:id="3262" w:name="_Toc363917249"/>
      <w:bookmarkStart w:id="3263" w:name="_Toc363919055"/>
      <w:bookmarkStart w:id="3264" w:name="_Toc363920860"/>
      <w:bookmarkStart w:id="3265" w:name="_Toc363922665"/>
      <w:bookmarkStart w:id="3266" w:name="_Toc363924469"/>
      <w:bookmarkStart w:id="3267" w:name="_Toc363926278"/>
      <w:bookmarkStart w:id="3268" w:name="_Toc363917250"/>
      <w:bookmarkStart w:id="3269" w:name="_Toc363919056"/>
      <w:bookmarkStart w:id="3270" w:name="_Toc363920861"/>
      <w:bookmarkStart w:id="3271" w:name="_Toc363922666"/>
      <w:bookmarkStart w:id="3272" w:name="_Toc363924470"/>
      <w:bookmarkStart w:id="3273" w:name="_Toc363926279"/>
      <w:bookmarkStart w:id="3274" w:name="_Toc363917251"/>
      <w:bookmarkStart w:id="3275" w:name="_Toc363919057"/>
      <w:bookmarkStart w:id="3276" w:name="_Toc363920862"/>
      <w:bookmarkStart w:id="3277" w:name="_Toc363922667"/>
      <w:bookmarkStart w:id="3278" w:name="_Toc363924471"/>
      <w:bookmarkStart w:id="3279" w:name="_Toc363926280"/>
      <w:bookmarkStart w:id="3280" w:name="_Toc363917252"/>
      <w:bookmarkStart w:id="3281" w:name="_Toc363919058"/>
      <w:bookmarkStart w:id="3282" w:name="_Toc363920863"/>
      <w:bookmarkStart w:id="3283" w:name="_Toc363922668"/>
      <w:bookmarkStart w:id="3284" w:name="_Toc363924472"/>
      <w:bookmarkStart w:id="3285" w:name="_Toc363926281"/>
      <w:bookmarkStart w:id="3286" w:name="_Toc363917253"/>
      <w:bookmarkStart w:id="3287" w:name="_Toc363919059"/>
      <w:bookmarkStart w:id="3288" w:name="_Toc363920864"/>
      <w:bookmarkStart w:id="3289" w:name="_Toc363922669"/>
      <w:bookmarkStart w:id="3290" w:name="_Toc363924473"/>
      <w:bookmarkStart w:id="3291" w:name="_Toc363926282"/>
      <w:bookmarkStart w:id="3292" w:name="_Toc363917254"/>
      <w:bookmarkStart w:id="3293" w:name="_Toc363919060"/>
      <w:bookmarkStart w:id="3294" w:name="_Toc363920865"/>
      <w:bookmarkStart w:id="3295" w:name="_Toc363922670"/>
      <w:bookmarkStart w:id="3296" w:name="_Toc363924474"/>
      <w:bookmarkStart w:id="3297" w:name="_Toc363926283"/>
      <w:bookmarkStart w:id="3298" w:name="_Toc363917255"/>
      <w:bookmarkStart w:id="3299" w:name="_Toc363919061"/>
      <w:bookmarkStart w:id="3300" w:name="_Toc363920866"/>
      <w:bookmarkStart w:id="3301" w:name="_Toc363922671"/>
      <w:bookmarkStart w:id="3302" w:name="_Toc363924475"/>
      <w:bookmarkStart w:id="3303" w:name="_Toc363926284"/>
      <w:bookmarkStart w:id="3304" w:name="_Toc363917256"/>
      <w:bookmarkStart w:id="3305" w:name="_Toc363919062"/>
      <w:bookmarkStart w:id="3306" w:name="_Toc363920867"/>
      <w:bookmarkStart w:id="3307" w:name="_Toc363922672"/>
      <w:bookmarkStart w:id="3308" w:name="_Toc363924476"/>
      <w:bookmarkStart w:id="3309" w:name="_Toc363926285"/>
      <w:bookmarkStart w:id="3310" w:name="_Toc363917257"/>
      <w:bookmarkStart w:id="3311" w:name="_Toc363919063"/>
      <w:bookmarkStart w:id="3312" w:name="_Toc363920868"/>
      <w:bookmarkStart w:id="3313" w:name="_Toc363922673"/>
      <w:bookmarkStart w:id="3314" w:name="_Toc363924477"/>
      <w:bookmarkStart w:id="3315" w:name="_Toc363926286"/>
      <w:bookmarkStart w:id="3316" w:name="_Toc363917258"/>
      <w:bookmarkStart w:id="3317" w:name="_Toc363919064"/>
      <w:bookmarkStart w:id="3318" w:name="_Toc363920869"/>
      <w:bookmarkStart w:id="3319" w:name="_Toc363922674"/>
      <w:bookmarkStart w:id="3320" w:name="_Toc363924478"/>
      <w:bookmarkStart w:id="3321" w:name="_Toc363926287"/>
      <w:bookmarkStart w:id="3322" w:name="_Toc363917259"/>
      <w:bookmarkStart w:id="3323" w:name="_Toc363919065"/>
      <w:bookmarkStart w:id="3324" w:name="_Toc363920870"/>
      <w:bookmarkStart w:id="3325" w:name="_Toc363922675"/>
      <w:bookmarkStart w:id="3326" w:name="_Toc363924479"/>
      <w:bookmarkStart w:id="3327" w:name="_Toc363926288"/>
      <w:bookmarkStart w:id="3328" w:name="_Toc363917260"/>
      <w:bookmarkStart w:id="3329" w:name="_Toc363919066"/>
      <w:bookmarkStart w:id="3330" w:name="_Toc363920871"/>
      <w:bookmarkStart w:id="3331" w:name="_Toc363922676"/>
      <w:bookmarkStart w:id="3332" w:name="_Toc363924480"/>
      <w:bookmarkStart w:id="3333" w:name="_Toc363926289"/>
      <w:bookmarkStart w:id="3334" w:name="_Toc363917261"/>
      <w:bookmarkStart w:id="3335" w:name="_Toc363919067"/>
      <w:bookmarkStart w:id="3336" w:name="_Toc363920872"/>
      <w:bookmarkStart w:id="3337" w:name="_Toc363922677"/>
      <w:bookmarkStart w:id="3338" w:name="_Toc363924481"/>
      <w:bookmarkStart w:id="3339" w:name="_Toc363926290"/>
      <w:bookmarkStart w:id="3340" w:name="_Toc363917262"/>
      <w:bookmarkStart w:id="3341" w:name="_Toc363919068"/>
      <w:bookmarkStart w:id="3342" w:name="_Toc363920873"/>
      <w:bookmarkStart w:id="3343" w:name="_Toc363922678"/>
      <w:bookmarkStart w:id="3344" w:name="_Toc363924482"/>
      <w:bookmarkStart w:id="3345" w:name="_Toc363926291"/>
      <w:bookmarkStart w:id="3346" w:name="_Toc363917263"/>
      <w:bookmarkStart w:id="3347" w:name="_Toc363919069"/>
      <w:bookmarkStart w:id="3348" w:name="_Toc363920874"/>
      <w:bookmarkStart w:id="3349" w:name="_Toc363922679"/>
      <w:bookmarkStart w:id="3350" w:name="_Toc363924483"/>
      <w:bookmarkStart w:id="3351" w:name="_Toc363926292"/>
      <w:bookmarkStart w:id="3352" w:name="_Toc363917264"/>
      <w:bookmarkStart w:id="3353" w:name="_Toc363919070"/>
      <w:bookmarkStart w:id="3354" w:name="_Toc363920875"/>
      <w:bookmarkStart w:id="3355" w:name="_Toc363922680"/>
      <w:bookmarkStart w:id="3356" w:name="_Toc363924484"/>
      <w:bookmarkStart w:id="3357" w:name="_Toc363926293"/>
      <w:bookmarkStart w:id="3358" w:name="_Toc363917265"/>
      <w:bookmarkStart w:id="3359" w:name="_Toc363919071"/>
      <w:bookmarkStart w:id="3360" w:name="_Toc363920876"/>
      <w:bookmarkStart w:id="3361" w:name="_Toc363922681"/>
      <w:bookmarkStart w:id="3362" w:name="_Toc363924485"/>
      <w:bookmarkStart w:id="3363" w:name="_Toc363926294"/>
      <w:bookmarkStart w:id="3364" w:name="_Toc363917266"/>
      <w:bookmarkStart w:id="3365" w:name="_Toc363919072"/>
      <w:bookmarkStart w:id="3366" w:name="_Toc363920877"/>
      <w:bookmarkStart w:id="3367" w:name="_Toc363922682"/>
      <w:bookmarkStart w:id="3368" w:name="_Toc363924486"/>
      <w:bookmarkStart w:id="3369" w:name="_Toc363926295"/>
      <w:bookmarkStart w:id="3370" w:name="_Toc363917267"/>
      <w:bookmarkStart w:id="3371" w:name="_Toc363919073"/>
      <w:bookmarkStart w:id="3372" w:name="_Toc363920878"/>
      <w:bookmarkStart w:id="3373" w:name="_Toc363922683"/>
      <w:bookmarkStart w:id="3374" w:name="_Toc363924487"/>
      <w:bookmarkStart w:id="3375" w:name="_Toc363926296"/>
      <w:bookmarkStart w:id="3376" w:name="_Toc363917268"/>
      <w:bookmarkStart w:id="3377" w:name="_Toc363919074"/>
      <w:bookmarkStart w:id="3378" w:name="_Toc363920879"/>
      <w:bookmarkStart w:id="3379" w:name="_Toc363922684"/>
      <w:bookmarkStart w:id="3380" w:name="_Toc363924488"/>
      <w:bookmarkStart w:id="3381" w:name="_Toc363926297"/>
      <w:bookmarkStart w:id="3382" w:name="_Toc363917269"/>
      <w:bookmarkStart w:id="3383" w:name="_Toc363919075"/>
      <w:bookmarkStart w:id="3384" w:name="_Toc363920880"/>
      <w:bookmarkStart w:id="3385" w:name="_Toc363922685"/>
      <w:bookmarkStart w:id="3386" w:name="_Toc363924489"/>
      <w:bookmarkStart w:id="3387" w:name="_Toc363926298"/>
      <w:bookmarkStart w:id="3388" w:name="_Toc363917270"/>
      <w:bookmarkStart w:id="3389" w:name="_Toc363919076"/>
      <w:bookmarkStart w:id="3390" w:name="_Toc363920881"/>
      <w:bookmarkStart w:id="3391" w:name="_Toc363922686"/>
      <w:bookmarkStart w:id="3392" w:name="_Toc363924490"/>
      <w:bookmarkStart w:id="3393" w:name="_Toc363926299"/>
      <w:bookmarkStart w:id="3394" w:name="_Toc363917271"/>
      <w:bookmarkStart w:id="3395" w:name="_Toc363919077"/>
      <w:bookmarkStart w:id="3396" w:name="_Toc363920882"/>
      <w:bookmarkStart w:id="3397" w:name="_Toc363922687"/>
      <w:bookmarkStart w:id="3398" w:name="_Toc363924491"/>
      <w:bookmarkStart w:id="3399" w:name="_Toc363926300"/>
      <w:bookmarkStart w:id="3400" w:name="_Toc363917272"/>
      <w:bookmarkStart w:id="3401" w:name="_Toc363919078"/>
      <w:bookmarkStart w:id="3402" w:name="_Toc363920883"/>
      <w:bookmarkStart w:id="3403" w:name="_Toc363922688"/>
      <w:bookmarkStart w:id="3404" w:name="_Toc363924492"/>
      <w:bookmarkStart w:id="3405" w:name="_Toc363926301"/>
      <w:bookmarkStart w:id="3406" w:name="_Toc363917273"/>
      <w:bookmarkStart w:id="3407" w:name="_Toc363919079"/>
      <w:bookmarkStart w:id="3408" w:name="_Toc363920884"/>
      <w:bookmarkStart w:id="3409" w:name="_Toc363922689"/>
      <w:bookmarkStart w:id="3410" w:name="_Toc363924493"/>
      <w:bookmarkStart w:id="3411" w:name="_Toc363926302"/>
      <w:bookmarkStart w:id="3412" w:name="_Toc363917274"/>
      <w:bookmarkStart w:id="3413" w:name="_Toc363919080"/>
      <w:bookmarkStart w:id="3414" w:name="_Toc363920885"/>
      <w:bookmarkStart w:id="3415" w:name="_Toc363922690"/>
      <w:bookmarkStart w:id="3416" w:name="_Toc363924494"/>
      <w:bookmarkStart w:id="3417" w:name="_Toc363926303"/>
      <w:bookmarkStart w:id="3418" w:name="_Toc363917275"/>
      <w:bookmarkStart w:id="3419" w:name="_Toc363919081"/>
      <w:bookmarkStart w:id="3420" w:name="_Toc363920886"/>
      <w:bookmarkStart w:id="3421" w:name="_Toc363922691"/>
      <w:bookmarkStart w:id="3422" w:name="_Toc363924495"/>
      <w:bookmarkStart w:id="3423" w:name="_Toc363926304"/>
      <w:bookmarkStart w:id="3424" w:name="_Toc363917276"/>
      <w:bookmarkStart w:id="3425" w:name="_Toc363919082"/>
      <w:bookmarkStart w:id="3426" w:name="_Toc363920887"/>
      <w:bookmarkStart w:id="3427" w:name="_Toc363922692"/>
      <w:bookmarkStart w:id="3428" w:name="_Toc363924496"/>
      <w:bookmarkStart w:id="3429" w:name="_Toc363926305"/>
      <w:bookmarkStart w:id="3430" w:name="_Toc363917277"/>
      <w:bookmarkStart w:id="3431" w:name="_Toc363919083"/>
      <w:bookmarkStart w:id="3432" w:name="_Toc363920888"/>
      <w:bookmarkStart w:id="3433" w:name="_Toc363922693"/>
      <w:bookmarkStart w:id="3434" w:name="_Toc363924497"/>
      <w:bookmarkStart w:id="3435" w:name="_Toc363926306"/>
      <w:bookmarkStart w:id="3436" w:name="_Toc363917278"/>
      <w:bookmarkStart w:id="3437" w:name="_Toc363919084"/>
      <w:bookmarkStart w:id="3438" w:name="_Toc363920889"/>
      <w:bookmarkStart w:id="3439" w:name="_Toc363922694"/>
      <w:bookmarkStart w:id="3440" w:name="_Toc363924498"/>
      <w:bookmarkStart w:id="3441" w:name="_Toc363926307"/>
      <w:bookmarkStart w:id="3442" w:name="_Toc363917279"/>
      <w:bookmarkStart w:id="3443" w:name="_Toc363919085"/>
      <w:bookmarkStart w:id="3444" w:name="_Toc363920890"/>
      <w:bookmarkStart w:id="3445" w:name="_Toc363922695"/>
      <w:bookmarkStart w:id="3446" w:name="_Toc363924499"/>
      <w:bookmarkStart w:id="3447" w:name="_Toc363926308"/>
      <w:bookmarkStart w:id="3448" w:name="_Toc363917280"/>
      <w:bookmarkStart w:id="3449" w:name="_Toc363919086"/>
      <w:bookmarkStart w:id="3450" w:name="_Toc363920891"/>
      <w:bookmarkStart w:id="3451" w:name="_Toc363922696"/>
      <w:bookmarkStart w:id="3452" w:name="_Toc363924500"/>
      <w:bookmarkStart w:id="3453" w:name="_Toc363926309"/>
      <w:bookmarkStart w:id="3454" w:name="_Toc363917281"/>
      <w:bookmarkStart w:id="3455" w:name="_Toc363919087"/>
      <w:bookmarkStart w:id="3456" w:name="_Toc363920892"/>
      <w:bookmarkStart w:id="3457" w:name="_Toc363922697"/>
      <w:bookmarkStart w:id="3458" w:name="_Toc363924501"/>
      <w:bookmarkStart w:id="3459" w:name="_Toc363926310"/>
      <w:bookmarkStart w:id="3460" w:name="_Toc363917282"/>
      <w:bookmarkStart w:id="3461" w:name="_Toc363919088"/>
      <w:bookmarkStart w:id="3462" w:name="_Toc363920893"/>
      <w:bookmarkStart w:id="3463" w:name="_Toc363922698"/>
      <w:bookmarkStart w:id="3464" w:name="_Toc363924502"/>
      <w:bookmarkStart w:id="3465" w:name="_Toc363926311"/>
      <w:bookmarkStart w:id="3466" w:name="_Toc363917283"/>
      <w:bookmarkStart w:id="3467" w:name="_Toc363919089"/>
      <w:bookmarkStart w:id="3468" w:name="_Toc363920894"/>
      <w:bookmarkStart w:id="3469" w:name="_Toc363922699"/>
      <w:bookmarkStart w:id="3470" w:name="_Toc363924503"/>
      <w:bookmarkStart w:id="3471" w:name="_Toc363926312"/>
      <w:bookmarkStart w:id="3472" w:name="_Toc363917284"/>
      <w:bookmarkStart w:id="3473" w:name="_Toc363919090"/>
      <w:bookmarkStart w:id="3474" w:name="_Toc363920895"/>
      <w:bookmarkStart w:id="3475" w:name="_Toc363922700"/>
      <w:bookmarkStart w:id="3476" w:name="_Toc363924504"/>
      <w:bookmarkStart w:id="3477" w:name="_Toc363926313"/>
      <w:bookmarkStart w:id="3478" w:name="_Toc363917285"/>
      <w:bookmarkStart w:id="3479" w:name="_Toc363919091"/>
      <w:bookmarkStart w:id="3480" w:name="_Toc363920896"/>
      <w:bookmarkStart w:id="3481" w:name="_Toc363922701"/>
      <w:bookmarkStart w:id="3482" w:name="_Toc363924505"/>
      <w:bookmarkStart w:id="3483" w:name="_Toc363926314"/>
      <w:bookmarkStart w:id="3484" w:name="_Toc363917286"/>
      <w:bookmarkStart w:id="3485" w:name="_Toc363919092"/>
      <w:bookmarkStart w:id="3486" w:name="_Toc363920897"/>
      <w:bookmarkStart w:id="3487" w:name="_Toc363922702"/>
      <w:bookmarkStart w:id="3488" w:name="_Toc363924506"/>
      <w:bookmarkStart w:id="3489" w:name="_Toc363926315"/>
      <w:bookmarkStart w:id="3490" w:name="_Toc363917287"/>
      <w:bookmarkStart w:id="3491" w:name="_Toc363919093"/>
      <w:bookmarkStart w:id="3492" w:name="_Toc363920898"/>
      <w:bookmarkStart w:id="3493" w:name="_Toc363922703"/>
      <w:bookmarkStart w:id="3494" w:name="_Toc363924507"/>
      <w:bookmarkStart w:id="3495" w:name="_Toc363926316"/>
      <w:bookmarkStart w:id="3496" w:name="_Toc363917288"/>
      <w:bookmarkStart w:id="3497" w:name="_Toc363919094"/>
      <w:bookmarkStart w:id="3498" w:name="_Toc363920899"/>
      <w:bookmarkStart w:id="3499" w:name="_Toc363922704"/>
      <w:bookmarkStart w:id="3500" w:name="_Toc363924508"/>
      <w:bookmarkStart w:id="3501" w:name="_Toc363926317"/>
      <w:bookmarkStart w:id="3502" w:name="_Toc363917289"/>
      <w:bookmarkStart w:id="3503" w:name="_Toc363919095"/>
      <w:bookmarkStart w:id="3504" w:name="_Toc363920900"/>
      <w:bookmarkStart w:id="3505" w:name="_Toc363922705"/>
      <w:bookmarkStart w:id="3506" w:name="_Toc363924509"/>
      <w:bookmarkStart w:id="3507" w:name="_Toc363926318"/>
      <w:bookmarkStart w:id="3508" w:name="_Toc363917290"/>
      <w:bookmarkStart w:id="3509" w:name="_Toc363919096"/>
      <w:bookmarkStart w:id="3510" w:name="_Toc363920901"/>
      <w:bookmarkStart w:id="3511" w:name="_Toc363922706"/>
      <w:bookmarkStart w:id="3512" w:name="_Toc363924510"/>
      <w:bookmarkStart w:id="3513" w:name="_Toc363926319"/>
      <w:bookmarkStart w:id="3514" w:name="_Toc363917291"/>
      <w:bookmarkStart w:id="3515" w:name="_Toc363919097"/>
      <w:bookmarkStart w:id="3516" w:name="_Toc363920902"/>
      <w:bookmarkStart w:id="3517" w:name="_Toc363922707"/>
      <w:bookmarkStart w:id="3518" w:name="_Toc363924511"/>
      <w:bookmarkStart w:id="3519" w:name="_Toc363926320"/>
      <w:bookmarkStart w:id="3520" w:name="_Toc363917292"/>
      <w:bookmarkStart w:id="3521" w:name="_Toc363919098"/>
      <w:bookmarkStart w:id="3522" w:name="_Toc363920903"/>
      <w:bookmarkStart w:id="3523" w:name="_Toc363922708"/>
      <w:bookmarkStart w:id="3524" w:name="_Toc363924512"/>
      <w:bookmarkStart w:id="3525" w:name="_Toc363926321"/>
      <w:bookmarkStart w:id="3526" w:name="_Toc363917293"/>
      <w:bookmarkStart w:id="3527" w:name="_Toc363919099"/>
      <w:bookmarkStart w:id="3528" w:name="_Toc363920904"/>
      <w:bookmarkStart w:id="3529" w:name="_Toc363922709"/>
      <w:bookmarkStart w:id="3530" w:name="_Toc363924513"/>
      <w:bookmarkStart w:id="3531" w:name="_Toc363926322"/>
      <w:bookmarkStart w:id="3532" w:name="_Toc363917294"/>
      <w:bookmarkStart w:id="3533" w:name="_Toc363919100"/>
      <w:bookmarkStart w:id="3534" w:name="_Toc363920905"/>
      <w:bookmarkStart w:id="3535" w:name="_Toc363922710"/>
      <w:bookmarkStart w:id="3536" w:name="_Toc363924514"/>
      <w:bookmarkStart w:id="3537" w:name="_Toc363926323"/>
      <w:bookmarkStart w:id="3538" w:name="_Toc363917295"/>
      <w:bookmarkStart w:id="3539" w:name="_Toc363919101"/>
      <w:bookmarkStart w:id="3540" w:name="_Toc363920906"/>
      <w:bookmarkStart w:id="3541" w:name="_Toc363922711"/>
      <w:bookmarkStart w:id="3542" w:name="_Toc363924515"/>
      <w:bookmarkStart w:id="3543" w:name="_Toc363926324"/>
      <w:bookmarkStart w:id="3544" w:name="_Toc363917296"/>
      <w:bookmarkStart w:id="3545" w:name="_Toc363919102"/>
      <w:bookmarkStart w:id="3546" w:name="_Toc363920907"/>
      <w:bookmarkStart w:id="3547" w:name="_Toc363922712"/>
      <w:bookmarkStart w:id="3548" w:name="_Toc363924516"/>
      <w:bookmarkStart w:id="3549" w:name="_Toc363926325"/>
      <w:bookmarkStart w:id="3550" w:name="_Toc363917297"/>
      <w:bookmarkStart w:id="3551" w:name="_Toc363919103"/>
      <w:bookmarkStart w:id="3552" w:name="_Toc363920908"/>
      <w:bookmarkStart w:id="3553" w:name="_Toc363922713"/>
      <w:bookmarkStart w:id="3554" w:name="_Toc363924517"/>
      <w:bookmarkStart w:id="3555" w:name="_Toc363926326"/>
      <w:bookmarkStart w:id="3556" w:name="_Toc363917298"/>
      <w:bookmarkStart w:id="3557" w:name="_Toc363919104"/>
      <w:bookmarkStart w:id="3558" w:name="_Toc363920909"/>
      <w:bookmarkStart w:id="3559" w:name="_Toc363922714"/>
      <w:bookmarkStart w:id="3560" w:name="_Toc363924518"/>
      <w:bookmarkStart w:id="3561" w:name="_Toc363926327"/>
      <w:bookmarkStart w:id="3562" w:name="_Toc363917299"/>
      <w:bookmarkStart w:id="3563" w:name="_Toc363919105"/>
      <w:bookmarkStart w:id="3564" w:name="_Toc363920910"/>
      <w:bookmarkStart w:id="3565" w:name="_Toc363922715"/>
      <w:bookmarkStart w:id="3566" w:name="_Toc363924519"/>
      <w:bookmarkStart w:id="3567" w:name="_Toc363926328"/>
      <w:bookmarkStart w:id="3568" w:name="_Toc363917300"/>
      <w:bookmarkStart w:id="3569" w:name="_Toc363919106"/>
      <w:bookmarkStart w:id="3570" w:name="_Toc363920911"/>
      <w:bookmarkStart w:id="3571" w:name="_Toc363922716"/>
      <w:bookmarkStart w:id="3572" w:name="_Toc363924520"/>
      <w:bookmarkStart w:id="3573" w:name="_Toc363926329"/>
      <w:bookmarkStart w:id="3574" w:name="_Toc363917301"/>
      <w:bookmarkStart w:id="3575" w:name="_Toc363919107"/>
      <w:bookmarkStart w:id="3576" w:name="_Toc363920912"/>
      <w:bookmarkStart w:id="3577" w:name="_Toc363922717"/>
      <w:bookmarkStart w:id="3578" w:name="_Toc363924521"/>
      <w:bookmarkStart w:id="3579" w:name="_Toc363926330"/>
      <w:bookmarkStart w:id="3580" w:name="_Toc363917302"/>
      <w:bookmarkStart w:id="3581" w:name="_Toc363919108"/>
      <w:bookmarkStart w:id="3582" w:name="_Toc363920913"/>
      <w:bookmarkStart w:id="3583" w:name="_Toc363922718"/>
      <w:bookmarkStart w:id="3584" w:name="_Toc363924522"/>
      <w:bookmarkStart w:id="3585" w:name="_Toc363926331"/>
      <w:bookmarkStart w:id="3586" w:name="_Toc363917303"/>
      <w:bookmarkStart w:id="3587" w:name="_Toc363919109"/>
      <w:bookmarkStart w:id="3588" w:name="_Toc363920914"/>
      <w:bookmarkStart w:id="3589" w:name="_Toc363922719"/>
      <w:bookmarkStart w:id="3590" w:name="_Toc363924523"/>
      <w:bookmarkStart w:id="3591" w:name="_Toc363926332"/>
      <w:bookmarkStart w:id="3592" w:name="_Toc363917304"/>
      <w:bookmarkStart w:id="3593" w:name="_Toc363919110"/>
      <w:bookmarkStart w:id="3594" w:name="_Toc363920915"/>
      <w:bookmarkStart w:id="3595" w:name="_Toc363922720"/>
      <w:bookmarkStart w:id="3596" w:name="_Toc363924524"/>
      <w:bookmarkStart w:id="3597" w:name="_Toc363926333"/>
      <w:bookmarkStart w:id="3598" w:name="_Toc363917305"/>
      <w:bookmarkStart w:id="3599" w:name="_Toc363919111"/>
      <w:bookmarkStart w:id="3600" w:name="_Toc363920916"/>
      <w:bookmarkStart w:id="3601" w:name="_Toc363922721"/>
      <w:bookmarkStart w:id="3602" w:name="_Toc363924525"/>
      <w:bookmarkStart w:id="3603" w:name="_Toc363926334"/>
      <w:bookmarkStart w:id="3604" w:name="_Toc363917306"/>
      <w:bookmarkStart w:id="3605" w:name="_Toc363919112"/>
      <w:bookmarkStart w:id="3606" w:name="_Toc363920917"/>
      <w:bookmarkStart w:id="3607" w:name="_Toc363922722"/>
      <w:bookmarkStart w:id="3608" w:name="_Toc363924526"/>
      <w:bookmarkStart w:id="3609" w:name="_Toc363926335"/>
      <w:bookmarkStart w:id="3610" w:name="_Toc363917307"/>
      <w:bookmarkStart w:id="3611" w:name="_Toc363919113"/>
      <w:bookmarkStart w:id="3612" w:name="_Toc363920918"/>
      <w:bookmarkStart w:id="3613" w:name="_Toc363922723"/>
      <w:bookmarkStart w:id="3614" w:name="_Toc363924527"/>
      <w:bookmarkStart w:id="3615" w:name="_Toc363926336"/>
      <w:bookmarkStart w:id="3616" w:name="_Toc363917308"/>
      <w:bookmarkStart w:id="3617" w:name="_Toc363919114"/>
      <w:bookmarkStart w:id="3618" w:name="_Toc363920919"/>
      <w:bookmarkStart w:id="3619" w:name="_Toc363922724"/>
      <w:bookmarkStart w:id="3620" w:name="_Toc363924528"/>
      <w:bookmarkStart w:id="3621" w:name="_Toc363926337"/>
      <w:bookmarkStart w:id="3622" w:name="_Toc363917309"/>
      <w:bookmarkStart w:id="3623" w:name="_Toc363919115"/>
      <w:bookmarkStart w:id="3624" w:name="_Toc363920920"/>
      <w:bookmarkStart w:id="3625" w:name="_Toc363922725"/>
      <w:bookmarkStart w:id="3626" w:name="_Toc363924529"/>
      <w:bookmarkStart w:id="3627" w:name="_Toc363926338"/>
      <w:bookmarkStart w:id="3628" w:name="_Toc363917310"/>
      <w:bookmarkStart w:id="3629" w:name="_Toc363919116"/>
      <w:bookmarkStart w:id="3630" w:name="_Toc363920921"/>
      <w:bookmarkStart w:id="3631" w:name="_Toc363922726"/>
      <w:bookmarkStart w:id="3632" w:name="_Toc363924530"/>
      <w:bookmarkStart w:id="3633" w:name="_Toc363926339"/>
      <w:bookmarkStart w:id="3634" w:name="_Toc363917311"/>
      <w:bookmarkStart w:id="3635" w:name="_Toc363919117"/>
      <w:bookmarkStart w:id="3636" w:name="_Toc363920922"/>
      <w:bookmarkStart w:id="3637" w:name="_Toc363922727"/>
      <w:bookmarkStart w:id="3638" w:name="_Toc363924531"/>
      <w:bookmarkStart w:id="3639" w:name="_Toc363926340"/>
      <w:bookmarkStart w:id="3640" w:name="_Toc363917312"/>
      <w:bookmarkStart w:id="3641" w:name="_Toc363919118"/>
      <w:bookmarkStart w:id="3642" w:name="_Toc363920923"/>
      <w:bookmarkStart w:id="3643" w:name="_Toc363922728"/>
      <w:bookmarkStart w:id="3644" w:name="_Toc363924532"/>
      <w:bookmarkStart w:id="3645" w:name="_Toc363926341"/>
      <w:bookmarkStart w:id="3646" w:name="_Toc363917313"/>
      <w:bookmarkStart w:id="3647" w:name="_Toc363919119"/>
      <w:bookmarkStart w:id="3648" w:name="_Toc363920924"/>
      <w:bookmarkStart w:id="3649" w:name="_Toc363922729"/>
      <w:bookmarkStart w:id="3650" w:name="_Toc363924533"/>
      <w:bookmarkStart w:id="3651" w:name="_Toc363926342"/>
      <w:bookmarkStart w:id="3652" w:name="_Toc363917314"/>
      <w:bookmarkStart w:id="3653" w:name="_Toc363919120"/>
      <w:bookmarkStart w:id="3654" w:name="_Toc363920925"/>
      <w:bookmarkStart w:id="3655" w:name="_Toc363922730"/>
      <w:bookmarkStart w:id="3656" w:name="_Toc363924534"/>
      <w:bookmarkStart w:id="3657" w:name="_Toc363926343"/>
      <w:bookmarkStart w:id="3658" w:name="_Toc363917315"/>
      <w:bookmarkStart w:id="3659" w:name="_Toc363919121"/>
      <w:bookmarkStart w:id="3660" w:name="_Toc363920926"/>
      <w:bookmarkStart w:id="3661" w:name="_Toc363922731"/>
      <w:bookmarkStart w:id="3662" w:name="_Toc363924535"/>
      <w:bookmarkStart w:id="3663" w:name="_Toc363926344"/>
      <w:bookmarkStart w:id="3664" w:name="_Toc363917316"/>
      <w:bookmarkStart w:id="3665" w:name="_Toc363919122"/>
      <w:bookmarkStart w:id="3666" w:name="_Toc363920927"/>
      <w:bookmarkStart w:id="3667" w:name="_Toc363922732"/>
      <w:bookmarkStart w:id="3668" w:name="_Toc363924536"/>
      <w:bookmarkStart w:id="3669" w:name="_Toc363926345"/>
      <w:bookmarkStart w:id="3670" w:name="_Toc363917317"/>
      <w:bookmarkStart w:id="3671" w:name="_Toc363919123"/>
      <w:bookmarkStart w:id="3672" w:name="_Toc363920928"/>
      <w:bookmarkStart w:id="3673" w:name="_Toc363922733"/>
      <w:bookmarkStart w:id="3674" w:name="_Toc363924537"/>
      <w:bookmarkStart w:id="3675" w:name="_Toc363926346"/>
      <w:bookmarkStart w:id="3676" w:name="_Toc363917318"/>
      <w:bookmarkStart w:id="3677" w:name="_Toc363919124"/>
      <w:bookmarkStart w:id="3678" w:name="_Toc363920929"/>
      <w:bookmarkStart w:id="3679" w:name="_Toc363922734"/>
      <w:bookmarkStart w:id="3680" w:name="_Toc363924538"/>
      <w:bookmarkStart w:id="3681" w:name="_Toc363926347"/>
      <w:bookmarkStart w:id="3682" w:name="_Toc363917319"/>
      <w:bookmarkStart w:id="3683" w:name="_Toc363919125"/>
      <w:bookmarkStart w:id="3684" w:name="_Toc363920930"/>
      <w:bookmarkStart w:id="3685" w:name="_Toc363922735"/>
      <w:bookmarkStart w:id="3686" w:name="_Toc363924539"/>
      <w:bookmarkStart w:id="3687" w:name="_Toc363926348"/>
      <w:bookmarkStart w:id="3688" w:name="_Toc363917320"/>
      <w:bookmarkStart w:id="3689" w:name="_Toc363919126"/>
      <w:bookmarkStart w:id="3690" w:name="_Toc363920931"/>
      <w:bookmarkStart w:id="3691" w:name="_Toc363922736"/>
      <w:bookmarkStart w:id="3692" w:name="_Toc363924540"/>
      <w:bookmarkStart w:id="3693" w:name="_Toc363926349"/>
      <w:bookmarkStart w:id="3694" w:name="_Toc363917321"/>
      <w:bookmarkStart w:id="3695" w:name="_Toc363919127"/>
      <w:bookmarkStart w:id="3696" w:name="_Toc363920932"/>
      <w:bookmarkStart w:id="3697" w:name="_Toc363922737"/>
      <w:bookmarkStart w:id="3698" w:name="_Toc363924541"/>
      <w:bookmarkStart w:id="3699" w:name="_Toc363926350"/>
      <w:bookmarkStart w:id="3700" w:name="_Toc363917322"/>
      <w:bookmarkStart w:id="3701" w:name="_Toc363919128"/>
      <w:bookmarkStart w:id="3702" w:name="_Toc363920933"/>
      <w:bookmarkStart w:id="3703" w:name="_Toc363922738"/>
      <w:bookmarkStart w:id="3704" w:name="_Toc363924542"/>
      <w:bookmarkStart w:id="3705" w:name="_Toc363926351"/>
      <w:bookmarkStart w:id="3706" w:name="_Toc363917323"/>
      <w:bookmarkStart w:id="3707" w:name="_Toc363919129"/>
      <w:bookmarkStart w:id="3708" w:name="_Toc363920934"/>
      <w:bookmarkStart w:id="3709" w:name="_Toc363922739"/>
      <w:bookmarkStart w:id="3710" w:name="_Toc363924543"/>
      <w:bookmarkStart w:id="3711" w:name="_Toc363926352"/>
      <w:bookmarkStart w:id="3712" w:name="_Toc363917324"/>
      <w:bookmarkStart w:id="3713" w:name="_Toc363919130"/>
      <w:bookmarkStart w:id="3714" w:name="_Toc363920935"/>
      <w:bookmarkStart w:id="3715" w:name="_Toc363922740"/>
      <w:bookmarkStart w:id="3716" w:name="_Toc363924544"/>
      <w:bookmarkStart w:id="3717" w:name="_Toc363926353"/>
      <w:bookmarkStart w:id="3718" w:name="_Toc363917325"/>
      <w:bookmarkStart w:id="3719" w:name="_Toc363919131"/>
      <w:bookmarkStart w:id="3720" w:name="_Toc363920936"/>
      <w:bookmarkStart w:id="3721" w:name="_Toc363922741"/>
      <w:bookmarkStart w:id="3722" w:name="_Toc363924545"/>
      <w:bookmarkStart w:id="3723" w:name="_Toc363926354"/>
      <w:bookmarkStart w:id="3724" w:name="_Toc363917326"/>
      <w:bookmarkStart w:id="3725" w:name="_Toc363919132"/>
      <w:bookmarkStart w:id="3726" w:name="_Toc363920937"/>
      <w:bookmarkStart w:id="3727" w:name="_Toc363922742"/>
      <w:bookmarkStart w:id="3728" w:name="_Toc363924546"/>
      <w:bookmarkStart w:id="3729" w:name="_Toc363926355"/>
      <w:bookmarkStart w:id="3730" w:name="_Toc363917327"/>
      <w:bookmarkStart w:id="3731" w:name="_Toc363919133"/>
      <w:bookmarkStart w:id="3732" w:name="_Toc363920938"/>
      <w:bookmarkStart w:id="3733" w:name="_Toc363922743"/>
      <w:bookmarkStart w:id="3734" w:name="_Toc363924547"/>
      <w:bookmarkStart w:id="3735" w:name="_Toc363926356"/>
      <w:bookmarkStart w:id="3736" w:name="_Toc363917328"/>
      <w:bookmarkStart w:id="3737" w:name="_Toc363919134"/>
      <w:bookmarkStart w:id="3738" w:name="_Toc363920939"/>
      <w:bookmarkStart w:id="3739" w:name="_Toc363922744"/>
      <w:bookmarkStart w:id="3740" w:name="_Toc363924548"/>
      <w:bookmarkStart w:id="3741" w:name="_Toc363926357"/>
      <w:bookmarkStart w:id="3742" w:name="_Toc363917329"/>
      <w:bookmarkStart w:id="3743" w:name="_Toc363919135"/>
      <w:bookmarkStart w:id="3744" w:name="_Toc363920940"/>
      <w:bookmarkStart w:id="3745" w:name="_Toc363922745"/>
      <w:bookmarkStart w:id="3746" w:name="_Toc363924549"/>
      <w:bookmarkStart w:id="3747" w:name="_Toc363926358"/>
      <w:bookmarkStart w:id="3748" w:name="_Toc363917330"/>
      <w:bookmarkStart w:id="3749" w:name="_Toc363919136"/>
      <w:bookmarkStart w:id="3750" w:name="_Toc363920941"/>
      <w:bookmarkStart w:id="3751" w:name="_Toc363922746"/>
      <w:bookmarkStart w:id="3752" w:name="_Toc363924550"/>
      <w:bookmarkStart w:id="3753" w:name="_Toc363926359"/>
      <w:bookmarkStart w:id="3754" w:name="_Toc363917331"/>
      <w:bookmarkStart w:id="3755" w:name="_Toc363919137"/>
      <w:bookmarkStart w:id="3756" w:name="_Toc363920942"/>
      <w:bookmarkStart w:id="3757" w:name="_Toc363922747"/>
      <w:bookmarkStart w:id="3758" w:name="_Toc363924551"/>
      <w:bookmarkStart w:id="3759" w:name="_Toc363926360"/>
      <w:bookmarkStart w:id="3760" w:name="_Toc363917332"/>
      <w:bookmarkStart w:id="3761" w:name="_Toc363919138"/>
      <w:bookmarkStart w:id="3762" w:name="_Toc363920943"/>
      <w:bookmarkStart w:id="3763" w:name="_Toc363922748"/>
      <w:bookmarkStart w:id="3764" w:name="_Toc363924552"/>
      <w:bookmarkStart w:id="3765" w:name="_Toc363926361"/>
      <w:bookmarkStart w:id="3766" w:name="_Toc363917333"/>
      <w:bookmarkStart w:id="3767" w:name="_Toc363919139"/>
      <w:bookmarkStart w:id="3768" w:name="_Toc363920944"/>
      <w:bookmarkStart w:id="3769" w:name="_Toc363922749"/>
      <w:bookmarkStart w:id="3770" w:name="_Toc363924553"/>
      <w:bookmarkStart w:id="3771" w:name="_Toc363926362"/>
      <w:bookmarkStart w:id="3772" w:name="_Toc363917334"/>
      <w:bookmarkStart w:id="3773" w:name="_Toc363919140"/>
      <w:bookmarkStart w:id="3774" w:name="_Toc363920945"/>
      <w:bookmarkStart w:id="3775" w:name="_Toc363922750"/>
      <w:bookmarkStart w:id="3776" w:name="_Toc363924554"/>
      <w:bookmarkStart w:id="3777" w:name="_Toc363926363"/>
      <w:bookmarkStart w:id="3778" w:name="_Toc363917335"/>
      <w:bookmarkStart w:id="3779" w:name="_Toc363919141"/>
      <w:bookmarkStart w:id="3780" w:name="_Toc363920946"/>
      <w:bookmarkStart w:id="3781" w:name="_Toc363922751"/>
      <w:bookmarkStart w:id="3782" w:name="_Toc363924555"/>
      <w:bookmarkStart w:id="3783" w:name="_Toc363926364"/>
      <w:bookmarkStart w:id="3784" w:name="_Toc363917336"/>
      <w:bookmarkStart w:id="3785" w:name="_Toc363919142"/>
      <w:bookmarkStart w:id="3786" w:name="_Toc363920947"/>
      <w:bookmarkStart w:id="3787" w:name="_Toc363922752"/>
      <w:bookmarkStart w:id="3788" w:name="_Toc363924556"/>
      <w:bookmarkStart w:id="3789" w:name="_Toc363926365"/>
      <w:bookmarkStart w:id="3790" w:name="_Toc363917337"/>
      <w:bookmarkStart w:id="3791" w:name="_Toc363919143"/>
      <w:bookmarkStart w:id="3792" w:name="_Toc363920948"/>
      <w:bookmarkStart w:id="3793" w:name="_Toc363922753"/>
      <w:bookmarkStart w:id="3794" w:name="_Toc363924557"/>
      <w:bookmarkStart w:id="3795" w:name="_Toc363926366"/>
      <w:bookmarkStart w:id="3796" w:name="_Toc363917338"/>
      <w:bookmarkStart w:id="3797" w:name="_Toc363919144"/>
      <w:bookmarkStart w:id="3798" w:name="_Toc363920949"/>
      <w:bookmarkStart w:id="3799" w:name="_Toc363922754"/>
      <w:bookmarkStart w:id="3800" w:name="_Toc363924558"/>
      <w:bookmarkStart w:id="3801" w:name="_Toc363926367"/>
      <w:bookmarkStart w:id="3802" w:name="_Toc363917339"/>
      <w:bookmarkStart w:id="3803" w:name="_Toc363919145"/>
      <w:bookmarkStart w:id="3804" w:name="_Toc363920950"/>
      <w:bookmarkStart w:id="3805" w:name="_Toc363922755"/>
      <w:bookmarkStart w:id="3806" w:name="_Toc363924559"/>
      <w:bookmarkStart w:id="3807" w:name="_Toc363926368"/>
      <w:bookmarkStart w:id="3808" w:name="_Toc363917340"/>
      <w:bookmarkStart w:id="3809" w:name="_Toc363919146"/>
      <w:bookmarkStart w:id="3810" w:name="_Toc363920951"/>
      <w:bookmarkStart w:id="3811" w:name="_Toc363922756"/>
      <w:bookmarkStart w:id="3812" w:name="_Toc363924560"/>
      <w:bookmarkStart w:id="3813" w:name="_Toc363926369"/>
      <w:bookmarkStart w:id="3814" w:name="_Toc363917341"/>
      <w:bookmarkStart w:id="3815" w:name="_Toc363919147"/>
      <w:bookmarkStart w:id="3816" w:name="_Toc363920952"/>
      <w:bookmarkStart w:id="3817" w:name="_Toc363922757"/>
      <w:bookmarkStart w:id="3818" w:name="_Toc363924561"/>
      <w:bookmarkStart w:id="3819" w:name="_Toc363926370"/>
      <w:bookmarkStart w:id="3820" w:name="_Toc363917342"/>
      <w:bookmarkStart w:id="3821" w:name="_Toc363919148"/>
      <w:bookmarkStart w:id="3822" w:name="_Toc363920953"/>
      <w:bookmarkStart w:id="3823" w:name="_Toc363922758"/>
      <w:bookmarkStart w:id="3824" w:name="_Toc363924562"/>
      <w:bookmarkStart w:id="3825" w:name="_Toc363926371"/>
      <w:bookmarkStart w:id="3826" w:name="_Toc363917343"/>
      <w:bookmarkStart w:id="3827" w:name="_Toc363919149"/>
      <w:bookmarkStart w:id="3828" w:name="_Toc363920954"/>
      <w:bookmarkStart w:id="3829" w:name="_Toc363922759"/>
      <w:bookmarkStart w:id="3830" w:name="_Toc363924563"/>
      <w:bookmarkStart w:id="3831" w:name="_Toc363926372"/>
      <w:bookmarkStart w:id="3832" w:name="_Toc363917344"/>
      <w:bookmarkStart w:id="3833" w:name="_Toc363919150"/>
      <w:bookmarkStart w:id="3834" w:name="_Toc363920955"/>
      <w:bookmarkStart w:id="3835" w:name="_Toc363922760"/>
      <w:bookmarkStart w:id="3836" w:name="_Toc363924564"/>
      <w:bookmarkStart w:id="3837" w:name="_Toc363926373"/>
      <w:bookmarkStart w:id="3838" w:name="_Toc363917345"/>
      <w:bookmarkStart w:id="3839" w:name="_Toc363919151"/>
      <w:bookmarkStart w:id="3840" w:name="_Toc363920956"/>
      <w:bookmarkStart w:id="3841" w:name="_Toc363922761"/>
      <w:bookmarkStart w:id="3842" w:name="_Toc363924565"/>
      <w:bookmarkStart w:id="3843" w:name="_Toc363926374"/>
      <w:bookmarkStart w:id="3844" w:name="_Toc363917346"/>
      <w:bookmarkStart w:id="3845" w:name="_Toc363919152"/>
      <w:bookmarkStart w:id="3846" w:name="_Toc363920957"/>
      <w:bookmarkStart w:id="3847" w:name="_Toc363922762"/>
      <w:bookmarkStart w:id="3848" w:name="_Toc363924566"/>
      <w:bookmarkStart w:id="3849" w:name="_Toc363926375"/>
      <w:bookmarkStart w:id="3850" w:name="_Toc363917347"/>
      <w:bookmarkStart w:id="3851" w:name="_Toc363919153"/>
      <w:bookmarkStart w:id="3852" w:name="_Toc363920958"/>
      <w:bookmarkStart w:id="3853" w:name="_Toc363922763"/>
      <w:bookmarkStart w:id="3854" w:name="_Toc363924567"/>
      <w:bookmarkStart w:id="3855" w:name="_Toc363926376"/>
      <w:bookmarkStart w:id="3856" w:name="_Toc363917348"/>
      <w:bookmarkStart w:id="3857" w:name="_Toc363919154"/>
      <w:bookmarkStart w:id="3858" w:name="_Toc363920959"/>
      <w:bookmarkStart w:id="3859" w:name="_Toc363922764"/>
      <w:bookmarkStart w:id="3860" w:name="_Toc363924568"/>
      <w:bookmarkStart w:id="3861" w:name="_Toc363926377"/>
      <w:bookmarkStart w:id="3862" w:name="_Toc363917349"/>
      <w:bookmarkStart w:id="3863" w:name="_Toc363919155"/>
      <w:bookmarkStart w:id="3864" w:name="_Toc363920960"/>
      <w:bookmarkStart w:id="3865" w:name="_Toc363922765"/>
      <w:bookmarkStart w:id="3866" w:name="_Toc363924569"/>
      <w:bookmarkStart w:id="3867" w:name="_Toc363926378"/>
      <w:bookmarkStart w:id="3868" w:name="_Toc363917350"/>
      <w:bookmarkStart w:id="3869" w:name="_Toc363919156"/>
      <w:bookmarkStart w:id="3870" w:name="_Toc363920961"/>
      <w:bookmarkStart w:id="3871" w:name="_Toc363922766"/>
      <w:bookmarkStart w:id="3872" w:name="_Toc363924570"/>
      <w:bookmarkStart w:id="3873" w:name="_Toc363926379"/>
      <w:bookmarkStart w:id="3874" w:name="_Toc363917351"/>
      <w:bookmarkStart w:id="3875" w:name="_Toc363919157"/>
      <w:bookmarkStart w:id="3876" w:name="_Toc363920962"/>
      <w:bookmarkStart w:id="3877" w:name="_Toc363922767"/>
      <w:bookmarkStart w:id="3878" w:name="_Toc363924571"/>
      <w:bookmarkStart w:id="3879" w:name="_Toc363926380"/>
      <w:bookmarkStart w:id="3880" w:name="_Toc363917352"/>
      <w:bookmarkStart w:id="3881" w:name="_Toc363919158"/>
      <w:bookmarkStart w:id="3882" w:name="_Toc363920963"/>
      <w:bookmarkStart w:id="3883" w:name="_Toc363922768"/>
      <w:bookmarkStart w:id="3884" w:name="_Toc363924572"/>
      <w:bookmarkStart w:id="3885" w:name="_Toc363926381"/>
      <w:bookmarkStart w:id="3886" w:name="_Toc363917353"/>
      <w:bookmarkStart w:id="3887" w:name="_Toc363919159"/>
      <w:bookmarkStart w:id="3888" w:name="_Toc363920964"/>
      <w:bookmarkStart w:id="3889" w:name="_Toc363922769"/>
      <w:bookmarkStart w:id="3890" w:name="_Toc363924573"/>
      <w:bookmarkStart w:id="3891" w:name="_Toc363926382"/>
      <w:bookmarkStart w:id="3892" w:name="_Toc363917354"/>
      <w:bookmarkStart w:id="3893" w:name="_Toc363919160"/>
      <w:bookmarkStart w:id="3894" w:name="_Toc363920965"/>
      <w:bookmarkStart w:id="3895" w:name="_Toc363922770"/>
      <w:bookmarkStart w:id="3896" w:name="_Toc363924574"/>
      <w:bookmarkStart w:id="3897" w:name="_Toc363926383"/>
      <w:bookmarkStart w:id="3898" w:name="_Toc363917355"/>
      <w:bookmarkStart w:id="3899" w:name="_Toc363919161"/>
      <w:bookmarkStart w:id="3900" w:name="_Toc363920966"/>
      <w:bookmarkStart w:id="3901" w:name="_Toc363922771"/>
      <w:bookmarkStart w:id="3902" w:name="_Toc363924575"/>
      <w:bookmarkStart w:id="3903" w:name="_Toc363926384"/>
      <w:bookmarkStart w:id="3904" w:name="_Toc363917356"/>
      <w:bookmarkStart w:id="3905" w:name="_Toc363919162"/>
      <w:bookmarkStart w:id="3906" w:name="_Toc363920967"/>
      <w:bookmarkStart w:id="3907" w:name="_Toc363922772"/>
      <w:bookmarkStart w:id="3908" w:name="_Toc363924576"/>
      <w:bookmarkStart w:id="3909" w:name="_Toc363926385"/>
      <w:bookmarkStart w:id="3910" w:name="_Toc363917357"/>
      <w:bookmarkStart w:id="3911" w:name="_Toc363919163"/>
      <w:bookmarkStart w:id="3912" w:name="_Toc363920968"/>
      <w:bookmarkStart w:id="3913" w:name="_Toc363922773"/>
      <w:bookmarkStart w:id="3914" w:name="_Toc363924577"/>
      <w:bookmarkStart w:id="3915" w:name="_Toc363926386"/>
      <w:bookmarkStart w:id="3916" w:name="_Toc363917358"/>
      <w:bookmarkStart w:id="3917" w:name="_Toc363919164"/>
      <w:bookmarkStart w:id="3918" w:name="_Toc363920969"/>
      <w:bookmarkStart w:id="3919" w:name="_Toc363922774"/>
      <w:bookmarkStart w:id="3920" w:name="_Toc363924578"/>
      <w:bookmarkStart w:id="3921" w:name="_Toc363926387"/>
      <w:bookmarkStart w:id="3922" w:name="_Toc363917359"/>
      <w:bookmarkStart w:id="3923" w:name="_Toc363919165"/>
      <w:bookmarkStart w:id="3924" w:name="_Toc363920970"/>
      <w:bookmarkStart w:id="3925" w:name="_Toc363922775"/>
      <w:bookmarkStart w:id="3926" w:name="_Toc363924579"/>
      <w:bookmarkStart w:id="3927" w:name="_Toc363926388"/>
      <w:bookmarkStart w:id="3928" w:name="_Toc363917360"/>
      <w:bookmarkStart w:id="3929" w:name="_Toc363919166"/>
      <w:bookmarkStart w:id="3930" w:name="_Toc363920971"/>
      <w:bookmarkStart w:id="3931" w:name="_Toc363922776"/>
      <w:bookmarkStart w:id="3932" w:name="_Toc363924580"/>
      <w:bookmarkStart w:id="3933" w:name="_Toc363926389"/>
      <w:bookmarkStart w:id="3934" w:name="_Toc363917361"/>
      <w:bookmarkStart w:id="3935" w:name="_Toc363919167"/>
      <w:bookmarkStart w:id="3936" w:name="_Toc363920972"/>
      <w:bookmarkStart w:id="3937" w:name="_Toc363922777"/>
      <w:bookmarkStart w:id="3938" w:name="_Toc363924581"/>
      <w:bookmarkStart w:id="3939" w:name="_Toc363926390"/>
      <w:bookmarkStart w:id="3940" w:name="_Toc363917362"/>
      <w:bookmarkStart w:id="3941" w:name="_Toc363919168"/>
      <w:bookmarkStart w:id="3942" w:name="_Toc363920973"/>
      <w:bookmarkStart w:id="3943" w:name="_Toc363922778"/>
      <w:bookmarkStart w:id="3944" w:name="_Toc363924582"/>
      <w:bookmarkStart w:id="3945" w:name="_Toc363926391"/>
      <w:bookmarkStart w:id="3946" w:name="_Toc363917363"/>
      <w:bookmarkStart w:id="3947" w:name="_Toc363919169"/>
      <w:bookmarkStart w:id="3948" w:name="_Toc363920974"/>
      <w:bookmarkStart w:id="3949" w:name="_Toc363922779"/>
      <w:bookmarkStart w:id="3950" w:name="_Toc363924583"/>
      <w:bookmarkStart w:id="3951" w:name="_Toc363926392"/>
      <w:bookmarkStart w:id="3952" w:name="_Toc363917364"/>
      <w:bookmarkStart w:id="3953" w:name="_Toc363919170"/>
      <w:bookmarkStart w:id="3954" w:name="_Toc363920975"/>
      <w:bookmarkStart w:id="3955" w:name="_Toc363922780"/>
      <w:bookmarkStart w:id="3956" w:name="_Toc363924584"/>
      <w:bookmarkStart w:id="3957" w:name="_Toc363926393"/>
      <w:bookmarkStart w:id="3958" w:name="_Toc363917365"/>
      <w:bookmarkStart w:id="3959" w:name="_Toc363919171"/>
      <w:bookmarkStart w:id="3960" w:name="_Toc363920976"/>
      <w:bookmarkStart w:id="3961" w:name="_Toc363922781"/>
      <w:bookmarkStart w:id="3962" w:name="_Toc363924585"/>
      <w:bookmarkStart w:id="3963" w:name="_Toc363926394"/>
      <w:bookmarkStart w:id="3964" w:name="_Toc363917366"/>
      <w:bookmarkStart w:id="3965" w:name="_Toc363919172"/>
      <w:bookmarkStart w:id="3966" w:name="_Toc363920977"/>
      <w:bookmarkStart w:id="3967" w:name="_Toc363922782"/>
      <w:bookmarkStart w:id="3968" w:name="_Toc363924586"/>
      <w:bookmarkStart w:id="3969" w:name="_Toc363926395"/>
      <w:bookmarkStart w:id="3970" w:name="_Toc363917367"/>
      <w:bookmarkStart w:id="3971" w:name="_Toc363919173"/>
      <w:bookmarkStart w:id="3972" w:name="_Toc363920978"/>
      <w:bookmarkStart w:id="3973" w:name="_Toc363922783"/>
      <w:bookmarkStart w:id="3974" w:name="_Toc363924587"/>
      <w:bookmarkStart w:id="3975" w:name="_Toc363926396"/>
      <w:bookmarkStart w:id="3976" w:name="_Toc363917368"/>
      <w:bookmarkStart w:id="3977" w:name="_Toc363919174"/>
      <w:bookmarkStart w:id="3978" w:name="_Toc363920979"/>
      <w:bookmarkStart w:id="3979" w:name="_Toc363922784"/>
      <w:bookmarkStart w:id="3980" w:name="_Toc363924588"/>
      <w:bookmarkStart w:id="3981" w:name="_Toc363926397"/>
      <w:bookmarkStart w:id="3982" w:name="_Toc363917369"/>
      <w:bookmarkStart w:id="3983" w:name="_Toc363919175"/>
      <w:bookmarkStart w:id="3984" w:name="_Toc363920980"/>
      <w:bookmarkStart w:id="3985" w:name="_Toc363922785"/>
      <w:bookmarkStart w:id="3986" w:name="_Toc363924589"/>
      <w:bookmarkStart w:id="3987" w:name="_Toc363926398"/>
      <w:bookmarkStart w:id="3988" w:name="_Toc363917370"/>
      <w:bookmarkStart w:id="3989" w:name="_Toc363919176"/>
      <w:bookmarkStart w:id="3990" w:name="_Toc363920981"/>
      <w:bookmarkStart w:id="3991" w:name="_Toc363922786"/>
      <w:bookmarkStart w:id="3992" w:name="_Toc363924590"/>
      <w:bookmarkStart w:id="3993" w:name="_Toc363926399"/>
      <w:bookmarkStart w:id="3994" w:name="_Toc363917371"/>
      <w:bookmarkStart w:id="3995" w:name="_Toc363919177"/>
      <w:bookmarkStart w:id="3996" w:name="_Toc363920982"/>
      <w:bookmarkStart w:id="3997" w:name="_Toc363922787"/>
      <w:bookmarkStart w:id="3998" w:name="_Toc363924591"/>
      <w:bookmarkStart w:id="3999" w:name="_Toc363926400"/>
      <w:bookmarkStart w:id="4000" w:name="_Toc363917372"/>
      <w:bookmarkStart w:id="4001" w:name="_Toc363919178"/>
      <w:bookmarkStart w:id="4002" w:name="_Toc363920983"/>
      <w:bookmarkStart w:id="4003" w:name="_Toc363922788"/>
      <w:bookmarkStart w:id="4004" w:name="_Toc363924592"/>
      <w:bookmarkStart w:id="4005" w:name="_Toc363926401"/>
      <w:bookmarkStart w:id="4006" w:name="_Toc363917373"/>
      <w:bookmarkStart w:id="4007" w:name="_Toc363919179"/>
      <w:bookmarkStart w:id="4008" w:name="_Toc363920984"/>
      <w:bookmarkStart w:id="4009" w:name="_Toc363922789"/>
      <w:bookmarkStart w:id="4010" w:name="_Toc363924593"/>
      <w:bookmarkStart w:id="4011" w:name="_Toc363926402"/>
      <w:bookmarkStart w:id="4012" w:name="_Toc363917374"/>
      <w:bookmarkStart w:id="4013" w:name="_Toc363919180"/>
      <w:bookmarkStart w:id="4014" w:name="_Toc363920985"/>
      <w:bookmarkStart w:id="4015" w:name="_Toc363922790"/>
      <w:bookmarkStart w:id="4016" w:name="_Toc363924594"/>
      <w:bookmarkStart w:id="4017" w:name="_Toc363926403"/>
      <w:bookmarkStart w:id="4018" w:name="_Toc363917375"/>
      <w:bookmarkStart w:id="4019" w:name="_Toc363919181"/>
      <w:bookmarkStart w:id="4020" w:name="_Toc363920986"/>
      <w:bookmarkStart w:id="4021" w:name="_Toc363922791"/>
      <w:bookmarkStart w:id="4022" w:name="_Toc363924595"/>
      <w:bookmarkStart w:id="4023" w:name="_Toc363926404"/>
      <w:bookmarkStart w:id="4024" w:name="_Toc363917376"/>
      <w:bookmarkStart w:id="4025" w:name="_Toc363919182"/>
      <w:bookmarkStart w:id="4026" w:name="_Toc363920987"/>
      <w:bookmarkStart w:id="4027" w:name="_Toc363922792"/>
      <w:bookmarkStart w:id="4028" w:name="_Toc363924596"/>
      <w:bookmarkStart w:id="4029" w:name="_Toc363926405"/>
      <w:bookmarkStart w:id="4030" w:name="_Toc363917377"/>
      <w:bookmarkStart w:id="4031" w:name="_Toc363919183"/>
      <w:bookmarkStart w:id="4032" w:name="_Toc363920988"/>
      <w:bookmarkStart w:id="4033" w:name="_Toc363922793"/>
      <w:bookmarkStart w:id="4034" w:name="_Toc363924597"/>
      <w:bookmarkStart w:id="4035" w:name="_Toc363926406"/>
      <w:bookmarkStart w:id="4036" w:name="_Toc363917378"/>
      <w:bookmarkStart w:id="4037" w:name="_Toc363919184"/>
      <w:bookmarkStart w:id="4038" w:name="_Toc363920989"/>
      <w:bookmarkStart w:id="4039" w:name="_Toc363922794"/>
      <w:bookmarkStart w:id="4040" w:name="_Toc363924598"/>
      <w:bookmarkStart w:id="4041" w:name="_Toc363926407"/>
      <w:bookmarkStart w:id="4042" w:name="_Toc363917379"/>
      <w:bookmarkStart w:id="4043" w:name="_Toc363919185"/>
      <w:bookmarkStart w:id="4044" w:name="_Toc363920990"/>
      <w:bookmarkStart w:id="4045" w:name="_Toc363922795"/>
      <w:bookmarkStart w:id="4046" w:name="_Toc363924599"/>
      <w:bookmarkStart w:id="4047" w:name="_Toc363926408"/>
      <w:bookmarkStart w:id="4048" w:name="_Toc363917380"/>
      <w:bookmarkStart w:id="4049" w:name="_Toc363919186"/>
      <w:bookmarkStart w:id="4050" w:name="_Toc363920991"/>
      <w:bookmarkStart w:id="4051" w:name="_Toc363922796"/>
      <w:bookmarkStart w:id="4052" w:name="_Toc363924600"/>
      <w:bookmarkStart w:id="4053" w:name="_Toc363926409"/>
      <w:bookmarkStart w:id="4054" w:name="_Toc363917381"/>
      <w:bookmarkStart w:id="4055" w:name="_Toc363919187"/>
      <w:bookmarkStart w:id="4056" w:name="_Toc363920992"/>
      <w:bookmarkStart w:id="4057" w:name="_Toc363922797"/>
      <w:bookmarkStart w:id="4058" w:name="_Toc363924601"/>
      <w:bookmarkStart w:id="4059" w:name="_Toc363926410"/>
      <w:bookmarkStart w:id="4060" w:name="_Toc363917382"/>
      <w:bookmarkStart w:id="4061" w:name="_Toc363919188"/>
      <w:bookmarkStart w:id="4062" w:name="_Toc363920993"/>
      <w:bookmarkStart w:id="4063" w:name="_Toc363922798"/>
      <w:bookmarkStart w:id="4064" w:name="_Toc363924602"/>
      <w:bookmarkStart w:id="4065" w:name="_Toc363926411"/>
      <w:bookmarkStart w:id="4066" w:name="_Toc363917383"/>
      <w:bookmarkStart w:id="4067" w:name="_Toc363919189"/>
      <w:bookmarkStart w:id="4068" w:name="_Toc363920994"/>
      <w:bookmarkStart w:id="4069" w:name="_Toc363922799"/>
      <w:bookmarkStart w:id="4070" w:name="_Toc363924603"/>
      <w:bookmarkStart w:id="4071" w:name="_Toc363926412"/>
      <w:bookmarkStart w:id="4072" w:name="_Toc363917384"/>
      <w:bookmarkStart w:id="4073" w:name="_Toc363919190"/>
      <w:bookmarkStart w:id="4074" w:name="_Toc363920995"/>
      <w:bookmarkStart w:id="4075" w:name="_Toc363922800"/>
      <w:bookmarkStart w:id="4076" w:name="_Toc363924604"/>
      <w:bookmarkStart w:id="4077" w:name="_Toc363926413"/>
      <w:bookmarkStart w:id="4078" w:name="_Toc363917385"/>
      <w:bookmarkStart w:id="4079" w:name="_Toc363919191"/>
      <w:bookmarkStart w:id="4080" w:name="_Toc363920996"/>
      <w:bookmarkStart w:id="4081" w:name="_Toc363922801"/>
      <w:bookmarkStart w:id="4082" w:name="_Toc363924605"/>
      <w:bookmarkStart w:id="4083" w:name="_Toc363926414"/>
      <w:bookmarkStart w:id="4084" w:name="_Toc363917386"/>
      <w:bookmarkStart w:id="4085" w:name="_Toc363919192"/>
      <w:bookmarkStart w:id="4086" w:name="_Toc363920997"/>
      <w:bookmarkStart w:id="4087" w:name="_Toc363922802"/>
      <w:bookmarkStart w:id="4088" w:name="_Toc363924606"/>
      <w:bookmarkStart w:id="4089" w:name="_Toc363926415"/>
      <w:bookmarkStart w:id="4090" w:name="_Toc363917387"/>
      <w:bookmarkStart w:id="4091" w:name="_Toc363919193"/>
      <w:bookmarkStart w:id="4092" w:name="_Toc363920998"/>
      <w:bookmarkStart w:id="4093" w:name="_Toc363922803"/>
      <w:bookmarkStart w:id="4094" w:name="_Toc363924607"/>
      <w:bookmarkStart w:id="4095" w:name="_Toc363926416"/>
      <w:bookmarkStart w:id="4096" w:name="_Toc363917388"/>
      <w:bookmarkStart w:id="4097" w:name="_Toc363919194"/>
      <w:bookmarkStart w:id="4098" w:name="_Toc363920999"/>
      <w:bookmarkStart w:id="4099" w:name="_Toc363922804"/>
      <w:bookmarkStart w:id="4100" w:name="_Toc363924608"/>
      <w:bookmarkStart w:id="4101" w:name="_Toc363926417"/>
      <w:bookmarkStart w:id="4102" w:name="_Toc363917389"/>
      <w:bookmarkStart w:id="4103" w:name="_Toc363919195"/>
      <w:bookmarkStart w:id="4104" w:name="_Toc363921000"/>
      <w:bookmarkStart w:id="4105" w:name="_Toc363922805"/>
      <w:bookmarkStart w:id="4106" w:name="_Toc363924609"/>
      <w:bookmarkStart w:id="4107" w:name="_Toc363926418"/>
      <w:bookmarkStart w:id="4108" w:name="_Toc363917390"/>
      <w:bookmarkStart w:id="4109" w:name="_Toc363919196"/>
      <w:bookmarkStart w:id="4110" w:name="_Toc363921001"/>
      <w:bookmarkStart w:id="4111" w:name="_Toc363922806"/>
      <w:bookmarkStart w:id="4112" w:name="_Toc363924610"/>
      <w:bookmarkStart w:id="4113" w:name="_Toc363926419"/>
      <w:bookmarkStart w:id="4114" w:name="_Toc363917391"/>
      <w:bookmarkStart w:id="4115" w:name="_Toc363919197"/>
      <w:bookmarkStart w:id="4116" w:name="_Toc363921002"/>
      <w:bookmarkStart w:id="4117" w:name="_Toc363922807"/>
      <w:bookmarkStart w:id="4118" w:name="_Toc363924611"/>
      <w:bookmarkStart w:id="4119" w:name="_Toc363926420"/>
      <w:bookmarkStart w:id="4120" w:name="_Toc363917392"/>
      <w:bookmarkStart w:id="4121" w:name="_Toc363919198"/>
      <w:bookmarkStart w:id="4122" w:name="_Toc363921003"/>
      <w:bookmarkStart w:id="4123" w:name="_Toc363922808"/>
      <w:bookmarkStart w:id="4124" w:name="_Toc363924612"/>
      <w:bookmarkStart w:id="4125" w:name="_Toc363926421"/>
      <w:bookmarkStart w:id="4126" w:name="_Toc363917393"/>
      <w:bookmarkStart w:id="4127" w:name="_Toc363919199"/>
      <w:bookmarkStart w:id="4128" w:name="_Toc363921004"/>
      <w:bookmarkStart w:id="4129" w:name="_Toc363922809"/>
      <w:bookmarkStart w:id="4130" w:name="_Toc363924613"/>
      <w:bookmarkStart w:id="4131" w:name="_Toc363926422"/>
      <w:bookmarkStart w:id="4132" w:name="_Toc363917394"/>
      <w:bookmarkStart w:id="4133" w:name="_Toc363919200"/>
      <w:bookmarkStart w:id="4134" w:name="_Toc363921005"/>
      <w:bookmarkStart w:id="4135" w:name="_Toc363922810"/>
      <w:bookmarkStart w:id="4136" w:name="_Toc363924614"/>
      <w:bookmarkStart w:id="4137" w:name="_Toc363926423"/>
      <w:bookmarkStart w:id="4138" w:name="_Toc363917395"/>
      <w:bookmarkStart w:id="4139" w:name="_Toc363919201"/>
      <w:bookmarkStart w:id="4140" w:name="_Toc363921006"/>
      <w:bookmarkStart w:id="4141" w:name="_Toc363922811"/>
      <w:bookmarkStart w:id="4142" w:name="_Toc363924615"/>
      <w:bookmarkStart w:id="4143" w:name="_Toc363926424"/>
      <w:bookmarkStart w:id="4144" w:name="_Toc363917396"/>
      <w:bookmarkStart w:id="4145" w:name="_Toc363919202"/>
      <w:bookmarkStart w:id="4146" w:name="_Toc363921007"/>
      <w:bookmarkStart w:id="4147" w:name="_Toc363922812"/>
      <w:bookmarkStart w:id="4148" w:name="_Toc363924616"/>
      <w:bookmarkStart w:id="4149" w:name="_Toc363926425"/>
      <w:bookmarkStart w:id="4150" w:name="_Toc363917397"/>
      <w:bookmarkStart w:id="4151" w:name="_Toc363919203"/>
      <w:bookmarkStart w:id="4152" w:name="_Toc363921008"/>
      <w:bookmarkStart w:id="4153" w:name="_Toc363922813"/>
      <w:bookmarkStart w:id="4154" w:name="_Toc363924617"/>
      <w:bookmarkStart w:id="4155" w:name="_Toc363926426"/>
      <w:bookmarkStart w:id="4156" w:name="_Toc363917398"/>
      <w:bookmarkStart w:id="4157" w:name="_Toc363919204"/>
      <w:bookmarkStart w:id="4158" w:name="_Toc363921009"/>
      <w:bookmarkStart w:id="4159" w:name="_Toc363922814"/>
      <w:bookmarkStart w:id="4160" w:name="_Toc363924618"/>
      <w:bookmarkStart w:id="4161" w:name="_Toc363926427"/>
      <w:bookmarkStart w:id="4162" w:name="_Toc363917399"/>
      <w:bookmarkStart w:id="4163" w:name="_Toc363919205"/>
      <w:bookmarkStart w:id="4164" w:name="_Toc363921010"/>
      <w:bookmarkStart w:id="4165" w:name="_Toc363922815"/>
      <w:bookmarkStart w:id="4166" w:name="_Toc363924619"/>
      <w:bookmarkStart w:id="4167" w:name="_Toc363926428"/>
      <w:bookmarkStart w:id="4168" w:name="_Toc363917400"/>
      <w:bookmarkStart w:id="4169" w:name="_Toc363919206"/>
      <w:bookmarkStart w:id="4170" w:name="_Toc363921011"/>
      <w:bookmarkStart w:id="4171" w:name="_Toc363922816"/>
      <w:bookmarkStart w:id="4172" w:name="_Toc363924620"/>
      <w:bookmarkStart w:id="4173" w:name="_Toc363926429"/>
      <w:bookmarkStart w:id="4174" w:name="_Toc363917401"/>
      <w:bookmarkStart w:id="4175" w:name="_Toc363919207"/>
      <w:bookmarkStart w:id="4176" w:name="_Toc363921012"/>
      <w:bookmarkStart w:id="4177" w:name="_Toc363922817"/>
      <w:bookmarkStart w:id="4178" w:name="_Toc363924621"/>
      <w:bookmarkStart w:id="4179" w:name="_Toc363926430"/>
      <w:bookmarkStart w:id="4180" w:name="_Toc363917402"/>
      <w:bookmarkStart w:id="4181" w:name="_Toc363919208"/>
      <w:bookmarkStart w:id="4182" w:name="_Toc363921013"/>
      <w:bookmarkStart w:id="4183" w:name="_Toc363922818"/>
      <w:bookmarkStart w:id="4184" w:name="_Toc363924622"/>
      <w:bookmarkStart w:id="4185" w:name="_Toc363926431"/>
      <w:bookmarkStart w:id="4186" w:name="_Toc363917403"/>
      <w:bookmarkStart w:id="4187" w:name="_Toc363919209"/>
      <w:bookmarkStart w:id="4188" w:name="_Toc363921014"/>
      <w:bookmarkStart w:id="4189" w:name="_Toc363922819"/>
      <w:bookmarkStart w:id="4190" w:name="_Toc363924623"/>
      <w:bookmarkStart w:id="4191" w:name="_Toc363926432"/>
      <w:bookmarkStart w:id="4192" w:name="_Toc363917404"/>
      <w:bookmarkStart w:id="4193" w:name="_Toc363919210"/>
      <w:bookmarkStart w:id="4194" w:name="_Toc363921015"/>
      <w:bookmarkStart w:id="4195" w:name="_Toc363922820"/>
      <w:bookmarkStart w:id="4196" w:name="_Toc363924624"/>
      <w:bookmarkStart w:id="4197" w:name="_Toc363926433"/>
      <w:bookmarkStart w:id="4198" w:name="_Toc363917405"/>
      <w:bookmarkStart w:id="4199" w:name="_Toc363919211"/>
      <w:bookmarkStart w:id="4200" w:name="_Toc363921016"/>
      <w:bookmarkStart w:id="4201" w:name="_Toc363922821"/>
      <w:bookmarkStart w:id="4202" w:name="_Toc363924625"/>
      <w:bookmarkStart w:id="4203" w:name="_Toc363926434"/>
      <w:bookmarkStart w:id="4204" w:name="_Toc363917406"/>
      <w:bookmarkStart w:id="4205" w:name="_Toc363919212"/>
      <w:bookmarkStart w:id="4206" w:name="_Toc363921017"/>
      <w:bookmarkStart w:id="4207" w:name="_Toc363922822"/>
      <w:bookmarkStart w:id="4208" w:name="_Toc363924626"/>
      <w:bookmarkStart w:id="4209" w:name="_Toc363926435"/>
      <w:bookmarkStart w:id="4210" w:name="_Toc363917407"/>
      <w:bookmarkStart w:id="4211" w:name="_Toc363919213"/>
      <w:bookmarkStart w:id="4212" w:name="_Toc363921018"/>
      <w:bookmarkStart w:id="4213" w:name="_Toc363922823"/>
      <w:bookmarkStart w:id="4214" w:name="_Toc363924627"/>
      <w:bookmarkStart w:id="4215" w:name="_Toc363926436"/>
      <w:bookmarkStart w:id="4216" w:name="_Toc363917408"/>
      <w:bookmarkStart w:id="4217" w:name="_Toc363919214"/>
      <w:bookmarkStart w:id="4218" w:name="_Toc363921019"/>
      <w:bookmarkStart w:id="4219" w:name="_Toc363922824"/>
      <w:bookmarkStart w:id="4220" w:name="_Toc363924628"/>
      <w:bookmarkStart w:id="4221" w:name="_Toc363926437"/>
      <w:bookmarkStart w:id="4222" w:name="_Toc363917409"/>
      <w:bookmarkStart w:id="4223" w:name="_Toc363919215"/>
      <w:bookmarkStart w:id="4224" w:name="_Toc363921020"/>
      <w:bookmarkStart w:id="4225" w:name="_Toc363922825"/>
      <w:bookmarkStart w:id="4226" w:name="_Toc363924629"/>
      <w:bookmarkStart w:id="4227" w:name="_Toc363926438"/>
      <w:bookmarkStart w:id="4228" w:name="_Toc363917410"/>
      <w:bookmarkStart w:id="4229" w:name="_Toc363919216"/>
      <w:bookmarkStart w:id="4230" w:name="_Toc363921021"/>
      <w:bookmarkStart w:id="4231" w:name="_Toc363922826"/>
      <w:bookmarkStart w:id="4232" w:name="_Toc363924630"/>
      <w:bookmarkStart w:id="4233" w:name="_Toc363926439"/>
      <w:bookmarkStart w:id="4234" w:name="_Toc363917411"/>
      <w:bookmarkStart w:id="4235" w:name="_Toc363919217"/>
      <w:bookmarkStart w:id="4236" w:name="_Toc363921022"/>
      <w:bookmarkStart w:id="4237" w:name="_Toc363922827"/>
      <w:bookmarkStart w:id="4238" w:name="_Toc363924631"/>
      <w:bookmarkStart w:id="4239" w:name="_Toc363926440"/>
      <w:bookmarkStart w:id="4240" w:name="_Toc363917412"/>
      <w:bookmarkStart w:id="4241" w:name="_Toc363919218"/>
      <w:bookmarkStart w:id="4242" w:name="_Toc363921023"/>
      <w:bookmarkStart w:id="4243" w:name="_Toc363922828"/>
      <w:bookmarkStart w:id="4244" w:name="_Toc363924632"/>
      <w:bookmarkStart w:id="4245" w:name="_Toc363926441"/>
      <w:bookmarkStart w:id="4246" w:name="_Toc363917413"/>
      <w:bookmarkStart w:id="4247" w:name="_Toc363919219"/>
      <w:bookmarkStart w:id="4248" w:name="_Toc363921024"/>
      <w:bookmarkStart w:id="4249" w:name="_Toc363922829"/>
      <w:bookmarkStart w:id="4250" w:name="_Toc363924633"/>
      <w:bookmarkStart w:id="4251" w:name="_Toc363926442"/>
      <w:bookmarkStart w:id="4252" w:name="_Toc363917414"/>
      <w:bookmarkStart w:id="4253" w:name="_Toc363919220"/>
      <w:bookmarkStart w:id="4254" w:name="_Toc363921025"/>
      <w:bookmarkStart w:id="4255" w:name="_Toc363922830"/>
      <w:bookmarkStart w:id="4256" w:name="_Toc363924634"/>
      <w:bookmarkStart w:id="4257" w:name="_Toc363926443"/>
      <w:bookmarkStart w:id="4258" w:name="_Toc363917415"/>
      <w:bookmarkStart w:id="4259" w:name="_Toc363919221"/>
      <w:bookmarkStart w:id="4260" w:name="_Toc363921026"/>
      <w:bookmarkStart w:id="4261" w:name="_Toc363922831"/>
      <w:bookmarkStart w:id="4262" w:name="_Toc363924635"/>
      <w:bookmarkStart w:id="4263" w:name="_Toc363926444"/>
      <w:bookmarkStart w:id="4264" w:name="_Toc363917416"/>
      <w:bookmarkStart w:id="4265" w:name="_Toc363919222"/>
      <w:bookmarkStart w:id="4266" w:name="_Toc363921027"/>
      <w:bookmarkStart w:id="4267" w:name="_Toc363922832"/>
      <w:bookmarkStart w:id="4268" w:name="_Toc363924636"/>
      <w:bookmarkStart w:id="4269" w:name="_Toc363926445"/>
      <w:bookmarkStart w:id="4270" w:name="_Toc363917417"/>
      <w:bookmarkStart w:id="4271" w:name="_Toc363919223"/>
      <w:bookmarkStart w:id="4272" w:name="_Toc363921028"/>
      <w:bookmarkStart w:id="4273" w:name="_Toc363922833"/>
      <w:bookmarkStart w:id="4274" w:name="_Toc363924637"/>
      <w:bookmarkStart w:id="4275" w:name="_Toc363926446"/>
      <w:bookmarkStart w:id="4276" w:name="_Toc363917418"/>
      <w:bookmarkStart w:id="4277" w:name="_Toc363919224"/>
      <w:bookmarkStart w:id="4278" w:name="_Toc363921029"/>
      <w:bookmarkStart w:id="4279" w:name="_Toc363922834"/>
      <w:bookmarkStart w:id="4280" w:name="_Toc363924638"/>
      <w:bookmarkStart w:id="4281" w:name="_Toc363926447"/>
      <w:bookmarkStart w:id="4282" w:name="_Toc363917419"/>
      <w:bookmarkStart w:id="4283" w:name="_Toc363919225"/>
      <w:bookmarkStart w:id="4284" w:name="_Toc363921030"/>
      <w:bookmarkStart w:id="4285" w:name="_Toc363922835"/>
      <w:bookmarkStart w:id="4286" w:name="_Toc363924639"/>
      <w:bookmarkStart w:id="4287" w:name="_Toc363926448"/>
      <w:bookmarkStart w:id="4288" w:name="_Toc363917420"/>
      <w:bookmarkStart w:id="4289" w:name="_Toc363919226"/>
      <w:bookmarkStart w:id="4290" w:name="_Toc363921031"/>
      <w:bookmarkStart w:id="4291" w:name="_Toc363922836"/>
      <w:bookmarkStart w:id="4292" w:name="_Toc363924640"/>
      <w:bookmarkStart w:id="4293" w:name="_Toc363926449"/>
      <w:bookmarkStart w:id="4294" w:name="_Toc363917421"/>
      <w:bookmarkStart w:id="4295" w:name="_Toc363919227"/>
      <w:bookmarkStart w:id="4296" w:name="_Toc363921032"/>
      <w:bookmarkStart w:id="4297" w:name="_Toc363922837"/>
      <w:bookmarkStart w:id="4298" w:name="_Toc363924641"/>
      <w:bookmarkStart w:id="4299" w:name="_Toc363926450"/>
      <w:bookmarkStart w:id="4300" w:name="_Toc363917422"/>
      <w:bookmarkStart w:id="4301" w:name="_Toc363919228"/>
      <w:bookmarkStart w:id="4302" w:name="_Toc363921033"/>
      <w:bookmarkStart w:id="4303" w:name="_Toc363922838"/>
      <w:bookmarkStart w:id="4304" w:name="_Toc363924642"/>
      <w:bookmarkStart w:id="4305" w:name="_Toc363926451"/>
      <w:bookmarkStart w:id="4306" w:name="_Toc363917423"/>
      <w:bookmarkStart w:id="4307" w:name="_Toc363919229"/>
      <w:bookmarkStart w:id="4308" w:name="_Toc363921034"/>
      <w:bookmarkStart w:id="4309" w:name="_Toc363922839"/>
      <w:bookmarkStart w:id="4310" w:name="_Toc363924643"/>
      <w:bookmarkStart w:id="4311" w:name="_Toc363926452"/>
      <w:bookmarkStart w:id="4312" w:name="_Toc363917424"/>
      <w:bookmarkStart w:id="4313" w:name="_Toc363919230"/>
      <w:bookmarkStart w:id="4314" w:name="_Toc363921035"/>
      <w:bookmarkStart w:id="4315" w:name="_Toc363922840"/>
      <w:bookmarkStart w:id="4316" w:name="_Toc363924644"/>
      <w:bookmarkStart w:id="4317" w:name="_Toc363926453"/>
      <w:bookmarkStart w:id="4318" w:name="_Toc363917425"/>
      <w:bookmarkStart w:id="4319" w:name="_Toc363919231"/>
      <w:bookmarkStart w:id="4320" w:name="_Toc363921036"/>
      <w:bookmarkStart w:id="4321" w:name="_Toc363922841"/>
      <w:bookmarkStart w:id="4322" w:name="_Toc363924645"/>
      <w:bookmarkStart w:id="4323" w:name="_Toc363926454"/>
      <w:bookmarkStart w:id="4324" w:name="_Toc363917426"/>
      <w:bookmarkStart w:id="4325" w:name="_Toc363919232"/>
      <w:bookmarkStart w:id="4326" w:name="_Toc363921037"/>
      <w:bookmarkStart w:id="4327" w:name="_Toc363922842"/>
      <w:bookmarkStart w:id="4328" w:name="_Toc363924646"/>
      <w:bookmarkStart w:id="4329" w:name="_Toc363926455"/>
      <w:bookmarkStart w:id="4330" w:name="_Toc363917427"/>
      <w:bookmarkStart w:id="4331" w:name="_Toc363919233"/>
      <w:bookmarkStart w:id="4332" w:name="_Toc363921038"/>
      <w:bookmarkStart w:id="4333" w:name="_Toc363922843"/>
      <w:bookmarkStart w:id="4334" w:name="_Toc363924647"/>
      <w:bookmarkStart w:id="4335" w:name="_Toc363926456"/>
      <w:bookmarkStart w:id="4336" w:name="_Toc363917428"/>
      <w:bookmarkStart w:id="4337" w:name="_Toc363919234"/>
      <w:bookmarkStart w:id="4338" w:name="_Toc363921039"/>
      <w:bookmarkStart w:id="4339" w:name="_Toc363922844"/>
      <w:bookmarkStart w:id="4340" w:name="_Toc363924648"/>
      <w:bookmarkStart w:id="4341" w:name="_Toc363926457"/>
      <w:bookmarkStart w:id="4342" w:name="_Toc363917429"/>
      <w:bookmarkStart w:id="4343" w:name="_Toc363919235"/>
      <w:bookmarkStart w:id="4344" w:name="_Toc363921040"/>
      <w:bookmarkStart w:id="4345" w:name="_Toc363922845"/>
      <w:bookmarkStart w:id="4346" w:name="_Toc363924649"/>
      <w:bookmarkStart w:id="4347" w:name="_Toc363926458"/>
      <w:bookmarkStart w:id="4348" w:name="_Toc363917430"/>
      <w:bookmarkStart w:id="4349" w:name="_Toc363919236"/>
      <w:bookmarkStart w:id="4350" w:name="_Toc363921041"/>
      <w:bookmarkStart w:id="4351" w:name="_Toc363922846"/>
      <w:bookmarkStart w:id="4352" w:name="_Toc363924650"/>
      <w:bookmarkStart w:id="4353" w:name="_Toc363926459"/>
      <w:bookmarkStart w:id="4354" w:name="_Toc363917431"/>
      <w:bookmarkStart w:id="4355" w:name="_Toc363919237"/>
      <w:bookmarkStart w:id="4356" w:name="_Toc363921042"/>
      <w:bookmarkStart w:id="4357" w:name="_Toc363922847"/>
      <w:bookmarkStart w:id="4358" w:name="_Toc363924651"/>
      <w:bookmarkStart w:id="4359" w:name="_Toc363926460"/>
      <w:bookmarkStart w:id="4360" w:name="_Toc363917432"/>
      <w:bookmarkStart w:id="4361" w:name="_Toc363919238"/>
      <w:bookmarkStart w:id="4362" w:name="_Toc363921043"/>
      <w:bookmarkStart w:id="4363" w:name="_Toc363922848"/>
      <w:bookmarkStart w:id="4364" w:name="_Toc363924652"/>
      <w:bookmarkStart w:id="4365" w:name="_Toc363926461"/>
      <w:bookmarkStart w:id="4366" w:name="_Toc363917433"/>
      <w:bookmarkStart w:id="4367" w:name="_Toc363919239"/>
      <w:bookmarkStart w:id="4368" w:name="_Toc363921044"/>
      <w:bookmarkStart w:id="4369" w:name="_Toc363922849"/>
      <w:bookmarkStart w:id="4370" w:name="_Toc363924653"/>
      <w:bookmarkStart w:id="4371" w:name="_Toc363926462"/>
      <w:bookmarkStart w:id="4372" w:name="_Toc363917434"/>
      <w:bookmarkStart w:id="4373" w:name="_Toc363919240"/>
      <w:bookmarkStart w:id="4374" w:name="_Toc363921045"/>
      <w:bookmarkStart w:id="4375" w:name="_Toc363922850"/>
      <w:bookmarkStart w:id="4376" w:name="_Toc363924654"/>
      <w:bookmarkStart w:id="4377" w:name="_Toc363926463"/>
      <w:bookmarkStart w:id="4378" w:name="_Toc363917435"/>
      <w:bookmarkStart w:id="4379" w:name="_Toc363919241"/>
      <w:bookmarkStart w:id="4380" w:name="_Toc363921046"/>
      <w:bookmarkStart w:id="4381" w:name="_Toc363922851"/>
      <w:bookmarkStart w:id="4382" w:name="_Toc363924655"/>
      <w:bookmarkStart w:id="4383" w:name="_Toc363926464"/>
      <w:bookmarkStart w:id="4384" w:name="_Toc363917436"/>
      <w:bookmarkStart w:id="4385" w:name="_Toc363919242"/>
      <w:bookmarkStart w:id="4386" w:name="_Toc363921047"/>
      <w:bookmarkStart w:id="4387" w:name="_Toc363922852"/>
      <w:bookmarkStart w:id="4388" w:name="_Toc363924656"/>
      <w:bookmarkStart w:id="4389" w:name="_Toc363926465"/>
      <w:bookmarkStart w:id="4390" w:name="_Toc363917437"/>
      <w:bookmarkStart w:id="4391" w:name="_Toc363919243"/>
      <w:bookmarkStart w:id="4392" w:name="_Toc363921048"/>
      <w:bookmarkStart w:id="4393" w:name="_Toc363922853"/>
      <w:bookmarkStart w:id="4394" w:name="_Toc363924657"/>
      <w:bookmarkStart w:id="4395" w:name="_Toc363926466"/>
      <w:bookmarkStart w:id="4396" w:name="_Toc363917438"/>
      <w:bookmarkStart w:id="4397" w:name="_Toc363919244"/>
      <w:bookmarkStart w:id="4398" w:name="_Toc363921049"/>
      <w:bookmarkStart w:id="4399" w:name="_Toc363922854"/>
      <w:bookmarkStart w:id="4400" w:name="_Toc363924658"/>
      <w:bookmarkStart w:id="4401" w:name="_Toc363926467"/>
      <w:bookmarkStart w:id="4402" w:name="_Toc363917439"/>
      <w:bookmarkStart w:id="4403" w:name="_Toc363919245"/>
      <w:bookmarkStart w:id="4404" w:name="_Toc363921050"/>
      <w:bookmarkStart w:id="4405" w:name="_Toc363922855"/>
      <w:bookmarkStart w:id="4406" w:name="_Toc363924659"/>
      <w:bookmarkStart w:id="4407" w:name="_Toc363926468"/>
      <w:bookmarkStart w:id="4408" w:name="_Toc363917440"/>
      <w:bookmarkStart w:id="4409" w:name="_Toc363919246"/>
      <w:bookmarkStart w:id="4410" w:name="_Toc363921051"/>
      <w:bookmarkStart w:id="4411" w:name="_Toc363922856"/>
      <w:bookmarkStart w:id="4412" w:name="_Toc363924660"/>
      <w:bookmarkStart w:id="4413" w:name="_Toc363926469"/>
      <w:bookmarkStart w:id="4414" w:name="_Toc363917441"/>
      <w:bookmarkStart w:id="4415" w:name="_Toc363919247"/>
      <w:bookmarkStart w:id="4416" w:name="_Toc363921052"/>
      <w:bookmarkStart w:id="4417" w:name="_Toc363922857"/>
      <w:bookmarkStart w:id="4418" w:name="_Toc363924661"/>
      <w:bookmarkStart w:id="4419" w:name="_Toc363926470"/>
      <w:bookmarkStart w:id="4420" w:name="_Toc363917442"/>
      <w:bookmarkStart w:id="4421" w:name="_Toc363919248"/>
      <w:bookmarkStart w:id="4422" w:name="_Toc363921053"/>
      <w:bookmarkStart w:id="4423" w:name="_Toc363922858"/>
      <w:bookmarkStart w:id="4424" w:name="_Toc363924662"/>
      <w:bookmarkStart w:id="4425" w:name="_Toc363926471"/>
      <w:bookmarkStart w:id="4426" w:name="_Toc363917443"/>
      <w:bookmarkStart w:id="4427" w:name="_Toc363919249"/>
      <w:bookmarkStart w:id="4428" w:name="_Toc363921054"/>
      <w:bookmarkStart w:id="4429" w:name="_Toc363922859"/>
      <w:bookmarkStart w:id="4430" w:name="_Toc363924663"/>
      <w:bookmarkStart w:id="4431" w:name="_Toc363926472"/>
      <w:bookmarkStart w:id="4432" w:name="_Toc363917444"/>
      <w:bookmarkStart w:id="4433" w:name="_Toc363919250"/>
      <w:bookmarkStart w:id="4434" w:name="_Toc363921055"/>
      <w:bookmarkStart w:id="4435" w:name="_Toc363922860"/>
      <w:bookmarkStart w:id="4436" w:name="_Toc363924664"/>
      <w:bookmarkStart w:id="4437" w:name="_Toc363926473"/>
      <w:bookmarkStart w:id="4438" w:name="_Toc363917445"/>
      <w:bookmarkStart w:id="4439" w:name="_Toc363919251"/>
      <w:bookmarkStart w:id="4440" w:name="_Toc363921056"/>
      <w:bookmarkStart w:id="4441" w:name="_Toc363922861"/>
      <w:bookmarkStart w:id="4442" w:name="_Toc363924665"/>
      <w:bookmarkStart w:id="4443" w:name="_Toc363926474"/>
      <w:bookmarkStart w:id="4444" w:name="_Toc363917446"/>
      <w:bookmarkStart w:id="4445" w:name="_Toc363919252"/>
      <w:bookmarkStart w:id="4446" w:name="_Toc363921057"/>
      <w:bookmarkStart w:id="4447" w:name="_Toc363922862"/>
      <w:bookmarkStart w:id="4448" w:name="_Toc363924666"/>
      <w:bookmarkStart w:id="4449" w:name="_Toc363926475"/>
      <w:bookmarkStart w:id="4450" w:name="_Toc363917447"/>
      <w:bookmarkStart w:id="4451" w:name="_Toc363919253"/>
      <w:bookmarkStart w:id="4452" w:name="_Toc363921058"/>
      <w:bookmarkStart w:id="4453" w:name="_Toc363922863"/>
      <w:bookmarkStart w:id="4454" w:name="_Toc363924667"/>
      <w:bookmarkStart w:id="4455" w:name="_Toc363926476"/>
      <w:bookmarkStart w:id="4456" w:name="_Toc363917448"/>
      <w:bookmarkStart w:id="4457" w:name="_Toc363919254"/>
      <w:bookmarkStart w:id="4458" w:name="_Toc363921059"/>
      <w:bookmarkStart w:id="4459" w:name="_Toc363922864"/>
      <w:bookmarkStart w:id="4460" w:name="_Toc363924668"/>
      <w:bookmarkStart w:id="4461" w:name="_Toc363926477"/>
      <w:bookmarkStart w:id="4462" w:name="_Toc363917449"/>
      <w:bookmarkStart w:id="4463" w:name="_Toc363919255"/>
      <w:bookmarkStart w:id="4464" w:name="_Toc363921060"/>
      <w:bookmarkStart w:id="4465" w:name="_Toc363922865"/>
      <w:bookmarkStart w:id="4466" w:name="_Toc363924669"/>
      <w:bookmarkStart w:id="4467" w:name="_Toc363926478"/>
      <w:bookmarkStart w:id="4468" w:name="_Toc363917450"/>
      <w:bookmarkStart w:id="4469" w:name="_Toc363919256"/>
      <w:bookmarkStart w:id="4470" w:name="_Toc363921061"/>
      <w:bookmarkStart w:id="4471" w:name="_Toc363922866"/>
      <w:bookmarkStart w:id="4472" w:name="_Toc363924670"/>
      <w:bookmarkStart w:id="4473" w:name="_Toc363926479"/>
      <w:bookmarkStart w:id="4474" w:name="_Toc363917451"/>
      <w:bookmarkStart w:id="4475" w:name="_Toc363919257"/>
      <w:bookmarkStart w:id="4476" w:name="_Toc363921062"/>
      <w:bookmarkStart w:id="4477" w:name="_Toc363922867"/>
      <w:bookmarkStart w:id="4478" w:name="_Toc363924671"/>
      <w:bookmarkStart w:id="4479" w:name="_Toc363926480"/>
      <w:bookmarkStart w:id="4480" w:name="_Toc363917452"/>
      <w:bookmarkStart w:id="4481" w:name="_Toc363919258"/>
      <w:bookmarkStart w:id="4482" w:name="_Toc363921063"/>
      <w:bookmarkStart w:id="4483" w:name="_Toc363922868"/>
      <w:bookmarkStart w:id="4484" w:name="_Toc363924672"/>
      <w:bookmarkStart w:id="4485" w:name="_Toc363926481"/>
      <w:bookmarkStart w:id="4486" w:name="_Toc363917453"/>
      <w:bookmarkStart w:id="4487" w:name="_Toc363919259"/>
      <w:bookmarkStart w:id="4488" w:name="_Toc363921064"/>
      <w:bookmarkStart w:id="4489" w:name="_Toc363922869"/>
      <w:bookmarkStart w:id="4490" w:name="_Toc363924673"/>
      <w:bookmarkStart w:id="4491" w:name="_Toc363926482"/>
      <w:bookmarkStart w:id="4492" w:name="_Toc363917454"/>
      <w:bookmarkStart w:id="4493" w:name="_Toc363919260"/>
      <w:bookmarkStart w:id="4494" w:name="_Toc363921065"/>
      <w:bookmarkStart w:id="4495" w:name="_Toc363922870"/>
      <w:bookmarkStart w:id="4496" w:name="_Toc363924674"/>
      <w:bookmarkStart w:id="4497" w:name="_Toc363926483"/>
      <w:bookmarkStart w:id="4498" w:name="_Toc363917455"/>
      <w:bookmarkStart w:id="4499" w:name="_Toc363919261"/>
      <w:bookmarkStart w:id="4500" w:name="_Toc363921066"/>
      <w:bookmarkStart w:id="4501" w:name="_Toc363922871"/>
      <w:bookmarkStart w:id="4502" w:name="_Toc363924675"/>
      <w:bookmarkStart w:id="4503" w:name="_Toc363926484"/>
      <w:bookmarkStart w:id="4504" w:name="_Toc363917456"/>
      <w:bookmarkStart w:id="4505" w:name="_Toc363919262"/>
      <w:bookmarkStart w:id="4506" w:name="_Toc363921067"/>
      <w:bookmarkStart w:id="4507" w:name="_Toc363922872"/>
      <w:bookmarkStart w:id="4508" w:name="_Toc363924676"/>
      <w:bookmarkStart w:id="4509" w:name="_Toc363926485"/>
      <w:bookmarkStart w:id="4510" w:name="_Toc363917457"/>
      <w:bookmarkStart w:id="4511" w:name="_Toc363919263"/>
      <w:bookmarkStart w:id="4512" w:name="_Toc363921068"/>
      <w:bookmarkStart w:id="4513" w:name="_Toc363922873"/>
      <w:bookmarkStart w:id="4514" w:name="_Toc363924677"/>
      <w:bookmarkStart w:id="4515" w:name="_Toc363926486"/>
      <w:bookmarkStart w:id="4516" w:name="_Toc363917458"/>
      <w:bookmarkStart w:id="4517" w:name="_Toc363919264"/>
      <w:bookmarkStart w:id="4518" w:name="_Toc363921069"/>
      <w:bookmarkStart w:id="4519" w:name="_Toc363922874"/>
      <w:bookmarkStart w:id="4520" w:name="_Toc363924678"/>
      <w:bookmarkStart w:id="4521" w:name="_Toc363926487"/>
      <w:bookmarkStart w:id="4522" w:name="_Toc363917459"/>
      <w:bookmarkStart w:id="4523" w:name="_Toc363919265"/>
      <w:bookmarkStart w:id="4524" w:name="_Toc363921070"/>
      <w:bookmarkStart w:id="4525" w:name="_Toc363922875"/>
      <w:bookmarkStart w:id="4526" w:name="_Toc363924679"/>
      <w:bookmarkStart w:id="4527" w:name="_Toc363926488"/>
      <w:bookmarkStart w:id="4528" w:name="_Toc363917460"/>
      <w:bookmarkStart w:id="4529" w:name="_Toc363919266"/>
      <w:bookmarkStart w:id="4530" w:name="_Toc363921071"/>
      <w:bookmarkStart w:id="4531" w:name="_Toc363922876"/>
      <w:bookmarkStart w:id="4532" w:name="_Toc363924680"/>
      <w:bookmarkStart w:id="4533" w:name="_Toc363926489"/>
      <w:bookmarkStart w:id="4534" w:name="_Toc363917461"/>
      <w:bookmarkStart w:id="4535" w:name="_Toc363919267"/>
      <w:bookmarkStart w:id="4536" w:name="_Toc363921072"/>
      <w:bookmarkStart w:id="4537" w:name="_Toc363922877"/>
      <w:bookmarkStart w:id="4538" w:name="_Toc363924681"/>
      <w:bookmarkStart w:id="4539" w:name="_Toc363926490"/>
      <w:bookmarkStart w:id="4540" w:name="_Toc363917462"/>
      <w:bookmarkStart w:id="4541" w:name="_Toc363919268"/>
      <w:bookmarkStart w:id="4542" w:name="_Toc363921073"/>
      <w:bookmarkStart w:id="4543" w:name="_Toc363922878"/>
      <w:bookmarkStart w:id="4544" w:name="_Toc363924682"/>
      <w:bookmarkStart w:id="4545" w:name="_Toc363926491"/>
      <w:bookmarkStart w:id="4546" w:name="_Toc363917463"/>
      <w:bookmarkStart w:id="4547" w:name="_Toc363919269"/>
      <w:bookmarkStart w:id="4548" w:name="_Toc363921074"/>
      <w:bookmarkStart w:id="4549" w:name="_Toc363922879"/>
      <w:bookmarkStart w:id="4550" w:name="_Toc363924683"/>
      <w:bookmarkStart w:id="4551" w:name="_Toc363926492"/>
      <w:bookmarkStart w:id="4552" w:name="_Toc363917464"/>
      <w:bookmarkStart w:id="4553" w:name="_Toc363919270"/>
      <w:bookmarkStart w:id="4554" w:name="_Toc363921075"/>
      <w:bookmarkStart w:id="4555" w:name="_Toc363922880"/>
      <w:bookmarkStart w:id="4556" w:name="_Toc363924684"/>
      <w:bookmarkStart w:id="4557" w:name="_Toc363926493"/>
      <w:bookmarkStart w:id="4558" w:name="_Toc363917465"/>
      <w:bookmarkStart w:id="4559" w:name="_Toc363919271"/>
      <w:bookmarkStart w:id="4560" w:name="_Toc363921076"/>
      <w:bookmarkStart w:id="4561" w:name="_Toc363922881"/>
      <w:bookmarkStart w:id="4562" w:name="_Toc363924685"/>
      <w:bookmarkStart w:id="4563" w:name="_Toc363926494"/>
      <w:bookmarkStart w:id="4564" w:name="_Toc363917466"/>
      <w:bookmarkStart w:id="4565" w:name="_Toc363919272"/>
      <w:bookmarkStart w:id="4566" w:name="_Toc363921077"/>
      <w:bookmarkStart w:id="4567" w:name="_Toc363922882"/>
      <w:bookmarkStart w:id="4568" w:name="_Toc363924686"/>
      <w:bookmarkStart w:id="4569" w:name="_Toc363926495"/>
      <w:bookmarkStart w:id="4570" w:name="_Toc363917467"/>
      <w:bookmarkStart w:id="4571" w:name="_Toc363919273"/>
      <w:bookmarkStart w:id="4572" w:name="_Toc363921078"/>
      <w:bookmarkStart w:id="4573" w:name="_Toc363922883"/>
      <w:bookmarkStart w:id="4574" w:name="_Toc363924687"/>
      <w:bookmarkStart w:id="4575" w:name="_Toc363926496"/>
      <w:bookmarkStart w:id="4576" w:name="_Toc363917468"/>
      <w:bookmarkStart w:id="4577" w:name="_Toc363919274"/>
      <w:bookmarkStart w:id="4578" w:name="_Toc363921079"/>
      <w:bookmarkStart w:id="4579" w:name="_Toc363922884"/>
      <w:bookmarkStart w:id="4580" w:name="_Toc363924688"/>
      <w:bookmarkStart w:id="4581" w:name="_Toc363926497"/>
      <w:bookmarkStart w:id="4582" w:name="_Toc363917469"/>
      <w:bookmarkStart w:id="4583" w:name="_Toc363919275"/>
      <w:bookmarkStart w:id="4584" w:name="_Toc363921080"/>
      <w:bookmarkStart w:id="4585" w:name="_Toc363922885"/>
      <w:bookmarkStart w:id="4586" w:name="_Toc363924689"/>
      <w:bookmarkStart w:id="4587" w:name="_Toc363926498"/>
      <w:bookmarkStart w:id="4588" w:name="_Toc363917470"/>
      <w:bookmarkStart w:id="4589" w:name="_Toc363919276"/>
      <w:bookmarkStart w:id="4590" w:name="_Toc363921081"/>
      <w:bookmarkStart w:id="4591" w:name="_Toc363922886"/>
      <w:bookmarkStart w:id="4592" w:name="_Toc363924690"/>
      <w:bookmarkStart w:id="4593" w:name="_Toc363926499"/>
      <w:bookmarkStart w:id="4594" w:name="_Toc363917471"/>
      <w:bookmarkStart w:id="4595" w:name="_Toc363919277"/>
      <w:bookmarkStart w:id="4596" w:name="_Toc363921082"/>
      <w:bookmarkStart w:id="4597" w:name="_Toc363922887"/>
      <w:bookmarkStart w:id="4598" w:name="_Toc363924691"/>
      <w:bookmarkStart w:id="4599" w:name="_Toc363926500"/>
      <w:bookmarkStart w:id="4600" w:name="_Toc363917472"/>
      <w:bookmarkStart w:id="4601" w:name="_Toc363919278"/>
      <w:bookmarkStart w:id="4602" w:name="_Toc363921083"/>
      <w:bookmarkStart w:id="4603" w:name="_Toc363922888"/>
      <w:bookmarkStart w:id="4604" w:name="_Toc363924692"/>
      <w:bookmarkStart w:id="4605" w:name="_Toc363926501"/>
      <w:bookmarkStart w:id="4606" w:name="_Toc363917473"/>
      <w:bookmarkStart w:id="4607" w:name="_Toc363919279"/>
      <w:bookmarkStart w:id="4608" w:name="_Toc363921084"/>
      <w:bookmarkStart w:id="4609" w:name="_Toc363922889"/>
      <w:bookmarkStart w:id="4610" w:name="_Toc363924693"/>
      <w:bookmarkStart w:id="4611" w:name="_Toc363926502"/>
      <w:bookmarkStart w:id="4612" w:name="_Toc363917474"/>
      <w:bookmarkStart w:id="4613" w:name="_Toc363919280"/>
      <w:bookmarkStart w:id="4614" w:name="_Toc363921085"/>
      <w:bookmarkStart w:id="4615" w:name="_Toc363922890"/>
      <w:bookmarkStart w:id="4616" w:name="_Toc363924694"/>
      <w:bookmarkStart w:id="4617" w:name="_Toc363926503"/>
      <w:bookmarkStart w:id="4618" w:name="_Toc363917475"/>
      <w:bookmarkStart w:id="4619" w:name="_Toc363919281"/>
      <w:bookmarkStart w:id="4620" w:name="_Toc363921086"/>
      <w:bookmarkStart w:id="4621" w:name="_Toc363922891"/>
      <w:bookmarkStart w:id="4622" w:name="_Toc363924695"/>
      <w:bookmarkStart w:id="4623" w:name="_Toc363926504"/>
      <w:bookmarkStart w:id="4624" w:name="_Toc363917476"/>
      <w:bookmarkStart w:id="4625" w:name="_Toc363919282"/>
      <w:bookmarkStart w:id="4626" w:name="_Toc363921087"/>
      <w:bookmarkStart w:id="4627" w:name="_Toc363922892"/>
      <w:bookmarkStart w:id="4628" w:name="_Toc363924696"/>
      <w:bookmarkStart w:id="4629" w:name="_Toc363926505"/>
      <w:bookmarkStart w:id="4630" w:name="_Toc363917477"/>
      <w:bookmarkStart w:id="4631" w:name="_Toc363919283"/>
      <w:bookmarkStart w:id="4632" w:name="_Toc363921088"/>
      <w:bookmarkStart w:id="4633" w:name="_Toc363922893"/>
      <w:bookmarkStart w:id="4634" w:name="_Toc363924697"/>
      <w:bookmarkStart w:id="4635" w:name="_Toc363926506"/>
      <w:bookmarkStart w:id="4636" w:name="_Toc363917478"/>
      <w:bookmarkStart w:id="4637" w:name="_Toc363919284"/>
      <w:bookmarkStart w:id="4638" w:name="_Toc363921089"/>
      <w:bookmarkStart w:id="4639" w:name="_Toc363922894"/>
      <w:bookmarkStart w:id="4640" w:name="_Toc363924698"/>
      <w:bookmarkStart w:id="4641" w:name="_Toc363926507"/>
      <w:bookmarkStart w:id="4642" w:name="_Toc363917479"/>
      <w:bookmarkStart w:id="4643" w:name="_Toc363919285"/>
      <w:bookmarkStart w:id="4644" w:name="_Toc363921090"/>
      <w:bookmarkStart w:id="4645" w:name="_Toc363922895"/>
      <w:bookmarkStart w:id="4646" w:name="_Toc363924699"/>
      <w:bookmarkStart w:id="4647" w:name="_Toc363926508"/>
      <w:bookmarkStart w:id="4648" w:name="_Toc363917480"/>
      <w:bookmarkStart w:id="4649" w:name="_Toc363919286"/>
      <w:bookmarkStart w:id="4650" w:name="_Toc363921091"/>
      <w:bookmarkStart w:id="4651" w:name="_Toc363922896"/>
      <w:bookmarkStart w:id="4652" w:name="_Toc363924700"/>
      <w:bookmarkStart w:id="4653" w:name="_Toc363926509"/>
      <w:bookmarkStart w:id="4654" w:name="_Toc363917481"/>
      <w:bookmarkStart w:id="4655" w:name="_Toc363919287"/>
      <w:bookmarkStart w:id="4656" w:name="_Toc363921092"/>
      <w:bookmarkStart w:id="4657" w:name="_Toc363922897"/>
      <w:bookmarkStart w:id="4658" w:name="_Toc363924701"/>
      <w:bookmarkStart w:id="4659" w:name="_Toc363926510"/>
      <w:bookmarkStart w:id="4660" w:name="_Toc363917482"/>
      <w:bookmarkStart w:id="4661" w:name="_Toc363919288"/>
      <w:bookmarkStart w:id="4662" w:name="_Toc363921093"/>
      <w:bookmarkStart w:id="4663" w:name="_Toc363922898"/>
      <w:bookmarkStart w:id="4664" w:name="_Toc363924702"/>
      <w:bookmarkStart w:id="4665" w:name="_Toc363926511"/>
      <w:bookmarkStart w:id="4666" w:name="_Toc363917483"/>
      <w:bookmarkStart w:id="4667" w:name="_Toc363919289"/>
      <w:bookmarkStart w:id="4668" w:name="_Toc363921094"/>
      <w:bookmarkStart w:id="4669" w:name="_Toc363922899"/>
      <w:bookmarkStart w:id="4670" w:name="_Toc363924703"/>
      <w:bookmarkStart w:id="4671" w:name="_Toc363926512"/>
      <w:bookmarkStart w:id="4672" w:name="_Toc363917484"/>
      <w:bookmarkStart w:id="4673" w:name="_Toc363919290"/>
      <w:bookmarkStart w:id="4674" w:name="_Toc363921095"/>
      <w:bookmarkStart w:id="4675" w:name="_Toc363922900"/>
      <w:bookmarkStart w:id="4676" w:name="_Toc363924704"/>
      <w:bookmarkStart w:id="4677" w:name="_Toc363926513"/>
      <w:bookmarkStart w:id="4678" w:name="_Toc363917485"/>
      <w:bookmarkStart w:id="4679" w:name="_Toc363919291"/>
      <w:bookmarkStart w:id="4680" w:name="_Toc363921096"/>
      <w:bookmarkStart w:id="4681" w:name="_Toc363922901"/>
      <w:bookmarkStart w:id="4682" w:name="_Toc363924705"/>
      <w:bookmarkStart w:id="4683" w:name="_Toc363926514"/>
      <w:bookmarkStart w:id="4684" w:name="_Toc363917486"/>
      <w:bookmarkStart w:id="4685" w:name="_Toc363919292"/>
      <w:bookmarkStart w:id="4686" w:name="_Toc363921097"/>
      <w:bookmarkStart w:id="4687" w:name="_Toc363922902"/>
      <w:bookmarkStart w:id="4688" w:name="_Toc363924706"/>
      <w:bookmarkStart w:id="4689" w:name="_Toc363926515"/>
      <w:bookmarkStart w:id="4690" w:name="_Toc363917487"/>
      <w:bookmarkStart w:id="4691" w:name="_Toc363919293"/>
      <w:bookmarkStart w:id="4692" w:name="_Toc363921098"/>
      <w:bookmarkStart w:id="4693" w:name="_Toc363922903"/>
      <w:bookmarkStart w:id="4694" w:name="_Toc363924707"/>
      <w:bookmarkStart w:id="4695" w:name="_Toc363926516"/>
      <w:bookmarkStart w:id="4696" w:name="_Toc363917488"/>
      <w:bookmarkStart w:id="4697" w:name="_Toc363919294"/>
      <w:bookmarkStart w:id="4698" w:name="_Toc363921099"/>
      <w:bookmarkStart w:id="4699" w:name="_Toc363922904"/>
      <w:bookmarkStart w:id="4700" w:name="_Toc363924708"/>
      <w:bookmarkStart w:id="4701" w:name="_Toc363926517"/>
      <w:bookmarkStart w:id="4702" w:name="_Toc363917489"/>
      <w:bookmarkStart w:id="4703" w:name="_Toc363919295"/>
      <w:bookmarkStart w:id="4704" w:name="_Toc363921100"/>
      <w:bookmarkStart w:id="4705" w:name="_Toc363922905"/>
      <w:bookmarkStart w:id="4706" w:name="_Toc363924709"/>
      <w:bookmarkStart w:id="4707" w:name="_Toc363926518"/>
      <w:bookmarkStart w:id="4708" w:name="_Toc363917490"/>
      <w:bookmarkStart w:id="4709" w:name="_Toc363919296"/>
      <w:bookmarkStart w:id="4710" w:name="_Toc363921101"/>
      <w:bookmarkStart w:id="4711" w:name="_Toc363922906"/>
      <w:bookmarkStart w:id="4712" w:name="_Toc363924710"/>
      <w:bookmarkStart w:id="4713" w:name="_Toc363926519"/>
      <w:bookmarkStart w:id="4714" w:name="_Toc363917491"/>
      <w:bookmarkStart w:id="4715" w:name="_Toc363919297"/>
      <w:bookmarkStart w:id="4716" w:name="_Toc363921102"/>
      <w:bookmarkStart w:id="4717" w:name="_Toc363922907"/>
      <w:bookmarkStart w:id="4718" w:name="_Toc363924711"/>
      <w:bookmarkStart w:id="4719" w:name="_Toc363926520"/>
      <w:bookmarkStart w:id="4720" w:name="_Toc363917492"/>
      <w:bookmarkStart w:id="4721" w:name="_Toc363919298"/>
      <w:bookmarkStart w:id="4722" w:name="_Toc363921103"/>
      <w:bookmarkStart w:id="4723" w:name="_Toc363922908"/>
      <w:bookmarkStart w:id="4724" w:name="_Toc363924712"/>
      <w:bookmarkStart w:id="4725" w:name="_Toc363926521"/>
      <w:bookmarkStart w:id="4726" w:name="_Toc363917493"/>
      <w:bookmarkStart w:id="4727" w:name="_Toc363919299"/>
      <w:bookmarkStart w:id="4728" w:name="_Toc363921104"/>
      <w:bookmarkStart w:id="4729" w:name="_Toc363922909"/>
      <w:bookmarkStart w:id="4730" w:name="_Toc363924713"/>
      <w:bookmarkStart w:id="4731" w:name="_Toc363926522"/>
      <w:bookmarkStart w:id="4732" w:name="_Toc363917494"/>
      <w:bookmarkStart w:id="4733" w:name="_Toc363919300"/>
      <w:bookmarkStart w:id="4734" w:name="_Toc363921105"/>
      <w:bookmarkStart w:id="4735" w:name="_Toc363922910"/>
      <w:bookmarkStart w:id="4736" w:name="_Toc363924714"/>
      <w:bookmarkStart w:id="4737" w:name="_Toc363926523"/>
      <w:bookmarkStart w:id="4738" w:name="_Toc363917495"/>
      <w:bookmarkStart w:id="4739" w:name="_Toc363919301"/>
      <w:bookmarkStart w:id="4740" w:name="_Toc363921106"/>
      <w:bookmarkStart w:id="4741" w:name="_Toc363922911"/>
      <w:bookmarkStart w:id="4742" w:name="_Toc363924715"/>
      <w:bookmarkStart w:id="4743" w:name="_Toc363926524"/>
      <w:bookmarkStart w:id="4744" w:name="_Toc363917496"/>
      <w:bookmarkStart w:id="4745" w:name="_Toc363919302"/>
      <w:bookmarkStart w:id="4746" w:name="_Toc363921107"/>
      <w:bookmarkStart w:id="4747" w:name="_Toc363922912"/>
      <w:bookmarkStart w:id="4748" w:name="_Toc363924716"/>
      <w:bookmarkStart w:id="4749" w:name="_Toc363926525"/>
      <w:bookmarkStart w:id="4750" w:name="_Toc363917497"/>
      <w:bookmarkStart w:id="4751" w:name="_Toc363919303"/>
      <w:bookmarkStart w:id="4752" w:name="_Toc363921108"/>
      <w:bookmarkStart w:id="4753" w:name="_Toc363922913"/>
      <w:bookmarkStart w:id="4754" w:name="_Toc363924717"/>
      <w:bookmarkStart w:id="4755" w:name="_Toc363926526"/>
      <w:bookmarkStart w:id="4756" w:name="_Toc363917498"/>
      <w:bookmarkStart w:id="4757" w:name="_Toc363919304"/>
      <w:bookmarkStart w:id="4758" w:name="_Toc363921109"/>
      <w:bookmarkStart w:id="4759" w:name="_Toc363922914"/>
      <w:bookmarkStart w:id="4760" w:name="_Toc363924718"/>
      <w:bookmarkStart w:id="4761" w:name="_Toc363926527"/>
      <w:bookmarkStart w:id="4762" w:name="_Toc363917499"/>
      <w:bookmarkStart w:id="4763" w:name="_Toc363919305"/>
      <w:bookmarkStart w:id="4764" w:name="_Toc363921110"/>
      <w:bookmarkStart w:id="4765" w:name="_Toc363922915"/>
      <w:bookmarkStart w:id="4766" w:name="_Toc363924719"/>
      <w:bookmarkStart w:id="4767" w:name="_Toc363926528"/>
      <w:bookmarkStart w:id="4768" w:name="_Toc363917500"/>
      <w:bookmarkStart w:id="4769" w:name="_Toc363919306"/>
      <w:bookmarkStart w:id="4770" w:name="_Toc363921111"/>
      <w:bookmarkStart w:id="4771" w:name="_Toc363922916"/>
      <w:bookmarkStart w:id="4772" w:name="_Toc363924720"/>
      <w:bookmarkStart w:id="4773" w:name="_Toc363926529"/>
      <w:bookmarkStart w:id="4774" w:name="_Toc363917501"/>
      <w:bookmarkStart w:id="4775" w:name="_Toc363919307"/>
      <w:bookmarkStart w:id="4776" w:name="_Toc363921112"/>
      <w:bookmarkStart w:id="4777" w:name="_Toc363922917"/>
      <w:bookmarkStart w:id="4778" w:name="_Toc363924721"/>
      <w:bookmarkStart w:id="4779" w:name="_Toc363926530"/>
      <w:bookmarkStart w:id="4780" w:name="_Toc363917502"/>
      <w:bookmarkStart w:id="4781" w:name="_Toc363919308"/>
      <w:bookmarkStart w:id="4782" w:name="_Toc363921113"/>
      <w:bookmarkStart w:id="4783" w:name="_Toc363922918"/>
      <w:bookmarkStart w:id="4784" w:name="_Toc363924722"/>
      <w:bookmarkStart w:id="4785" w:name="_Toc363926531"/>
      <w:bookmarkStart w:id="4786" w:name="_Toc363917503"/>
      <w:bookmarkStart w:id="4787" w:name="_Toc363919309"/>
      <w:bookmarkStart w:id="4788" w:name="_Toc363921114"/>
      <w:bookmarkStart w:id="4789" w:name="_Toc363922919"/>
      <w:bookmarkStart w:id="4790" w:name="_Toc363924723"/>
      <w:bookmarkStart w:id="4791" w:name="_Toc363926532"/>
      <w:bookmarkStart w:id="4792" w:name="_Toc363917504"/>
      <w:bookmarkStart w:id="4793" w:name="_Toc363919310"/>
      <w:bookmarkStart w:id="4794" w:name="_Toc363921115"/>
      <w:bookmarkStart w:id="4795" w:name="_Toc363922920"/>
      <w:bookmarkStart w:id="4796" w:name="_Toc363924724"/>
      <w:bookmarkStart w:id="4797" w:name="_Toc363926533"/>
      <w:bookmarkStart w:id="4798" w:name="_Toc363917505"/>
      <w:bookmarkStart w:id="4799" w:name="_Toc363919311"/>
      <w:bookmarkStart w:id="4800" w:name="_Toc363921116"/>
      <w:bookmarkStart w:id="4801" w:name="_Toc363922921"/>
      <w:bookmarkStart w:id="4802" w:name="_Toc363924725"/>
      <w:bookmarkStart w:id="4803" w:name="_Toc363926534"/>
      <w:bookmarkStart w:id="4804" w:name="_Toc363917506"/>
      <w:bookmarkStart w:id="4805" w:name="_Toc363919312"/>
      <w:bookmarkStart w:id="4806" w:name="_Toc363921117"/>
      <w:bookmarkStart w:id="4807" w:name="_Toc363922922"/>
      <w:bookmarkStart w:id="4808" w:name="_Toc363924726"/>
      <w:bookmarkStart w:id="4809" w:name="_Toc363926535"/>
      <w:bookmarkStart w:id="4810" w:name="_Toc363917507"/>
      <w:bookmarkStart w:id="4811" w:name="_Toc363919313"/>
      <w:bookmarkStart w:id="4812" w:name="_Toc363921118"/>
      <w:bookmarkStart w:id="4813" w:name="_Toc363922923"/>
      <w:bookmarkStart w:id="4814" w:name="_Toc363924727"/>
      <w:bookmarkStart w:id="4815" w:name="_Toc363926536"/>
      <w:bookmarkStart w:id="4816" w:name="_Toc363917508"/>
      <w:bookmarkStart w:id="4817" w:name="_Toc363919314"/>
      <w:bookmarkStart w:id="4818" w:name="_Toc363921119"/>
      <w:bookmarkStart w:id="4819" w:name="_Toc363922924"/>
      <w:bookmarkStart w:id="4820" w:name="_Toc363924728"/>
      <w:bookmarkStart w:id="4821" w:name="_Toc363926537"/>
      <w:bookmarkStart w:id="4822" w:name="_Toc363917509"/>
      <w:bookmarkStart w:id="4823" w:name="_Toc363919315"/>
      <w:bookmarkStart w:id="4824" w:name="_Toc363921120"/>
      <w:bookmarkStart w:id="4825" w:name="_Toc363922925"/>
      <w:bookmarkStart w:id="4826" w:name="_Toc363924729"/>
      <w:bookmarkStart w:id="4827" w:name="_Toc363926538"/>
      <w:bookmarkStart w:id="4828" w:name="_Toc363917510"/>
      <w:bookmarkStart w:id="4829" w:name="_Toc363919316"/>
      <w:bookmarkStart w:id="4830" w:name="_Toc363921121"/>
      <w:bookmarkStart w:id="4831" w:name="_Toc363922926"/>
      <w:bookmarkStart w:id="4832" w:name="_Toc363924730"/>
      <w:bookmarkStart w:id="4833" w:name="_Toc363926539"/>
      <w:bookmarkStart w:id="4834" w:name="_Toc363917511"/>
      <w:bookmarkStart w:id="4835" w:name="_Toc363919317"/>
      <w:bookmarkStart w:id="4836" w:name="_Toc363921122"/>
      <w:bookmarkStart w:id="4837" w:name="_Toc363922927"/>
      <w:bookmarkStart w:id="4838" w:name="_Toc363924731"/>
      <w:bookmarkStart w:id="4839" w:name="_Toc363926540"/>
      <w:bookmarkStart w:id="4840" w:name="_Toc363917512"/>
      <w:bookmarkStart w:id="4841" w:name="_Toc363919318"/>
      <w:bookmarkStart w:id="4842" w:name="_Toc363921123"/>
      <w:bookmarkStart w:id="4843" w:name="_Toc363922928"/>
      <w:bookmarkStart w:id="4844" w:name="_Toc363924732"/>
      <w:bookmarkStart w:id="4845" w:name="_Toc363926541"/>
      <w:bookmarkStart w:id="4846" w:name="_Toc363917513"/>
      <w:bookmarkStart w:id="4847" w:name="_Toc363919319"/>
      <w:bookmarkStart w:id="4848" w:name="_Toc363921124"/>
      <w:bookmarkStart w:id="4849" w:name="_Toc363922929"/>
      <w:bookmarkStart w:id="4850" w:name="_Toc363924733"/>
      <w:bookmarkStart w:id="4851" w:name="_Toc363926542"/>
      <w:bookmarkStart w:id="4852" w:name="_Toc363917514"/>
      <w:bookmarkStart w:id="4853" w:name="_Toc363919320"/>
      <w:bookmarkStart w:id="4854" w:name="_Toc363921125"/>
      <w:bookmarkStart w:id="4855" w:name="_Toc363922930"/>
      <w:bookmarkStart w:id="4856" w:name="_Toc363924734"/>
      <w:bookmarkStart w:id="4857" w:name="_Toc363926543"/>
      <w:bookmarkStart w:id="4858" w:name="_Toc363917515"/>
      <w:bookmarkStart w:id="4859" w:name="_Toc363919321"/>
      <w:bookmarkStart w:id="4860" w:name="_Toc363921126"/>
      <w:bookmarkStart w:id="4861" w:name="_Toc363922931"/>
      <w:bookmarkStart w:id="4862" w:name="_Toc363924735"/>
      <w:bookmarkStart w:id="4863" w:name="_Toc363926544"/>
      <w:bookmarkStart w:id="4864" w:name="_Toc363917516"/>
      <w:bookmarkStart w:id="4865" w:name="_Toc363919322"/>
      <w:bookmarkStart w:id="4866" w:name="_Toc363921127"/>
      <w:bookmarkStart w:id="4867" w:name="_Toc363922932"/>
      <w:bookmarkStart w:id="4868" w:name="_Toc363924736"/>
      <w:bookmarkStart w:id="4869" w:name="_Toc363926545"/>
      <w:bookmarkStart w:id="4870" w:name="_Toc363917517"/>
      <w:bookmarkStart w:id="4871" w:name="_Toc363919323"/>
      <w:bookmarkStart w:id="4872" w:name="_Toc363921128"/>
      <w:bookmarkStart w:id="4873" w:name="_Toc363922933"/>
      <w:bookmarkStart w:id="4874" w:name="_Toc363924737"/>
      <w:bookmarkStart w:id="4875" w:name="_Toc363926546"/>
      <w:bookmarkStart w:id="4876" w:name="_Toc363917518"/>
      <w:bookmarkStart w:id="4877" w:name="_Toc363919324"/>
      <w:bookmarkStart w:id="4878" w:name="_Toc363921129"/>
      <w:bookmarkStart w:id="4879" w:name="_Toc363922934"/>
      <w:bookmarkStart w:id="4880" w:name="_Toc363924738"/>
      <w:bookmarkStart w:id="4881" w:name="_Toc363926547"/>
      <w:bookmarkStart w:id="4882" w:name="_Toc363917519"/>
      <w:bookmarkStart w:id="4883" w:name="_Toc363919325"/>
      <w:bookmarkStart w:id="4884" w:name="_Toc363921130"/>
      <w:bookmarkStart w:id="4885" w:name="_Toc363922935"/>
      <w:bookmarkStart w:id="4886" w:name="_Toc363924739"/>
      <w:bookmarkStart w:id="4887" w:name="_Toc363926548"/>
      <w:bookmarkStart w:id="4888" w:name="_Toc363917520"/>
      <w:bookmarkStart w:id="4889" w:name="_Toc363919326"/>
      <w:bookmarkStart w:id="4890" w:name="_Toc363921131"/>
      <w:bookmarkStart w:id="4891" w:name="_Toc363922936"/>
      <w:bookmarkStart w:id="4892" w:name="_Toc363924740"/>
      <w:bookmarkStart w:id="4893" w:name="_Toc363926549"/>
      <w:bookmarkStart w:id="4894" w:name="_Toc363917521"/>
      <w:bookmarkStart w:id="4895" w:name="_Toc363919327"/>
      <w:bookmarkStart w:id="4896" w:name="_Toc363921132"/>
      <w:bookmarkStart w:id="4897" w:name="_Toc363922937"/>
      <w:bookmarkStart w:id="4898" w:name="_Toc363924741"/>
      <w:bookmarkStart w:id="4899" w:name="_Toc363926550"/>
      <w:bookmarkStart w:id="4900" w:name="_Toc363917522"/>
      <w:bookmarkStart w:id="4901" w:name="_Toc363919328"/>
      <w:bookmarkStart w:id="4902" w:name="_Toc363921133"/>
      <w:bookmarkStart w:id="4903" w:name="_Toc363922938"/>
      <w:bookmarkStart w:id="4904" w:name="_Toc363924742"/>
      <w:bookmarkStart w:id="4905" w:name="_Toc363926551"/>
      <w:bookmarkStart w:id="4906" w:name="_Toc363917523"/>
      <w:bookmarkStart w:id="4907" w:name="_Toc363919329"/>
      <w:bookmarkStart w:id="4908" w:name="_Toc363921134"/>
      <w:bookmarkStart w:id="4909" w:name="_Toc363922939"/>
      <w:bookmarkStart w:id="4910" w:name="_Toc363924743"/>
      <w:bookmarkStart w:id="4911" w:name="_Toc363926552"/>
      <w:bookmarkStart w:id="4912" w:name="_Toc363917524"/>
      <w:bookmarkStart w:id="4913" w:name="_Toc363919330"/>
      <w:bookmarkStart w:id="4914" w:name="_Toc363921135"/>
      <w:bookmarkStart w:id="4915" w:name="_Toc363922940"/>
      <w:bookmarkStart w:id="4916" w:name="_Toc363924744"/>
      <w:bookmarkStart w:id="4917" w:name="_Toc363926553"/>
      <w:bookmarkStart w:id="4918" w:name="_Toc363917525"/>
      <w:bookmarkStart w:id="4919" w:name="_Toc363919331"/>
      <w:bookmarkStart w:id="4920" w:name="_Toc363921136"/>
      <w:bookmarkStart w:id="4921" w:name="_Toc363922941"/>
      <w:bookmarkStart w:id="4922" w:name="_Toc363924745"/>
      <w:bookmarkStart w:id="4923" w:name="_Toc363926554"/>
      <w:bookmarkStart w:id="4924" w:name="_Toc363917526"/>
      <w:bookmarkStart w:id="4925" w:name="_Toc363919332"/>
      <w:bookmarkStart w:id="4926" w:name="_Toc363921137"/>
      <w:bookmarkStart w:id="4927" w:name="_Toc363922942"/>
      <w:bookmarkStart w:id="4928" w:name="_Toc363924746"/>
      <w:bookmarkStart w:id="4929" w:name="_Toc363926555"/>
      <w:bookmarkStart w:id="4930" w:name="_Toc363917527"/>
      <w:bookmarkStart w:id="4931" w:name="_Toc363919333"/>
      <w:bookmarkStart w:id="4932" w:name="_Toc363921138"/>
      <w:bookmarkStart w:id="4933" w:name="_Toc363922943"/>
      <w:bookmarkStart w:id="4934" w:name="_Toc363924747"/>
      <w:bookmarkStart w:id="4935" w:name="_Toc363926556"/>
      <w:bookmarkStart w:id="4936" w:name="_Toc363917528"/>
      <w:bookmarkStart w:id="4937" w:name="_Toc363919334"/>
      <w:bookmarkStart w:id="4938" w:name="_Toc363921139"/>
      <w:bookmarkStart w:id="4939" w:name="_Toc363922944"/>
      <w:bookmarkStart w:id="4940" w:name="_Toc363924748"/>
      <w:bookmarkStart w:id="4941" w:name="_Toc363926557"/>
      <w:bookmarkStart w:id="4942" w:name="_Toc363917529"/>
      <w:bookmarkStart w:id="4943" w:name="_Toc363919335"/>
      <w:bookmarkStart w:id="4944" w:name="_Toc363921140"/>
      <w:bookmarkStart w:id="4945" w:name="_Toc363922945"/>
      <w:bookmarkStart w:id="4946" w:name="_Toc363924749"/>
      <w:bookmarkStart w:id="4947" w:name="_Toc363926558"/>
      <w:bookmarkStart w:id="4948" w:name="_Toc363917530"/>
      <w:bookmarkStart w:id="4949" w:name="_Toc363919336"/>
      <w:bookmarkStart w:id="4950" w:name="_Toc363921141"/>
      <w:bookmarkStart w:id="4951" w:name="_Toc363922946"/>
      <w:bookmarkStart w:id="4952" w:name="_Toc363924750"/>
      <w:bookmarkStart w:id="4953" w:name="_Toc363926559"/>
      <w:bookmarkStart w:id="4954" w:name="_Toc363917531"/>
      <w:bookmarkStart w:id="4955" w:name="_Toc363919337"/>
      <w:bookmarkStart w:id="4956" w:name="_Toc363921142"/>
      <w:bookmarkStart w:id="4957" w:name="_Toc363922947"/>
      <w:bookmarkStart w:id="4958" w:name="_Toc363924751"/>
      <w:bookmarkStart w:id="4959" w:name="_Toc363926560"/>
      <w:bookmarkStart w:id="4960" w:name="_Toc363917532"/>
      <w:bookmarkStart w:id="4961" w:name="_Toc363919338"/>
      <w:bookmarkStart w:id="4962" w:name="_Toc363921143"/>
      <w:bookmarkStart w:id="4963" w:name="_Toc363922948"/>
      <w:bookmarkStart w:id="4964" w:name="_Toc363924752"/>
      <w:bookmarkStart w:id="4965" w:name="_Toc363926561"/>
      <w:bookmarkStart w:id="4966" w:name="_Toc363917533"/>
      <w:bookmarkStart w:id="4967" w:name="_Toc363919339"/>
      <w:bookmarkStart w:id="4968" w:name="_Toc363921144"/>
      <w:bookmarkStart w:id="4969" w:name="_Toc363922949"/>
      <w:bookmarkStart w:id="4970" w:name="_Toc363924753"/>
      <w:bookmarkStart w:id="4971" w:name="_Toc363926562"/>
      <w:bookmarkStart w:id="4972" w:name="_Toc363917534"/>
      <w:bookmarkStart w:id="4973" w:name="_Toc363919340"/>
      <w:bookmarkStart w:id="4974" w:name="_Toc363921145"/>
      <w:bookmarkStart w:id="4975" w:name="_Toc363922950"/>
      <w:bookmarkStart w:id="4976" w:name="_Toc363924754"/>
      <w:bookmarkStart w:id="4977" w:name="_Toc363926563"/>
      <w:bookmarkStart w:id="4978" w:name="_Toc363917535"/>
      <w:bookmarkStart w:id="4979" w:name="_Toc363919341"/>
      <w:bookmarkStart w:id="4980" w:name="_Toc363921146"/>
      <w:bookmarkStart w:id="4981" w:name="_Toc363922951"/>
      <w:bookmarkStart w:id="4982" w:name="_Toc363924755"/>
      <w:bookmarkStart w:id="4983" w:name="_Toc363926564"/>
      <w:bookmarkStart w:id="4984" w:name="_Toc363917536"/>
      <w:bookmarkStart w:id="4985" w:name="_Toc363919342"/>
      <w:bookmarkStart w:id="4986" w:name="_Toc363921147"/>
      <w:bookmarkStart w:id="4987" w:name="_Toc363922952"/>
      <w:bookmarkStart w:id="4988" w:name="_Toc363924756"/>
      <w:bookmarkStart w:id="4989" w:name="_Toc363926565"/>
      <w:bookmarkStart w:id="4990" w:name="_Toc363917537"/>
      <w:bookmarkStart w:id="4991" w:name="_Toc363919343"/>
      <w:bookmarkStart w:id="4992" w:name="_Toc363921148"/>
      <w:bookmarkStart w:id="4993" w:name="_Toc363922953"/>
      <w:bookmarkStart w:id="4994" w:name="_Toc363924757"/>
      <w:bookmarkStart w:id="4995" w:name="_Toc363926566"/>
      <w:bookmarkStart w:id="4996" w:name="_Toc363917538"/>
      <w:bookmarkStart w:id="4997" w:name="_Toc363919344"/>
      <w:bookmarkStart w:id="4998" w:name="_Toc363921149"/>
      <w:bookmarkStart w:id="4999" w:name="_Toc363922954"/>
      <w:bookmarkStart w:id="5000" w:name="_Toc363924758"/>
      <w:bookmarkStart w:id="5001" w:name="_Toc363926567"/>
      <w:bookmarkStart w:id="5002" w:name="_Toc363917539"/>
      <w:bookmarkStart w:id="5003" w:name="_Toc363919345"/>
      <w:bookmarkStart w:id="5004" w:name="_Toc363921150"/>
      <w:bookmarkStart w:id="5005" w:name="_Toc363922955"/>
      <w:bookmarkStart w:id="5006" w:name="_Toc363924759"/>
      <w:bookmarkStart w:id="5007" w:name="_Toc363926568"/>
      <w:bookmarkStart w:id="5008" w:name="_Toc363917540"/>
      <w:bookmarkStart w:id="5009" w:name="_Toc363919346"/>
      <w:bookmarkStart w:id="5010" w:name="_Toc363921151"/>
      <w:bookmarkStart w:id="5011" w:name="_Toc363922956"/>
      <w:bookmarkStart w:id="5012" w:name="_Toc363924760"/>
      <w:bookmarkStart w:id="5013" w:name="_Toc363926569"/>
      <w:bookmarkStart w:id="5014" w:name="_Toc363917541"/>
      <w:bookmarkStart w:id="5015" w:name="_Toc363919347"/>
      <w:bookmarkStart w:id="5016" w:name="_Toc363921152"/>
      <w:bookmarkStart w:id="5017" w:name="_Toc363922957"/>
      <w:bookmarkStart w:id="5018" w:name="_Toc363924761"/>
      <w:bookmarkStart w:id="5019" w:name="_Toc363926570"/>
      <w:bookmarkStart w:id="5020" w:name="_Toc363917542"/>
      <w:bookmarkStart w:id="5021" w:name="_Toc363919348"/>
      <w:bookmarkStart w:id="5022" w:name="_Toc363921153"/>
      <w:bookmarkStart w:id="5023" w:name="_Toc363922958"/>
      <w:bookmarkStart w:id="5024" w:name="_Toc363924762"/>
      <w:bookmarkStart w:id="5025" w:name="_Toc363926571"/>
      <w:bookmarkStart w:id="5026" w:name="_Toc363917543"/>
      <w:bookmarkStart w:id="5027" w:name="_Toc363919349"/>
      <w:bookmarkStart w:id="5028" w:name="_Toc363921154"/>
      <w:bookmarkStart w:id="5029" w:name="_Toc363922959"/>
      <w:bookmarkStart w:id="5030" w:name="_Toc363924763"/>
      <w:bookmarkStart w:id="5031" w:name="_Toc363926572"/>
      <w:bookmarkStart w:id="5032" w:name="_Toc363917544"/>
      <w:bookmarkStart w:id="5033" w:name="_Toc363919350"/>
      <w:bookmarkStart w:id="5034" w:name="_Toc363921155"/>
      <w:bookmarkStart w:id="5035" w:name="_Toc363922960"/>
      <w:bookmarkStart w:id="5036" w:name="_Toc363924764"/>
      <w:bookmarkStart w:id="5037" w:name="_Toc363926573"/>
      <w:bookmarkStart w:id="5038" w:name="_Toc363917545"/>
      <w:bookmarkStart w:id="5039" w:name="_Toc363919351"/>
      <w:bookmarkStart w:id="5040" w:name="_Toc363921156"/>
      <w:bookmarkStart w:id="5041" w:name="_Toc363922961"/>
      <w:bookmarkStart w:id="5042" w:name="_Toc363924765"/>
      <w:bookmarkStart w:id="5043" w:name="_Toc363926574"/>
      <w:bookmarkStart w:id="5044" w:name="_Toc363917546"/>
      <w:bookmarkStart w:id="5045" w:name="_Toc363919352"/>
      <w:bookmarkStart w:id="5046" w:name="_Toc363921157"/>
      <w:bookmarkStart w:id="5047" w:name="_Toc363922962"/>
      <w:bookmarkStart w:id="5048" w:name="_Toc363924766"/>
      <w:bookmarkStart w:id="5049" w:name="_Toc363926575"/>
      <w:bookmarkStart w:id="5050" w:name="_Toc363917547"/>
      <w:bookmarkStart w:id="5051" w:name="_Toc363919353"/>
      <w:bookmarkStart w:id="5052" w:name="_Toc363921158"/>
      <w:bookmarkStart w:id="5053" w:name="_Toc363922963"/>
      <w:bookmarkStart w:id="5054" w:name="_Toc363924767"/>
      <w:bookmarkStart w:id="5055" w:name="_Toc363926576"/>
      <w:bookmarkStart w:id="5056" w:name="_Toc363917548"/>
      <w:bookmarkStart w:id="5057" w:name="_Toc363919354"/>
      <w:bookmarkStart w:id="5058" w:name="_Toc363921159"/>
      <w:bookmarkStart w:id="5059" w:name="_Toc363922964"/>
      <w:bookmarkStart w:id="5060" w:name="_Toc363924768"/>
      <w:bookmarkStart w:id="5061" w:name="_Toc363926577"/>
      <w:bookmarkStart w:id="5062" w:name="_Toc363917549"/>
      <w:bookmarkStart w:id="5063" w:name="_Toc363919355"/>
      <w:bookmarkStart w:id="5064" w:name="_Toc363921160"/>
      <w:bookmarkStart w:id="5065" w:name="_Toc363922965"/>
      <w:bookmarkStart w:id="5066" w:name="_Toc363924769"/>
      <w:bookmarkStart w:id="5067" w:name="_Toc363926578"/>
      <w:bookmarkStart w:id="5068" w:name="_Toc363917550"/>
      <w:bookmarkStart w:id="5069" w:name="_Toc363919356"/>
      <w:bookmarkStart w:id="5070" w:name="_Toc363921161"/>
      <w:bookmarkStart w:id="5071" w:name="_Toc363922966"/>
      <w:bookmarkStart w:id="5072" w:name="_Toc363924770"/>
      <w:bookmarkStart w:id="5073" w:name="_Toc363926579"/>
      <w:bookmarkStart w:id="5074" w:name="_Toc363917551"/>
      <w:bookmarkStart w:id="5075" w:name="_Toc363919357"/>
      <w:bookmarkStart w:id="5076" w:name="_Toc363921162"/>
      <w:bookmarkStart w:id="5077" w:name="_Toc363922967"/>
      <w:bookmarkStart w:id="5078" w:name="_Toc363924771"/>
      <w:bookmarkStart w:id="5079" w:name="_Toc363926580"/>
      <w:bookmarkStart w:id="5080" w:name="_Toc363917552"/>
      <w:bookmarkStart w:id="5081" w:name="_Toc363919358"/>
      <w:bookmarkStart w:id="5082" w:name="_Toc363921163"/>
      <w:bookmarkStart w:id="5083" w:name="_Toc363922968"/>
      <w:bookmarkStart w:id="5084" w:name="_Toc363924772"/>
      <w:bookmarkStart w:id="5085" w:name="_Toc363926581"/>
      <w:bookmarkStart w:id="5086" w:name="_Toc363917553"/>
      <w:bookmarkStart w:id="5087" w:name="_Toc363919359"/>
      <w:bookmarkStart w:id="5088" w:name="_Toc363921164"/>
      <w:bookmarkStart w:id="5089" w:name="_Toc363922969"/>
      <w:bookmarkStart w:id="5090" w:name="_Toc363924773"/>
      <w:bookmarkStart w:id="5091" w:name="_Toc363926582"/>
      <w:bookmarkStart w:id="5092" w:name="_Toc363917554"/>
      <w:bookmarkStart w:id="5093" w:name="_Toc363919360"/>
      <w:bookmarkStart w:id="5094" w:name="_Toc363921165"/>
      <w:bookmarkStart w:id="5095" w:name="_Toc363922970"/>
      <w:bookmarkStart w:id="5096" w:name="_Toc363924774"/>
      <w:bookmarkStart w:id="5097" w:name="_Toc363926583"/>
      <w:bookmarkStart w:id="5098" w:name="_Toc363917555"/>
      <w:bookmarkStart w:id="5099" w:name="_Toc363919361"/>
      <w:bookmarkStart w:id="5100" w:name="_Toc363921166"/>
      <w:bookmarkStart w:id="5101" w:name="_Toc363922971"/>
      <w:bookmarkStart w:id="5102" w:name="_Toc363924775"/>
      <w:bookmarkStart w:id="5103" w:name="_Toc363926584"/>
      <w:bookmarkStart w:id="5104" w:name="_Toc363917556"/>
      <w:bookmarkStart w:id="5105" w:name="_Toc363919362"/>
      <w:bookmarkStart w:id="5106" w:name="_Toc363921167"/>
      <w:bookmarkStart w:id="5107" w:name="_Toc363922972"/>
      <w:bookmarkStart w:id="5108" w:name="_Toc363924776"/>
      <w:bookmarkStart w:id="5109" w:name="_Toc363926585"/>
      <w:bookmarkStart w:id="5110" w:name="_Toc363917557"/>
      <w:bookmarkStart w:id="5111" w:name="_Toc363919363"/>
      <w:bookmarkStart w:id="5112" w:name="_Toc363921168"/>
      <w:bookmarkStart w:id="5113" w:name="_Toc363922973"/>
      <w:bookmarkStart w:id="5114" w:name="_Toc363924777"/>
      <w:bookmarkStart w:id="5115" w:name="_Toc363926586"/>
      <w:bookmarkStart w:id="5116" w:name="_Toc363917558"/>
      <w:bookmarkStart w:id="5117" w:name="_Toc363919364"/>
      <w:bookmarkStart w:id="5118" w:name="_Toc363921169"/>
      <w:bookmarkStart w:id="5119" w:name="_Toc363922974"/>
      <w:bookmarkStart w:id="5120" w:name="_Toc363924778"/>
      <w:bookmarkStart w:id="5121" w:name="_Toc363926587"/>
      <w:bookmarkStart w:id="5122" w:name="_Toc363917559"/>
      <w:bookmarkStart w:id="5123" w:name="_Toc363919365"/>
      <w:bookmarkStart w:id="5124" w:name="_Toc363921170"/>
      <w:bookmarkStart w:id="5125" w:name="_Toc363922975"/>
      <w:bookmarkStart w:id="5126" w:name="_Toc363924779"/>
      <w:bookmarkStart w:id="5127" w:name="_Toc363926588"/>
      <w:bookmarkStart w:id="5128" w:name="_Toc363917560"/>
      <w:bookmarkStart w:id="5129" w:name="_Toc363919366"/>
      <w:bookmarkStart w:id="5130" w:name="_Toc363921171"/>
      <w:bookmarkStart w:id="5131" w:name="_Toc363922976"/>
      <w:bookmarkStart w:id="5132" w:name="_Toc363924780"/>
      <w:bookmarkStart w:id="5133" w:name="_Toc363926589"/>
      <w:bookmarkStart w:id="5134" w:name="_Toc363917561"/>
      <w:bookmarkStart w:id="5135" w:name="_Toc363919367"/>
      <w:bookmarkStart w:id="5136" w:name="_Toc363921172"/>
      <w:bookmarkStart w:id="5137" w:name="_Toc363922977"/>
      <w:bookmarkStart w:id="5138" w:name="_Toc363924781"/>
      <w:bookmarkStart w:id="5139" w:name="_Toc363926590"/>
      <w:bookmarkStart w:id="5140" w:name="_Toc363917562"/>
      <w:bookmarkStart w:id="5141" w:name="_Toc363919368"/>
      <w:bookmarkStart w:id="5142" w:name="_Toc363921173"/>
      <w:bookmarkStart w:id="5143" w:name="_Toc363922978"/>
      <w:bookmarkStart w:id="5144" w:name="_Toc363924782"/>
      <w:bookmarkStart w:id="5145" w:name="_Toc363926591"/>
      <w:bookmarkStart w:id="5146" w:name="_Toc363917563"/>
      <w:bookmarkStart w:id="5147" w:name="_Toc363919369"/>
      <w:bookmarkStart w:id="5148" w:name="_Toc363921174"/>
      <w:bookmarkStart w:id="5149" w:name="_Toc363922979"/>
      <w:bookmarkStart w:id="5150" w:name="_Toc363924783"/>
      <w:bookmarkStart w:id="5151" w:name="_Toc363926592"/>
      <w:bookmarkStart w:id="5152" w:name="_Toc363917564"/>
      <w:bookmarkStart w:id="5153" w:name="_Toc363919370"/>
      <w:bookmarkStart w:id="5154" w:name="_Toc363921175"/>
      <w:bookmarkStart w:id="5155" w:name="_Toc363922980"/>
      <w:bookmarkStart w:id="5156" w:name="_Toc363924784"/>
      <w:bookmarkStart w:id="5157" w:name="_Toc363926593"/>
      <w:bookmarkStart w:id="5158" w:name="_Toc363917565"/>
      <w:bookmarkStart w:id="5159" w:name="_Toc363919371"/>
      <w:bookmarkStart w:id="5160" w:name="_Toc363921176"/>
      <w:bookmarkStart w:id="5161" w:name="_Toc363922981"/>
      <w:bookmarkStart w:id="5162" w:name="_Toc363924785"/>
      <w:bookmarkStart w:id="5163" w:name="_Toc363926594"/>
      <w:bookmarkStart w:id="5164" w:name="_Toc363917566"/>
      <w:bookmarkStart w:id="5165" w:name="_Toc363919372"/>
      <w:bookmarkStart w:id="5166" w:name="_Toc363921177"/>
      <w:bookmarkStart w:id="5167" w:name="_Toc363922982"/>
      <w:bookmarkStart w:id="5168" w:name="_Toc363924786"/>
      <w:bookmarkStart w:id="5169" w:name="_Toc363926595"/>
      <w:bookmarkStart w:id="5170" w:name="_Toc363917567"/>
      <w:bookmarkStart w:id="5171" w:name="_Toc363919373"/>
      <w:bookmarkStart w:id="5172" w:name="_Toc363921178"/>
      <w:bookmarkStart w:id="5173" w:name="_Toc363922983"/>
      <w:bookmarkStart w:id="5174" w:name="_Toc363924787"/>
      <w:bookmarkStart w:id="5175" w:name="_Toc363926596"/>
      <w:bookmarkStart w:id="5176" w:name="_Toc363917568"/>
      <w:bookmarkStart w:id="5177" w:name="_Toc363919374"/>
      <w:bookmarkStart w:id="5178" w:name="_Toc363921179"/>
      <w:bookmarkStart w:id="5179" w:name="_Toc363922984"/>
      <w:bookmarkStart w:id="5180" w:name="_Toc363924788"/>
      <w:bookmarkStart w:id="5181" w:name="_Toc363926597"/>
      <w:bookmarkStart w:id="5182" w:name="_Toc363917569"/>
      <w:bookmarkStart w:id="5183" w:name="_Toc363919375"/>
      <w:bookmarkStart w:id="5184" w:name="_Toc363921180"/>
      <w:bookmarkStart w:id="5185" w:name="_Toc363922985"/>
      <w:bookmarkStart w:id="5186" w:name="_Toc363924789"/>
      <w:bookmarkStart w:id="5187" w:name="_Toc363926598"/>
      <w:bookmarkStart w:id="5188" w:name="_Toc363917570"/>
      <w:bookmarkStart w:id="5189" w:name="_Toc363919376"/>
      <w:bookmarkStart w:id="5190" w:name="_Toc363921181"/>
      <w:bookmarkStart w:id="5191" w:name="_Toc363922986"/>
      <w:bookmarkStart w:id="5192" w:name="_Toc363924790"/>
      <w:bookmarkStart w:id="5193" w:name="_Toc363926599"/>
      <w:bookmarkStart w:id="5194" w:name="_Toc363917571"/>
      <w:bookmarkStart w:id="5195" w:name="_Toc363919377"/>
      <w:bookmarkStart w:id="5196" w:name="_Toc363921182"/>
      <w:bookmarkStart w:id="5197" w:name="_Toc363922987"/>
      <w:bookmarkStart w:id="5198" w:name="_Toc363924791"/>
      <w:bookmarkStart w:id="5199" w:name="_Toc363926600"/>
      <w:bookmarkStart w:id="5200" w:name="_Toc363917572"/>
      <w:bookmarkStart w:id="5201" w:name="_Toc363919378"/>
      <w:bookmarkStart w:id="5202" w:name="_Toc363921183"/>
      <w:bookmarkStart w:id="5203" w:name="_Toc363922988"/>
      <w:bookmarkStart w:id="5204" w:name="_Toc363924792"/>
      <w:bookmarkStart w:id="5205" w:name="_Toc363926601"/>
      <w:bookmarkStart w:id="5206" w:name="_Toc363917573"/>
      <w:bookmarkStart w:id="5207" w:name="_Toc363919379"/>
      <w:bookmarkStart w:id="5208" w:name="_Toc363921184"/>
      <w:bookmarkStart w:id="5209" w:name="_Toc363922989"/>
      <w:bookmarkStart w:id="5210" w:name="_Toc363924793"/>
      <w:bookmarkStart w:id="5211" w:name="_Toc363926602"/>
      <w:bookmarkStart w:id="5212" w:name="_Toc363917574"/>
      <w:bookmarkStart w:id="5213" w:name="_Toc363919380"/>
      <w:bookmarkStart w:id="5214" w:name="_Toc363921185"/>
      <w:bookmarkStart w:id="5215" w:name="_Toc363922990"/>
      <w:bookmarkStart w:id="5216" w:name="_Toc363924794"/>
      <w:bookmarkStart w:id="5217" w:name="_Toc363926603"/>
      <w:bookmarkStart w:id="5218" w:name="_Toc363917575"/>
      <w:bookmarkStart w:id="5219" w:name="_Toc363919381"/>
      <w:bookmarkStart w:id="5220" w:name="_Toc363921186"/>
      <w:bookmarkStart w:id="5221" w:name="_Toc363922991"/>
      <w:bookmarkStart w:id="5222" w:name="_Toc363924795"/>
      <w:bookmarkStart w:id="5223" w:name="_Toc363926604"/>
      <w:bookmarkStart w:id="5224" w:name="_Toc363917576"/>
      <w:bookmarkStart w:id="5225" w:name="_Toc363919382"/>
      <w:bookmarkStart w:id="5226" w:name="_Toc363921187"/>
      <w:bookmarkStart w:id="5227" w:name="_Toc363922992"/>
      <w:bookmarkStart w:id="5228" w:name="_Toc363924796"/>
      <w:bookmarkStart w:id="5229" w:name="_Toc363926605"/>
      <w:bookmarkStart w:id="5230" w:name="_Toc363917577"/>
      <w:bookmarkStart w:id="5231" w:name="_Toc363919383"/>
      <w:bookmarkStart w:id="5232" w:name="_Toc363921188"/>
      <w:bookmarkStart w:id="5233" w:name="_Toc363922993"/>
      <w:bookmarkStart w:id="5234" w:name="_Toc363924797"/>
      <w:bookmarkStart w:id="5235" w:name="_Toc363926606"/>
      <w:bookmarkStart w:id="5236" w:name="_Toc363917578"/>
      <w:bookmarkStart w:id="5237" w:name="_Toc363919384"/>
      <w:bookmarkStart w:id="5238" w:name="_Toc363921189"/>
      <w:bookmarkStart w:id="5239" w:name="_Toc363922994"/>
      <w:bookmarkStart w:id="5240" w:name="_Toc363924798"/>
      <w:bookmarkStart w:id="5241" w:name="_Toc363926607"/>
      <w:bookmarkStart w:id="5242" w:name="_Toc363917579"/>
      <w:bookmarkStart w:id="5243" w:name="_Toc363919385"/>
      <w:bookmarkStart w:id="5244" w:name="_Toc363921190"/>
      <w:bookmarkStart w:id="5245" w:name="_Toc363922995"/>
      <w:bookmarkStart w:id="5246" w:name="_Toc363924799"/>
      <w:bookmarkStart w:id="5247" w:name="_Toc363926608"/>
      <w:bookmarkStart w:id="5248" w:name="_Toc363917580"/>
      <w:bookmarkStart w:id="5249" w:name="_Toc363919386"/>
      <w:bookmarkStart w:id="5250" w:name="_Toc363921191"/>
      <w:bookmarkStart w:id="5251" w:name="_Toc363922996"/>
      <w:bookmarkStart w:id="5252" w:name="_Toc363924800"/>
      <w:bookmarkStart w:id="5253" w:name="_Toc363926609"/>
      <w:bookmarkStart w:id="5254" w:name="_Toc363917581"/>
      <w:bookmarkStart w:id="5255" w:name="_Toc363919387"/>
      <w:bookmarkStart w:id="5256" w:name="_Toc363921192"/>
      <w:bookmarkStart w:id="5257" w:name="_Toc363922997"/>
      <w:bookmarkStart w:id="5258" w:name="_Toc363924801"/>
      <w:bookmarkStart w:id="5259" w:name="_Toc363926610"/>
      <w:bookmarkStart w:id="5260" w:name="_Toc363917582"/>
      <w:bookmarkStart w:id="5261" w:name="_Toc363919388"/>
      <w:bookmarkStart w:id="5262" w:name="_Toc363921193"/>
      <w:bookmarkStart w:id="5263" w:name="_Toc363922998"/>
      <w:bookmarkStart w:id="5264" w:name="_Toc363924802"/>
      <w:bookmarkStart w:id="5265" w:name="_Toc363926611"/>
      <w:bookmarkStart w:id="5266" w:name="_Toc363917583"/>
      <w:bookmarkStart w:id="5267" w:name="_Toc363919389"/>
      <w:bookmarkStart w:id="5268" w:name="_Toc363921194"/>
      <w:bookmarkStart w:id="5269" w:name="_Toc363922999"/>
      <w:bookmarkStart w:id="5270" w:name="_Toc363924803"/>
      <w:bookmarkStart w:id="5271" w:name="_Toc363926612"/>
      <w:bookmarkStart w:id="5272" w:name="_Toc363917584"/>
      <w:bookmarkStart w:id="5273" w:name="_Toc363919390"/>
      <w:bookmarkStart w:id="5274" w:name="_Toc363921195"/>
      <w:bookmarkStart w:id="5275" w:name="_Toc363923000"/>
      <w:bookmarkStart w:id="5276" w:name="_Toc363924804"/>
      <w:bookmarkStart w:id="5277" w:name="_Toc363926613"/>
      <w:bookmarkStart w:id="5278" w:name="_Toc363917585"/>
      <w:bookmarkStart w:id="5279" w:name="_Toc363919391"/>
      <w:bookmarkStart w:id="5280" w:name="_Toc363921196"/>
      <w:bookmarkStart w:id="5281" w:name="_Toc363923001"/>
      <w:bookmarkStart w:id="5282" w:name="_Toc363924805"/>
      <w:bookmarkStart w:id="5283" w:name="_Toc363926614"/>
      <w:bookmarkStart w:id="5284" w:name="_Toc363917586"/>
      <w:bookmarkStart w:id="5285" w:name="_Toc363919392"/>
      <w:bookmarkStart w:id="5286" w:name="_Toc363921197"/>
      <w:bookmarkStart w:id="5287" w:name="_Toc363923002"/>
      <w:bookmarkStart w:id="5288" w:name="_Toc363924806"/>
      <w:bookmarkStart w:id="5289" w:name="_Toc363926615"/>
      <w:bookmarkStart w:id="5290" w:name="_Toc363917587"/>
      <w:bookmarkStart w:id="5291" w:name="_Toc363919393"/>
      <w:bookmarkStart w:id="5292" w:name="_Toc363921198"/>
      <w:bookmarkStart w:id="5293" w:name="_Toc363923003"/>
      <w:bookmarkStart w:id="5294" w:name="_Toc363924807"/>
      <w:bookmarkStart w:id="5295" w:name="_Toc363926616"/>
      <w:bookmarkStart w:id="5296" w:name="_Toc363917588"/>
      <w:bookmarkStart w:id="5297" w:name="_Toc363919394"/>
      <w:bookmarkStart w:id="5298" w:name="_Toc363921199"/>
      <w:bookmarkStart w:id="5299" w:name="_Toc363923004"/>
      <w:bookmarkStart w:id="5300" w:name="_Toc363924808"/>
      <w:bookmarkStart w:id="5301" w:name="_Toc363926617"/>
      <w:bookmarkStart w:id="5302" w:name="_Toc363917589"/>
      <w:bookmarkStart w:id="5303" w:name="_Toc363919395"/>
      <w:bookmarkStart w:id="5304" w:name="_Toc363921200"/>
      <w:bookmarkStart w:id="5305" w:name="_Toc363923005"/>
      <w:bookmarkStart w:id="5306" w:name="_Toc363924809"/>
      <w:bookmarkStart w:id="5307" w:name="_Toc363926618"/>
      <w:bookmarkStart w:id="5308" w:name="_Toc363917590"/>
      <w:bookmarkStart w:id="5309" w:name="_Toc363919396"/>
      <w:bookmarkStart w:id="5310" w:name="_Toc363921201"/>
      <w:bookmarkStart w:id="5311" w:name="_Toc363923006"/>
      <w:bookmarkStart w:id="5312" w:name="_Toc363924810"/>
      <w:bookmarkStart w:id="5313" w:name="_Toc363926619"/>
      <w:bookmarkStart w:id="5314" w:name="_Toc363917591"/>
      <w:bookmarkStart w:id="5315" w:name="_Toc363919397"/>
      <w:bookmarkStart w:id="5316" w:name="_Toc363921202"/>
      <w:bookmarkStart w:id="5317" w:name="_Toc363923007"/>
      <w:bookmarkStart w:id="5318" w:name="_Toc363924811"/>
      <w:bookmarkStart w:id="5319" w:name="_Toc363926620"/>
      <w:bookmarkStart w:id="5320" w:name="_Toc363917592"/>
      <w:bookmarkStart w:id="5321" w:name="_Toc363919398"/>
      <w:bookmarkStart w:id="5322" w:name="_Toc363921203"/>
      <w:bookmarkStart w:id="5323" w:name="_Toc363923008"/>
      <w:bookmarkStart w:id="5324" w:name="_Toc363924812"/>
      <w:bookmarkStart w:id="5325" w:name="_Toc363926621"/>
      <w:bookmarkStart w:id="5326" w:name="_Toc363917593"/>
      <w:bookmarkStart w:id="5327" w:name="_Toc363919399"/>
      <w:bookmarkStart w:id="5328" w:name="_Toc363921204"/>
      <w:bookmarkStart w:id="5329" w:name="_Toc363923009"/>
      <w:bookmarkStart w:id="5330" w:name="_Toc363924813"/>
      <w:bookmarkStart w:id="5331" w:name="_Toc363926622"/>
      <w:bookmarkStart w:id="5332" w:name="_Toc363917594"/>
      <w:bookmarkStart w:id="5333" w:name="_Toc363919400"/>
      <w:bookmarkStart w:id="5334" w:name="_Toc363921205"/>
      <w:bookmarkStart w:id="5335" w:name="_Toc363923010"/>
      <w:bookmarkStart w:id="5336" w:name="_Toc363924814"/>
      <w:bookmarkStart w:id="5337" w:name="_Toc363926623"/>
      <w:bookmarkStart w:id="5338" w:name="_Toc363917595"/>
      <w:bookmarkStart w:id="5339" w:name="_Toc363919401"/>
      <w:bookmarkStart w:id="5340" w:name="_Toc363921206"/>
      <w:bookmarkStart w:id="5341" w:name="_Toc363923011"/>
      <w:bookmarkStart w:id="5342" w:name="_Toc363924815"/>
      <w:bookmarkStart w:id="5343" w:name="_Toc363926624"/>
      <w:bookmarkStart w:id="5344" w:name="_Toc363917596"/>
      <w:bookmarkStart w:id="5345" w:name="_Toc363919402"/>
      <w:bookmarkStart w:id="5346" w:name="_Toc363921207"/>
      <w:bookmarkStart w:id="5347" w:name="_Toc363923012"/>
      <w:bookmarkStart w:id="5348" w:name="_Toc363924816"/>
      <w:bookmarkStart w:id="5349" w:name="_Toc363926625"/>
      <w:bookmarkStart w:id="5350" w:name="_Toc363917597"/>
      <w:bookmarkStart w:id="5351" w:name="_Toc363919403"/>
      <w:bookmarkStart w:id="5352" w:name="_Toc363921208"/>
      <w:bookmarkStart w:id="5353" w:name="_Toc363923013"/>
      <w:bookmarkStart w:id="5354" w:name="_Toc363924817"/>
      <w:bookmarkStart w:id="5355" w:name="_Toc363926626"/>
      <w:bookmarkStart w:id="5356" w:name="_Toc363917598"/>
      <w:bookmarkStart w:id="5357" w:name="_Toc363919404"/>
      <w:bookmarkStart w:id="5358" w:name="_Toc363921209"/>
      <w:bookmarkStart w:id="5359" w:name="_Toc363923014"/>
      <w:bookmarkStart w:id="5360" w:name="_Toc363924818"/>
      <w:bookmarkStart w:id="5361" w:name="_Toc363926627"/>
      <w:bookmarkStart w:id="5362" w:name="_Toc363917599"/>
      <w:bookmarkStart w:id="5363" w:name="_Toc363919405"/>
      <w:bookmarkStart w:id="5364" w:name="_Toc363921210"/>
      <w:bookmarkStart w:id="5365" w:name="_Toc363923015"/>
      <w:bookmarkStart w:id="5366" w:name="_Toc363924819"/>
      <w:bookmarkStart w:id="5367" w:name="_Toc363926628"/>
      <w:bookmarkStart w:id="5368" w:name="_Toc363917600"/>
      <w:bookmarkStart w:id="5369" w:name="_Toc363919406"/>
      <w:bookmarkStart w:id="5370" w:name="_Toc363921211"/>
      <w:bookmarkStart w:id="5371" w:name="_Toc363923016"/>
      <w:bookmarkStart w:id="5372" w:name="_Toc363924820"/>
      <w:bookmarkStart w:id="5373" w:name="_Toc363926629"/>
      <w:bookmarkStart w:id="5374" w:name="_Toc363917601"/>
      <w:bookmarkStart w:id="5375" w:name="_Toc363919407"/>
      <w:bookmarkStart w:id="5376" w:name="_Toc363921212"/>
      <w:bookmarkStart w:id="5377" w:name="_Toc363923017"/>
      <w:bookmarkStart w:id="5378" w:name="_Toc363924821"/>
      <w:bookmarkStart w:id="5379" w:name="_Toc363926630"/>
      <w:bookmarkStart w:id="5380" w:name="_Toc363917602"/>
      <w:bookmarkStart w:id="5381" w:name="_Toc363919408"/>
      <w:bookmarkStart w:id="5382" w:name="_Toc363921213"/>
      <w:bookmarkStart w:id="5383" w:name="_Toc363923018"/>
      <w:bookmarkStart w:id="5384" w:name="_Toc363924822"/>
      <w:bookmarkStart w:id="5385" w:name="_Toc363926631"/>
      <w:bookmarkStart w:id="5386" w:name="_Toc363917603"/>
      <w:bookmarkStart w:id="5387" w:name="_Toc363919409"/>
      <w:bookmarkStart w:id="5388" w:name="_Toc363921214"/>
      <w:bookmarkStart w:id="5389" w:name="_Toc363923019"/>
      <w:bookmarkStart w:id="5390" w:name="_Toc363924823"/>
      <w:bookmarkStart w:id="5391" w:name="_Toc363926632"/>
      <w:bookmarkStart w:id="5392" w:name="_Toc363917604"/>
      <w:bookmarkStart w:id="5393" w:name="_Toc363919410"/>
      <w:bookmarkStart w:id="5394" w:name="_Toc363921215"/>
      <w:bookmarkStart w:id="5395" w:name="_Toc363923020"/>
      <w:bookmarkStart w:id="5396" w:name="_Toc363924824"/>
      <w:bookmarkStart w:id="5397" w:name="_Toc363926633"/>
      <w:bookmarkStart w:id="5398" w:name="_Toc363917605"/>
      <w:bookmarkStart w:id="5399" w:name="_Toc363919411"/>
      <w:bookmarkStart w:id="5400" w:name="_Toc363921216"/>
      <w:bookmarkStart w:id="5401" w:name="_Toc363923021"/>
      <w:bookmarkStart w:id="5402" w:name="_Toc363924825"/>
      <w:bookmarkStart w:id="5403" w:name="_Toc363926634"/>
      <w:bookmarkStart w:id="5404" w:name="_Toc363917606"/>
      <w:bookmarkStart w:id="5405" w:name="_Toc363919412"/>
      <w:bookmarkStart w:id="5406" w:name="_Toc363921217"/>
      <w:bookmarkStart w:id="5407" w:name="_Toc363923022"/>
      <w:bookmarkStart w:id="5408" w:name="_Toc363924826"/>
      <w:bookmarkStart w:id="5409" w:name="_Toc363926635"/>
      <w:bookmarkStart w:id="5410" w:name="_Toc363917607"/>
      <w:bookmarkStart w:id="5411" w:name="_Toc363919413"/>
      <w:bookmarkStart w:id="5412" w:name="_Toc363921218"/>
      <w:bookmarkStart w:id="5413" w:name="_Toc363923023"/>
      <w:bookmarkStart w:id="5414" w:name="_Toc363924827"/>
      <w:bookmarkStart w:id="5415" w:name="_Toc363926636"/>
      <w:bookmarkStart w:id="5416" w:name="_Toc363917608"/>
      <w:bookmarkStart w:id="5417" w:name="_Toc363919414"/>
      <w:bookmarkStart w:id="5418" w:name="_Toc363921219"/>
      <w:bookmarkStart w:id="5419" w:name="_Toc363923024"/>
      <w:bookmarkStart w:id="5420" w:name="_Toc363924828"/>
      <w:bookmarkStart w:id="5421" w:name="_Toc363926637"/>
      <w:bookmarkStart w:id="5422" w:name="_Toc363917609"/>
      <w:bookmarkStart w:id="5423" w:name="_Toc363919415"/>
      <w:bookmarkStart w:id="5424" w:name="_Toc363921220"/>
      <w:bookmarkStart w:id="5425" w:name="_Toc363923025"/>
      <w:bookmarkStart w:id="5426" w:name="_Toc363924829"/>
      <w:bookmarkStart w:id="5427" w:name="_Toc363926638"/>
      <w:bookmarkStart w:id="5428" w:name="_Toc363917610"/>
      <w:bookmarkStart w:id="5429" w:name="_Toc363919416"/>
      <w:bookmarkStart w:id="5430" w:name="_Toc363921221"/>
      <w:bookmarkStart w:id="5431" w:name="_Toc363923026"/>
      <w:bookmarkStart w:id="5432" w:name="_Toc363924830"/>
      <w:bookmarkStart w:id="5433" w:name="_Toc363926639"/>
      <w:bookmarkStart w:id="5434" w:name="_Toc363917611"/>
      <w:bookmarkStart w:id="5435" w:name="_Toc363919417"/>
      <w:bookmarkStart w:id="5436" w:name="_Toc363921222"/>
      <w:bookmarkStart w:id="5437" w:name="_Toc363923027"/>
      <w:bookmarkStart w:id="5438" w:name="_Toc363924831"/>
      <w:bookmarkStart w:id="5439" w:name="_Toc363926640"/>
      <w:bookmarkStart w:id="5440" w:name="_Toc363917612"/>
      <w:bookmarkStart w:id="5441" w:name="_Toc363919418"/>
      <w:bookmarkStart w:id="5442" w:name="_Toc363921223"/>
      <w:bookmarkStart w:id="5443" w:name="_Toc363923028"/>
      <w:bookmarkStart w:id="5444" w:name="_Toc363924832"/>
      <w:bookmarkStart w:id="5445" w:name="_Toc363926641"/>
      <w:bookmarkStart w:id="5446" w:name="_Toc363917613"/>
      <w:bookmarkStart w:id="5447" w:name="_Toc363919419"/>
      <w:bookmarkStart w:id="5448" w:name="_Toc363921224"/>
      <w:bookmarkStart w:id="5449" w:name="_Toc363923029"/>
      <w:bookmarkStart w:id="5450" w:name="_Toc363924833"/>
      <w:bookmarkStart w:id="5451" w:name="_Toc363926642"/>
      <w:bookmarkStart w:id="5452" w:name="_Toc363917614"/>
      <w:bookmarkStart w:id="5453" w:name="_Toc363919420"/>
      <w:bookmarkStart w:id="5454" w:name="_Toc363921225"/>
      <w:bookmarkStart w:id="5455" w:name="_Toc363923030"/>
      <w:bookmarkStart w:id="5456" w:name="_Toc363924834"/>
      <w:bookmarkStart w:id="5457" w:name="_Toc363926643"/>
      <w:bookmarkStart w:id="5458" w:name="_Toc363917615"/>
      <w:bookmarkStart w:id="5459" w:name="_Toc363919421"/>
      <w:bookmarkStart w:id="5460" w:name="_Toc363921226"/>
      <w:bookmarkStart w:id="5461" w:name="_Toc363923031"/>
      <w:bookmarkStart w:id="5462" w:name="_Toc363924835"/>
      <w:bookmarkStart w:id="5463" w:name="_Toc363926644"/>
      <w:bookmarkStart w:id="5464" w:name="_Toc363917616"/>
      <w:bookmarkStart w:id="5465" w:name="_Toc363919422"/>
      <w:bookmarkStart w:id="5466" w:name="_Toc363921227"/>
      <w:bookmarkStart w:id="5467" w:name="_Toc363923032"/>
      <w:bookmarkStart w:id="5468" w:name="_Toc363924836"/>
      <w:bookmarkStart w:id="5469" w:name="_Toc363926645"/>
      <w:bookmarkStart w:id="5470" w:name="_Toc363917703"/>
      <w:bookmarkStart w:id="5471" w:name="_Toc363919509"/>
      <w:bookmarkStart w:id="5472" w:name="_Toc363921314"/>
      <w:bookmarkStart w:id="5473" w:name="_Toc363923119"/>
      <w:bookmarkStart w:id="5474" w:name="_Toc363924923"/>
      <w:bookmarkStart w:id="5475" w:name="_Toc363926732"/>
      <w:bookmarkStart w:id="5476" w:name="_Toc363917704"/>
      <w:bookmarkStart w:id="5477" w:name="_Toc363919510"/>
      <w:bookmarkStart w:id="5478" w:name="_Toc363921315"/>
      <w:bookmarkStart w:id="5479" w:name="_Toc363923120"/>
      <w:bookmarkStart w:id="5480" w:name="_Toc363924924"/>
      <w:bookmarkStart w:id="5481" w:name="_Toc363926733"/>
      <w:bookmarkStart w:id="5482" w:name="_Toc363917705"/>
      <w:bookmarkStart w:id="5483" w:name="_Toc363919511"/>
      <w:bookmarkStart w:id="5484" w:name="_Toc363921316"/>
      <w:bookmarkStart w:id="5485" w:name="_Toc363923121"/>
      <w:bookmarkStart w:id="5486" w:name="_Toc363924925"/>
      <w:bookmarkStart w:id="5487" w:name="_Toc363926734"/>
      <w:bookmarkStart w:id="5488" w:name="_Toc363917706"/>
      <w:bookmarkStart w:id="5489" w:name="_Toc363919512"/>
      <w:bookmarkStart w:id="5490" w:name="_Toc363921317"/>
      <w:bookmarkStart w:id="5491" w:name="_Toc363923122"/>
      <w:bookmarkStart w:id="5492" w:name="_Toc363924926"/>
      <w:bookmarkStart w:id="5493" w:name="_Toc363926735"/>
      <w:bookmarkStart w:id="5494" w:name="_Toc363917707"/>
      <w:bookmarkStart w:id="5495" w:name="_Toc363919513"/>
      <w:bookmarkStart w:id="5496" w:name="_Toc363921318"/>
      <w:bookmarkStart w:id="5497" w:name="_Toc363923123"/>
      <w:bookmarkStart w:id="5498" w:name="_Toc363924927"/>
      <w:bookmarkStart w:id="5499" w:name="_Toc363926736"/>
      <w:bookmarkStart w:id="5500" w:name="_Toc363917708"/>
      <w:bookmarkStart w:id="5501" w:name="_Toc363919514"/>
      <w:bookmarkStart w:id="5502" w:name="_Toc363921319"/>
      <w:bookmarkStart w:id="5503" w:name="_Toc363923124"/>
      <w:bookmarkStart w:id="5504" w:name="_Toc363924928"/>
      <w:bookmarkStart w:id="5505" w:name="_Toc363926737"/>
      <w:bookmarkStart w:id="5506" w:name="_Toc363917709"/>
      <w:bookmarkStart w:id="5507" w:name="_Toc363919515"/>
      <w:bookmarkStart w:id="5508" w:name="_Toc363921320"/>
      <w:bookmarkStart w:id="5509" w:name="_Toc363923125"/>
      <w:bookmarkStart w:id="5510" w:name="_Toc363924929"/>
      <w:bookmarkStart w:id="5511" w:name="_Toc363926738"/>
      <w:bookmarkStart w:id="5512" w:name="_Toc363917710"/>
      <w:bookmarkStart w:id="5513" w:name="_Toc363919516"/>
      <w:bookmarkStart w:id="5514" w:name="_Toc363921321"/>
      <w:bookmarkStart w:id="5515" w:name="_Toc363923126"/>
      <w:bookmarkStart w:id="5516" w:name="_Toc363924930"/>
      <w:bookmarkStart w:id="5517" w:name="_Toc363926739"/>
      <w:bookmarkStart w:id="5518" w:name="_Toc363917711"/>
      <w:bookmarkStart w:id="5519" w:name="_Toc363919517"/>
      <w:bookmarkStart w:id="5520" w:name="_Toc363921322"/>
      <w:bookmarkStart w:id="5521" w:name="_Toc363923127"/>
      <w:bookmarkStart w:id="5522" w:name="_Toc363924931"/>
      <w:bookmarkStart w:id="5523" w:name="_Toc363926740"/>
      <w:bookmarkStart w:id="5524" w:name="_Toc363917712"/>
      <w:bookmarkStart w:id="5525" w:name="_Toc363919518"/>
      <w:bookmarkStart w:id="5526" w:name="_Toc363921323"/>
      <w:bookmarkStart w:id="5527" w:name="_Toc363923128"/>
      <w:bookmarkStart w:id="5528" w:name="_Toc363924932"/>
      <w:bookmarkStart w:id="5529" w:name="_Toc363926741"/>
      <w:bookmarkStart w:id="5530" w:name="_Toc363917713"/>
      <w:bookmarkStart w:id="5531" w:name="_Toc363919519"/>
      <w:bookmarkStart w:id="5532" w:name="_Toc363921324"/>
      <w:bookmarkStart w:id="5533" w:name="_Toc363923129"/>
      <w:bookmarkStart w:id="5534" w:name="_Toc363924933"/>
      <w:bookmarkStart w:id="5535" w:name="_Toc363926742"/>
      <w:bookmarkStart w:id="5536" w:name="_Toc363917714"/>
      <w:bookmarkStart w:id="5537" w:name="_Toc363919520"/>
      <w:bookmarkStart w:id="5538" w:name="_Toc363921325"/>
      <w:bookmarkStart w:id="5539" w:name="_Toc363923130"/>
      <w:bookmarkStart w:id="5540" w:name="_Toc363924934"/>
      <w:bookmarkStart w:id="5541" w:name="_Toc363926743"/>
      <w:bookmarkStart w:id="5542" w:name="_Toc363917715"/>
      <w:bookmarkStart w:id="5543" w:name="_Toc363919521"/>
      <w:bookmarkStart w:id="5544" w:name="_Toc363921326"/>
      <w:bookmarkStart w:id="5545" w:name="_Toc363923131"/>
      <w:bookmarkStart w:id="5546" w:name="_Toc363924935"/>
      <w:bookmarkStart w:id="5547" w:name="_Toc363926744"/>
      <w:bookmarkStart w:id="5548" w:name="_Toc363917716"/>
      <w:bookmarkStart w:id="5549" w:name="_Toc363919522"/>
      <w:bookmarkStart w:id="5550" w:name="_Toc363921327"/>
      <w:bookmarkStart w:id="5551" w:name="_Toc363923132"/>
      <w:bookmarkStart w:id="5552" w:name="_Toc363924936"/>
      <w:bookmarkStart w:id="5553" w:name="_Toc363926745"/>
      <w:bookmarkStart w:id="5554" w:name="_Toc363917717"/>
      <w:bookmarkStart w:id="5555" w:name="_Toc363919523"/>
      <w:bookmarkStart w:id="5556" w:name="_Toc363921328"/>
      <w:bookmarkStart w:id="5557" w:name="_Toc363923133"/>
      <w:bookmarkStart w:id="5558" w:name="_Toc363924937"/>
      <w:bookmarkStart w:id="5559" w:name="_Toc363926746"/>
      <w:bookmarkStart w:id="5560" w:name="_Toc363917718"/>
      <w:bookmarkStart w:id="5561" w:name="_Toc363919524"/>
      <w:bookmarkStart w:id="5562" w:name="_Toc363921329"/>
      <w:bookmarkStart w:id="5563" w:name="_Toc363923134"/>
      <w:bookmarkStart w:id="5564" w:name="_Toc363924938"/>
      <w:bookmarkStart w:id="5565" w:name="_Toc363926747"/>
      <w:bookmarkStart w:id="5566" w:name="_Toc363917719"/>
      <w:bookmarkStart w:id="5567" w:name="_Toc363919525"/>
      <w:bookmarkStart w:id="5568" w:name="_Toc363921330"/>
      <w:bookmarkStart w:id="5569" w:name="_Toc363923135"/>
      <w:bookmarkStart w:id="5570" w:name="_Toc363924939"/>
      <w:bookmarkStart w:id="5571" w:name="_Toc363926748"/>
      <w:bookmarkStart w:id="5572" w:name="_Toc363917720"/>
      <w:bookmarkStart w:id="5573" w:name="_Toc363919526"/>
      <w:bookmarkStart w:id="5574" w:name="_Toc363921331"/>
      <w:bookmarkStart w:id="5575" w:name="_Toc363923136"/>
      <w:bookmarkStart w:id="5576" w:name="_Toc363924940"/>
      <w:bookmarkStart w:id="5577" w:name="_Toc363926749"/>
      <w:bookmarkStart w:id="5578" w:name="_Toc363917721"/>
      <w:bookmarkStart w:id="5579" w:name="_Toc363919527"/>
      <w:bookmarkStart w:id="5580" w:name="_Toc363921332"/>
      <w:bookmarkStart w:id="5581" w:name="_Toc363923137"/>
      <w:bookmarkStart w:id="5582" w:name="_Toc363924941"/>
      <w:bookmarkStart w:id="5583" w:name="_Toc363926750"/>
      <w:bookmarkStart w:id="5584" w:name="_Toc363917722"/>
      <w:bookmarkStart w:id="5585" w:name="_Toc363919528"/>
      <w:bookmarkStart w:id="5586" w:name="_Toc363921333"/>
      <w:bookmarkStart w:id="5587" w:name="_Toc363923138"/>
      <w:bookmarkStart w:id="5588" w:name="_Toc363924942"/>
      <w:bookmarkStart w:id="5589" w:name="_Toc363926751"/>
      <w:bookmarkStart w:id="5590" w:name="_Toc363917809"/>
      <w:bookmarkStart w:id="5591" w:name="_Toc363919615"/>
      <w:bookmarkStart w:id="5592" w:name="_Toc363921420"/>
      <w:bookmarkStart w:id="5593" w:name="_Toc363923225"/>
      <w:bookmarkStart w:id="5594" w:name="_Toc363925029"/>
      <w:bookmarkStart w:id="5595" w:name="_Toc363926838"/>
      <w:bookmarkStart w:id="5596" w:name="_Toc363917810"/>
      <w:bookmarkStart w:id="5597" w:name="_Toc363919616"/>
      <w:bookmarkStart w:id="5598" w:name="_Toc363921421"/>
      <w:bookmarkStart w:id="5599" w:name="_Toc363923226"/>
      <w:bookmarkStart w:id="5600" w:name="_Toc363925030"/>
      <w:bookmarkStart w:id="5601" w:name="_Toc363926839"/>
      <w:bookmarkStart w:id="5602" w:name="_Toc363917811"/>
      <w:bookmarkStart w:id="5603" w:name="_Toc363919617"/>
      <w:bookmarkStart w:id="5604" w:name="_Toc363921422"/>
      <w:bookmarkStart w:id="5605" w:name="_Toc363923227"/>
      <w:bookmarkStart w:id="5606" w:name="_Toc363925031"/>
      <w:bookmarkStart w:id="5607" w:name="_Toc363926840"/>
      <w:bookmarkStart w:id="5608" w:name="_Toc363917812"/>
      <w:bookmarkStart w:id="5609" w:name="_Toc363919618"/>
      <w:bookmarkStart w:id="5610" w:name="_Toc363921423"/>
      <w:bookmarkStart w:id="5611" w:name="_Toc363923228"/>
      <w:bookmarkStart w:id="5612" w:name="_Toc363925032"/>
      <w:bookmarkStart w:id="5613" w:name="_Toc363926841"/>
      <w:bookmarkStart w:id="5614" w:name="_Toc363917813"/>
      <w:bookmarkStart w:id="5615" w:name="_Toc363919619"/>
      <w:bookmarkStart w:id="5616" w:name="_Toc363921424"/>
      <w:bookmarkStart w:id="5617" w:name="_Toc363923229"/>
      <w:bookmarkStart w:id="5618" w:name="_Toc363925033"/>
      <w:bookmarkStart w:id="5619" w:name="_Toc363926842"/>
      <w:bookmarkStart w:id="5620" w:name="_Toc363917814"/>
      <w:bookmarkStart w:id="5621" w:name="_Toc363919620"/>
      <w:bookmarkStart w:id="5622" w:name="_Toc363921425"/>
      <w:bookmarkStart w:id="5623" w:name="_Toc363923230"/>
      <w:bookmarkStart w:id="5624" w:name="_Toc363925034"/>
      <w:bookmarkStart w:id="5625" w:name="_Toc363926843"/>
      <w:bookmarkStart w:id="5626" w:name="_Toc363917815"/>
      <w:bookmarkStart w:id="5627" w:name="_Toc363919621"/>
      <w:bookmarkStart w:id="5628" w:name="_Toc363921426"/>
      <w:bookmarkStart w:id="5629" w:name="_Toc363923231"/>
      <w:bookmarkStart w:id="5630" w:name="_Toc363925035"/>
      <w:bookmarkStart w:id="5631" w:name="_Toc363926844"/>
      <w:bookmarkStart w:id="5632" w:name="_Toc363917816"/>
      <w:bookmarkStart w:id="5633" w:name="_Toc363919622"/>
      <w:bookmarkStart w:id="5634" w:name="_Toc363921427"/>
      <w:bookmarkStart w:id="5635" w:name="_Toc363923232"/>
      <w:bookmarkStart w:id="5636" w:name="_Toc363925036"/>
      <w:bookmarkStart w:id="5637" w:name="_Toc363926845"/>
      <w:bookmarkStart w:id="5638" w:name="_Toc363917817"/>
      <w:bookmarkStart w:id="5639" w:name="_Toc363919623"/>
      <w:bookmarkStart w:id="5640" w:name="_Toc363921428"/>
      <w:bookmarkStart w:id="5641" w:name="_Toc363923233"/>
      <w:bookmarkStart w:id="5642" w:name="_Toc363925037"/>
      <w:bookmarkStart w:id="5643" w:name="_Toc363926846"/>
      <w:bookmarkStart w:id="5644" w:name="_Toc363917818"/>
      <w:bookmarkStart w:id="5645" w:name="_Toc363919624"/>
      <w:bookmarkStart w:id="5646" w:name="_Toc363921429"/>
      <w:bookmarkStart w:id="5647" w:name="_Toc363923234"/>
      <w:bookmarkStart w:id="5648" w:name="_Toc363925038"/>
      <w:bookmarkStart w:id="5649" w:name="_Toc363926847"/>
      <w:bookmarkStart w:id="5650" w:name="_Toc363917819"/>
      <w:bookmarkStart w:id="5651" w:name="_Toc363919625"/>
      <w:bookmarkStart w:id="5652" w:name="_Toc363921430"/>
      <w:bookmarkStart w:id="5653" w:name="_Toc363923235"/>
      <w:bookmarkStart w:id="5654" w:name="_Toc363925039"/>
      <w:bookmarkStart w:id="5655" w:name="_Toc363926848"/>
      <w:bookmarkStart w:id="5656" w:name="_Toc363917820"/>
      <w:bookmarkStart w:id="5657" w:name="_Toc363919626"/>
      <w:bookmarkStart w:id="5658" w:name="_Toc363921431"/>
      <w:bookmarkStart w:id="5659" w:name="_Toc363923236"/>
      <w:bookmarkStart w:id="5660" w:name="_Toc363925040"/>
      <w:bookmarkStart w:id="5661" w:name="_Toc363926849"/>
      <w:bookmarkStart w:id="5662" w:name="_Toc363917821"/>
      <w:bookmarkStart w:id="5663" w:name="_Toc363919627"/>
      <w:bookmarkStart w:id="5664" w:name="_Toc363921432"/>
      <w:bookmarkStart w:id="5665" w:name="_Toc363923237"/>
      <w:bookmarkStart w:id="5666" w:name="_Toc363925041"/>
      <w:bookmarkStart w:id="5667" w:name="_Toc363926850"/>
      <w:bookmarkStart w:id="5668" w:name="_Toc363917822"/>
      <w:bookmarkStart w:id="5669" w:name="_Toc363919628"/>
      <w:bookmarkStart w:id="5670" w:name="_Toc363921433"/>
      <w:bookmarkStart w:id="5671" w:name="_Toc363923238"/>
      <w:bookmarkStart w:id="5672" w:name="_Toc363925042"/>
      <w:bookmarkStart w:id="5673" w:name="_Toc363926851"/>
      <w:bookmarkStart w:id="5674" w:name="_Toc363917823"/>
      <w:bookmarkStart w:id="5675" w:name="_Toc363919629"/>
      <w:bookmarkStart w:id="5676" w:name="_Toc363921434"/>
      <w:bookmarkStart w:id="5677" w:name="_Toc363923239"/>
      <w:bookmarkStart w:id="5678" w:name="_Toc363925043"/>
      <w:bookmarkStart w:id="5679" w:name="_Toc363926852"/>
      <w:bookmarkStart w:id="5680" w:name="_Toc363917824"/>
      <w:bookmarkStart w:id="5681" w:name="_Toc363919630"/>
      <w:bookmarkStart w:id="5682" w:name="_Toc363921435"/>
      <w:bookmarkStart w:id="5683" w:name="_Toc363923240"/>
      <w:bookmarkStart w:id="5684" w:name="_Toc363925044"/>
      <w:bookmarkStart w:id="5685" w:name="_Toc363926853"/>
      <w:bookmarkStart w:id="5686" w:name="_Toc363917825"/>
      <w:bookmarkStart w:id="5687" w:name="_Toc363919631"/>
      <w:bookmarkStart w:id="5688" w:name="_Toc363921436"/>
      <w:bookmarkStart w:id="5689" w:name="_Toc363923241"/>
      <w:bookmarkStart w:id="5690" w:name="_Toc363925045"/>
      <w:bookmarkStart w:id="5691" w:name="_Toc363926854"/>
      <w:bookmarkStart w:id="5692" w:name="_Toc363917826"/>
      <w:bookmarkStart w:id="5693" w:name="_Toc363919632"/>
      <w:bookmarkStart w:id="5694" w:name="_Toc363921437"/>
      <w:bookmarkStart w:id="5695" w:name="_Toc363923242"/>
      <w:bookmarkStart w:id="5696" w:name="_Toc363925046"/>
      <w:bookmarkStart w:id="5697" w:name="_Toc363926855"/>
      <w:bookmarkStart w:id="5698" w:name="_Toc363917827"/>
      <w:bookmarkStart w:id="5699" w:name="_Toc363919633"/>
      <w:bookmarkStart w:id="5700" w:name="_Toc363921438"/>
      <w:bookmarkStart w:id="5701" w:name="_Toc363923243"/>
      <w:bookmarkStart w:id="5702" w:name="_Toc363925047"/>
      <w:bookmarkStart w:id="5703" w:name="_Toc363926856"/>
      <w:bookmarkStart w:id="5704" w:name="_Toc363917828"/>
      <w:bookmarkStart w:id="5705" w:name="_Toc363919634"/>
      <w:bookmarkStart w:id="5706" w:name="_Toc363921439"/>
      <w:bookmarkStart w:id="5707" w:name="_Toc363923244"/>
      <w:bookmarkStart w:id="5708" w:name="_Toc363925048"/>
      <w:bookmarkStart w:id="5709" w:name="_Toc363926857"/>
      <w:bookmarkStart w:id="5710" w:name="_Toc363917829"/>
      <w:bookmarkStart w:id="5711" w:name="_Toc363919635"/>
      <w:bookmarkStart w:id="5712" w:name="_Toc363921440"/>
      <w:bookmarkStart w:id="5713" w:name="_Toc363923245"/>
      <w:bookmarkStart w:id="5714" w:name="_Toc363925049"/>
      <w:bookmarkStart w:id="5715" w:name="_Toc363926858"/>
      <w:bookmarkStart w:id="5716" w:name="_Toc363917830"/>
      <w:bookmarkStart w:id="5717" w:name="_Toc363919636"/>
      <w:bookmarkStart w:id="5718" w:name="_Toc363921441"/>
      <w:bookmarkStart w:id="5719" w:name="_Toc363923246"/>
      <w:bookmarkStart w:id="5720" w:name="_Toc363925050"/>
      <w:bookmarkStart w:id="5721" w:name="_Toc363926859"/>
      <w:bookmarkStart w:id="5722" w:name="_Toc363917831"/>
      <w:bookmarkStart w:id="5723" w:name="_Toc363919637"/>
      <w:bookmarkStart w:id="5724" w:name="_Toc363921442"/>
      <w:bookmarkStart w:id="5725" w:name="_Toc363923247"/>
      <w:bookmarkStart w:id="5726" w:name="_Toc363925051"/>
      <w:bookmarkStart w:id="5727" w:name="_Toc363926860"/>
      <w:bookmarkStart w:id="5728" w:name="_Toc363917832"/>
      <w:bookmarkStart w:id="5729" w:name="_Toc363919638"/>
      <w:bookmarkStart w:id="5730" w:name="_Toc363921443"/>
      <w:bookmarkStart w:id="5731" w:name="_Toc363923248"/>
      <w:bookmarkStart w:id="5732" w:name="_Toc363925052"/>
      <w:bookmarkStart w:id="5733" w:name="_Toc363926861"/>
      <w:bookmarkStart w:id="5734" w:name="_Toc363917833"/>
      <w:bookmarkStart w:id="5735" w:name="_Toc363919639"/>
      <w:bookmarkStart w:id="5736" w:name="_Toc363921444"/>
      <w:bookmarkStart w:id="5737" w:name="_Toc363923249"/>
      <w:bookmarkStart w:id="5738" w:name="_Toc363925053"/>
      <w:bookmarkStart w:id="5739" w:name="_Toc363926862"/>
      <w:bookmarkStart w:id="5740" w:name="_Toc363917834"/>
      <w:bookmarkStart w:id="5741" w:name="_Toc363919640"/>
      <w:bookmarkStart w:id="5742" w:name="_Toc363921445"/>
      <w:bookmarkStart w:id="5743" w:name="_Toc363923250"/>
      <w:bookmarkStart w:id="5744" w:name="_Toc363925054"/>
      <w:bookmarkStart w:id="5745" w:name="_Toc363926863"/>
      <w:bookmarkStart w:id="5746" w:name="_Toc363917835"/>
      <w:bookmarkStart w:id="5747" w:name="_Toc363919641"/>
      <w:bookmarkStart w:id="5748" w:name="_Toc363921446"/>
      <w:bookmarkStart w:id="5749" w:name="_Toc363923251"/>
      <w:bookmarkStart w:id="5750" w:name="_Toc363925055"/>
      <w:bookmarkStart w:id="5751" w:name="_Toc363926864"/>
      <w:bookmarkStart w:id="5752" w:name="_Toc363917836"/>
      <w:bookmarkStart w:id="5753" w:name="_Toc363919642"/>
      <w:bookmarkStart w:id="5754" w:name="_Toc363921447"/>
      <w:bookmarkStart w:id="5755" w:name="_Toc363923252"/>
      <w:bookmarkStart w:id="5756" w:name="_Toc363925056"/>
      <w:bookmarkStart w:id="5757" w:name="_Toc363926865"/>
      <w:bookmarkStart w:id="5758" w:name="_Toc363917837"/>
      <w:bookmarkStart w:id="5759" w:name="_Toc363919643"/>
      <w:bookmarkStart w:id="5760" w:name="_Toc363921448"/>
      <w:bookmarkStart w:id="5761" w:name="_Toc363923253"/>
      <w:bookmarkStart w:id="5762" w:name="_Toc363925057"/>
      <w:bookmarkStart w:id="5763" w:name="_Toc363926866"/>
      <w:bookmarkStart w:id="5764" w:name="_Toc363917838"/>
      <w:bookmarkStart w:id="5765" w:name="_Toc363919644"/>
      <w:bookmarkStart w:id="5766" w:name="_Toc363921449"/>
      <w:bookmarkStart w:id="5767" w:name="_Toc363923254"/>
      <w:bookmarkStart w:id="5768" w:name="_Toc363925058"/>
      <w:bookmarkStart w:id="5769" w:name="_Toc363926867"/>
      <w:bookmarkStart w:id="5770" w:name="_Toc363917839"/>
      <w:bookmarkStart w:id="5771" w:name="_Toc363919645"/>
      <w:bookmarkStart w:id="5772" w:name="_Toc363921450"/>
      <w:bookmarkStart w:id="5773" w:name="_Toc363923255"/>
      <w:bookmarkStart w:id="5774" w:name="_Toc363925059"/>
      <w:bookmarkStart w:id="5775" w:name="_Toc363926868"/>
      <w:bookmarkStart w:id="5776" w:name="_Toc363917840"/>
      <w:bookmarkStart w:id="5777" w:name="_Toc363919646"/>
      <w:bookmarkStart w:id="5778" w:name="_Toc363921451"/>
      <w:bookmarkStart w:id="5779" w:name="_Toc363923256"/>
      <w:bookmarkStart w:id="5780" w:name="_Toc363925060"/>
      <w:bookmarkStart w:id="5781" w:name="_Toc363926869"/>
      <w:bookmarkStart w:id="5782" w:name="_Toc363917841"/>
      <w:bookmarkStart w:id="5783" w:name="_Toc363919647"/>
      <w:bookmarkStart w:id="5784" w:name="_Toc363921452"/>
      <w:bookmarkStart w:id="5785" w:name="_Toc363923257"/>
      <w:bookmarkStart w:id="5786" w:name="_Toc363925061"/>
      <w:bookmarkStart w:id="5787" w:name="_Toc363926870"/>
      <w:bookmarkStart w:id="5788" w:name="_Toc363917842"/>
      <w:bookmarkStart w:id="5789" w:name="_Toc363919648"/>
      <w:bookmarkStart w:id="5790" w:name="_Toc363921453"/>
      <w:bookmarkStart w:id="5791" w:name="_Toc363923258"/>
      <w:bookmarkStart w:id="5792" w:name="_Toc363925062"/>
      <w:bookmarkStart w:id="5793" w:name="_Toc363926871"/>
      <w:bookmarkStart w:id="5794" w:name="_Toc363917843"/>
      <w:bookmarkStart w:id="5795" w:name="_Toc363919649"/>
      <w:bookmarkStart w:id="5796" w:name="_Toc363921454"/>
      <w:bookmarkStart w:id="5797" w:name="_Toc363923259"/>
      <w:bookmarkStart w:id="5798" w:name="_Toc363925063"/>
      <w:bookmarkStart w:id="5799" w:name="_Toc363926872"/>
      <w:bookmarkStart w:id="5800" w:name="_Toc363917844"/>
      <w:bookmarkStart w:id="5801" w:name="_Toc363919650"/>
      <w:bookmarkStart w:id="5802" w:name="_Toc363921455"/>
      <w:bookmarkStart w:id="5803" w:name="_Toc363923260"/>
      <w:bookmarkStart w:id="5804" w:name="_Toc363925064"/>
      <w:bookmarkStart w:id="5805" w:name="_Toc363926873"/>
      <w:bookmarkStart w:id="5806" w:name="_Toc363917845"/>
      <w:bookmarkStart w:id="5807" w:name="_Toc363919651"/>
      <w:bookmarkStart w:id="5808" w:name="_Toc363921456"/>
      <w:bookmarkStart w:id="5809" w:name="_Toc363923261"/>
      <w:bookmarkStart w:id="5810" w:name="_Toc363925065"/>
      <w:bookmarkStart w:id="5811" w:name="_Toc363926874"/>
      <w:bookmarkStart w:id="5812" w:name="_Toc363917846"/>
      <w:bookmarkStart w:id="5813" w:name="_Toc363919652"/>
      <w:bookmarkStart w:id="5814" w:name="_Toc363921457"/>
      <w:bookmarkStart w:id="5815" w:name="_Toc363923262"/>
      <w:bookmarkStart w:id="5816" w:name="_Toc363925066"/>
      <w:bookmarkStart w:id="5817" w:name="_Toc363926875"/>
      <w:bookmarkStart w:id="5818" w:name="_Toc363917847"/>
      <w:bookmarkStart w:id="5819" w:name="_Toc363919653"/>
      <w:bookmarkStart w:id="5820" w:name="_Toc363921458"/>
      <w:bookmarkStart w:id="5821" w:name="_Toc363923263"/>
      <w:bookmarkStart w:id="5822" w:name="_Toc363925067"/>
      <w:bookmarkStart w:id="5823" w:name="_Toc363926876"/>
      <w:bookmarkStart w:id="5824" w:name="_Toc363917848"/>
      <w:bookmarkStart w:id="5825" w:name="_Toc363919654"/>
      <w:bookmarkStart w:id="5826" w:name="_Toc363921459"/>
      <w:bookmarkStart w:id="5827" w:name="_Toc363923264"/>
      <w:bookmarkStart w:id="5828" w:name="_Toc363925068"/>
      <w:bookmarkStart w:id="5829" w:name="_Toc363926877"/>
      <w:bookmarkStart w:id="5830" w:name="_Toc363917849"/>
      <w:bookmarkStart w:id="5831" w:name="_Toc363919655"/>
      <w:bookmarkStart w:id="5832" w:name="_Toc363921460"/>
      <w:bookmarkStart w:id="5833" w:name="_Toc363923265"/>
      <w:bookmarkStart w:id="5834" w:name="_Toc363925069"/>
      <w:bookmarkStart w:id="5835" w:name="_Toc363926878"/>
      <w:bookmarkStart w:id="5836" w:name="_Toc363917850"/>
      <w:bookmarkStart w:id="5837" w:name="_Toc363919656"/>
      <w:bookmarkStart w:id="5838" w:name="_Toc363921461"/>
      <w:bookmarkStart w:id="5839" w:name="_Toc363923266"/>
      <w:bookmarkStart w:id="5840" w:name="_Toc363925070"/>
      <w:bookmarkStart w:id="5841" w:name="_Toc363926879"/>
      <w:bookmarkStart w:id="5842" w:name="_Toc363917851"/>
      <w:bookmarkStart w:id="5843" w:name="_Toc363919657"/>
      <w:bookmarkStart w:id="5844" w:name="_Toc363921462"/>
      <w:bookmarkStart w:id="5845" w:name="_Toc363923267"/>
      <w:bookmarkStart w:id="5846" w:name="_Toc363925071"/>
      <w:bookmarkStart w:id="5847" w:name="_Toc363926880"/>
      <w:bookmarkStart w:id="5848" w:name="_Toc363917852"/>
      <w:bookmarkStart w:id="5849" w:name="_Toc363919658"/>
      <w:bookmarkStart w:id="5850" w:name="_Toc363921463"/>
      <w:bookmarkStart w:id="5851" w:name="_Toc363923268"/>
      <w:bookmarkStart w:id="5852" w:name="_Toc363925072"/>
      <w:bookmarkStart w:id="5853" w:name="_Toc363926881"/>
      <w:bookmarkStart w:id="5854" w:name="_Toc363917853"/>
      <w:bookmarkStart w:id="5855" w:name="_Toc363919659"/>
      <w:bookmarkStart w:id="5856" w:name="_Toc363921464"/>
      <w:bookmarkStart w:id="5857" w:name="_Toc363923269"/>
      <w:bookmarkStart w:id="5858" w:name="_Toc363925073"/>
      <w:bookmarkStart w:id="5859" w:name="_Toc363926882"/>
      <w:bookmarkStart w:id="5860" w:name="_Toc363917854"/>
      <w:bookmarkStart w:id="5861" w:name="_Toc363919660"/>
      <w:bookmarkStart w:id="5862" w:name="_Toc363921465"/>
      <w:bookmarkStart w:id="5863" w:name="_Toc363923270"/>
      <w:bookmarkStart w:id="5864" w:name="_Toc363925074"/>
      <w:bookmarkStart w:id="5865" w:name="_Toc363926883"/>
      <w:bookmarkStart w:id="5866" w:name="_Toc363917855"/>
      <w:bookmarkStart w:id="5867" w:name="_Toc363919661"/>
      <w:bookmarkStart w:id="5868" w:name="_Toc363921466"/>
      <w:bookmarkStart w:id="5869" w:name="_Toc363923271"/>
      <w:bookmarkStart w:id="5870" w:name="_Toc363925075"/>
      <w:bookmarkStart w:id="5871" w:name="_Toc363926884"/>
      <w:bookmarkStart w:id="5872" w:name="_Toc363917856"/>
      <w:bookmarkStart w:id="5873" w:name="_Toc363919662"/>
      <w:bookmarkStart w:id="5874" w:name="_Toc363921467"/>
      <w:bookmarkStart w:id="5875" w:name="_Toc363923272"/>
      <w:bookmarkStart w:id="5876" w:name="_Toc363925076"/>
      <w:bookmarkStart w:id="5877" w:name="_Toc363926885"/>
      <w:bookmarkStart w:id="5878" w:name="_Toc363917857"/>
      <w:bookmarkStart w:id="5879" w:name="_Toc363919663"/>
      <w:bookmarkStart w:id="5880" w:name="_Toc363921468"/>
      <w:bookmarkStart w:id="5881" w:name="_Toc363923273"/>
      <w:bookmarkStart w:id="5882" w:name="_Toc363925077"/>
      <w:bookmarkStart w:id="5883" w:name="_Toc363926886"/>
      <w:bookmarkStart w:id="5884" w:name="_Toc363917858"/>
      <w:bookmarkStart w:id="5885" w:name="_Toc363919664"/>
      <w:bookmarkStart w:id="5886" w:name="_Toc363921469"/>
      <w:bookmarkStart w:id="5887" w:name="_Toc363923274"/>
      <w:bookmarkStart w:id="5888" w:name="_Toc363925078"/>
      <w:bookmarkStart w:id="5889" w:name="_Toc363926887"/>
      <w:bookmarkStart w:id="5890" w:name="_Toc363917859"/>
      <w:bookmarkStart w:id="5891" w:name="_Toc363919665"/>
      <w:bookmarkStart w:id="5892" w:name="_Toc363921470"/>
      <w:bookmarkStart w:id="5893" w:name="_Toc363923275"/>
      <w:bookmarkStart w:id="5894" w:name="_Toc363925079"/>
      <w:bookmarkStart w:id="5895" w:name="_Toc363926888"/>
      <w:bookmarkStart w:id="5896" w:name="_Toc363917860"/>
      <w:bookmarkStart w:id="5897" w:name="_Toc363919666"/>
      <w:bookmarkStart w:id="5898" w:name="_Toc363921471"/>
      <w:bookmarkStart w:id="5899" w:name="_Toc363923276"/>
      <w:bookmarkStart w:id="5900" w:name="_Toc363925080"/>
      <w:bookmarkStart w:id="5901" w:name="_Toc363926889"/>
      <w:bookmarkStart w:id="5902" w:name="_Toc363917861"/>
      <w:bookmarkStart w:id="5903" w:name="_Toc363919667"/>
      <w:bookmarkStart w:id="5904" w:name="_Toc363921472"/>
      <w:bookmarkStart w:id="5905" w:name="_Toc363923277"/>
      <w:bookmarkStart w:id="5906" w:name="_Toc363925081"/>
      <w:bookmarkStart w:id="5907" w:name="_Toc363926890"/>
      <w:bookmarkStart w:id="5908" w:name="_Toc363917862"/>
      <w:bookmarkStart w:id="5909" w:name="_Toc363919668"/>
      <w:bookmarkStart w:id="5910" w:name="_Toc363921473"/>
      <w:bookmarkStart w:id="5911" w:name="_Toc363923278"/>
      <w:bookmarkStart w:id="5912" w:name="_Toc363925082"/>
      <w:bookmarkStart w:id="5913" w:name="_Toc363926891"/>
      <w:bookmarkStart w:id="5914" w:name="_Toc363917863"/>
      <w:bookmarkStart w:id="5915" w:name="_Toc363919669"/>
      <w:bookmarkStart w:id="5916" w:name="_Toc363921474"/>
      <w:bookmarkStart w:id="5917" w:name="_Toc363923279"/>
      <w:bookmarkStart w:id="5918" w:name="_Toc363925083"/>
      <w:bookmarkStart w:id="5919" w:name="_Toc363926892"/>
      <w:bookmarkStart w:id="5920" w:name="_Toc363917864"/>
      <w:bookmarkStart w:id="5921" w:name="_Toc363919670"/>
      <w:bookmarkStart w:id="5922" w:name="_Toc363921475"/>
      <w:bookmarkStart w:id="5923" w:name="_Toc363923280"/>
      <w:bookmarkStart w:id="5924" w:name="_Toc363925084"/>
      <w:bookmarkStart w:id="5925" w:name="_Toc363926893"/>
      <w:bookmarkStart w:id="5926" w:name="_Toc363917865"/>
      <w:bookmarkStart w:id="5927" w:name="_Toc363919671"/>
      <w:bookmarkStart w:id="5928" w:name="_Toc363921476"/>
      <w:bookmarkStart w:id="5929" w:name="_Toc363923281"/>
      <w:bookmarkStart w:id="5930" w:name="_Toc363925085"/>
      <w:bookmarkStart w:id="5931" w:name="_Toc363926894"/>
      <w:bookmarkStart w:id="5932" w:name="_Toc363917866"/>
      <w:bookmarkStart w:id="5933" w:name="_Toc363919672"/>
      <w:bookmarkStart w:id="5934" w:name="_Toc363921477"/>
      <w:bookmarkStart w:id="5935" w:name="_Toc363923282"/>
      <w:bookmarkStart w:id="5936" w:name="_Toc363925086"/>
      <w:bookmarkStart w:id="5937" w:name="_Toc363926895"/>
      <w:bookmarkStart w:id="5938" w:name="_Toc363917867"/>
      <w:bookmarkStart w:id="5939" w:name="_Toc363919673"/>
      <w:bookmarkStart w:id="5940" w:name="_Toc363921478"/>
      <w:bookmarkStart w:id="5941" w:name="_Toc363923283"/>
      <w:bookmarkStart w:id="5942" w:name="_Toc363925087"/>
      <w:bookmarkStart w:id="5943" w:name="_Toc363926896"/>
      <w:bookmarkStart w:id="5944" w:name="_Toc363917868"/>
      <w:bookmarkStart w:id="5945" w:name="_Toc363919674"/>
      <w:bookmarkStart w:id="5946" w:name="_Toc363921479"/>
      <w:bookmarkStart w:id="5947" w:name="_Toc363923284"/>
      <w:bookmarkStart w:id="5948" w:name="_Toc363925088"/>
      <w:bookmarkStart w:id="5949" w:name="_Toc363926897"/>
      <w:bookmarkStart w:id="5950" w:name="_Toc363917869"/>
      <w:bookmarkStart w:id="5951" w:name="_Toc363919675"/>
      <w:bookmarkStart w:id="5952" w:name="_Toc363921480"/>
      <w:bookmarkStart w:id="5953" w:name="_Toc363923285"/>
      <w:bookmarkStart w:id="5954" w:name="_Toc363925089"/>
      <w:bookmarkStart w:id="5955" w:name="_Toc363926898"/>
      <w:bookmarkStart w:id="5956" w:name="_Toc363917870"/>
      <w:bookmarkStart w:id="5957" w:name="_Toc363919676"/>
      <w:bookmarkStart w:id="5958" w:name="_Toc363921481"/>
      <w:bookmarkStart w:id="5959" w:name="_Toc363923286"/>
      <w:bookmarkStart w:id="5960" w:name="_Toc363925090"/>
      <w:bookmarkStart w:id="5961" w:name="_Toc363926899"/>
      <w:bookmarkStart w:id="5962" w:name="_Toc363917871"/>
      <w:bookmarkStart w:id="5963" w:name="_Toc363919677"/>
      <w:bookmarkStart w:id="5964" w:name="_Toc363921482"/>
      <w:bookmarkStart w:id="5965" w:name="_Toc363923287"/>
      <w:bookmarkStart w:id="5966" w:name="_Toc363925091"/>
      <w:bookmarkStart w:id="5967" w:name="_Toc363926900"/>
      <w:bookmarkStart w:id="5968" w:name="_Toc363917872"/>
      <w:bookmarkStart w:id="5969" w:name="_Toc363919678"/>
      <w:bookmarkStart w:id="5970" w:name="_Toc363921483"/>
      <w:bookmarkStart w:id="5971" w:name="_Toc363923288"/>
      <w:bookmarkStart w:id="5972" w:name="_Toc363925092"/>
      <w:bookmarkStart w:id="5973" w:name="_Toc363926901"/>
      <w:bookmarkStart w:id="5974" w:name="_Toc363917873"/>
      <w:bookmarkStart w:id="5975" w:name="_Toc363919679"/>
      <w:bookmarkStart w:id="5976" w:name="_Toc363921484"/>
      <w:bookmarkStart w:id="5977" w:name="_Toc363923289"/>
      <w:bookmarkStart w:id="5978" w:name="_Toc363925093"/>
      <w:bookmarkStart w:id="5979" w:name="_Toc363926902"/>
      <w:bookmarkStart w:id="5980" w:name="_Toc363917874"/>
      <w:bookmarkStart w:id="5981" w:name="_Toc363919680"/>
      <w:bookmarkStart w:id="5982" w:name="_Toc363921485"/>
      <w:bookmarkStart w:id="5983" w:name="_Toc363923290"/>
      <w:bookmarkStart w:id="5984" w:name="_Toc363925094"/>
      <w:bookmarkStart w:id="5985" w:name="_Toc363926903"/>
      <w:bookmarkStart w:id="5986" w:name="_Toc363917875"/>
      <w:bookmarkStart w:id="5987" w:name="_Toc363919681"/>
      <w:bookmarkStart w:id="5988" w:name="_Toc363921486"/>
      <w:bookmarkStart w:id="5989" w:name="_Toc363923291"/>
      <w:bookmarkStart w:id="5990" w:name="_Toc363925095"/>
      <w:bookmarkStart w:id="5991" w:name="_Toc363926904"/>
      <w:bookmarkStart w:id="5992" w:name="_Toc363917876"/>
      <w:bookmarkStart w:id="5993" w:name="_Toc363919682"/>
      <w:bookmarkStart w:id="5994" w:name="_Toc363921487"/>
      <w:bookmarkStart w:id="5995" w:name="_Toc363923292"/>
      <w:bookmarkStart w:id="5996" w:name="_Toc363925096"/>
      <w:bookmarkStart w:id="5997" w:name="_Toc363926905"/>
      <w:bookmarkStart w:id="5998" w:name="_Toc363917877"/>
      <w:bookmarkStart w:id="5999" w:name="_Toc363919683"/>
      <w:bookmarkStart w:id="6000" w:name="_Toc363921488"/>
      <w:bookmarkStart w:id="6001" w:name="_Toc363923293"/>
      <w:bookmarkStart w:id="6002" w:name="_Toc363925097"/>
      <w:bookmarkStart w:id="6003" w:name="_Toc363926906"/>
      <w:bookmarkStart w:id="6004" w:name="_Toc363917878"/>
      <w:bookmarkStart w:id="6005" w:name="_Toc363919684"/>
      <w:bookmarkStart w:id="6006" w:name="_Toc363921489"/>
      <w:bookmarkStart w:id="6007" w:name="_Toc363923294"/>
      <w:bookmarkStart w:id="6008" w:name="_Toc363925098"/>
      <w:bookmarkStart w:id="6009" w:name="_Toc363926907"/>
      <w:bookmarkStart w:id="6010" w:name="_Toc363917879"/>
      <w:bookmarkStart w:id="6011" w:name="_Toc363919685"/>
      <w:bookmarkStart w:id="6012" w:name="_Toc363921490"/>
      <w:bookmarkStart w:id="6013" w:name="_Toc363923295"/>
      <w:bookmarkStart w:id="6014" w:name="_Toc363925099"/>
      <w:bookmarkStart w:id="6015" w:name="_Toc363926908"/>
      <w:bookmarkStart w:id="6016" w:name="_Toc363917880"/>
      <w:bookmarkStart w:id="6017" w:name="_Toc363919686"/>
      <w:bookmarkStart w:id="6018" w:name="_Toc363921491"/>
      <w:bookmarkStart w:id="6019" w:name="_Toc363923296"/>
      <w:bookmarkStart w:id="6020" w:name="_Toc363925100"/>
      <w:bookmarkStart w:id="6021" w:name="_Toc363926909"/>
      <w:bookmarkStart w:id="6022" w:name="_Toc363917881"/>
      <w:bookmarkStart w:id="6023" w:name="_Toc363919687"/>
      <w:bookmarkStart w:id="6024" w:name="_Toc363921492"/>
      <w:bookmarkStart w:id="6025" w:name="_Toc363923297"/>
      <w:bookmarkStart w:id="6026" w:name="_Toc363925101"/>
      <w:bookmarkStart w:id="6027" w:name="_Toc363926910"/>
      <w:bookmarkStart w:id="6028" w:name="_Toc363917882"/>
      <w:bookmarkStart w:id="6029" w:name="_Toc363919688"/>
      <w:bookmarkStart w:id="6030" w:name="_Toc363921493"/>
      <w:bookmarkStart w:id="6031" w:name="_Toc363923298"/>
      <w:bookmarkStart w:id="6032" w:name="_Toc363925102"/>
      <w:bookmarkStart w:id="6033" w:name="_Toc363926911"/>
      <w:bookmarkStart w:id="6034" w:name="_Toc363917883"/>
      <w:bookmarkStart w:id="6035" w:name="_Toc363919689"/>
      <w:bookmarkStart w:id="6036" w:name="_Toc363921494"/>
      <w:bookmarkStart w:id="6037" w:name="_Toc363923299"/>
      <w:bookmarkStart w:id="6038" w:name="_Toc363925103"/>
      <w:bookmarkStart w:id="6039" w:name="_Toc363926912"/>
      <w:bookmarkStart w:id="6040" w:name="_Toc363917884"/>
      <w:bookmarkStart w:id="6041" w:name="_Toc363919690"/>
      <w:bookmarkStart w:id="6042" w:name="_Toc363921495"/>
      <w:bookmarkStart w:id="6043" w:name="_Toc363923300"/>
      <w:bookmarkStart w:id="6044" w:name="_Toc363925104"/>
      <w:bookmarkStart w:id="6045" w:name="_Toc363926913"/>
      <w:bookmarkStart w:id="6046" w:name="_Toc363917885"/>
      <w:bookmarkStart w:id="6047" w:name="_Toc363919691"/>
      <w:bookmarkStart w:id="6048" w:name="_Toc363921496"/>
      <w:bookmarkStart w:id="6049" w:name="_Toc363923301"/>
      <w:bookmarkStart w:id="6050" w:name="_Toc363925105"/>
      <w:bookmarkStart w:id="6051" w:name="_Toc363926914"/>
      <w:bookmarkStart w:id="6052" w:name="_Toc363917886"/>
      <w:bookmarkStart w:id="6053" w:name="_Toc363919692"/>
      <w:bookmarkStart w:id="6054" w:name="_Toc363921497"/>
      <w:bookmarkStart w:id="6055" w:name="_Toc363923302"/>
      <w:bookmarkStart w:id="6056" w:name="_Toc363925106"/>
      <w:bookmarkStart w:id="6057" w:name="_Toc363926915"/>
      <w:bookmarkStart w:id="6058" w:name="_Toc363917887"/>
      <w:bookmarkStart w:id="6059" w:name="_Toc363919693"/>
      <w:bookmarkStart w:id="6060" w:name="_Toc363921498"/>
      <w:bookmarkStart w:id="6061" w:name="_Toc363923303"/>
      <w:bookmarkStart w:id="6062" w:name="_Toc363925107"/>
      <w:bookmarkStart w:id="6063" w:name="_Toc363926916"/>
      <w:bookmarkStart w:id="6064" w:name="_Toc363917888"/>
      <w:bookmarkStart w:id="6065" w:name="_Toc363919694"/>
      <w:bookmarkStart w:id="6066" w:name="_Toc363921499"/>
      <w:bookmarkStart w:id="6067" w:name="_Toc363923304"/>
      <w:bookmarkStart w:id="6068" w:name="_Toc363925108"/>
      <w:bookmarkStart w:id="6069" w:name="_Toc363926917"/>
      <w:bookmarkStart w:id="6070" w:name="_Toc363917889"/>
      <w:bookmarkStart w:id="6071" w:name="_Toc363919695"/>
      <w:bookmarkStart w:id="6072" w:name="_Toc363921500"/>
      <w:bookmarkStart w:id="6073" w:name="_Toc363923305"/>
      <w:bookmarkStart w:id="6074" w:name="_Toc363925109"/>
      <w:bookmarkStart w:id="6075" w:name="_Toc363926918"/>
      <w:bookmarkStart w:id="6076" w:name="_Toc363917890"/>
      <w:bookmarkStart w:id="6077" w:name="_Toc363919696"/>
      <w:bookmarkStart w:id="6078" w:name="_Toc363921501"/>
      <w:bookmarkStart w:id="6079" w:name="_Toc363923306"/>
      <w:bookmarkStart w:id="6080" w:name="_Toc363925110"/>
      <w:bookmarkStart w:id="6081" w:name="_Toc363926919"/>
      <w:bookmarkStart w:id="6082" w:name="_Toc363917891"/>
      <w:bookmarkStart w:id="6083" w:name="_Toc363919697"/>
      <w:bookmarkStart w:id="6084" w:name="_Toc363921502"/>
      <w:bookmarkStart w:id="6085" w:name="_Toc363923307"/>
      <w:bookmarkStart w:id="6086" w:name="_Toc363925111"/>
      <w:bookmarkStart w:id="6087" w:name="_Toc363926920"/>
      <w:bookmarkStart w:id="6088" w:name="_Toc363917892"/>
      <w:bookmarkStart w:id="6089" w:name="_Toc363919698"/>
      <w:bookmarkStart w:id="6090" w:name="_Toc363921503"/>
      <w:bookmarkStart w:id="6091" w:name="_Toc363923308"/>
      <w:bookmarkStart w:id="6092" w:name="_Toc363925112"/>
      <w:bookmarkStart w:id="6093" w:name="_Toc363926921"/>
      <w:bookmarkStart w:id="6094" w:name="_Toc363917893"/>
      <w:bookmarkStart w:id="6095" w:name="_Toc363919699"/>
      <w:bookmarkStart w:id="6096" w:name="_Toc363921504"/>
      <w:bookmarkStart w:id="6097" w:name="_Toc363923309"/>
      <w:bookmarkStart w:id="6098" w:name="_Toc363925113"/>
      <w:bookmarkStart w:id="6099" w:name="_Toc363926922"/>
      <w:bookmarkStart w:id="6100" w:name="_Toc363917894"/>
      <w:bookmarkStart w:id="6101" w:name="_Toc363919700"/>
      <w:bookmarkStart w:id="6102" w:name="_Toc363921505"/>
      <w:bookmarkStart w:id="6103" w:name="_Toc363923310"/>
      <w:bookmarkStart w:id="6104" w:name="_Toc363925114"/>
      <w:bookmarkStart w:id="6105" w:name="_Toc363926923"/>
      <w:bookmarkStart w:id="6106" w:name="_Toc363917895"/>
      <w:bookmarkStart w:id="6107" w:name="_Toc363919701"/>
      <w:bookmarkStart w:id="6108" w:name="_Toc363921506"/>
      <w:bookmarkStart w:id="6109" w:name="_Toc363923311"/>
      <w:bookmarkStart w:id="6110" w:name="_Toc363925115"/>
      <w:bookmarkStart w:id="6111" w:name="_Toc363926924"/>
      <w:bookmarkStart w:id="6112" w:name="_Toc363917896"/>
      <w:bookmarkStart w:id="6113" w:name="_Toc363919702"/>
      <w:bookmarkStart w:id="6114" w:name="_Toc363921507"/>
      <w:bookmarkStart w:id="6115" w:name="_Toc363923312"/>
      <w:bookmarkStart w:id="6116" w:name="_Toc363925116"/>
      <w:bookmarkStart w:id="6117" w:name="_Toc363926925"/>
      <w:bookmarkStart w:id="6118" w:name="_Toc363917897"/>
      <w:bookmarkStart w:id="6119" w:name="_Toc363919703"/>
      <w:bookmarkStart w:id="6120" w:name="_Toc363921508"/>
      <w:bookmarkStart w:id="6121" w:name="_Toc363923313"/>
      <w:bookmarkStart w:id="6122" w:name="_Toc363925117"/>
      <w:bookmarkStart w:id="6123" w:name="_Toc363926926"/>
      <w:bookmarkStart w:id="6124" w:name="_Toc363917898"/>
      <w:bookmarkStart w:id="6125" w:name="_Toc363919704"/>
      <w:bookmarkStart w:id="6126" w:name="_Toc363921509"/>
      <w:bookmarkStart w:id="6127" w:name="_Toc363923314"/>
      <w:bookmarkStart w:id="6128" w:name="_Toc363925118"/>
      <w:bookmarkStart w:id="6129" w:name="_Toc363926927"/>
      <w:bookmarkStart w:id="6130" w:name="_Toc363917899"/>
      <w:bookmarkStart w:id="6131" w:name="_Toc363919705"/>
      <w:bookmarkStart w:id="6132" w:name="_Toc363921510"/>
      <w:bookmarkStart w:id="6133" w:name="_Toc363923315"/>
      <w:bookmarkStart w:id="6134" w:name="_Toc363925119"/>
      <w:bookmarkStart w:id="6135" w:name="_Toc363926928"/>
      <w:bookmarkStart w:id="6136" w:name="_Toc363917900"/>
      <w:bookmarkStart w:id="6137" w:name="_Toc363919706"/>
      <w:bookmarkStart w:id="6138" w:name="_Toc363921511"/>
      <w:bookmarkStart w:id="6139" w:name="_Toc363923316"/>
      <w:bookmarkStart w:id="6140" w:name="_Toc363925120"/>
      <w:bookmarkStart w:id="6141" w:name="_Toc363926929"/>
      <w:bookmarkStart w:id="6142" w:name="_Toc363917901"/>
      <w:bookmarkStart w:id="6143" w:name="_Toc363919707"/>
      <w:bookmarkStart w:id="6144" w:name="_Toc363921512"/>
      <w:bookmarkStart w:id="6145" w:name="_Toc363923317"/>
      <w:bookmarkStart w:id="6146" w:name="_Toc363925121"/>
      <w:bookmarkStart w:id="6147" w:name="_Toc363926930"/>
      <w:bookmarkStart w:id="6148" w:name="_Toc363917902"/>
      <w:bookmarkStart w:id="6149" w:name="_Toc363919708"/>
      <w:bookmarkStart w:id="6150" w:name="_Toc363921513"/>
      <w:bookmarkStart w:id="6151" w:name="_Toc363923318"/>
      <w:bookmarkStart w:id="6152" w:name="_Toc363925122"/>
      <w:bookmarkStart w:id="6153" w:name="_Toc363926931"/>
      <w:bookmarkStart w:id="6154" w:name="_Toc363917903"/>
      <w:bookmarkStart w:id="6155" w:name="_Toc363919709"/>
      <w:bookmarkStart w:id="6156" w:name="_Toc363921514"/>
      <w:bookmarkStart w:id="6157" w:name="_Toc363923319"/>
      <w:bookmarkStart w:id="6158" w:name="_Toc363925123"/>
      <w:bookmarkStart w:id="6159" w:name="_Toc363926932"/>
      <w:bookmarkStart w:id="6160" w:name="_Toc363917904"/>
      <w:bookmarkStart w:id="6161" w:name="_Toc363919710"/>
      <w:bookmarkStart w:id="6162" w:name="_Toc363921515"/>
      <w:bookmarkStart w:id="6163" w:name="_Toc363923320"/>
      <w:bookmarkStart w:id="6164" w:name="_Toc363925124"/>
      <w:bookmarkStart w:id="6165" w:name="_Toc363926933"/>
      <w:bookmarkStart w:id="6166" w:name="_Toc363917905"/>
      <w:bookmarkStart w:id="6167" w:name="_Toc363919711"/>
      <w:bookmarkStart w:id="6168" w:name="_Toc363921516"/>
      <w:bookmarkStart w:id="6169" w:name="_Toc363923321"/>
      <w:bookmarkStart w:id="6170" w:name="_Toc363925125"/>
      <w:bookmarkStart w:id="6171" w:name="_Toc363926934"/>
      <w:bookmarkStart w:id="6172" w:name="_Toc363917906"/>
      <w:bookmarkStart w:id="6173" w:name="_Toc363919712"/>
      <w:bookmarkStart w:id="6174" w:name="_Toc363921517"/>
      <w:bookmarkStart w:id="6175" w:name="_Toc363923322"/>
      <w:bookmarkStart w:id="6176" w:name="_Toc363925126"/>
      <w:bookmarkStart w:id="6177" w:name="_Toc363926935"/>
      <w:bookmarkStart w:id="6178" w:name="_Toc363917907"/>
      <w:bookmarkStart w:id="6179" w:name="_Toc363919713"/>
      <w:bookmarkStart w:id="6180" w:name="_Toc363921518"/>
      <w:bookmarkStart w:id="6181" w:name="_Toc363923323"/>
      <w:bookmarkStart w:id="6182" w:name="_Toc363925127"/>
      <w:bookmarkStart w:id="6183" w:name="_Toc363926936"/>
      <w:bookmarkStart w:id="6184" w:name="_Toc363917908"/>
      <w:bookmarkStart w:id="6185" w:name="_Toc363919714"/>
      <w:bookmarkStart w:id="6186" w:name="_Toc363921519"/>
      <w:bookmarkStart w:id="6187" w:name="_Toc363923324"/>
      <w:bookmarkStart w:id="6188" w:name="_Toc363925128"/>
      <w:bookmarkStart w:id="6189" w:name="_Toc363926937"/>
      <w:bookmarkStart w:id="6190" w:name="_Toc363917909"/>
      <w:bookmarkStart w:id="6191" w:name="_Toc363919715"/>
      <w:bookmarkStart w:id="6192" w:name="_Toc363921520"/>
      <w:bookmarkStart w:id="6193" w:name="_Toc363923325"/>
      <w:bookmarkStart w:id="6194" w:name="_Toc363925129"/>
      <w:bookmarkStart w:id="6195" w:name="_Toc363926938"/>
      <w:bookmarkStart w:id="6196" w:name="_Toc363917910"/>
      <w:bookmarkStart w:id="6197" w:name="_Toc363919716"/>
      <w:bookmarkStart w:id="6198" w:name="_Toc363921521"/>
      <w:bookmarkStart w:id="6199" w:name="_Toc363923326"/>
      <w:bookmarkStart w:id="6200" w:name="_Toc363925130"/>
      <w:bookmarkStart w:id="6201" w:name="_Toc363926939"/>
      <w:bookmarkStart w:id="6202" w:name="_Toc363917911"/>
      <w:bookmarkStart w:id="6203" w:name="_Toc363919717"/>
      <w:bookmarkStart w:id="6204" w:name="_Toc363921522"/>
      <w:bookmarkStart w:id="6205" w:name="_Toc363923327"/>
      <w:bookmarkStart w:id="6206" w:name="_Toc363925131"/>
      <w:bookmarkStart w:id="6207" w:name="_Toc363926940"/>
      <w:bookmarkStart w:id="6208" w:name="_Toc363917912"/>
      <w:bookmarkStart w:id="6209" w:name="_Toc363919718"/>
      <w:bookmarkStart w:id="6210" w:name="_Toc363921523"/>
      <w:bookmarkStart w:id="6211" w:name="_Toc363923328"/>
      <w:bookmarkStart w:id="6212" w:name="_Toc363925132"/>
      <w:bookmarkStart w:id="6213" w:name="_Toc363926941"/>
      <w:bookmarkStart w:id="6214" w:name="_Toc363917913"/>
      <w:bookmarkStart w:id="6215" w:name="_Toc363919719"/>
      <w:bookmarkStart w:id="6216" w:name="_Toc363921524"/>
      <w:bookmarkStart w:id="6217" w:name="_Toc363923329"/>
      <w:bookmarkStart w:id="6218" w:name="_Toc363925133"/>
      <w:bookmarkStart w:id="6219" w:name="_Toc363926942"/>
      <w:bookmarkStart w:id="6220" w:name="_Toc363917914"/>
      <w:bookmarkStart w:id="6221" w:name="_Toc363919720"/>
      <w:bookmarkStart w:id="6222" w:name="_Toc363921525"/>
      <w:bookmarkStart w:id="6223" w:name="_Toc363923330"/>
      <w:bookmarkStart w:id="6224" w:name="_Toc363925134"/>
      <w:bookmarkStart w:id="6225" w:name="_Toc363926943"/>
      <w:bookmarkStart w:id="6226" w:name="_Toc363917915"/>
      <w:bookmarkStart w:id="6227" w:name="_Toc363919721"/>
      <w:bookmarkStart w:id="6228" w:name="_Toc363921526"/>
      <w:bookmarkStart w:id="6229" w:name="_Toc363923331"/>
      <w:bookmarkStart w:id="6230" w:name="_Toc363925135"/>
      <w:bookmarkStart w:id="6231" w:name="_Toc363926944"/>
      <w:bookmarkStart w:id="6232" w:name="_Toc363917916"/>
      <w:bookmarkStart w:id="6233" w:name="_Toc363919722"/>
      <w:bookmarkStart w:id="6234" w:name="_Toc363921527"/>
      <w:bookmarkStart w:id="6235" w:name="_Toc363923332"/>
      <w:bookmarkStart w:id="6236" w:name="_Toc363925136"/>
      <w:bookmarkStart w:id="6237" w:name="_Toc363926945"/>
      <w:bookmarkStart w:id="6238" w:name="_Toc363917917"/>
      <w:bookmarkStart w:id="6239" w:name="_Toc363919723"/>
      <w:bookmarkStart w:id="6240" w:name="_Toc363921528"/>
      <w:bookmarkStart w:id="6241" w:name="_Toc363923333"/>
      <w:bookmarkStart w:id="6242" w:name="_Toc363925137"/>
      <w:bookmarkStart w:id="6243" w:name="_Toc363926946"/>
      <w:bookmarkStart w:id="6244" w:name="_Toc363917918"/>
      <w:bookmarkStart w:id="6245" w:name="_Toc363919724"/>
      <w:bookmarkStart w:id="6246" w:name="_Toc363921529"/>
      <w:bookmarkStart w:id="6247" w:name="_Toc363923334"/>
      <w:bookmarkStart w:id="6248" w:name="_Toc363925138"/>
      <w:bookmarkStart w:id="6249" w:name="_Toc363926947"/>
      <w:bookmarkStart w:id="6250" w:name="_Toc363917919"/>
      <w:bookmarkStart w:id="6251" w:name="_Toc363919725"/>
      <w:bookmarkStart w:id="6252" w:name="_Toc363921530"/>
      <w:bookmarkStart w:id="6253" w:name="_Toc363923335"/>
      <w:bookmarkStart w:id="6254" w:name="_Toc363925139"/>
      <w:bookmarkStart w:id="6255" w:name="_Toc363926948"/>
      <w:bookmarkStart w:id="6256" w:name="_Toc363917920"/>
      <w:bookmarkStart w:id="6257" w:name="_Toc363919726"/>
      <w:bookmarkStart w:id="6258" w:name="_Toc363921531"/>
      <w:bookmarkStart w:id="6259" w:name="_Toc363923336"/>
      <w:bookmarkStart w:id="6260" w:name="_Toc363925140"/>
      <w:bookmarkStart w:id="6261" w:name="_Toc363926949"/>
      <w:bookmarkStart w:id="6262" w:name="_Toc363917921"/>
      <w:bookmarkStart w:id="6263" w:name="_Toc363919727"/>
      <w:bookmarkStart w:id="6264" w:name="_Toc363921532"/>
      <w:bookmarkStart w:id="6265" w:name="_Toc363923337"/>
      <w:bookmarkStart w:id="6266" w:name="_Toc363925141"/>
      <w:bookmarkStart w:id="6267" w:name="_Toc363926950"/>
      <w:bookmarkStart w:id="6268" w:name="_Toc363917922"/>
      <w:bookmarkStart w:id="6269" w:name="_Toc363919728"/>
      <w:bookmarkStart w:id="6270" w:name="_Toc363921533"/>
      <w:bookmarkStart w:id="6271" w:name="_Toc363923338"/>
      <w:bookmarkStart w:id="6272" w:name="_Toc363925142"/>
      <w:bookmarkStart w:id="6273" w:name="_Toc363926951"/>
      <w:bookmarkStart w:id="6274" w:name="_Toc363917923"/>
      <w:bookmarkStart w:id="6275" w:name="_Toc363919729"/>
      <w:bookmarkStart w:id="6276" w:name="_Toc363921534"/>
      <w:bookmarkStart w:id="6277" w:name="_Toc363923339"/>
      <w:bookmarkStart w:id="6278" w:name="_Toc363925143"/>
      <w:bookmarkStart w:id="6279" w:name="_Toc363926952"/>
      <w:bookmarkStart w:id="6280" w:name="_Toc363917924"/>
      <w:bookmarkStart w:id="6281" w:name="_Toc363919730"/>
      <w:bookmarkStart w:id="6282" w:name="_Toc363921535"/>
      <w:bookmarkStart w:id="6283" w:name="_Toc363923340"/>
      <w:bookmarkStart w:id="6284" w:name="_Toc363925144"/>
      <w:bookmarkStart w:id="6285" w:name="_Toc363926953"/>
      <w:bookmarkStart w:id="6286" w:name="_Toc363917925"/>
      <w:bookmarkStart w:id="6287" w:name="_Toc363919731"/>
      <w:bookmarkStart w:id="6288" w:name="_Toc363921536"/>
      <w:bookmarkStart w:id="6289" w:name="_Toc363923341"/>
      <w:bookmarkStart w:id="6290" w:name="_Toc363925145"/>
      <w:bookmarkStart w:id="6291" w:name="_Toc363926954"/>
      <w:bookmarkStart w:id="6292" w:name="_Toc363917926"/>
      <w:bookmarkStart w:id="6293" w:name="_Toc363919732"/>
      <w:bookmarkStart w:id="6294" w:name="_Toc363921537"/>
      <w:bookmarkStart w:id="6295" w:name="_Toc363923342"/>
      <w:bookmarkStart w:id="6296" w:name="_Toc363925146"/>
      <w:bookmarkStart w:id="6297" w:name="_Toc363926955"/>
      <w:bookmarkStart w:id="6298" w:name="_Toc363917927"/>
      <w:bookmarkStart w:id="6299" w:name="_Toc363919733"/>
      <w:bookmarkStart w:id="6300" w:name="_Toc363921538"/>
      <w:bookmarkStart w:id="6301" w:name="_Toc363923343"/>
      <w:bookmarkStart w:id="6302" w:name="_Toc363925147"/>
      <w:bookmarkStart w:id="6303" w:name="_Toc363926956"/>
      <w:bookmarkStart w:id="6304" w:name="_Toc363917928"/>
      <w:bookmarkStart w:id="6305" w:name="_Toc363919734"/>
      <w:bookmarkStart w:id="6306" w:name="_Toc363921539"/>
      <w:bookmarkStart w:id="6307" w:name="_Toc363923344"/>
      <w:bookmarkStart w:id="6308" w:name="_Toc363925148"/>
      <w:bookmarkStart w:id="6309" w:name="_Toc363926957"/>
      <w:bookmarkStart w:id="6310" w:name="_Toc363917929"/>
      <w:bookmarkStart w:id="6311" w:name="_Toc363919735"/>
      <w:bookmarkStart w:id="6312" w:name="_Toc363921540"/>
      <w:bookmarkStart w:id="6313" w:name="_Toc363923345"/>
      <w:bookmarkStart w:id="6314" w:name="_Toc363925149"/>
      <w:bookmarkStart w:id="6315" w:name="_Toc363926958"/>
      <w:bookmarkStart w:id="6316" w:name="_Toc363917930"/>
      <w:bookmarkStart w:id="6317" w:name="_Toc363919736"/>
      <w:bookmarkStart w:id="6318" w:name="_Toc363921541"/>
      <w:bookmarkStart w:id="6319" w:name="_Toc363923346"/>
      <w:bookmarkStart w:id="6320" w:name="_Toc363925150"/>
      <w:bookmarkStart w:id="6321" w:name="_Toc363926959"/>
      <w:bookmarkStart w:id="6322" w:name="_Toc363917931"/>
      <w:bookmarkStart w:id="6323" w:name="_Toc363919737"/>
      <w:bookmarkStart w:id="6324" w:name="_Toc363921542"/>
      <w:bookmarkStart w:id="6325" w:name="_Toc363923347"/>
      <w:bookmarkStart w:id="6326" w:name="_Toc363925151"/>
      <w:bookmarkStart w:id="6327" w:name="_Toc363926960"/>
      <w:bookmarkStart w:id="6328" w:name="_Toc363917932"/>
      <w:bookmarkStart w:id="6329" w:name="_Toc363919738"/>
      <w:bookmarkStart w:id="6330" w:name="_Toc363921543"/>
      <w:bookmarkStart w:id="6331" w:name="_Toc363923348"/>
      <w:bookmarkStart w:id="6332" w:name="_Toc363925152"/>
      <w:bookmarkStart w:id="6333" w:name="_Toc363926961"/>
      <w:bookmarkStart w:id="6334" w:name="_Toc363917933"/>
      <w:bookmarkStart w:id="6335" w:name="_Toc363919739"/>
      <w:bookmarkStart w:id="6336" w:name="_Toc363921544"/>
      <w:bookmarkStart w:id="6337" w:name="_Toc363923349"/>
      <w:bookmarkStart w:id="6338" w:name="_Toc363925153"/>
      <w:bookmarkStart w:id="6339" w:name="_Toc363926962"/>
      <w:bookmarkStart w:id="6340" w:name="_Toc363917934"/>
      <w:bookmarkStart w:id="6341" w:name="_Toc363919740"/>
      <w:bookmarkStart w:id="6342" w:name="_Toc363921545"/>
      <w:bookmarkStart w:id="6343" w:name="_Toc363923350"/>
      <w:bookmarkStart w:id="6344" w:name="_Toc363925154"/>
      <w:bookmarkStart w:id="6345" w:name="_Toc363926963"/>
      <w:bookmarkStart w:id="6346" w:name="_Toc363917935"/>
      <w:bookmarkStart w:id="6347" w:name="_Toc363919741"/>
      <w:bookmarkStart w:id="6348" w:name="_Toc363921546"/>
      <w:bookmarkStart w:id="6349" w:name="_Toc363923351"/>
      <w:bookmarkStart w:id="6350" w:name="_Toc363925155"/>
      <w:bookmarkStart w:id="6351" w:name="_Toc363926964"/>
      <w:bookmarkStart w:id="6352" w:name="_Toc363917936"/>
      <w:bookmarkStart w:id="6353" w:name="_Toc363919742"/>
      <w:bookmarkStart w:id="6354" w:name="_Toc363921547"/>
      <w:bookmarkStart w:id="6355" w:name="_Toc363923352"/>
      <w:bookmarkStart w:id="6356" w:name="_Toc363925156"/>
      <w:bookmarkStart w:id="6357" w:name="_Toc363926965"/>
      <w:bookmarkStart w:id="6358" w:name="_Toc363917937"/>
      <w:bookmarkStart w:id="6359" w:name="_Toc363919743"/>
      <w:bookmarkStart w:id="6360" w:name="_Toc363921548"/>
      <w:bookmarkStart w:id="6361" w:name="_Toc363923353"/>
      <w:bookmarkStart w:id="6362" w:name="_Toc363925157"/>
      <w:bookmarkStart w:id="6363" w:name="_Toc363926966"/>
      <w:bookmarkStart w:id="6364" w:name="_Toc363917938"/>
      <w:bookmarkStart w:id="6365" w:name="_Toc363919744"/>
      <w:bookmarkStart w:id="6366" w:name="_Toc363921549"/>
      <w:bookmarkStart w:id="6367" w:name="_Toc363923354"/>
      <w:bookmarkStart w:id="6368" w:name="_Toc363925158"/>
      <w:bookmarkStart w:id="6369" w:name="_Toc363926967"/>
      <w:bookmarkStart w:id="6370" w:name="_Toc363917939"/>
      <w:bookmarkStart w:id="6371" w:name="_Toc363919745"/>
      <w:bookmarkStart w:id="6372" w:name="_Toc363921550"/>
      <w:bookmarkStart w:id="6373" w:name="_Toc363923355"/>
      <w:bookmarkStart w:id="6374" w:name="_Toc363925159"/>
      <w:bookmarkStart w:id="6375" w:name="_Toc363926968"/>
      <w:bookmarkStart w:id="6376" w:name="_Toc363917940"/>
      <w:bookmarkStart w:id="6377" w:name="_Toc363919746"/>
      <w:bookmarkStart w:id="6378" w:name="_Toc363921551"/>
      <w:bookmarkStart w:id="6379" w:name="_Toc363923356"/>
      <w:bookmarkStart w:id="6380" w:name="_Toc363925160"/>
      <w:bookmarkStart w:id="6381" w:name="_Toc363926969"/>
      <w:bookmarkStart w:id="6382" w:name="_Toc363917941"/>
      <w:bookmarkStart w:id="6383" w:name="_Toc363919747"/>
      <w:bookmarkStart w:id="6384" w:name="_Toc363921552"/>
      <w:bookmarkStart w:id="6385" w:name="_Toc363923357"/>
      <w:bookmarkStart w:id="6386" w:name="_Toc363925161"/>
      <w:bookmarkStart w:id="6387" w:name="_Toc363926970"/>
      <w:bookmarkStart w:id="6388" w:name="_Toc363917942"/>
      <w:bookmarkStart w:id="6389" w:name="_Toc363919748"/>
      <w:bookmarkStart w:id="6390" w:name="_Toc363921553"/>
      <w:bookmarkStart w:id="6391" w:name="_Toc363923358"/>
      <w:bookmarkStart w:id="6392" w:name="_Toc363925162"/>
      <w:bookmarkStart w:id="6393" w:name="_Toc363926971"/>
      <w:bookmarkStart w:id="6394" w:name="_Toc363917943"/>
      <w:bookmarkStart w:id="6395" w:name="_Toc363919749"/>
      <w:bookmarkStart w:id="6396" w:name="_Toc363921554"/>
      <w:bookmarkStart w:id="6397" w:name="_Toc363923359"/>
      <w:bookmarkStart w:id="6398" w:name="_Toc363925163"/>
      <w:bookmarkStart w:id="6399" w:name="_Toc363926972"/>
      <w:bookmarkStart w:id="6400" w:name="_Toc363917944"/>
      <w:bookmarkStart w:id="6401" w:name="_Toc363919750"/>
      <w:bookmarkStart w:id="6402" w:name="_Toc363921555"/>
      <w:bookmarkStart w:id="6403" w:name="_Toc363923360"/>
      <w:bookmarkStart w:id="6404" w:name="_Toc363925164"/>
      <w:bookmarkStart w:id="6405" w:name="_Toc363926973"/>
      <w:bookmarkStart w:id="6406" w:name="_Toc363917945"/>
      <w:bookmarkStart w:id="6407" w:name="_Toc363919751"/>
      <w:bookmarkStart w:id="6408" w:name="_Toc363921556"/>
      <w:bookmarkStart w:id="6409" w:name="_Toc363923361"/>
      <w:bookmarkStart w:id="6410" w:name="_Toc363925165"/>
      <w:bookmarkStart w:id="6411" w:name="_Toc363926974"/>
      <w:bookmarkStart w:id="6412" w:name="_Toc363917946"/>
      <w:bookmarkStart w:id="6413" w:name="_Toc363919752"/>
      <w:bookmarkStart w:id="6414" w:name="_Toc363921557"/>
      <w:bookmarkStart w:id="6415" w:name="_Toc363923362"/>
      <w:bookmarkStart w:id="6416" w:name="_Toc363925166"/>
      <w:bookmarkStart w:id="6417" w:name="_Toc363926975"/>
      <w:bookmarkStart w:id="6418" w:name="_Toc363917947"/>
      <w:bookmarkStart w:id="6419" w:name="_Toc363919753"/>
      <w:bookmarkStart w:id="6420" w:name="_Toc363921558"/>
      <w:bookmarkStart w:id="6421" w:name="_Toc363923363"/>
      <w:bookmarkStart w:id="6422" w:name="_Toc363925167"/>
      <w:bookmarkStart w:id="6423" w:name="_Toc363926976"/>
      <w:bookmarkStart w:id="6424" w:name="_Toc363917948"/>
      <w:bookmarkStart w:id="6425" w:name="_Toc363919754"/>
      <w:bookmarkStart w:id="6426" w:name="_Toc363921559"/>
      <w:bookmarkStart w:id="6427" w:name="_Toc363923364"/>
      <w:bookmarkStart w:id="6428" w:name="_Toc363925168"/>
      <w:bookmarkStart w:id="6429" w:name="_Toc363926977"/>
      <w:bookmarkStart w:id="6430" w:name="_Toc363917949"/>
      <w:bookmarkStart w:id="6431" w:name="_Toc363919755"/>
      <w:bookmarkStart w:id="6432" w:name="_Toc363921560"/>
      <w:bookmarkStart w:id="6433" w:name="_Toc363923365"/>
      <w:bookmarkStart w:id="6434" w:name="_Toc363925169"/>
      <w:bookmarkStart w:id="6435" w:name="_Toc363926978"/>
      <w:bookmarkStart w:id="6436" w:name="_Toc363917950"/>
      <w:bookmarkStart w:id="6437" w:name="_Toc363919756"/>
      <w:bookmarkStart w:id="6438" w:name="_Toc363921561"/>
      <w:bookmarkStart w:id="6439" w:name="_Toc363923366"/>
      <w:bookmarkStart w:id="6440" w:name="_Toc363925170"/>
      <w:bookmarkStart w:id="6441" w:name="_Toc363926979"/>
      <w:bookmarkStart w:id="6442" w:name="_Toc363917951"/>
      <w:bookmarkStart w:id="6443" w:name="_Toc363919757"/>
      <w:bookmarkStart w:id="6444" w:name="_Toc363921562"/>
      <w:bookmarkStart w:id="6445" w:name="_Toc363923367"/>
      <w:bookmarkStart w:id="6446" w:name="_Toc363925171"/>
      <w:bookmarkStart w:id="6447" w:name="_Toc363926980"/>
      <w:bookmarkStart w:id="6448" w:name="_Toc363917952"/>
      <w:bookmarkStart w:id="6449" w:name="_Toc363919758"/>
      <w:bookmarkStart w:id="6450" w:name="_Toc363921563"/>
      <w:bookmarkStart w:id="6451" w:name="_Toc363923368"/>
      <w:bookmarkStart w:id="6452" w:name="_Toc363925172"/>
      <w:bookmarkStart w:id="6453" w:name="_Toc363926981"/>
      <w:bookmarkStart w:id="6454" w:name="_Toc363917953"/>
      <w:bookmarkStart w:id="6455" w:name="_Toc363919759"/>
      <w:bookmarkStart w:id="6456" w:name="_Toc363921564"/>
      <w:bookmarkStart w:id="6457" w:name="_Toc363923369"/>
      <w:bookmarkStart w:id="6458" w:name="_Toc363925173"/>
      <w:bookmarkStart w:id="6459" w:name="_Toc363926982"/>
      <w:bookmarkStart w:id="6460" w:name="_Toc363917954"/>
      <w:bookmarkStart w:id="6461" w:name="_Toc363919760"/>
      <w:bookmarkStart w:id="6462" w:name="_Toc363921565"/>
      <w:bookmarkStart w:id="6463" w:name="_Toc363923370"/>
      <w:bookmarkStart w:id="6464" w:name="_Toc363925174"/>
      <w:bookmarkStart w:id="6465" w:name="_Toc363926983"/>
      <w:bookmarkStart w:id="6466" w:name="_Toc363917955"/>
      <w:bookmarkStart w:id="6467" w:name="_Toc363919761"/>
      <w:bookmarkStart w:id="6468" w:name="_Toc363921566"/>
      <w:bookmarkStart w:id="6469" w:name="_Toc363923371"/>
      <w:bookmarkStart w:id="6470" w:name="_Toc363925175"/>
      <w:bookmarkStart w:id="6471" w:name="_Toc363926984"/>
      <w:bookmarkStart w:id="6472" w:name="_Toc363917956"/>
      <w:bookmarkStart w:id="6473" w:name="_Toc363919762"/>
      <w:bookmarkStart w:id="6474" w:name="_Toc363921567"/>
      <w:bookmarkStart w:id="6475" w:name="_Toc363923372"/>
      <w:bookmarkStart w:id="6476" w:name="_Toc363925176"/>
      <w:bookmarkStart w:id="6477" w:name="_Toc363926985"/>
      <w:bookmarkStart w:id="6478" w:name="_Toc363917957"/>
      <w:bookmarkStart w:id="6479" w:name="_Toc363919763"/>
      <w:bookmarkStart w:id="6480" w:name="_Toc363921568"/>
      <w:bookmarkStart w:id="6481" w:name="_Toc363923373"/>
      <w:bookmarkStart w:id="6482" w:name="_Toc363925177"/>
      <w:bookmarkStart w:id="6483" w:name="_Toc363926986"/>
      <w:bookmarkStart w:id="6484" w:name="_Toc363917958"/>
      <w:bookmarkStart w:id="6485" w:name="_Toc363919764"/>
      <w:bookmarkStart w:id="6486" w:name="_Toc363921569"/>
      <w:bookmarkStart w:id="6487" w:name="_Toc363923374"/>
      <w:bookmarkStart w:id="6488" w:name="_Toc363925178"/>
      <w:bookmarkStart w:id="6489" w:name="_Toc363926987"/>
      <w:bookmarkStart w:id="6490" w:name="_Toc363917959"/>
      <w:bookmarkStart w:id="6491" w:name="_Toc363919765"/>
      <w:bookmarkStart w:id="6492" w:name="_Toc363921570"/>
      <w:bookmarkStart w:id="6493" w:name="_Toc363923375"/>
      <w:bookmarkStart w:id="6494" w:name="_Toc363925179"/>
      <w:bookmarkStart w:id="6495" w:name="_Toc363926988"/>
      <w:bookmarkStart w:id="6496" w:name="_Toc363917960"/>
      <w:bookmarkStart w:id="6497" w:name="_Toc363919766"/>
      <w:bookmarkStart w:id="6498" w:name="_Toc363921571"/>
      <w:bookmarkStart w:id="6499" w:name="_Toc363923376"/>
      <w:bookmarkStart w:id="6500" w:name="_Toc363925180"/>
      <w:bookmarkStart w:id="6501" w:name="_Toc363926989"/>
      <w:bookmarkStart w:id="6502" w:name="_Toc363917961"/>
      <w:bookmarkStart w:id="6503" w:name="_Toc363919767"/>
      <w:bookmarkStart w:id="6504" w:name="_Toc363921572"/>
      <w:bookmarkStart w:id="6505" w:name="_Toc363923377"/>
      <w:bookmarkStart w:id="6506" w:name="_Toc363925181"/>
      <w:bookmarkStart w:id="6507" w:name="_Toc363926990"/>
      <w:bookmarkStart w:id="6508" w:name="_Toc363917962"/>
      <w:bookmarkStart w:id="6509" w:name="_Toc363919768"/>
      <w:bookmarkStart w:id="6510" w:name="_Toc363921573"/>
      <w:bookmarkStart w:id="6511" w:name="_Toc363923378"/>
      <w:bookmarkStart w:id="6512" w:name="_Toc363925182"/>
      <w:bookmarkStart w:id="6513" w:name="_Toc363926991"/>
      <w:bookmarkStart w:id="6514" w:name="_Toc363917963"/>
      <w:bookmarkStart w:id="6515" w:name="_Toc363919769"/>
      <w:bookmarkStart w:id="6516" w:name="_Toc363921574"/>
      <w:bookmarkStart w:id="6517" w:name="_Toc363923379"/>
      <w:bookmarkStart w:id="6518" w:name="_Toc363925183"/>
      <w:bookmarkStart w:id="6519" w:name="_Toc363926992"/>
      <w:bookmarkStart w:id="6520" w:name="_Toc363917964"/>
      <w:bookmarkStart w:id="6521" w:name="_Toc363919770"/>
      <w:bookmarkStart w:id="6522" w:name="_Toc363921575"/>
      <w:bookmarkStart w:id="6523" w:name="_Toc363923380"/>
      <w:bookmarkStart w:id="6524" w:name="_Toc363925184"/>
      <w:bookmarkStart w:id="6525" w:name="_Toc363926993"/>
      <w:bookmarkStart w:id="6526" w:name="_Toc363917965"/>
      <w:bookmarkStart w:id="6527" w:name="_Toc363919771"/>
      <w:bookmarkStart w:id="6528" w:name="_Toc363921576"/>
      <w:bookmarkStart w:id="6529" w:name="_Toc363923381"/>
      <w:bookmarkStart w:id="6530" w:name="_Toc363925185"/>
      <w:bookmarkStart w:id="6531" w:name="_Toc363926994"/>
      <w:bookmarkStart w:id="6532" w:name="_Toc363917966"/>
      <w:bookmarkStart w:id="6533" w:name="_Toc363919772"/>
      <w:bookmarkStart w:id="6534" w:name="_Toc363921577"/>
      <w:bookmarkStart w:id="6535" w:name="_Toc363923382"/>
      <w:bookmarkStart w:id="6536" w:name="_Toc363925186"/>
      <w:bookmarkStart w:id="6537" w:name="_Toc363926995"/>
      <w:bookmarkStart w:id="6538" w:name="_Toc363917967"/>
      <w:bookmarkStart w:id="6539" w:name="_Toc363919773"/>
      <w:bookmarkStart w:id="6540" w:name="_Toc363921578"/>
      <w:bookmarkStart w:id="6541" w:name="_Toc363923383"/>
      <w:bookmarkStart w:id="6542" w:name="_Toc363925187"/>
      <w:bookmarkStart w:id="6543" w:name="_Toc363926996"/>
      <w:bookmarkStart w:id="6544" w:name="_Toc363917968"/>
      <w:bookmarkStart w:id="6545" w:name="_Toc363919774"/>
      <w:bookmarkStart w:id="6546" w:name="_Toc363921579"/>
      <w:bookmarkStart w:id="6547" w:name="_Toc363923384"/>
      <w:bookmarkStart w:id="6548" w:name="_Toc363925188"/>
      <w:bookmarkStart w:id="6549" w:name="_Toc363926997"/>
      <w:bookmarkStart w:id="6550" w:name="_Toc363917969"/>
      <w:bookmarkStart w:id="6551" w:name="_Toc363919775"/>
      <w:bookmarkStart w:id="6552" w:name="_Toc363921580"/>
      <w:bookmarkStart w:id="6553" w:name="_Toc363923385"/>
      <w:bookmarkStart w:id="6554" w:name="_Toc363925189"/>
      <w:bookmarkStart w:id="6555" w:name="_Toc363926998"/>
      <w:bookmarkStart w:id="6556" w:name="_Toc363917970"/>
      <w:bookmarkStart w:id="6557" w:name="_Toc363919776"/>
      <w:bookmarkStart w:id="6558" w:name="_Toc363921581"/>
      <w:bookmarkStart w:id="6559" w:name="_Toc363923386"/>
      <w:bookmarkStart w:id="6560" w:name="_Toc363925190"/>
      <w:bookmarkStart w:id="6561" w:name="_Toc363926999"/>
      <w:bookmarkStart w:id="6562" w:name="_Toc363917971"/>
      <w:bookmarkStart w:id="6563" w:name="_Toc363919777"/>
      <w:bookmarkStart w:id="6564" w:name="_Toc363921582"/>
      <w:bookmarkStart w:id="6565" w:name="_Toc363923387"/>
      <w:bookmarkStart w:id="6566" w:name="_Toc363925191"/>
      <w:bookmarkStart w:id="6567" w:name="_Toc363927000"/>
      <w:bookmarkStart w:id="6568" w:name="_Toc363917972"/>
      <w:bookmarkStart w:id="6569" w:name="_Toc363919778"/>
      <w:bookmarkStart w:id="6570" w:name="_Toc363921583"/>
      <w:bookmarkStart w:id="6571" w:name="_Toc363923388"/>
      <w:bookmarkStart w:id="6572" w:name="_Toc363925192"/>
      <w:bookmarkStart w:id="6573" w:name="_Toc363927001"/>
      <w:bookmarkStart w:id="6574" w:name="_Toc363917973"/>
      <w:bookmarkStart w:id="6575" w:name="_Toc363919779"/>
      <w:bookmarkStart w:id="6576" w:name="_Toc363921584"/>
      <w:bookmarkStart w:id="6577" w:name="_Toc363923389"/>
      <w:bookmarkStart w:id="6578" w:name="_Toc363925193"/>
      <w:bookmarkStart w:id="6579" w:name="_Toc363927002"/>
      <w:bookmarkStart w:id="6580" w:name="_Toc363917974"/>
      <w:bookmarkStart w:id="6581" w:name="_Toc363919780"/>
      <w:bookmarkStart w:id="6582" w:name="_Toc363921585"/>
      <w:bookmarkStart w:id="6583" w:name="_Toc363923390"/>
      <w:bookmarkStart w:id="6584" w:name="_Toc363925194"/>
      <w:bookmarkStart w:id="6585" w:name="_Toc363927003"/>
      <w:bookmarkStart w:id="6586" w:name="_Toc363917975"/>
      <w:bookmarkStart w:id="6587" w:name="_Toc363919781"/>
      <w:bookmarkStart w:id="6588" w:name="_Toc363921586"/>
      <w:bookmarkStart w:id="6589" w:name="_Toc363923391"/>
      <w:bookmarkStart w:id="6590" w:name="_Toc363925195"/>
      <w:bookmarkStart w:id="6591" w:name="_Toc363927004"/>
      <w:bookmarkStart w:id="6592" w:name="_Toc363917976"/>
      <w:bookmarkStart w:id="6593" w:name="_Toc363919782"/>
      <w:bookmarkStart w:id="6594" w:name="_Toc363921587"/>
      <w:bookmarkStart w:id="6595" w:name="_Toc363923392"/>
      <w:bookmarkStart w:id="6596" w:name="_Toc363925196"/>
      <w:bookmarkStart w:id="6597" w:name="_Toc363927005"/>
      <w:bookmarkStart w:id="6598" w:name="_Toc363917977"/>
      <w:bookmarkStart w:id="6599" w:name="_Toc363919783"/>
      <w:bookmarkStart w:id="6600" w:name="_Toc363921588"/>
      <w:bookmarkStart w:id="6601" w:name="_Toc363923393"/>
      <w:bookmarkStart w:id="6602" w:name="_Toc363925197"/>
      <w:bookmarkStart w:id="6603" w:name="_Toc363927006"/>
      <w:bookmarkStart w:id="6604" w:name="_Toc363917978"/>
      <w:bookmarkStart w:id="6605" w:name="_Toc363919784"/>
      <w:bookmarkStart w:id="6606" w:name="_Toc363921589"/>
      <w:bookmarkStart w:id="6607" w:name="_Toc363923394"/>
      <w:bookmarkStart w:id="6608" w:name="_Toc363925198"/>
      <w:bookmarkStart w:id="6609" w:name="_Toc363927007"/>
      <w:bookmarkStart w:id="6610" w:name="_Toc363917979"/>
      <w:bookmarkStart w:id="6611" w:name="_Toc363919785"/>
      <w:bookmarkStart w:id="6612" w:name="_Toc363921590"/>
      <w:bookmarkStart w:id="6613" w:name="_Toc363923395"/>
      <w:bookmarkStart w:id="6614" w:name="_Toc363925199"/>
      <w:bookmarkStart w:id="6615" w:name="_Toc363927008"/>
      <w:bookmarkStart w:id="6616" w:name="_Toc363917980"/>
      <w:bookmarkStart w:id="6617" w:name="_Toc363919786"/>
      <w:bookmarkStart w:id="6618" w:name="_Toc363921591"/>
      <w:bookmarkStart w:id="6619" w:name="_Toc363923396"/>
      <w:bookmarkStart w:id="6620" w:name="_Toc363925200"/>
      <w:bookmarkStart w:id="6621" w:name="_Toc363927009"/>
      <w:bookmarkStart w:id="6622" w:name="_Toc363917981"/>
      <w:bookmarkStart w:id="6623" w:name="_Toc363919787"/>
      <w:bookmarkStart w:id="6624" w:name="_Toc363921592"/>
      <w:bookmarkStart w:id="6625" w:name="_Toc363923397"/>
      <w:bookmarkStart w:id="6626" w:name="_Toc363925201"/>
      <w:bookmarkStart w:id="6627" w:name="_Toc363927010"/>
      <w:bookmarkStart w:id="6628" w:name="_Toc363917982"/>
      <w:bookmarkStart w:id="6629" w:name="_Toc363919788"/>
      <w:bookmarkStart w:id="6630" w:name="_Toc363921593"/>
      <w:bookmarkStart w:id="6631" w:name="_Toc363923398"/>
      <w:bookmarkStart w:id="6632" w:name="_Toc363925202"/>
      <w:bookmarkStart w:id="6633" w:name="_Toc363927011"/>
      <w:bookmarkStart w:id="6634" w:name="_Toc363917983"/>
      <w:bookmarkStart w:id="6635" w:name="_Toc363919789"/>
      <w:bookmarkStart w:id="6636" w:name="_Toc363921594"/>
      <w:bookmarkStart w:id="6637" w:name="_Toc363923399"/>
      <w:bookmarkStart w:id="6638" w:name="_Toc363925203"/>
      <w:bookmarkStart w:id="6639" w:name="_Toc363927012"/>
      <w:bookmarkStart w:id="6640" w:name="_Toc363917984"/>
      <w:bookmarkStart w:id="6641" w:name="_Toc363919790"/>
      <w:bookmarkStart w:id="6642" w:name="_Toc363921595"/>
      <w:bookmarkStart w:id="6643" w:name="_Toc363923400"/>
      <w:bookmarkStart w:id="6644" w:name="_Toc363925204"/>
      <w:bookmarkStart w:id="6645" w:name="_Toc363927013"/>
      <w:bookmarkStart w:id="6646" w:name="_Toc363917985"/>
      <w:bookmarkStart w:id="6647" w:name="_Toc363919791"/>
      <w:bookmarkStart w:id="6648" w:name="_Toc363921596"/>
      <w:bookmarkStart w:id="6649" w:name="_Toc363923401"/>
      <w:bookmarkStart w:id="6650" w:name="_Toc363925205"/>
      <w:bookmarkStart w:id="6651" w:name="_Toc363927014"/>
      <w:bookmarkStart w:id="6652" w:name="_Toc363917986"/>
      <w:bookmarkStart w:id="6653" w:name="_Toc363919792"/>
      <w:bookmarkStart w:id="6654" w:name="_Toc363921597"/>
      <w:bookmarkStart w:id="6655" w:name="_Toc363923402"/>
      <w:bookmarkStart w:id="6656" w:name="_Toc363925206"/>
      <w:bookmarkStart w:id="6657" w:name="_Toc363927015"/>
      <w:bookmarkStart w:id="6658" w:name="_Toc363917987"/>
      <w:bookmarkStart w:id="6659" w:name="_Toc363919793"/>
      <w:bookmarkStart w:id="6660" w:name="_Toc363921598"/>
      <w:bookmarkStart w:id="6661" w:name="_Toc363923403"/>
      <w:bookmarkStart w:id="6662" w:name="_Toc363925207"/>
      <w:bookmarkStart w:id="6663" w:name="_Toc363927016"/>
      <w:bookmarkStart w:id="6664" w:name="_Toc363917988"/>
      <w:bookmarkStart w:id="6665" w:name="_Toc363919794"/>
      <w:bookmarkStart w:id="6666" w:name="_Toc363921599"/>
      <w:bookmarkStart w:id="6667" w:name="_Toc363923404"/>
      <w:bookmarkStart w:id="6668" w:name="_Toc363925208"/>
      <w:bookmarkStart w:id="6669" w:name="_Toc363927017"/>
      <w:bookmarkStart w:id="6670" w:name="_Toc363917989"/>
      <w:bookmarkStart w:id="6671" w:name="_Toc363919795"/>
      <w:bookmarkStart w:id="6672" w:name="_Toc363921600"/>
      <w:bookmarkStart w:id="6673" w:name="_Toc363923405"/>
      <w:bookmarkStart w:id="6674" w:name="_Toc363925209"/>
      <w:bookmarkStart w:id="6675" w:name="_Toc363927018"/>
      <w:bookmarkStart w:id="6676" w:name="_Toc363917990"/>
      <w:bookmarkStart w:id="6677" w:name="_Toc363919796"/>
      <w:bookmarkStart w:id="6678" w:name="_Toc363921601"/>
      <w:bookmarkStart w:id="6679" w:name="_Toc363923406"/>
      <w:bookmarkStart w:id="6680" w:name="_Toc363925210"/>
      <w:bookmarkStart w:id="6681" w:name="_Toc363927019"/>
      <w:bookmarkStart w:id="6682" w:name="_Toc363917991"/>
      <w:bookmarkStart w:id="6683" w:name="_Toc363919797"/>
      <w:bookmarkStart w:id="6684" w:name="_Toc363921602"/>
      <w:bookmarkStart w:id="6685" w:name="_Toc363923407"/>
      <w:bookmarkStart w:id="6686" w:name="_Toc363925211"/>
      <w:bookmarkStart w:id="6687" w:name="_Toc363927020"/>
      <w:bookmarkStart w:id="6688" w:name="_Toc363917992"/>
      <w:bookmarkStart w:id="6689" w:name="_Toc363919798"/>
      <w:bookmarkStart w:id="6690" w:name="_Toc363921603"/>
      <w:bookmarkStart w:id="6691" w:name="_Toc363923408"/>
      <w:bookmarkStart w:id="6692" w:name="_Toc363925212"/>
      <w:bookmarkStart w:id="6693" w:name="_Toc363927021"/>
      <w:bookmarkStart w:id="6694" w:name="_Toc363917993"/>
      <w:bookmarkStart w:id="6695" w:name="_Toc363919799"/>
      <w:bookmarkStart w:id="6696" w:name="_Toc363921604"/>
      <w:bookmarkStart w:id="6697" w:name="_Toc363923409"/>
      <w:bookmarkStart w:id="6698" w:name="_Toc363925213"/>
      <w:bookmarkStart w:id="6699" w:name="_Toc363927022"/>
      <w:bookmarkStart w:id="6700" w:name="_Toc363917994"/>
      <w:bookmarkStart w:id="6701" w:name="_Toc363919800"/>
      <w:bookmarkStart w:id="6702" w:name="_Toc363921605"/>
      <w:bookmarkStart w:id="6703" w:name="_Toc363923410"/>
      <w:bookmarkStart w:id="6704" w:name="_Toc363925214"/>
      <w:bookmarkStart w:id="6705" w:name="_Toc363927023"/>
      <w:bookmarkStart w:id="6706" w:name="_Toc363917995"/>
      <w:bookmarkStart w:id="6707" w:name="_Toc363919801"/>
      <w:bookmarkStart w:id="6708" w:name="_Toc363921606"/>
      <w:bookmarkStart w:id="6709" w:name="_Toc363923411"/>
      <w:bookmarkStart w:id="6710" w:name="_Toc363925215"/>
      <w:bookmarkStart w:id="6711" w:name="_Toc363927024"/>
      <w:bookmarkStart w:id="6712" w:name="_Toc363917996"/>
      <w:bookmarkStart w:id="6713" w:name="_Toc363919802"/>
      <w:bookmarkStart w:id="6714" w:name="_Toc363921607"/>
      <w:bookmarkStart w:id="6715" w:name="_Toc363923412"/>
      <w:bookmarkStart w:id="6716" w:name="_Toc363925216"/>
      <w:bookmarkStart w:id="6717" w:name="_Toc363927025"/>
      <w:bookmarkStart w:id="6718" w:name="_Toc363917997"/>
      <w:bookmarkStart w:id="6719" w:name="_Toc363919803"/>
      <w:bookmarkStart w:id="6720" w:name="_Toc363921608"/>
      <w:bookmarkStart w:id="6721" w:name="_Toc363923413"/>
      <w:bookmarkStart w:id="6722" w:name="_Toc363925217"/>
      <w:bookmarkStart w:id="6723" w:name="_Toc363927026"/>
      <w:bookmarkStart w:id="6724" w:name="_Toc363917998"/>
      <w:bookmarkStart w:id="6725" w:name="_Toc363919804"/>
      <w:bookmarkStart w:id="6726" w:name="_Toc363921609"/>
      <w:bookmarkStart w:id="6727" w:name="_Toc363923414"/>
      <w:bookmarkStart w:id="6728" w:name="_Toc363925218"/>
      <w:bookmarkStart w:id="6729" w:name="_Toc363927027"/>
      <w:bookmarkStart w:id="6730" w:name="_Toc363917999"/>
      <w:bookmarkStart w:id="6731" w:name="_Toc363919805"/>
      <w:bookmarkStart w:id="6732" w:name="_Toc363921610"/>
      <w:bookmarkStart w:id="6733" w:name="_Toc363923415"/>
      <w:bookmarkStart w:id="6734" w:name="_Toc363925219"/>
      <w:bookmarkStart w:id="6735" w:name="_Toc363927028"/>
      <w:bookmarkStart w:id="6736" w:name="_Toc363918000"/>
      <w:bookmarkStart w:id="6737" w:name="_Toc363919806"/>
      <w:bookmarkStart w:id="6738" w:name="_Toc363921611"/>
      <w:bookmarkStart w:id="6739" w:name="_Toc363923416"/>
      <w:bookmarkStart w:id="6740" w:name="_Toc363925220"/>
      <w:bookmarkStart w:id="6741" w:name="_Toc363927029"/>
      <w:bookmarkStart w:id="6742" w:name="_Toc363918001"/>
      <w:bookmarkStart w:id="6743" w:name="_Toc363919807"/>
      <w:bookmarkStart w:id="6744" w:name="_Toc363921612"/>
      <w:bookmarkStart w:id="6745" w:name="_Toc363923417"/>
      <w:bookmarkStart w:id="6746" w:name="_Toc363925221"/>
      <w:bookmarkStart w:id="6747" w:name="_Toc363927030"/>
      <w:bookmarkStart w:id="6748" w:name="_Toc363918002"/>
      <w:bookmarkStart w:id="6749" w:name="_Toc363919808"/>
      <w:bookmarkStart w:id="6750" w:name="_Toc363921613"/>
      <w:bookmarkStart w:id="6751" w:name="_Toc363923418"/>
      <w:bookmarkStart w:id="6752" w:name="_Toc363925222"/>
      <w:bookmarkStart w:id="6753" w:name="_Toc363927031"/>
      <w:bookmarkStart w:id="6754" w:name="_Toc363918003"/>
      <w:bookmarkStart w:id="6755" w:name="_Toc363919809"/>
      <w:bookmarkStart w:id="6756" w:name="_Toc363921614"/>
      <w:bookmarkStart w:id="6757" w:name="_Toc363923419"/>
      <w:bookmarkStart w:id="6758" w:name="_Toc363925223"/>
      <w:bookmarkStart w:id="6759" w:name="_Toc363927032"/>
      <w:bookmarkStart w:id="6760" w:name="_Toc363918004"/>
      <w:bookmarkStart w:id="6761" w:name="_Toc363919810"/>
      <w:bookmarkStart w:id="6762" w:name="_Toc363921615"/>
      <w:bookmarkStart w:id="6763" w:name="_Toc363923420"/>
      <w:bookmarkStart w:id="6764" w:name="_Toc363925224"/>
      <w:bookmarkStart w:id="6765" w:name="_Toc363927033"/>
      <w:bookmarkStart w:id="6766" w:name="_Toc363918005"/>
      <w:bookmarkStart w:id="6767" w:name="_Toc363919811"/>
      <w:bookmarkStart w:id="6768" w:name="_Toc363921616"/>
      <w:bookmarkStart w:id="6769" w:name="_Toc363923421"/>
      <w:bookmarkStart w:id="6770" w:name="_Toc363925225"/>
      <w:bookmarkStart w:id="6771" w:name="_Toc363927034"/>
      <w:bookmarkStart w:id="6772" w:name="_Toc363918006"/>
      <w:bookmarkStart w:id="6773" w:name="_Toc363919812"/>
      <w:bookmarkStart w:id="6774" w:name="_Toc363921617"/>
      <w:bookmarkStart w:id="6775" w:name="_Toc363923422"/>
      <w:bookmarkStart w:id="6776" w:name="_Toc363925226"/>
      <w:bookmarkStart w:id="6777" w:name="_Toc363927035"/>
      <w:bookmarkStart w:id="6778" w:name="_Toc363918007"/>
      <w:bookmarkStart w:id="6779" w:name="_Toc363919813"/>
      <w:bookmarkStart w:id="6780" w:name="_Toc363921618"/>
      <w:bookmarkStart w:id="6781" w:name="_Toc363923423"/>
      <w:bookmarkStart w:id="6782" w:name="_Toc363925227"/>
      <w:bookmarkStart w:id="6783" w:name="_Toc363927036"/>
      <w:bookmarkStart w:id="6784" w:name="_Toc363918008"/>
      <w:bookmarkStart w:id="6785" w:name="_Toc363919814"/>
      <w:bookmarkStart w:id="6786" w:name="_Toc363921619"/>
      <w:bookmarkStart w:id="6787" w:name="_Toc363923424"/>
      <w:bookmarkStart w:id="6788" w:name="_Toc363925228"/>
      <w:bookmarkStart w:id="6789" w:name="_Toc363927037"/>
      <w:bookmarkStart w:id="6790" w:name="_Toc363918009"/>
      <w:bookmarkStart w:id="6791" w:name="_Toc363919815"/>
      <w:bookmarkStart w:id="6792" w:name="_Toc363921620"/>
      <w:bookmarkStart w:id="6793" w:name="_Toc363923425"/>
      <w:bookmarkStart w:id="6794" w:name="_Toc363925229"/>
      <w:bookmarkStart w:id="6795" w:name="_Toc363927038"/>
      <w:bookmarkStart w:id="6796" w:name="_Toc363918010"/>
      <w:bookmarkStart w:id="6797" w:name="_Toc363919816"/>
      <w:bookmarkStart w:id="6798" w:name="_Toc363921621"/>
      <w:bookmarkStart w:id="6799" w:name="_Toc363923426"/>
      <w:bookmarkStart w:id="6800" w:name="_Toc363925230"/>
      <w:bookmarkStart w:id="6801" w:name="_Toc363927039"/>
      <w:bookmarkStart w:id="6802" w:name="_Toc363918011"/>
      <w:bookmarkStart w:id="6803" w:name="_Toc363919817"/>
      <w:bookmarkStart w:id="6804" w:name="_Toc363921622"/>
      <w:bookmarkStart w:id="6805" w:name="_Toc363923427"/>
      <w:bookmarkStart w:id="6806" w:name="_Toc363925231"/>
      <w:bookmarkStart w:id="6807" w:name="_Toc363927040"/>
      <w:bookmarkStart w:id="6808" w:name="_Toc363918012"/>
      <w:bookmarkStart w:id="6809" w:name="_Toc363919818"/>
      <w:bookmarkStart w:id="6810" w:name="_Toc363921623"/>
      <w:bookmarkStart w:id="6811" w:name="_Toc363923428"/>
      <w:bookmarkStart w:id="6812" w:name="_Toc363925232"/>
      <w:bookmarkStart w:id="6813" w:name="_Toc363927041"/>
      <w:bookmarkStart w:id="6814" w:name="_Toc363918013"/>
      <w:bookmarkStart w:id="6815" w:name="_Toc363919819"/>
      <w:bookmarkStart w:id="6816" w:name="_Toc363921624"/>
      <w:bookmarkStart w:id="6817" w:name="_Toc363923429"/>
      <w:bookmarkStart w:id="6818" w:name="_Toc363925233"/>
      <w:bookmarkStart w:id="6819" w:name="_Toc363927042"/>
      <w:bookmarkStart w:id="6820" w:name="_Toc363918014"/>
      <w:bookmarkStart w:id="6821" w:name="_Toc363919820"/>
      <w:bookmarkStart w:id="6822" w:name="_Toc363921625"/>
      <w:bookmarkStart w:id="6823" w:name="_Toc363923430"/>
      <w:bookmarkStart w:id="6824" w:name="_Toc363925234"/>
      <w:bookmarkStart w:id="6825" w:name="_Toc363927043"/>
      <w:bookmarkStart w:id="6826" w:name="_Toc363918015"/>
      <w:bookmarkStart w:id="6827" w:name="_Toc363919821"/>
      <w:bookmarkStart w:id="6828" w:name="_Toc363921626"/>
      <w:bookmarkStart w:id="6829" w:name="_Toc363923431"/>
      <w:bookmarkStart w:id="6830" w:name="_Toc363925235"/>
      <w:bookmarkStart w:id="6831" w:name="_Toc363927044"/>
      <w:bookmarkStart w:id="6832" w:name="_Toc356815543"/>
      <w:bookmarkStart w:id="6833" w:name="_Toc357066314"/>
      <w:bookmarkStart w:id="6834" w:name="_Toc356815544"/>
      <w:bookmarkStart w:id="6835" w:name="_Toc357066315"/>
      <w:bookmarkStart w:id="6836" w:name="_Toc356815545"/>
      <w:bookmarkStart w:id="6837" w:name="_Toc357066316"/>
      <w:bookmarkStart w:id="6838" w:name="_Toc356815546"/>
      <w:bookmarkStart w:id="6839" w:name="_Toc357066317"/>
      <w:bookmarkStart w:id="6840" w:name="_Toc356815547"/>
      <w:bookmarkStart w:id="6841" w:name="_Toc357066318"/>
      <w:bookmarkStart w:id="6842" w:name="_Toc356815548"/>
      <w:bookmarkStart w:id="6843" w:name="_Toc357066319"/>
      <w:bookmarkStart w:id="6844" w:name="_Toc363918016"/>
      <w:bookmarkStart w:id="6845" w:name="_Toc363919822"/>
      <w:bookmarkStart w:id="6846" w:name="_Toc363921627"/>
      <w:bookmarkStart w:id="6847" w:name="_Toc363923432"/>
      <w:bookmarkStart w:id="6848" w:name="_Toc363925236"/>
      <w:bookmarkStart w:id="6849" w:name="_Toc363927045"/>
      <w:bookmarkStart w:id="6850" w:name="_Toc363918017"/>
      <w:bookmarkStart w:id="6851" w:name="_Toc363919823"/>
      <w:bookmarkStart w:id="6852" w:name="_Toc363921628"/>
      <w:bookmarkStart w:id="6853" w:name="_Toc363923433"/>
      <w:bookmarkStart w:id="6854" w:name="_Toc363925237"/>
      <w:bookmarkStart w:id="6855" w:name="_Toc363927046"/>
      <w:bookmarkStart w:id="6856" w:name="_Toc363918018"/>
      <w:bookmarkStart w:id="6857" w:name="_Toc363919824"/>
      <w:bookmarkStart w:id="6858" w:name="_Toc363921629"/>
      <w:bookmarkStart w:id="6859" w:name="_Toc363923434"/>
      <w:bookmarkStart w:id="6860" w:name="_Toc363925238"/>
      <w:bookmarkStart w:id="6861" w:name="_Toc363927047"/>
      <w:bookmarkStart w:id="6862" w:name="_Toc363918019"/>
      <w:bookmarkStart w:id="6863" w:name="_Toc363919825"/>
      <w:bookmarkStart w:id="6864" w:name="_Toc363921630"/>
      <w:bookmarkStart w:id="6865" w:name="_Toc363923435"/>
      <w:bookmarkStart w:id="6866" w:name="_Toc363925239"/>
      <w:bookmarkStart w:id="6867" w:name="_Toc363927048"/>
      <w:bookmarkStart w:id="6868" w:name="_Toc363918020"/>
      <w:bookmarkStart w:id="6869" w:name="_Toc363919826"/>
      <w:bookmarkStart w:id="6870" w:name="_Toc363921631"/>
      <w:bookmarkStart w:id="6871" w:name="_Toc363923436"/>
      <w:bookmarkStart w:id="6872" w:name="_Toc363925240"/>
      <w:bookmarkStart w:id="6873" w:name="_Toc363927049"/>
      <w:bookmarkStart w:id="6874" w:name="_Toc363918021"/>
      <w:bookmarkStart w:id="6875" w:name="_Toc363919827"/>
      <w:bookmarkStart w:id="6876" w:name="_Toc363921632"/>
      <w:bookmarkStart w:id="6877" w:name="_Toc363923437"/>
      <w:bookmarkStart w:id="6878" w:name="_Toc363925241"/>
      <w:bookmarkStart w:id="6879" w:name="_Toc363927050"/>
      <w:bookmarkStart w:id="6880" w:name="_Toc363918022"/>
      <w:bookmarkStart w:id="6881" w:name="_Toc363919828"/>
      <w:bookmarkStart w:id="6882" w:name="_Toc363921633"/>
      <w:bookmarkStart w:id="6883" w:name="_Toc363923438"/>
      <w:bookmarkStart w:id="6884" w:name="_Toc363925242"/>
      <w:bookmarkStart w:id="6885" w:name="_Toc363927051"/>
      <w:bookmarkStart w:id="6886" w:name="_Toc363918023"/>
      <w:bookmarkStart w:id="6887" w:name="_Toc363919829"/>
      <w:bookmarkStart w:id="6888" w:name="_Toc363921634"/>
      <w:bookmarkStart w:id="6889" w:name="_Toc363923439"/>
      <w:bookmarkStart w:id="6890" w:name="_Toc363925243"/>
      <w:bookmarkStart w:id="6891" w:name="_Toc363927052"/>
      <w:bookmarkStart w:id="6892" w:name="_Toc363918024"/>
      <w:bookmarkStart w:id="6893" w:name="_Toc363919830"/>
      <w:bookmarkStart w:id="6894" w:name="_Toc363921635"/>
      <w:bookmarkStart w:id="6895" w:name="_Toc363923440"/>
      <w:bookmarkStart w:id="6896" w:name="_Toc363925244"/>
      <w:bookmarkStart w:id="6897" w:name="_Toc363927053"/>
      <w:bookmarkStart w:id="6898" w:name="_Toc363918025"/>
      <w:bookmarkStart w:id="6899" w:name="_Toc363919831"/>
      <w:bookmarkStart w:id="6900" w:name="_Toc363921636"/>
      <w:bookmarkStart w:id="6901" w:name="_Toc363923441"/>
      <w:bookmarkStart w:id="6902" w:name="_Toc363925245"/>
      <w:bookmarkStart w:id="6903" w:name="_Toc363927054"/>
      <w:bookmarkStart w:id="6904" w:name="_Toc363918026"/>
      <w:bookmarkStart w:id="6905" w:name="_Toc363919832"/>
      <w:bookmarkStart w:id="6906" w:name="_Toc363921637"/>
      <w:bookmarkStart w:id="6907" w:name="_Toc363923442"/>
      <w:bookmarkStart w:id="6908" w:name="_Toc363925246"/>
      <w:bookmarkStart w:id="6909" w:name="_Toc363927055"/>
      <w:bookmarkStart w:id="6910" w:name="_Toc363918027"/>
      <w:bookmarkStart w:id="6911" w:name="_Toc363919833"/>
      <w:bookmarkStart w:id="6912" w:name="_Toc363921638"/>
      <w:bookmarkStart w:id="6913" w:name="_Toc363923443"/>
      <w:bookmarkStart w:id="6914" w:name="_Toc363925247"/>
      <w:bookmarkStart w:id="6915" w:name="_Toc363927056"/>
      <w:bookmarkStart w:id="6916" w:name="_Toc363918028"/>
      <w:bookmarkStart w:id="6917" w:name="_Toc363919834"/>
      <w:bookmarkStart w:id="6918" w:name="_Toc363921639"/>
      <w:bookmarkStart w:id="6919" w:name="_Toc363923444"/>
      <w:bookmarkStart w:id="6920" w:name="_Toc363925248"/>
      <w:bookmarkStart w:id="6921" w:name="_Toc363927057"/>
      <w:bookmarkStart w:id="6922" w:name="_Toc363918029"/>
      <w:bookmarkStart w:id="6923" w:name="_Toc363919835"/>
      <w:bookmarkStart w:id="6924" w:name="_Toc363921640"/>
      <w:bookmarkStart w:id="6925" w:name="_Toc363923445"/>
      <w:bookmarkStart w:id="6926" w:name="_Toc363925249"/>
      <w:bookmarkStart w:id="6927" w:name="_Toc363927058"/>
      <w:bookmarkStart w:id="6928" w:name="_Toc363918030"/>
      <w:bookmarkStart w:id="6929" w:name="_Toc363919836"/>
      <w:bookmarkStart w:id="6930" w:name="_Toc363921641"/>
      <w:bookmarkStart w:id="6931" w:name="_Toc363923446"/>
      <w:bookmarkStart w:id="6932" w:name="_Toc363925250"/>
      <w:bookmarkStart w:id="6933" w:name="_Toc363927059"/>
      <w:bookmarkStart w:id="6934" w:name="_Toc363918031"/>
      <w:bookmarkStart w:id="6935" w:name="_Toc363919837"/>
      <w:bookmarkStart w:id="6936" w:name="_Toc363921642"/>
      <w:bookmarkStart w:id="6937" w:name="_Toc363923447"/>
      <w:bookmarkStart w:id="6938" w:name="_Toc363925251"/>
      <w:bookmarkStart w:id="6939" w:name="_Toc363927060"/>
      <w:bookmarkStart w:id="6940" w:name="_Toc363918032"/>
      <w:bookmarkStart w:id="6941" w:name="_Toc363919838"/>
      <w:bookmarkStart w:id="6942" w:name="_Toc363921643"/>
      <w:bookmarkStart w:id="6943" w:name="_Toc363923448"/>
      <w:bookmarkStart w:id="6944" w:name="_Toc363925252"/>
      <w:bookmarkStart w:id="6945" w:name="_Toc363927061"/>
      <w:bookmarkStart w:id="6946" w:name="_Toc363918033"/>
      <w:bookmarkStart w:id="6947" w:name="_Toc363919839"/>
      <w:bookmarkStart w:id="6948" w:name="_Toc363921644"/>
      <w:bookmarkStart w:id="6949" w:name="_Toc363923449"/>
      <w:bookmarkStart w:id="6950" w:name="_Toc363925253"/>
      <w:bookmarkStart w:id="6951" w:name="_Toc363927062"/>
      <w:bookmarkStart w:id="6952" w:name="_Toc363918034"/>
      <w:bookmarkStart w:id="6953" w:name="_Toc363919840"/>
      <w:bookmarkStart w:id="6954" w:name="_Toc363921645"/>
      <w:bookmarkStart w:id="6955" w:name="_Toc363923450"/>
      <w:bookmarkStart w:id="6956" w:name="_Toc363925254"/>
      <w:bookmarkStart w:id="6957" w:name="_Toc363927063"/>
      <w:bookmarkStart w:id="6958" w:name="_Toc363918035"/>
      <w:bookmarkStart w:id="6959" w:name="_Toc363919841"/>
      <w:bookmarkStart w:id="6960" w:name="_Toc363921646"/>
      <w:bookmarkStart w:id="6961" w:name="_Toc363923451"/>
      <w:bookmarkStart w:id="6962" w:name="_Toc363925255"/>
      <w:bookmarkStart w:id="6963" w:name="_Toc363927064"/>
      <w:bookmarkStart w:id="6964" w:name="_Toc363918036"/>
      <w:bookmarkStart w:id="6965" w:name="_Toc363919842"/>
      <w:bookmarkStart w:id="6966" w:name="_Toc363921647"/>
      <w:bookmarkStart w:id="6967" w:name="_Toc363923452"/>
      <w:bookmarkStart w:id="6968" w:name="_Toc363925256"/>
      <w:bookmarkStart w:id="6969" w:name="_Toc363927065"/>
      <w:bookmarkStart w:id="6970" w:name="_Toc363918037"/>
      <w:bookmarkStart w:id="6971" w:name="_Toc363919843"/>
      <w:bookmarkStart w:id="6972" w:name="_Toc363921648"/>
      <w:bookmarkStart w:id="6973" w:name="_Toc363923453"/>
      <w:bookmarkStart w:id="6974" w:name="_Toc363925257"/>
      <w:bookmarkStart w:id="6975" w:name="_Toc363927066"/>
      <w:bookmarkStart w:id="6976" w:name="_Toc363918038"/>
      <w:bookmarkStart w:id="6977" w:name="_Toc363919844"/>
      <w:bookmarkStart w:id="6978" w:name="_Toc363921649"/>
      <w:bookmarkStart w:id="6979" w:name="_Toc363923454"/>
      <w:bookmarkStart w:id="6980" w:name="_Toc363925258"/>
      <w:bookmarkStart w:id="6981" w:name="_Toc363927067"/>
      <w:bookmarkStart w:id="6982" w:name="_Toc363918039"/>
      <w:bookmarkStart w:id="6983" w:name="_Toc363919845"/>
      <w:bookmarkStart w:id="6984" w:name="_Toc363921650"/>
      <w:bookmarkStart w:id="6985" w:name="_Toc363923455"/>
      <w:bookmarkStart w:id="6986" w:name="_Toc363925259"/>
      <w:bookmarkStart w:id="6987" w:name="_Toc363927068"/>
      <w:bookmarkStart w:id="6988" w:name="_Toc363918040"/>
      <w:bookmarkStart w:id="6989" w:name="_Toc363919846"/>
      <w:bookmarkStart w:id="6990" w:name="_Toc363921651"/>
      <w:bookmarkStart w:id="6991" w:name="_Toc363923456"/>
      <w:bookmarkStart w:id="6992" w:name="_Toc363925260"/>
      <w:bookmarkStart w:id="6993" w:name="_Toc363927069"/>
      <w:bookmarkStart w:id="6994" w:name="_Toc363918041"/>
      <w:bookmarkStart w:id="6995" w:name="_Toc363919847"/>
      <w:bookmarkStart w:id="6996" w:name="_Toc363921652"/>
      <w:bookmarkStart w:id="6997" w:name="_Toc363923457"/>
      <w:bookmarkStart w:id="6998" w:name="_Toc363925261"/>
      <w:bookmarkStart w:id="6999" w:name="_Toc363927070"/>
      <w:bookmarkStart w:id="7000" w:name="_Toc363918042"/>
      <w:bookmarkStart w:id="7001" w:name="_Toc363919848"/>
      <w:bookmarkStart w:id="7002" w:name="_Toc363921653"/>
      <w:bookmarkStart w:id="7003" w:name="_Toc363923458"/>
      <w:bookmarkStart w:id="7004" w:name="_Toc363925262"/>
      <w:bookmarkStart w:id="7005" w:name="_Toc363927071"/>
      <w:bookmarkStart w:id="7006" w:name="_Toc363918043"/>
      <w:bookmarkStart w:id="7007" w:name="_Toc363919849"/>
      <w:bookmarkStart w:id="7008" w:name="_Toc363921654"/>
      <w:bookmarkStart w:id="7009" w:name="_Toc363923459"/>
      <w:bookmarkStart w:id="7010" w:name="_Toc363925263"/>
      <w:bookmarkStart w:id="7011" w:name="_Toc363927072"/>
      <w:bookmarkStart w:id="7012" w:name="_Toc363918044"/>
      <w:bookmarkStart w:id="7013" w:name="_Toc363919850"/>
      <w:bookmarkStart w:id="7014" w:name="_Toc363921655"/>
      <w:bookmarkStart w:id="7015" w:name="_Toc363923460"/>
      <w:bookmarkStart w:id="7016" w:name="_Toc363925264"/>
      <w:bookmarkStart w:id="7017" w:name="_Toc363927073"/>
      <w:bookmarkStart w:id="7018" w:name="_Toc363918045"/>
      <w:bookmarkStart w:id="7019" w:name="_Toc363919851"/>
      <w:bookmarkStart w:id="7020" w:name="_Toc363921656"/>
      <w:bookmarkStart w:id="7021" w:name="_Toc363923461"/>
      <w:bookmarkStart w:id="7022" w:name="_Toc363925265"/>
      <w:bookmarkStart w:id="7023" w:name="_Toc363927074"/>
      <w:bookmarkStart w:id="7024" w:name="_Toc363918046"/>
      <w:bookmarkStart w:id="7025" w:name="_Toc363919852"/>
      <w:bookmarkStart w:id="7026" w:name="_Toc363921657"/>
      <w:bookmarkStart w:id="7027" w:name="_Toc363923462"/>
      <w:bookmarkStart w:id="7028" w:name="_Toc363925266"/>
      <w:bookmarkStart w:id="7029" w:name="_Toc363927075"/>
      <w:bookmarkStart w:id="7030" w:name="_Toc363918047"/>
      <w:bookmarkStart w:id="7031" w:name="_Toc363919853"/>
      <w:bookmarkStart w:id="7032" w:name="_Toc363921658"/>
      <w:bookmarkStart w:id="7033" w:name="_Toc363923463"/>
      <w:bookmarkStart w:id="7034" w:name="_Toc363925267"/>
      <w:bookmarkStart w:id="7035" w:name="_Toc363927076"/>
      <w:bookmarkStart w:id="7036" w:name="_Toc363918048"/>
      <w:bookmarkStart w:id="7037" w:name="_Toc363919854"/>
      <w:bookmarkStart w:id="7038" w:name="_Toc363921659"/>
      <w:bookmarkStart w:id="7039" w:name="_Toc363923464"/>
      <w:bookmarkStart w:id="7040" w:name="_Toc363925268"/>
      <w:bookmarkStart w:id="7041" w:name="_Toc363927077"/>
      <w:bookmarkStart w:id="7042" w:name="_Toc363918049"/>
      <w:bookmarkStart w:id="7043" w:name="_Toc363919855"/>
      <w:bookmarkStart w:id="7044" w:name="_Toc363921660"/>
      <w:bookmarkStart w:id="7045" w:name="_Toc363923465"/>
      <w:bookmarkStart w:id="7046" w:name="_Toc363925269"/>
      <w:bookmarkStart w:id="7047" w:name="_Toc363927078"/>
      <w:bookmarkStart w:id="7048" w:name="_Toc363918050"/>
      <w:bookmarkStart w:id="7049" w:name="_Toc363919856"/>
      <w:bookmarkStart w:id="7050" w:name="_Toc363921661"/>
      <w:bookmarkStart w:id="7051" w:name="_Toc363923466"/>
      <w:bookmarkStart w:id="7052" w:name="_Toc363925270"/>
      <w:bookmarkStart w:id="7053" w:name="_Toc363927079"/>
      <w:bookmarkStart w:id="7054" w:name="_Toc363918051"/>
      <w:bookmarkStart w:id="7055" w:name="_Toc363919857"/>
      <w:bookmarkStart w:id="7056" w:name="_Toc363921662"/>
      <w:bookmarkStart w:id="7057" w:name="_Toc363923467"/>
      <w:bookmarkStart w:id="7058" w:name="_Toc363925271"/>
      <w:bookmarkStart w:id="7059" w:name="_Toc363927080"/>
      <w:bookmarkStart w:id="7060" w:name="_Toc363918052"/>
      <w:bookmarkStart w:id="7061" w:name="_Toc363919858"/>
      <w:bookmarkStart w:id="7062" w:name="_Toc363921663"/>
      <w:bookmarkStart w:id="7063" w:name="_Toc363923468"/>
      <w:bookmarkStart w:id="7064" w:name="_Toc363925272"/>
      <w:bookmarkStart w:id="7065" w:name="_Toc363927081"/>
      <w:bookmarkStart w:id="7066" w:name="_Toc363918053"/>
      <w:bookmarkStart w:id="7067" w:name="_Toc363919859"/>
      <w:bookmarkStart w:id="7068" w:name="_Toc363921664"/>
      <w:bookmarkStart w:id="7069" w:name="_Toc363923469"/>
      <w:bookmarkStart w:id="7070" w:name="_Toc363925273"/>
      <w:bookmarkStart w:id="7071" w:name="_Toc363927082"/>
      <w:bookmarkStart w:id="7072" w:name="_Toc363918054"/>
      <w:bookmarkStart w:id="7073" w:name="_Toc363919860"/>
      <w:bookmarkStart w:id="7074" w:name="_Toc363921665"/>
      <w:bookmarkStart w:id="7075" w:name="_Toc363923470"/>
      <w:bookmarkStart w:id="7076" w:name="_Toc363925274"/>
      <w:bookmarkStart w:id="7077" w:name="_Toc363927083"/>
      <w:bookmarkStart w:id="7078" w:name="_Toc363918055"/>
      <w:bookmarkStart w:id="7079" w:name="_Toc363919861"/>
      <w:bookmarkStart w:id="7080" w:name="_Toc363921666"/>
      <w:bookmarkStart w:id="7081" w:name="_Toc363923471"/>
      <w:bookmarkStart w:id="7082" w:name="_Toc363925275"/>
      <w:bookmarkStart w:id="7083" w:name="_Toc363927084"/>
      <w:bookmarkStart w:id="7084" w:name="_Toc363918056"/>
      <w:bookmarkStart w:id="7085" w:name="_Toc363919862"/>
      <w:bookmarkStart w:id="7086" w:name="_Toc363921667"/>
      <w:bookmarkStart w:id="7087" w:name="_Toc363923472"/>
      <w:bookmarkStart w:id="7088" w:name="_Toc363925276"/>
      <w:bookmarkStart w:id="7089" w:name="_Toc363927085"/>
      <w:bookmarkStart w:id="7090" w:name="_Toc363918057"/>
      <w:bookmarkStart w:id="7091" w:name="_Toc363919863"/>
      <w:bookmarkStart w:id="7092" w:name="_Toc363921668"/>
      <w:bookmarkStart w:id="7093" w:name="_Toc363923473"/>
      <w:bookmarkStart w:id="7094" w:name="_Toc363925277"/>
      <w:bookmarkStart w:id="7095" w:name="_Toc363927086"/>
      <w:bookmarkStart w:id="7096" w:name="_Toc363918058"/>
      <w:bookmarkStart w:id="7097" w:name="_Toc363919864"/>
      <w:bookmarkStart w:id="7098" w:name="_Toc363921669"/>
      <w:bookmarkStart w:id="7099" w:name="_Toc363923474"/>
      <w:bookmarkStart w:id="7100" w:name="_Toc363925278"/>
      <w:bookmarkStart w:id="7101" w:name="_Toc363927087"/>
      <w:bookmarkStart w:id="7102" w:name="_Toc363918059"/>
      <w:bookmarkStart w:id="7103" w:name="_Toc363919865"/>
      <w:bookmarkStart w:id="7104" w:name="_Toc363921670"/>
      <w:bookmarkStart w:id="7105" w:name="_Toc363923475"/>
      <w:bookmarkStart w:id="7106" w:name="_Toc363925279"/>
      <w:bookmarkStart w:id="7107" w:name="_Toc363927088"/>
      <w:bookmarkStart w:id="7108" w:name="_Toc363918060"/>
      <w:bookmarkStart w:id="7109" w:name="_Toc363919866"/>
      <w:bookmarkStart w:id="7110" w:name="_Toc363921671"/>
      <w:bookmarkStart w:id="7111" w:name="_Toc363923476"/>
      <w:bookmarkStart w:id="7112" w:name="_Toc363925280"/>
      <w:bookmarkStart w:id="7113" w:name="_Toc363927089"/>
      <w:bookmarkStart w:id="7114" w:name="_Toc363918061"/>
      <w:bookmarkStart w:id="7115" w:name="_Toc363919867"/>
      <w:bookmarkStart w:id="7116" w:name="_Toc363921672"/>
      <w:bookmarkStart w:id="7117" w:name="_Toc363923477"/>
      <w:bookmarkStart w:id="7118" w:name="_Toc363925281"/>
      <w:bookmarkStart w:id="7119" w:name="_Toc363927090"/>
      <w:bookmarkStart w:id="7120" w:name="_Toc363918062"/>
      <w:bookmarkStart w:id="7121" w:name="_Toc363919868"/>
      <w:bookmarkStart w:id="7122" w:name="_Toc363921673"/>
      <w:bookmarkStart w:id="7123" w:name="_Toc363923478"/>
      <w:bookmarkStart w:id="7124" w:name="_Toc363925282"/>
      <w:bookmarkStart w:id="7125" w:name="_Toc363927091"/>
      <w:bookmarkStart w:id="7126" w:name="_Toc363918063"/>
      <w:bookmarkStart w:id="7127" w:name="_Toc363919869"/>
      <w:bookmarkStart w:id="7128" w:name="_Toc363921674"/>
      <w:bookmarkStart w:id="7129" w:name="_Toc363923479"/>
      <w:bookmarkStart w:id="7130" w:name="_Toc363925283"/>
      <w:bookmarkStart w:id="7131" w:name="_Toc363927092"/>
      <w:bookmarkStart w:id="7132" w:name="_Toc363918064"/>
      <w:bookmarkStart w:id="7133" w:name="_Toc363919870"/>
      <w:bookmarkStart w:id="7134" w:name="_Toc363921675"/>
      <w:bookmarkStart w:id="7135" w:name="_Toc363923480"/>
      <w:bookmarkStart w:id="7136" w:name="_Toc363925284"/>
      <w:bookmarkStart w:id="7137" w:name="_Toc363927093"/>
      <w:bookmarkStart w:id="7138" w:name="_Toc363918065"/>
      <w:bookmarkStart w:id="7139" w:name="_Toc363919871"/>
      <w:bookmarkStart w:id="7140" w:name="_Toc363921676"/>
      <w:bookmarkStart w:id="7141" w:name="_Toc363923481"/>
      <w:bookmarkStart w:id="7142" w:name="_Toc363925285"/>
      <w:bookmarkStart w:id="7143" w:name="_Toc363927094"/>
      <w:bookmarkStart w:id="7144" w:name="_Toc363918066"/>
      <w:bookmarkStart w:id="7145" w:name="_Toc363919872"/>
      <w:bookmarkStart w:id="7146" w:name="_Toc363921677"/>
      <w:bookmarkStart w:id="7147" w:name="_Toc363923482"/>
      <w:bookmarkStart w:id="7148" w:name="_Toc363925286"/>
      <w:bookmarkStart w:id="7149" w:name="_Toc363927095"/>
      <w:bookmarkStart w:id="7150" w:name="_Toc363918067"/>
      <w:bookmarkStart w:id="7151" w:name="_Toc363919873"/>
      <w:bookmarkStart w:id="7152" w:name="_Toc363921678"/>
      <w:bookmarkStart w:id="7153" w:name="_Toc363923483"/>
      <w:bookmarkStart w:id="7154" w:name="_Toc363925287"/>
      <w:bookmarkStart w:id="7155" w:name="_Toc363927096"/>
      <w:bookmarkStart w:id="7156" w:name="_Toc363918068"/>
      <w:bookmarkStart w:id="7157" w:name="_Toc363919874"/>
      <w:bookmarkStart w:id="7158" w:name="_Toc363921679"/>
      <w:bookmarkStart w:id="7159" w:name="_Toc363923484"/>
      <w:bookmarkStart w:id="7160" w:name="_Toc363925288"/>
      <w:bookmarkStart w:id="7161" w:name="_Toc363927097"/>
      <w:bookmarkStart w:id="7162" w:name="_Toc363918069"/>
      <w:bookmarkStart w:id="7163" w:name="_Toc363919875"/>
      <w:bookmarkStart w:id="7164" w:name="_Toc363921680"/>
      <w:bookmarkStart w:id="7165" w:name="_Toc363923485"/>
      <w:bookmarkStart w:id="7166" w:name="_Toc363925289"/>
      <w:bookmarkStart w:id="7167" w:name="_Toc363927098"/>
      <w:bookmarkStart w:id="7168" w:name="_Toc363918070"/>
      <w:bookmarkStart w:id="7169" w:name="_Toc363919876"/>
      <w:bookmarkStart w:id="7170" w:name="_Toc363921681"/>
      <w:bookmarkStart w:id="7171" w:name="_Toc363923486"/>
      <w:bookmarkStart w:id="7172" w:name="_Toc363925290"/>
      <w:bookmarkStart w:id="7173" w:name="_Toc363927099"/>
      <w:bookmarkStart w:id="7174" w:name="_Toc363918071"/>
      <w:bookmarkStart w:id="7175" w:name="_Toc363919877"/>
      <w:bookmarkStart w:id="7176" w:name="_Toc363921682"/>
      <w:bookmarkStart w:id="7177" w:name="_Toc363923487"/>
      <w:bookmarkStart w:id="7178" w:name="_Toc363925291"/>
      <w:bookmarkStart w:id="7179" w:name="_Toc363927100"/>
      <w:bookmarkStart w:id="7180" w:name="_Toc363918072"/>
      <w:bookmarkStart w:id="7181" w:name="_Toc363919878"/>
      <w:bookmarkStart w:id="7182" w:name="_Toc363921683"/>
      <w:bookmarkStart w:id="7183" w:name="_Toc363923488"/>
      <w:bookmarkStart w:id="7184" w:name="_Toc363925292"/>
      <w:bookmarkStart w:id="7185" w:name="_Toc363927101"/>
      <w:bookmarkStart w:id="7186" w:name="_Toc363918073"/>
      <w:bookmarkStart w:id="7187" w:name="_Toc363919879"/>
      <w:bookmarkStart w:id="7188" w:name="_Toc363921684"/>
      <w:bookmarkStart w:id="7189" w:name="_Toc363923489"/>
      <w:bookmarkStart w:id="7190" w:name="_Toc363925293"/>
      <w:bookmarkStart w:id="7191" w:name="_Toc363927102"/>
      <w:bookmarkStart w:id="7192" w:name="_Toc363918074"/>
      <w:bookmarkStart w:id="7193" w:name="_Toc363919880"/>
      <w:bookmarkStart w:id="7194" w:name="_Toc363921685"/>
      <w:bookmarkStart w:id="7195" w:name="_Toc363923490"/>
      <w:bookmarkStart w:id="7196" w:name="_Toc363925294"/>
      <w:bookmarkStart w:id="7197" w:name="_Toc363927103"/>
      <w:bookmarkStart w:id="7198" w:name="_Toc363918075"/>
      <w:bookmarkStart w:id="7199" w:name="_Toc363919881"/>
      <w:bookmarkStart w:id="7200" w:name="_Toc363921686"/>
      <w:bookmarkStart w:id="7201" w:name="_Toc363923491"/>
      <w:bookmarkStart w:id="7202" w:name="_Toc363925295"/>
      <w:bookmarkStart w:id="7203" w:name="_Toc363927104"/>
      <w:bookmarkStart w:id="7204" w:name="_Toc363918076"/>
      <w:bookmarkStart w:id="7205" w:name="_Toc363919882"/>
      <w:bookmarkStart w:id="7206" w:name="_Toc363921687"/>
      <w:bookmarkStart w:id="7207" w:name="_Toc363923492"/>
      <w:bookmarkStart w:id="7208" w:name="_Toc363925296"/>
      <w:bookmarkStart w:id="7209" w:name="_Toc363927105"/>
      <w:bookmarkStart w:id="7210" w:name="_Toc363918077"/>
      <w:bookmarkStart w:id="7211" w:name="_Toc363919883"/>
      <w:bookmarkStart w:id="7212" w:name="_Toc363921688"/>
      <w:bookmarkStart w:id="7213" w:name="_Toc363923493"/>
      <w:bookmarkStart w:id="7214" w:name="_Toc363925297"/>
      <w:bookmarkStart w:id="7215" w:name="_Toc363927106"/>
      <w:bookmarkStart w:id="7216" w:name="_Toc363918078"/>
      <w:bookmarkStart w:id="7217" w:name="_Toc363919884"/>
      <w:bookmarkStart w:id="7218" w:name="_Toc363921689"/>
      <w:bookmarkStart w:id="7219" w:name="_Toc363923494"/>
      <w:bookmarkStart w:id="7220" w:name="_Toc363925298"/>
      <w:bookmarkStart w:id="7221" w:name="_Toc363927107"/>
      <w:bookmarkStart w:id="7222" w:name="_Toc363918079"/>
      <w:bookmarkStart w:id="7223" w:name="_Toc363919885"/>
      <w:bookmarkStart w:id="7224" w:name="_Toc363921690"/>
      <w:bookmarkStart w:id="7225" w:name="_Toc363923495"/>
      <w:bookmarkStart w:id="7226" w:name="_Toc363925299"/>
      <w:bookmarkStart w:id="7227" w:name="_Toc363927108"/>
      <w:bookmarkStart w:id="7228" w:name="_Toc363918080"/>
      <w:bookmarkStart w:id="7229" w:name="_Toc363919886"/>
      <w:bookmarkStart w:id="7230" w:name="_Toc363921691"/>
      <w:bookmarkStart w:id="7231" w:name="_Toc363923496"/>
      <w:bookmarkStart w:id="7232" w:name="_Toc363925300"/>
      <w:bookmarkStart w:id="7233" w:name="_Toc363927109"/>
      <w:bookmarkStart w:id="7234" w:name="_Toc363918081"/>
      <w:bookmarkStart w:id="7235" w:name="_Toc363919887"/>
      <w:bookmarkStart w:id="7236" w:name="_Toc363921692"/>
      <w:bookmarkStart w:id="7237" w:name="_Toc363923497"/>
      <w:bookmarkStart w:id="7238" w:name="_Toc363925301"/>
      <w:bookmarkStart w:id="7239" w:name="_Toc363927110"/>
      <w:bookmarkStart w:id="7240" w:name="_Toc363918082"/>
      <w:bookmarkStart w:id="7241" w:name="_Toc363919888"/>
      <w:bookmarkStart w:id="7242" w:name="_Toc363921693"/>
      <w:bookmarkStart w:id="7243" w:name="_Toc363923498"/>
      <w:bookmarkStart w:id="7244" w:name="_Toc363925302"/>
      <w:bookmarkStart w:id="7245" w:name="_Toc363927111"/>
      <w:bookmarkStart w:id="7246" w:name="_Toc363918083"/>
      <w:bookmarkStart w:id="7247" w:name="_Toc363919889"/>
      <w:bookmarkStart w:id="7248" w:name="_Toc363921694"/>
      <w:bookmarkStart w:id="7249" w:name="_Toc363923499"/>
      <w:bookmarkStart w:id="7250" w:name="_Toc363925303"/>
      <w:bookmarkStart w:id="7251" w:name="_Toc363927112"/>
      <w:bookmarkStart w:id="7252" w:name="_Toc363918084"/>
      <w:bookmarkStart w:id="7253" w:name="_Toc363919890"/>
      <w:bookmarkStart w:id="7254" w:name="_Toc363921695"/>
      <w:bookmarkStart w:id="7255" w:name="_Toc363923500"/>
      <w:bookmarkStart w:id="7256" w:name="_Toc363925304"/>
      <w:bookmarkStart w:id="7257" w:name="_Toc363927113"/>
      <w:bookmarkStart w:id="7258" w:name="_Toc363918085"/>
      <w:bookmarkStart w:id="7259" w:name="_Toc363919891"/>
      <w:bookmarkStart w:id="7260" w:name="_Toc363921696"/>
      <w:bookmarkStart w:id="7261" w:name="_Toc363923501"/>
      <w:bookmarkStart w:id="7262" w:name="_Toc363925305"/>
      <w:bookmarkStart w:id="7263" w:name="_Toc363927114"/>
      <w:bookmarkStart w:id="7264" w:name="_Toc363918086"/>
      <w:bookmarkStart w:id="7265" w:name="_Toc363919892"/>
      <w:bookmarkStart w:id="7266" w:name="_Toc363921697"/>
      <w:bookmarkStart w:id="7267" w:name="_Toc363923502"/>
      <w:bookmarkStart w:id="7268" w:name="_Toc363925306"/>
      <w:bookmarkStart w:id="7269" w:name="_Toc363927115"/>
      <w:bookmarkStart w:id="7270" w:name="_Toc363918087"/>
      <w:bookmarkStart w:id="7271" w:name="_Toc363919893"/>
      <w:bookmarkStart w:id="7272" w:name="_Toc363921698"/>
      <w:bookmarkStart w:id="7273" w:name="_Toc363923503"/>
      <w:bookmarkStart w:id="7274" w:name="_Toc363925307"/>
      <w:bookmarkStart w:id="7275" w:name="_Toc363927116"/>
      <w:bookmarkStart w:id="7276" w:name="_Toc363918088"/>
      <w:bookmarkStart w:id="7277" w:name="_Toc363919894"/>
      <w:bookmarkStart w:id="7278" w:name="_Toc363921699"/>
      <w:bookmarkStart w:id="7279" w:name="_Toc363923504"/>
      <w:bookmarkStart w:id="7280" w:name="_Toc363925308"/>
      <w:bookmarkStart w:id="7281" w:name="_Toc363927117"/>
      <w:bookmarkStart w:id="7282" w:name="_Toc363918089"/>
      <w:bookmarkStart w:id="7283" w:name="_Toc363919895"/>
      <w:bookmarkStart w:id="7284" w:name="_Toc363921700"/>
      <w:bookmarkStart w:id="7285" w:name="_Toc363923505"/>
      <w:bookmarkStart w:id="7286" w:name="_Toc363925309"/>
      <w:bookmarkStart w:id="7287" w:name="_Toc363927118"/>
      <w:bookmarkStart w:id="7288" w:name="_Toc363918090"/>
      <w:bookmarkStart w:id="7289" w:name="_Toc363919896"/>
      <w:bookmarkStart w:id="7290" w:name="_Toc363921701"/>
      <w:bookmarkStart w:id="7291" w:name="_Toc363923506"/>
      <w:bookmarkStart w:id="7292" w:name="_Toc363925310"/>
      <w:bookmarkStart w:id="7293" w:name="_Toc363927119"/>
      <w:bookmarkStart w:id="7294" w:name="_Toc363918091"/>
      <w:bookmarkStart w:id="7295" w:name="_Toc363919897"/>
      <w:bookmarkStart w:id="7296" w:name="_Toc363921702"/>
      <w:bookmarkStart w:id="7297" w:name="_Toc363923507"/>
      <w:bookmarkStart w:id="7298" w:name="_Toc363925311"/>
      <w:bookmarkStart w:id="7299" w:name="_Toc363927120"/>
      <w:bookmarkStart w:id="7300" w:name="_Toc363918092"/>
      <w:bookmarkStart w:id="7301" w:name="_Toc363919898"/>
      <w:bookmarkStart w:id="7302" w:name="_Toc363921703"/>
      <w:bookmarkStart w:id="7303" w:name="_Toc363923508"/>
      <w:bookmarkStart w:id="7304" w:name="_Toc363925312"/>
      <w:bookmarkStart w:id="7305" w:name="_Toc363927121"/>
      <w:bookmarkStart w:id="7306" w:name="_Toc363918093"/>
      <w:bookmarkStart w:id="7307" w:name="_Toc363919899"/>
      <w:bookmarkStart w:id="7308" w:name="_Toc363921704"/>
      <w:bookmarkStart w:id="7309" w:name="_Toc363923509"/>
      <w:bookmarkStart w:id="7310" w:name="_Toc363925313"/>
      <w:bookmarkStart w:id="7311" w:name="_Toc363927122"/>
      <w:bookmarkStart w:id="7312" w:name="_Toc363918094"/>
      <w:bookmarkStart w:id="7313" w:name="_Toc363919900"/>
      <w:bookmarkStart w:id="7314" w:name="_Toc363921705"/>
      <w:bookmarkStart w:id="7315" w:name="_Toc363923510"/>
      <w:bookmarkStart w:id="7316" w:name="_Toc363925314"/>
      <w:bookmarkStart w:id="7317" w:name="_Toc363927123"/>
      <w:bookmarkStart w:id="7318" w:name="_Toc363918095"/>
      <w:bookmarkStart w:id="7319" w:name="_Toc363919901"/>
      <w:bookmarkStart w:id="7320" w:name="_Toc363921706"/>
      <w:bookmarkStart w:id="7321" w:name="_Toc363923511"/>
      <w:bookmarkStart w:id="7322" w:name="_Toc363925315"/>
      <w:bookmarkStart w:id="7323" w:name="_Toc363927124"/>
      <w:bookmarkStart w:id="7324" w:name="_Toc363918096"/>
      <w:bookmarkStart w:id="7325" w:name="_Toc363919902"/>
      <w:bookmarkStart w:id="7326" w:name="_Toc363921707"/>
      <w:bookmarkStart w:id="7327" w:name="_Toc363923512"/>
      <w:bookmarkStart w:id="7328" w:name="_Toc363925316"/>
      <w:bookmarkStart w:id="7329" w:name="_Toc363927125"/>
      <w:bookmarkStart w:id="7330" w:name="_Toc363918097"/>
      <w:bookmarkStart w:id="7331" w:name="_Toc363919903"/>
      <w:bookmarkStart w:id="7332" w:name="_Toc363921708"/>
      <w:bookmarkStart w:id="7333" w:name="_Toc363923513"/>
      <w:bookmarkStart w:id="7334" w:name="_Toc363925317"/>
      <w:bookmarkStart w:id="7335" w:name="_Toc363927126"/>
      <w:bookmarkStart w:id="7336" w:name="_Toc363918098"/>
      <w:bookmarkStart w:id="7337" w:name="_Toc363919904"/>
      <w:bookmarkStart w:id="7338" w:name="_Toc363921709"/>
      <w:bookmarkStart w:id="7339" w:name="_Toc363923514"/>
      <w:bookmarkStart w:id="7340" w:name="_Toc363925318"/>
      <w:bookmarkStart w:id="7341" w:name="_Toc363927127"/>
      <w:bookmarkStart w:id="7342" w:name="_Toc363918099"/>
      <w:bookmarkStart w:id="7343" w:name="_Toc363919905"/>
      <w:bookmarkStart w:id="7344" w:name="_Toc363921710"/>
      <w:bookmarkStart w:id="7345" w:name="_Toc363923515"/>
      <w:bookmarkStart w:id="7346" w:name="_Toc363925319"/>
      <w:bookmarkStart w:id="7347" w:name="_Toc363927128"/>
      <w:bookmarkStart w:id="7348" w:name="_Toc363918100"/>
      <w:bookmarkStart w:id="7349" w:name="_Toc363919906"/>
      <w:bookmarkStart w:id="7350" w:name="_Toc363921711"/>
      <w:bookmarkStart w:id="7351" w:name="_Toc363923516"/>
      <w:bookmarkStart w:id="7352" w:name="_Toc363925320"/>
      <w:bookmarkStart w:id="7353" w:name="_Toc363927129"/>
      <w:bookmarkStart w:id="7354" w:name="_Toc363918101"/>
      <w:bookmarkStart w:id="7355" w:name="_Toc363919907"/>
      <w:bookmarkStart w:id="7356" w:name="_Toc363921712"/>
      <w:bookmarkStart w:id="7357" w:name="_Toc363923517"/>
      <w:bookmarkStart w:id="7358" w:name="_Toc363925321"/>
      <w:bookmarkStart w:id="7359" w:name="_Toc363927130"/>
      <w:bookmarkStart w:id="7360" w:name="_Toc363918102"/>
      <w:bookmarkStart w:id="7361" w:name="_Toc363919908"/>
      <w:bookmarkStart w:id="7362" w:name="_Toc363921713"/>
      <w:bookmarkStart w:id="7363" w:name="_Toc363923518"/>
      <w:bookmarkStart w:id="7364" w:name="_Toc363925322"/>
      <w:bookmarkStart w:id="7365" w:name="_Toc363927131"/>
      <w:bookmarkStart w:id="7366" w:name="_Toc363918103"/>
      <w:bookmarkStart w:id="7367" w:name="_Toc363919909"/>
      <w:bookmarkStart w:id="7368" w:name="_Toc363921714"/>
      <w:bookmarkStart w:id="7369" w:name="_Toc363923519"/>
      <w:bookmarkStart w:id="7370" w:name="_Toc363925323"/>
      <w:bookmarkStart w:id="7371" w:name="_Toc363927132"/>
      <w:bookmarkStart w:id="7372" w:name="_Toc363918104"/>
      <w:bookmarkStart w:id="7373" w:name="_Toc363919910"/>
      <w:bookmarkStart w:id="7374" w:name="_Toc363921715"/>
      <w:bookmarkStart w:id="7375" w:name="_Toc363923520"/>
      <w:bookmarkStart w:id="7376" w:name="_Toc363925324"/>
      <w:bookmarkStart w:id="7377" w:name="_Toc363927133"/>
      <w:bookmarkStart w:id="7378" w:name="_Toc363918105"/>
      <w:bookmarkStart w:id="7379" w:name="_Toc363919911"/>
      <w:bookmarkStart w:id="7380" w:name="_Toc363921716"/>
      <w:bookmarkStart w:id="7381" w:name="_Toc363923521"/>
      <w:bookmarkStart w:id="7382" w:name="_Toc363925325"/>
      <w:bookmarkStart w:id="7383" w:name="_Toc363927134"/>
      <w:bookmarkStart w:id="7384" w:name="_Toc363918106"/>
      <w:bookmarkStart w:id="7385" w:name="_Toc363919912"/>
      <w:bookmarkStart w:id="7386" w:name="_Toc363921717"/>
      <w:bookmarkStart w:id="7387" w:name="_Toc363923522"/>
      <w:bookmarkStart w:id="7388" w:name="_Toc363925326"/>
      <w:bookmarkStart w:id="7389" w:name="_Toc363927135"/>
      <w:bookmarkStart w:id="7390" w:name="_Toc363918107"/>
      <w:bookmarkStart w:id="7391" w:name="_Toc363919913"/>
      <w:bookmarkStart w:id="7392" w:name="_Toc363921718"/>
      <w:bookmarkStart w:id="7393" w:name="_Toc363923523"/>
      <w:bookmarkStart w:id="7394" w:name="_Toc363925327"/>
      <w:bookmarkStart w:id="7395" w:name="_Toc363927136"/>
      <w:bookmarkStart w:id="7396" w:name="_Toc363918108"/>
      <w:bookmarkStart w:id="7397" w:name="_Toc363919914"/>
      <w:bookmarkStart w:id="7398" w:name="_Toc363921719"/>
      <w:bookmarkStart w:id="7399" w:name="_Toc363923524"/>
      <w:bookmarkStart w:id="7400" w:name="_Toc363925328"/>
      <w:bookmarkStart w:id="7401" w:name="_Toc363927137"/>
      <w:bookmarkStart w:id="7402" w:name="_Toc363918109"/>
      <w:bookmarkStart w:id="7403" w:name="_Toc363919915"/>
      <w:bookmarkStart w:id="7404" w:name="_Toc363921720"/>
      <w:bookmarkStart w:id="7405" w:name="_Toc363923525"/>
      <w:bookmarkStart w:id="7406" w:name="_Toc363925329"/>
      <w:bookmarkStart w:id="7407" w:name="_Toc363927138"/>
      <w:bookmarkStart w:id="7408" w:name="_Toc363918110"/>
      <w:bookmarkStart w:id="7409" w:name="_Toc363919916"/>
      <w:bookmarkStart w:id="7410" w:name="_Toc363921721"/>
      <w:bookmarkStart w:id="7411" w:name="_Toc363923526"/>
      <w:bookmarkStart w:id="7412" w:name="_Toc363925330"/>
      <w:bookmarkStart w:id="7413" w:name="_Toc363927139"/>
      <w:bookmarkStart w:id="7414" w:name="_Toc356815553"/>
      <w:bookmarkStart w:id="7415" w:name="_Toc357066324"/>
      <w:bookmarkStart w:id="7416" w:name="_Toc363918111"/>
      <w:bookmarkStart w:id="7417" w:name="_Toc363919917"/>
      <w:bookmarkStart w:id="7418" w:name="_Toc363921722"/>
      <w:bookmarkStart w:id="7419" w:name="_Toc363923527"/>
      <w:bookmarkStart w:id="7420" w:name="_Toc363925331"/>
      <w:bookmarkStart w:id="7421" w:name="_Toc363927140"/>
      <w:bookmarkStart w:id="7422" w:name="_Toc363918112"/>
      <w:bookmarkStart w:id="7423" w:name="_Toc363919918"/>
      <w:bookmarkStart w:id="7424" w:name="_Toc363921723"/>
      <w:bookmarkStart w:id="7425" w:name="_Toc363923528"/>
      <w:bookmarkStart w:id="7426" w:name="_Toc363925332"/>
      <w:bookmarkStart w:id="7427" w:name="_Toc363927141"/>
      <w:bookmarkStart w:id="7428" w:name="_Toc363918113"/>
      <w:bookmarkStart w:id="7429" w:name="_Toc363919919"/>
      <w:bookmarkStart w:id="7430" w:name="_Toc363921724"/>
      <w:bookmarkStart w:id="7431" w:name="_Toc363923529"/>
      <w:bookmarkStart w:id="7432" w:name="_Toc363925333"/>
      <w:bookmarkStart w:id="7433" w:name="_Toc363927142"/>
      <w:bookmarkStart w:id="7434" w:name="_Toc363918114"/>
      <w:bookmarkStart w:id="7435" w:name="_Toc363919920"/>
      <w:bookmarkStart w:id="7436" w:name="_Toc363921725"/>
      <w:bookmarkStart w:id="7437" w:name="_Toc363923530"/>
      <w:bookmarkStart w:id="7438" w:name="_Toc363925334"/>
      <w:bookmarkStart w:id="7439" w:name="_Toc363927143"/>
      <w:bookmarkStart w:id="7440" w:name="_Toc363918115"/>
      <w:bookmarkStart w:id="7441" w:name="_Toc363919921"/>
      <w:bookmarkStart w:id="7442" w:name="_Toc363921726"/>
      <w:bookmarkStart w:id="7443" w:name="_Toc363923531"/>
      <w:bookmarkStart w:id="7444" w:name="_Toc363925335"/>
      <w:bookmarkStart w:id="7445" w:name="_Toc363927144"/>
      <w:bookmarkStart w:id="7446" w:name="_Toc363918116"/>
      <w:bookmarkStart w:id="7447" w:name="_Toc363919922"/>
      <w:bookmarkStart w:id="7448" w:name="_Toc363921727"/>
      <w:bookmarkStart w:id="7449" w:name="_Toc363923532"/>
      <w:bookmarkStart w:id="7450" w:name="_Toc363925336"/>
      <w:bookmarkStart w:id="7451" w:name="_Toc363927145"/>
      <w:bookmarkStart w:id="7452" w:name="_Toc363918117"/>
      <w:bookmarkStart w:id="7453" w:name="_Toc363919923"/>
      <w:bookmarkStart w:id="7454" w:name="_Toc363921728"/>
      <w:bookmarkStart w:id="7455" w:name="_Toc363923533"/>
      <w:bookmarkStart w:id="7456" w:name="_Toc363925337"/>
      <w:bookmarkStart w:id="7457" w:name="_Toc363927146"/>
      <w:bookmarkStart w:id="7458" w:name="_Toc363918118"/>
      <w:bookmarkStart w:id="7459" w:name="_Toc363919924"/>
      <w:bookmarkStart w:id="7460" w:name="_Toc363921729"/>
      <w:bookmarkStart w:id="7461" w:name="_Toc363923534"/>
      <w:bookmarkStart w:id="7462" w:name="_Toc363925338"/>
      <w:bookmarkStart w:id="7463" w:name="_Toc363927147"/>
      <w:bookmarkStart w:id="7464" w:name="_Toc363918119"/>
      <w:bookmarkStart w:id="7465" w:name="_Toc363919925"/>
      <w:bookmarkStart w:id="7466" w:name="_Toc363921730"/>
      <w:bookmarkStart w:id="7467" w:name="_Toc363923535"/>
      <w:bookmarkStart w:id="7468" w:name="_Toc363925339"/>
      <w:bookmarkStart w:id="7469" w:name="_Toc363927148"/>
      <w:bookmarkStart w:id="7470" w:name="_Toc363918120"/>
      <w:bookmarkStart w:id="7471" w:name="_Toc363919926"/>
      <w:bookmarkStart w:id="7472" w:name="_Toc363921731"/>
      <w:bookmarkStart w:id="7473" w:name="_Toc363923536"/>
      <w:bookmarkStart w:id="7474" w:name="_Toc363925340"/>
      <w:bookmarkStart w:id="7475" w:name="_Toc363927149"/>
      <w:bookmarkStart w:id="7476" w:name="_Toc363918121"/>
      <w:bookmarkStart w:id="7477" w:name="_Toc363919927"/>
      <w:bookmarkStart w:id="7478" w:name="_Toc363921732"/>
      <w:bookmarkStart w:id="7479" w:name="_Toc363923537"/>
      <w:bookmarkStart w:id="7480" w:name="_Toc363925341"/>
      <w:bookmarkStart w:id="7481" w:name="_Toc363927150"/>
      <w:bookmarkStart w:id="7482" w:name="_Toc363918122"/>
      <w:bookmarkStart w:id="7483" w:name="_Toc363919928"/>
      <w:bookmarkStart w:id="7484" w:name="_Toc363921733"/>
      <w:bookmarkStart w:id="7485" w:name="_Toc363923538"/>
      <w:bookmarkStart w:id="7486" w:name="_Toc363925342"/>
      <w:bookmarkStart w:id="7487" w:name="_Toc363927151"/>
      <w:bookmarkStart w:id="7488" w:name="_Toc363918123"/>
      <w:bookmarkStart w:id="7489" w:name="_Toc363919929"/>
      <w:bookmarkStart w:id="7490" w:name="_Toc363921734"/>
      <w:bookmarkStart w:id="7491" w:name="_Toc363923539"/>
      <w:bookmarkStart w:id="7492" w:name="_Toc363925343"/>
      <w:bookmarkStart w:id="7493" w:name="_Toc363927152"/>
      <w:bookmarkStart w:id="7494" w:name="_Toc363918124"/>
      <w:bookmarkStart w:id="7495" w:name="_Toc363919930"/>
      <w:bookmarkStart w:id="7496" w:name="_Toc363921735"/>
      <w:bookmarkStart w:id="7497" w:name="_Toc363923540"/>
      <w:bookmarkStart w:id="7498" w:name="_Toc363925344"/>
      <w:bookmarkStart w:id="7499" w:name="_Toc363927153"/>
      <w:bookmarkStart w:id="7500" w:name="_Toc363918125"/>
      <w:bookmarkStart w:id="7501" w:name="_Toc363919931"/>
      <w:bookmarkStart w:id="7502" w:name="_Toc363921736"/>
      <w:bookmarkStart w:id="7503" w:name="_Toc363923541"/>
      <w:bookmarkStart w:id="7504" w:name="_Toc363925345"/>
      <w:bookmarkStart w:id="7505" w:name="_Toc363927154"/>
      <w:bookmarkStart w:id="7506" w:name="_Toc363918126"/>
      <w:bookmarkStart w:id="7507" w:name="_Toc363919932"/>
      <w:bookmarkStart w:id="7508" w:name="_Toc363921737"/>
      <w:bookmarkStart w:id="7509" w:name="_Toc363923542"/>
      <w:bookmarkStart w:id="7510" w:name="_Toc363925346"/>
      <w:bookmarkStart w:id="7511" w:name="_Toc363927155"/>
      <w:bookmarkStart w:id="7512" w:name="_Toc363918127"/>
      <w:bookmarkStart w:id="7513" w:name="_Toc363919933"/>
      <w:bookmarkStart w:id="7514" w:name="_Toc363921738"/>
      <w:bookmarkStart w:id="7515" w:name="_Toc363923543"/>
      <w:bookmarkStart w:id="7516" w:name="_Toc363925347"/>
      <w:bookmarkStart w:id="7517" w:name="_Toc363927156"/>
      <w:bookmarkStart w:id="7518" w:name="_Toc363918128"/>
      <w:bookmarkStart w:id="7519" w:name="_Toc363919934"/>
      <w:bookmarkStart w:id="7520" w:name="_Toc363921739"/>
      <w:bookmarkStart w:id="7521" w:name="_Toc363923544"/>
      <w:bookmarkStart w:id="7522" w:name="_Toc363925348"/>
      <w:bookmarkStart w:id="7523" w:name="_Toc363927157"/>
      <w:bookmarkStart w:id="7524" w:name="_Toc363918129"/>
      <w:bookmarkStart w:id="7525" w:name="_Toc363919935"/>
      <w:bookmarkStart w:id="7526" w:name="_Toc363921740"/>
      <w:bookmarkStart w:id="7527" w:name="_Toc363923545"/>
      <w:bookmarkStart w:id="7528" w:name="_Toc363925349"/>
      <w:bookmarkStart w:id="7529" w:name="_Toc363927158"/>
      <w:bookmarkStart w:id="7530" w:name="_Toc363918130"/>
      <w:bookmarkStart w:id="7531" w:name="_Toc363919936"/>
      <w:bookmarkStart w:id="7532" w:name="_Toc363921741"/>
      <w:bookmarkStart w:id="7533" w:name="_Toc363923546"/>
      <w:bookmarkStart w:id="7534" w:name="_Toc363925350"/>
      <w:bookmarkStart w:id="7535" w:name="_Toc363927159"/>
      <w:bookmarkStart w:id="7536" w:name="_Toc363918131"/>
      <w:bookmarkStart w:id="7537" w:name="_Toc363919937"/>
      <w:bookmarkStart w:id="7538" w:name="_Toc363921742"/>
      <w:bookmarkStart w:id="7539" w:name="_Toc363923547"/>
      <w:bookmarkStart w:id="7540" w:name="_Toc363925351"/>
      <w:bookmarkStart w:id="7541" w:name="_Toc363927160"/>
      <w:bookmarkStart w:id="7542" w:name="_Toc363918132"/>
      <w:bookmarkStart w:id="7543" w:name="_Toc363919938"/>
      <w:bookmarkStart w:id="7544" w:name="_Toc363921743"/>
      <w:bookmarkStart w:id="7545" w:name="_Toc363923548"/>
      <w:bookmarkStart w:id="7546" w:name="_Toc363925352"/>
      <w:bookmarkStart w:id="7547" w:name="_Toc363927161"/>
      <w:bookmarkStart w:id="7548" w:name="_Toc363918133"/>
      <w:bookmarkStart w:id="7549" w:name="_Toc363919939"/>
      <w:bookmarkStart w:id="7550" w:name="_Toc363921744"/>
      <w:bookmarkStart w:id="7551" w:name="_Toc363923549"/>
      <w:bookmarkStart w:id="7552" w:name="_Toc363925353"/>
      <w:bookmarkStart w:id="7553" w:name="_Toc363927162"/>
      <w:bookmarkStart w:id="7554" w:name="_Toc363918134"/>
      <w:bookmarkStart w:id="7555" w:name="_Toc363919940"/>
      <w:bookmarkStart w:id="7556" w:name="_Toc363921745"/>
      <w:bookmarkStart w:id="7557" w:name="_Toc363923550"/>
      <w:bookmarkStart w:id="7558" w:name="_Toc363925354"/>
      <w:bookmarkStart w:id="7559" w:name="_Toc363927163"/>
      <w:bookmarkStart w:id="7560" w:name="_Toc363918135"/>
      <w:bookmarkStart w:id="7561" w:name="_Toc363919941"/>
      <w:bookmarkStart w:id="7562" w:name="_Toc363921746"/>
      <w:bookmarkStart w:id="7563" w:name="_Toc363923551"/>
      <w:bookmarkStart w:id="7564" w:name="_Toc363925355"/>
      <w:bookmarkStart w:id="7565" w:name="_Toc363927164"/>
      <w:bookmarkStart w:id="7566" w:name="_Toc363918136"/>
      <w:bookmarkStart w:id="7567" w:name="_Toc363919942"/>
      <w:bookmarkStart w:id="7568" w:name="_Toc363921747"/>
      <w:bookmarkStart w:id="7569" w:name="_Toc363923552"/>
      <w:bookmarkStart w:id="7570" w:name="_Toc363925356"/>
      <w:bookmarkStart w:id="7571" w:name="_Toc363927165"/>
      <w:bookmarkStart w:id="7572" w:name="_Toc363918137"/>
      <w:bookmarkStart w:id="7573" w:name="_Toc363919943"/>
      <w:bookmarkStart w:id="7574" w:name="_Toc363921748"/>
      <w:bookmarkStart w:id="7575" w:name="_Toc363923553"/>
      <w:bookmarkStart w:id="7576" w:name="_Toc363925357"/>
      <w:bookmarkStart w:id="7577" w:name="_Toc363927166"/>
      <w:bookmarkStart w:id="7578" w:name="_Toc363918138"/>
      <w:bookmarkStart w:id="7579" w:name="_Toc363919944"/>
      <w:bookmarkStart w:id="7580" w:name="_Toc363921749"/>
      <w:bookmarkStart w:id="7581" w:name="_Toc363923554"/>
      <w:bookmarkStart w:id="7582" w:name="_Toc363925358"/>
      <w:bookmarkStart w:id="7583" w:name="_Toc363927167"/>
      <w:bookmarkStart w:id="7584" w:name="_Toc363918139"/>
      <w:bookmarkStart w:id="7585" w:name="_Toc363919945"/>
      <w:bookmarkStart w:id="7586" w:name="_Toc363921750"/>
      <w:bookmarkStart w:id="7587" w:name="_Toc363923555"/>
      <w:bookmarkStart w:id="7588" w:name="_Toc363925359"/>
      <w:bookmarkStart w:id="7589" w:name="_Toc363927168"/>
      <w:bookmarkStart w:id="7590" w:name="_Toc363918140"/>
      <w:bookmarkStart w:id="7591" w:name="_Toc363919946"/>
      <w:bookmarkStart w:id="7592" w:name="_Toc363921751"/>
      <w:bookmarkStart w:id="7593" w:name="_Toc363923556"/>
      <w:bookmarkStart w:id="7594" w:name="_Toc363925360"/>
      <w:bookmarkStart w:id="7595" w:name="_Toc363927169"/>
      <w:bookmarkStart w:id="7596" w:name="_Toc363918141"/>
      <w:bookmarkStart w:id="7597" w:name="_Toc363919947"/>
      <w:bookmarkStart w:id="7598" w:name="_Toc363921752"/>
      <w:bookmarkStart w:id="7599" w:name="_Toc363923557"/>
      <w:bookmarkStart w:id="7600" w:name="_Toc363925361"/>
      <w:bookmarkStart w:id="7601" w:name="_Toc363927170"/>
      <w:bookmarkStart w:id="7602" w:name="_Toc363918142"/>
      <w:bookmarkStart w:id="7603" w:name="_Toc363919948"/>
      <w:bookmarkStart w:id="7604" w:name="_Toc363921753"/>
      <w:bookmarkStart w:id="7605" w:name="_Toc363923558"/>
      <w:bookmarkStart w:id="7606" w:name="_Toc363925362"/>
      <w:bookmarkStart w:id="7607" w:name="_Toc363927171"/>
      <w:bookmarkStart w:id="7608" w:name="_Toc363918143"/>
      <w:bookmarkStart w:id="7609" w:name="_Toc363919949"/>
      <w:bookmarkStart w:id="7610" w:name="_Toc363921754"/>
      <w:bookmarkStart w:id="7611" w:name="_Toc363923559"/>
      <w:bookmarkStart w:id="7612" w:name="_Toc363925363"/>
      <w:bookmarkStart w:id="7613" w:name="_Toc363927172"/>
      <w:bookmarkStart w:id="7614" w:name="_Toc363918144"/>
      <w:bookmarkStart w:id="7615" w:name="_Toc363919950"/>
      <w:bookmarkStart w:id="7616" w:name="_Toc363921755"/>
      <w:bookmarkStart w:id="7617" w:name="_Toc363923560"/>
      <w:bookmarkStart w:id="7618" w:name="_Toc363925364"/>
      <w:bookmarkStart w:id="7619" w:name="_Toc363927173"/>
      <w:bookmarkStart w:id="7620" w:name="_Toc363918145"/>
      <w:bookmarkStart w:id="7621" w:name="_Toc363919951"/>
      <w:bookmarkStart w:id="7622" w:name="_Toc363921756"/>
      <w:bookmarkStart w:id="7623" w:name="_Toc363923561"/>
      <w:bookmarkStart w:id="7624" w:name="_Toc363925365"/>
      <w:bookmarkStart w:id="7625" w:name="_Toc363927174"/>
      <w:bookmarkStart w:id="7626" w:name="_Toc363918146"/>
      <w:bookmarkStart w:id="7627" w:name="_Toc363919952"/>
      <w:bookmarkStart w:id="7628" w:name="_Toc363921757"/>
      <w:bookmarkStart w:id="7629" w:name="_Toc363923562"/>
      <w:bookmarkStart w:id="7630" w:name="_Toc363925366"/>
      <w:bookmarkStart w:id="7631" w:name="_Toc363927175"/>
      <w:bookmarkStart w:id="7632" w:name="_Toc363918147"/>
      <w:bookmarkStart w:id="7633" w:name="_Toc363919953"/>
      <w:bookmarkStart w:id="7634" w:name="_Toc363921758"/>
      <w:bookmarkStart w:id="7635" w:name="_Toc363923563"/>
      <w:bookmarkStart w:id="7636" w:name="_Toc363925367"/>
      <w:bookmarkStart w:id="7637" w:name="_Toc363927176"/>
      <w:bookmarkStart w:id="7638" w:name="_Toc363918148"/>
      <w:bookmarkStart w:id="7639" w:name="_Toc363919954"/>
      <w:bookmarkStart w:id="7640" w:name="_Toc363921759"/>
      <w:bookmarkStart w:id="7641" w:name="_Toc363923564"/>
      <w:bookmarkStart w:id="7642" w:name="_Toc363925368"/>
      <w:bookmarkStart w:id="7643" w:name="_Toc363927177"/>
      <w:bookmarkStart w:id="7644" w:name="_Toc363918149"/>
      <w:bookmarkStart w:id="7645" w:name="_Toc363919955"/>
      <w:bookmarkStart w:id="7646" w:name="_Toc363921760"/>
      <w:bookmarkStart w:id="7647" w:name="_Toc363923565"/>
      <w:bookmarkStart w:id="7648" w:name="_Toc363925369"/>
      <w:bookmarkStart w:id="7649" w:name="_Toc363927178"/>
      <w:bookmarkStart w:id="7650" w:name="_Toc363918150"/>
      <w:bookmarkStart w:id="7651" w:name="_Toc363919956"/>
      <w:bookmarkStart w:id="7652" w:name="_Toc363921761"/>
      <w:bookmarkStart w:id="7653" w:name="_Toc363923566"/>
      <w:bookmarkStart w:id="7654" w:name="_Toc363925370"/>
      <w:bookmarkStart w:id="7655" w:name="_Toc363927179"/>
      <w:bookmarkStart w:id="7656" w:name="_Toc363918151"/>
      <w:bookmarkStart w:id="7657" w:name="_Toc363919957"/>
      <w:bookmarkStart w:id="7658" w:name="_Toc363921762"/>
      <w:bookmarkStart w:id="7659" w:name="_Toc363923567"/>
      <w:bookmarkStart w:id="7660" w:name="_Toc363925371"/>
      <w:bookmarkStart w:id="7661" w:name="_Toc363927180"/>
      <w:bookmarkStart w:id="7662" w:name="_Toc363918152"/>
      <w:bookmarkStart w:id="7663" w:name="_Toc363919958"/>
      <w:bookmarkStart w:id="7664" w:name="_Toc363921763"/>
      <w:bookmarkStart w:id="7665" w:name="_Toc363923568"/>
      <w:bookmarkStart w:id="7666" w:name="_Toc363925372"/>
      <w:bookmarkStart w:id="7667" w:name="_Toc363927181"/>
      <w:bookmarkStart w:id="7668" w:name="_Toc363918153"/>
      <w:bookmarkStart w:id="7669" w:name="_Toc363919959"/>
      <w:bookmarkStart w:id="7670" w:name="_Toc363921764"/>
      <w:bookmarkStart w:id="7671" w:name="_Toc363923569"/>
      <w:bookmarkStart w:id="7672" w:name="_Toc363925373"/>
      <w:bookmarkStart w:id="7673" w:name="_Toc363927182"/>
      <w:bookmarkStart w:id="7674" w:name="_Toc363918154"/>
      <w:bookmarkStart w:id="7675" w:name="_Toc363919960"/>
      <w:bookmarkStart w:id="7676" w:name="_Toc363921765"/>
      <w:bookmarkStart w:id="7677" w:name="_Toc363923570"/>
      <w:bookmarkStart w:id="7678" w:name="_Toc363925374"/>
      <w:bookmarkStart w:id="7679" w:name="_Toc363927183"/>
      <w:bookmarkStart w:id="7680" w:name="_Toc363918155"/>
      <w:bookmarkStart w:id="7681" w:name="_Toc363919961"/>
      <w:bookmarkStart w:id="7682" w:name="_Toc363921766"/>
      <w:bookmarkStart w:id="7683" w:name="_Toc363923571"/>
      <w:bookmarkStart w:id="7684" w:name="_Toc363925375"/>
      <w:bookmarkStart w:id="7685" w:name="_Toc363927184"/>
      <w:bookmarkStart w:id="7686" w:name="_Toc363918156"/>
      <w:bookmarkStart w:id="7687" w:name="_Toc363919962"/>
      <w:bookmarkStart w:id="7688" w:name="_Toc363921767"/>
      <w:bookmarkStart w:id="7689" w:name="_Toc363923572"/>
      <w:bookmarkStart w:id="7690" w:name="_Toc363925376"/>
      <w:bookmarkStart w:id="7691" w:name="_Toc363927185"/>
      <w:bookmarkStart w:id="7692" w:name="_Toc363918157"/>
      <w:bookmarkStart w:id="7693" w:name="_Toc363919963"/>
      <w:bookmarkStart w:id="7694" w:name="_Toc363921768"/>
      <w:bookmarkStart w:id="7695" w:name="_Toc363923573"/>
      <w:bookmarkStart w:id="7696" w:name="_Toc363925377"/>
      <w:bookmarkStart w:id="7697" w:name="_Toc363927186"/>
      <w:bookmarkStart w:id="7698" w:name="_Toc363918158"/>
      <w:bookmarkStart w:id="7699" w:name="_Toc363919964"/>
      <w:bookmarkStart w:id="7700" w:name="_Toc363921769"/>
      <w:bookmarkStart w:id="7701" w:name="_Toc363923574"/>
      <w:bookmarkStart w:id="7702" w:name="_Toc363925378"/>
      <w:bookmarkStart w:id="7703" w:name="_Toc363927187"/>
      <w:bookmarkStart w:id="7704" w:name="_Toc363918159"/>
      <w:bookmarkStart w:id="7705" w:name="_Toc363919965"/>
      <w:bookmarkStart w:id="7706" w:name="_Toc363921770"/>
      <w:bookmarkStart w:id="7707" w:name="_Toc363923575"/>
      <w:bookmarkStart w:id="7708" w:name="_Toc363925379"/>
      <w:bookmarkStart w:id="7709" w:name="_Toc363927188"/>
      <w:bookmarkStart w:id="7710" w:name="_Toc363918160"/>
      <w:bookmarkStart w:id="7711" w:name="_Toc363919966"/>
      <w:bookmarkStart w:id="7712" w:name="_Toc363921771"/>
      <w:bookmarkStart w:id="7713" w:name="_Toc363923576"/>
      <w:bookmarkStart w:id="7714" w:name="_Toc363925380"/>
      <w:bookmarkStart w:id="7715" w:name="_Toc363927189"/>
      <w:bookmarkStart w:id="7716" w:name="_Toc363918161"/>
      <w:bookmarkStart w:id="7717" w:name="_Toc363919967"/>
      <w:bookmarkStart w:id="7718" w:name="_Toc363921772"/>
      <w:bookmarkStart w:id="7719" w:name="_Toc363923577"/>
      <w:bookmarkStart w:id="7720" w:name="_Toc363925381"/>
      <w:bookmarkStart w:id="7721" w:name="_Toc363927190"/>
      <w:bookmarkStart w:id="7722" w:name="_Toc363918162"/>
      <w:bookmarkStart w:id="7723" w:name="_Toc363919968"/>
      <w:bookmarkStart w:id="7724" w:name="_Toc363921773"/>
      <w:bookmarkStart w:id="7725" w:name="_Toc363923578"/>
      <w:bookmarkStart w:id="7726" w:name="_Toc363925382"/>
      <w:bookmarkStart w:id="7727" w:name="_Toc363927191"/>
      <w:bookmarkStart w:id="7728" w:name="_Toc363918163"/>
      <w:bookmarkStart w:id="7729" w:name="_Toc363919969"/>
      <w:bookmarkStart w:id="7730" w:name="_Toc363921774"/>
      <w:bookmarkStart w:id="7731" w:name="_Toc363923579"/>
      <w:bookmarkStart w:id="7732" w:name="_Toc363925383"/>
      <w:bookmarkStart w:id="7733" w:name="_Toc363927192"/>
      <w:bookmarkStart w:id="7734" w:name="_Toc363918164"/>
      <w:bookmarkStart w:id="7735" w:name="_Toc363919970"/>
      <w:bookmarkStart w:id="7736" w:name="_Toc363921775"/>
      <w:bookmarkStart w:id="7737" w:name="_Toc363923580"/>
      <w:bookmarkStart w:id="7738" w:name="_Toc363925384"/>
      <w:bookmarkStart w:id="7739" w:name="_Toc363927193"/>
      <w:bookmarkStart w:id="7740" w:name="_Toc363918165"/>
      <w:bookmarkStart w:id="7741" w:name="_Toc363919971"/>
      <w:bookmarkStart w:id="7742" w:name="_Toc363921776"/>
      <w:bookmarkStart w:id="7743" w:name="_Toc363923581"/>
      <w:bookmarkStart w:id="7744" w:name="_Toc363925385"/>
      <w:bookmarkStart w:id="7745" w:name="_Toc363927194"/>
      <w:bookmarkStart w:id="7746" w:name="_Toc363918166"/>
      <w:bookmarkStart w:id="7747" w:name="_Toc363919972"/>
      <w:bookmarkStart w:id="7748" w:name="_Toc363921777"/>
      <w:bookmarkStart w:id="7749" w:name="_Toc363923582"/>
      <w:bookmarkStart w:id="7750" w:name="_Toc363925386"/>
      <w:bookmarkStart w:id="7751" w:name="_Toc363927195"/>
      <w:bookmarkStart w:id="7752" w:name="_Toc363918167"/>
      <w:bookmarkStart w:id="7753" w:name="_Toc363919973"/>
      <w:bookmarkStart w:id="7754" w:name="_Toc363921778"/>
      <w:bookmarkStart w:id="7755" w:name="_Toc363923583"/>
      <w:bookmarkStart w:id="7756" w:name="_Toc363925387"/>
      <w:bookmarkStart w:id="7757" w:name="_Toc363927196"/>
      <w:bookmarkStart w:id="7758" w:name="_Toc363918168"/>
      <w:bookmarkStart w:id="7759" w:name="_Toc363919974"/>
      <w:bookmarkStart w:id="7760" w:name="_Toc363921779"/>
      <w:bookmarkStart w:id="7761" w:name="_Toc363923584"/>
      <w:bookmarkStart w:id="7762" w:name="_Toc363925388"/>
      <w:bookmarkStart w:id="7763" w:name="_Toc363927197"/>
      <w:bookmarkStart w:id="7764" w:name="_Toc363918169"/>
      <w:bookmarkStart w:id="7765" w:name="_Toc363919975"/>
      <w:bookmarkStart w:id="7766" w:name="_Toc363921780"/>
      <w:bookmarkStart w:id="7767" w:name="_Toc363923585"/>
      <w:bookmarkStart w:id="7768" w:name="_Toc363925389"/>
      <w:bookmarkStart w:id="7769" w:name="_Toc363927198"/>
      <w:bookmarkStart w:id="7770" w:name="_Toc363918170"/>
      <w:bookmarkStart w:id="7771" w:name="_Toc363919976"/>
      <w:bookmarkStart w:id="7772" w:name="_Toc363921781"/>
      <w:bookmarkStart w:id="7773" w:name="_Toc363923586"/>
      <w:bookmarkStart w:id="7774" w:name="_Toc363925390"/>
      <w:bookmarkStart w:id="7775" w:name="_Toc363927199"/>
      <w:bookmarkStart w:id="7776" w:name="_Toc363918171"/>
      <w:bookmarkStart w:id="7777" w:name="_Toc363919977"/>
      <w:bookmarkStart w:id="7778" w:name="_Toc363921782"/>
      <w:bookmarkStart w:id="7779" w:name="_Toc363923587"/>
      <w:bookmarkStart w:id="7780" w:name="_Toc363925391"/>
      <w:bookmarkStart w:id="7781" w:name="_Toc363927200"/>
      <w:bookmarkStart w:id="7782" w:name="_Toc363918172"/>
      <w:bookmarkStart w:id="7783" w:name="_Toc363919978"/>
      <w:bookmarkStart w:id="7784" w:name="_Toc363921783"/>
      <w:bookmarkStart w:id="7785" w:name="_Toc363923588"/>
      <w:bookmarkStart w:id="7786" w:name="_Toc363925392"/>
      <w:bookmarkStart w:id="7787" w:name="_Toc363927201"/>
      <w:bookmarkStart w:id="7788" w:name="_Toc363918173"/>
      <w:bookmarkStart w:id="7789" w:name="_Toc363919979"/>
      <w:bookmarkStart w:id="7790" w:name="_Toc363921784"/>
      <w:bookmarkStart w:id="7791" w:name="_Toc363923589"/>
      <w:bookmarkStart w:id="7792" w:name="_Toc363925393"/>
      <w:bookmarkStart w:id="7793" w:name="_Toc363927202"/>
      <w:bookmarkStart w:id="7794" w:name="_Toc363918174"/>
      <w:bookmarkStart w:id="7795" w:name="_Toc363919980"/>
      <w:bookmarkStart w:id="7796" w:name="_Toc363921785"/>
      <w:bookmarkStart w:id="7797" w:name="_Toc363923590"/>
      <w:bookmarkStart w:id="7798" w:name="_Toc363925394"/>
      <w:bookmarkStart w:id="7799" w:name="_Toc363927203"/>
      <w:bookmarkStart w:id="7800" w:name="_Toc363918175"/>
      <w:bookmarkStart w:id="7801" w:name="_Toc363919981"/>
      <w:bookmarkStart w:id="7802" w:name="_Toc363921786"/>
      <w:bookmarkStart w:id="7803" w:name="_Toc363923591"/>
      <w:bookmarkStart w:id="7804" w:name="_Toc363925395"/>
      <w:bookmarkStart w:id="7805" w:name="_Toc363927204"/>
      <w:bookmarkStart w:id="7806" w:name="_Toc363918176"/>
      <w:bookmarkStart w:id="7807" w:name="_Toc363919982"/>
      <w:bookmarkStart w:id="7808" w:name="_Toc363921787"/>
      <w:bookmarkStart w:id="7809" w:name="_Toc363923592"/>
      <w:bookmarkStart w:id="7810" w:name="_Toc363925396"/>
      <w:bookmarkStart w:id="7811" w:name="_Toc363927205"/>
      <w:bookmarkStart w:id="7812" w:name="_Toc363918177"/>
      <w:bookmarkStart w:id="7813" w:name="_Toc363919983"/>
      <w:bookmarkStart w:id="7814" w:name="_Toc363921788"/>
      <w:bookmarkStart w:id="7815" w:name="_Toc363923593"/>
      <w:bookmarkStart w:id="7816" w:name="_Toc363925397"/>
      <w:bookmarkStart w:id="7817" w:name="_Toc363927206"/>
      <w:bookmarkStart w:id="7818" w:name="_Toc363918178"/>
      <w:bookmarkStart w:id="7819" w:name="_Toc363919984"/>
      <w:bookmarkStart w:id="7820" w:name="_Toc363921789"/>
      <w:bookmarkStart w:id="7821" w:name="_Toc363923594"/>
      <w:bookmarkStart w:id="7822" w:name="_Toc363925398"/>
      <w:bookmarkStart w:id="7823" w:name="_Toc363927207"/>
      <w:bookmarkStart w:id="7824" w:name="_Toc363918179"/>
      <w:bookmarkStart w:id="7825" w:name="_Toc363919985"/>
      <w:bookmarkStart w:id="7826" w:name="_Toc363921790"/>
      <w:bookmarkStart w:id="7827" w:name="_Toc363923595"/>
      <w:bookmarkStart w:id="7828" w:name="_Toc363925399"/>
      <w:bookmarkStart w:id="7829" w:name="_Toc363927208"/>
      <w:bookmarkStart w:id="7830" w:name="_Toc363918180"/>
      <w:bookmarkStart w:id="7831" w:name="_Toc363919986"/>
      <w:bookmarkStart w:id="7832" w:name="_Toc363921791"/>
      <w:bookmarkStart w:id="7833" w:name="_Toc363923596"/>
      <w:bookmarkStart w:id="7834" w:name="_Toc363925400"/>
      <w:bookmarkStart w:id="7835" w:name="_Toc363927209"/>
      <w:bookmarkStart w:id="7836" w:name="_Toc363918181"/>
      <w:bookmarkStart w:id="7837" w:name="_Toc363919987"/>
      <w:bookmarkStart w:id="7838" w:name="_Toc363921792"/>
      <w:bookmarkStart w:id="7839" w:name="_Toc363923597"/>
      <w:bookmarkStart w:id="7840" w:name="_Toc363925401"/>
      <w:bookmarkStart w:id="7841" w:name="_Toc363927210"/>
      <w:bookmarkStart w:id="7842" w:name="_Toc363918182"/>
      <w:bookmarkStart w:id="7843" w:name="_Toc363919988"/>
      <w:bookmarkStart w:id="7844" w:name="_Toc363921793"/>
      <w:bookmarkStart w:id="7845" w:name="_Toc363923598"/>
      <w:bookmarkStart w:id="7846" w:name="_Toc363925402"/>
      <w:bookmarkStart w:id="7847" w:name="_Toc363927211"/>
      <w:bookmarkStart w:id="7848" w:name="_Toc363918183"/>
      <w:bookmarkStart w:id="7849" w:name="_Toc363919989"/>
      <w:bookmarkStart w:id="7850" w:name="_Toc363921794"/>
      <w:bookmarkStart w:id="7851" w:name="_Toc363923599"/>
      <w:bookmarkStart w:id="7852" w:name="_Toc363925403"/>
      <w:bookmarkStart w:id="7853" w:name="_Toc363927212"/>
      <w:bookmarkStart w:id="7854" w:name="_Toc363918184"/>
      <w:bookmarkStart w:id="7855" w:name="_Toc363919990"/>
      <w:bookmarkStart w:id="7856" w:name="_Toc363921795"/>
      <w:bookmarkStart w:id="7857" w:name="_Toc363923600"/>
      <w:bookmarkStart w:id="7858" w:name="_Toc363925404"/>
      <w:bookmarkStart w:id="7859" w:name="_Toc363927213"/>
      <w:bookmarkStart w:id="7860" w:name="_Toc363918185"/>
      <w:bookmarkStart w:id="7861" w:name="_Toc363919991"/>
      <w:bookmarkStart w:id="7862" w:name="_Toc363921796"/>
      <w:bookmarkStart w:id="7863" w:name="_Toc363923601"/>
      <w:bookmarkStart w:id="7864" w:name="_Toc363925405"/>
      <w:bookmarkStart w:id="7865" w:name="_Toc363927214"/>
      <w:bookmarkStart w:id="7866" w:name="_Toc363918186"/>
      <w:bookmarkStart w:id="7867" w:name="_Toc363919992"/>
      <w:bookmarkStart w:id="7868" w:name="_Toc363921797"/>
      <w:bookmarkStart w:id="7869" w:name="_Toc363923602"/>
      <w:bookmarkStart w:id="7870" w:name="_Toc363925406"/>
      <w:bookmarkStart w:id="7871" w:name="_Toc363927215"/>
      <w:bookmarkStart w:id="7872" w:name="_Toc363918187"/>
      <w:bookmarkStart w:id="7873" w:name="_Toc363919993"/>
      <w:bookmarkStart w:id="7874" w:name="_Toc363921798"/>
      <w:bookmarkStart w:id="7875" w:name="_Toc363923603"/>
      <w:bookmarkStart w:id="7876" w:name="_Toc363925407"/>
      <w:bookmarkStart w:id="7877" w:name="_Toc363927216"/>
      <w:bookmarkStart w:id="7878" w:name="_Toc363918188"/>
      <w:bookmarkStart w:id="7879" w:name="_Toc363919994"/>
      <w:bookmarkStart w:id="7880" w:name="_Toc363921799"/>
      <w:bookmarkStart w:id="7881" w:name="_Toc363923604"/>
      <w:bookmarkStart w:id="7882" w:name="_Toc363925408"/>
      <w:bookmarkStart w:id="7883" w:name="_Toc363927217"/>
      <w:bookmarkStart w:id="7884" w:name="_Toc363918189"/>
      <w:bookmarkStart w:id="7885" w:name="_Toc363919995"/>
      <w:bookmarkStart w:id="7886" w:name="_Toc363921800"/>
      <w:bookmarkStart w:id="7887" w:name="_Toc363923605"/>
      <w:bookmarkStart w:id="7888" w:name="_Toc363925409"/>
      <w:bookmarkStart w:id="7889" w:name="_Toc363927218"/>
      <w:bookmarkStart w:id="7890" w:name="_Toc363918190"/>
      <w:bookmarkStart w:id="7891" w:name="_Toc363919996"/>
      <w:bookmarkStart w:id="7892" w:name="_Toc363921801"/>
      <w:bookmarkStart w:id="7893" w:name="_Toc363923606"/>
      <w:bookmarkStart w:id="7894" w:name="_Toc363925410"/>
      <w:bookmarkStart w:id="7895" w:name="_Toc363927219"/>
      <w:bookmarkStart w:id="7896" w:name="_Toc363918191"/>
      <w:bookmarkStart w:id="7897" w:name="_Toc363919997"/>
      <w:bookmarkStart w:id="7898" w:name="_Toc363921802"/>
      <w:bookmarkStart w:id="7899" w:name="_Toc363923607"/>
      <w:bookmarkStart w:id="7900" w:name="_Toc363925411"/>
      <w:bookmarkStart w:id="7901" w:name="_Toc363927220"/>
      <w:bookmarkStart w:id="7902" w:name="_Toc363918192"/>
      <w:bookmarkStart w:id="7903" w:name="_Toc363919998"/>
      <w:bookmarkStart w:id="7904" w:name="_Toc363921803"/>
      <w:bookmarkStart w:id="7905" w:name="_Toc363923608"/>
      <w:bookmarkStart w:id="7906" w:name="_Toc363925412"/>
      <w:bookmarkStart w:id="7907" w:name="_Toc363927221"/>
      <w:bookmarkStart w:id="7908" w:name="_Toc363918193"/>
      <w:bookmarkStart w:id="7909" w:name="_Toc363919999"/>
      <w:bookmarkStart w:id="7910" w:name="_Toc363921804"/>
      <w:bookmarkStart w:id="7911" w:name="_Toc363923609"/>
      <w:bookmarkStart w:id="7912" w:name="_Toc363925413"/>
      <w:bookmarkStart w:id="7913" w:name="_Toc363927222"/>
      <w:bookmarkStart w:id="7914" w:name="_Toc363918194"/>
      <w:bookmarkStart w:id="7915" w:name="_Toc363920000"/>
      <w:bookmarkStart w:id="7916" w:name="_Toc363921805"/>
      <w:bookmarkStart w:id="7917" w:name="_Toc363923610"/>
      <w:bookmarkStart w:id="7918" w:name="_Toc363925414"/>
      <w:bookmarkStart w:id="7919" w:name="_Toc363927223"/>
      <w:bookmarkStart w:id="7920" w:name="_Toc363918195"/>
      <w:bookmarkStart w:id="7921" w:name="_Toc363920001"/>
      <w:bookmarkStart w:id="7922" w:name="_Toc363921806"/>
      <w:bookmarkStart w:id="7923" w:name="_Toc363923611"/>
      <w:bookmarkStart w:id="7924" w:name="_Toc363925415"/>
      <w:bookmarkStart w:id="7925" w:name="_Toc363927224"/>
      <w:bookmarkStart w:id="7926" w:name="_Toc363918196"/>
      <w:bookmarkStart w:id="7927" w:name="_Toc363920002"/>
      <w:bookmarkStart w:id="7928" w:name="_Toc363921807"/>
      <w:bookmarkStart w:id="7929" w:name="_Toc363923612"/>
      <w:bookmarkStart w:id="7930" w:name="_Toc363925416"/>
      <w:bookmarkStart w:id="7931" w:name="_Toc363927225"/>
      <w:bookmarkStart w:id="7932" w:name="_Toc363918197"/>
      <w:bookmarkStart w:id="7933" w:name="_Toc363920003"/>
      <w:bookmarkStart w:id="7934" w:name="_Toc363921808"/>
      <w:bookmarkStart w:id="7935" w:name="_Toc363923613"/>
      <w:bookmarkStart w:id="7936" w:name="_Toc363925417"/>
      <w:bookmarkStart w:id="7937" w:name="_Toc363927226"/>
      <w:bookmarkStart w:id="7938" w:name="_Toc363918198"/>
      <w:bookmarkStart w:id="7939" w:name="_Toc363920004"/>
      <w:bookmarkStart w:id="7940" w:name="_Toc363921809"/>
      <w:bookmarkStart w:id="7941" w:name="_Toc363923614"/>
      <w:bookmarkStart w:id="7942" w:name="_Toc363925418"/>
      <w:bookmarkStart w:id="7943" w:name="_Toc363927227"/>
      <w:bookmarkStart w:id="7944" w:name="_Toc363918199"/>
      <w:bookmarkStart w:id="7945" w:name="_Toc363920005"/>
      <w:bookmarkStart w:id="7946" w:name="_Toc363921810"/>
      <w:bookmarkStart w:id="7947" w:name="_Toc363923615"/>
      <w:bookmarkStart w:id="7948" w:name="_Toc363925419"/>
      <w:bookmarkStart w:id="7949" w:name="_Toc363927228"/>
      <w:bookmarkStart w:id="7950" w:name="_Toc363918200"/>
      <w:bookmarkStart w:id="7951" w:name="_Toc363920006"/>
      <w:bookmarkStart w:id="7952" w:name="_Toc363921811"/>
      <w:bookmarkStart w:id="7953" w:name="_Toc363923616"/>
      <w:bookmarkStart w:id="7954" w:name="_Toc363925420"/>
      <w:bookmarkStart w:id="7955" w:name="_Toc363927229"/>
      <w:bookmarkStart w:id="7956" w:name="_Toc363918201"/>
      <w:bookmarkStart w:id="7957" w:name="_Toc363920007"/>
      <w:bookmarkStart w:id="7958" w:name="_Toc363921812"/>
      <w:bookmarkStart w:id="7959" w:name="_Toc363923617"/>
      <w:bookmarkStart w:id="7960" w:name="_Toc363925421"/>
      <w:bookmarkStart w:id="7961" w:name="_Toc363927230"/>
      <w:bookmarkStart w:id="7962" w:name="_Toc363918202"/>
      <w:bookmarkStart w:id="7963" w:name="_Toc363920008"/>
      <w:bookmarkStart w:id="7964" w:name="_Toc363921813"/>
      <w:bookmarkStart w:id="7965" w:name="_Toc363923618"/>
      <w:bookmarkStart w:id="7966" w:name="_Toc363925422"/>
      <w:bookmarkStart w:id="7967" w:name="_Toc363927231"/>
      <w:bookmarkStart w:id="7968" w:name="_Toc363918203"/>
      <w:bookmarkStart w:id="7969" w:name="_Toc363920009"/>
      <w:bookmarkStart w:id="7970" w:name="_Toc363921814"/>
      <w:bookmarkStart w:id="7971" w:name="_Toc363923619"/>
      <w:bookmarkStart w:id="7972" w:name="_Toc363925423"/>
      <w:bookmarkStart w:id="7973" w:name="_Toc363927232"/>
      <w:bookmarkStart w:id="7974" w:name="_Toc363918204"/>
      <w:bookmarkStart w:id="7975" w:name="_Toc363920010"/>
      <w:bookmarkStart w:id="7976" w:name="_Toc363921815"/>
      <w:bookmarkStart w:id="7977" w:name="_Toc363923620"/>
      <w:bookmarkStart w:id="7978" w:name="_Toc363925424"/>
      <w:bookmarkStart w:id="7979" w:name="_Toc363927233"/>
      <w:bookmarkStart w:id="7980" w:name="_Toc363918205"/>
      <w:bookmarkStart w:id="7981" w:name="_Toc363920011"/>
      <w:bookmarkStart w:id="7982" w:name="_Toc363921816"/>
      <w:bookmarkStart w:id="7983" w:name="_Toc363923621"/>
      <w:bookmarkStart w:id="7984" w:name="_Toc363925425"/>
      <w:bookmarkStart w:id="7985" w:name="_Toc363927234"/>
      <w:bookmarkStart w:id="7986" w:name="_Toc363918206"/>
      <w:bookmarkStart w:id="7987" w:name="_Toc363920012"/>
      <w:bookmarkStart w:id="7988" w:name="_Toc363921817"/>
      <w:bookmarkStart w:id="7989" w:name="_Toc363923622"/>
      <w:bookmarkStart w:id="7990" w:name="_Toc363925426"/>
      <w:bookmarkStart w:id="7991" w:name="_Toc363927235"/>
      <w:bookmarkStart w:id="7992" w:name="_Toc363918207"/>
      <w:bookmarkStart w:id="7993" w:name="_Toc363920013"/>
      <w:bookmarkStart w:id="7994" w:name="_Toc363921818"/>
      <w:bookmarkStart w:id="7995" w:name="_Toc363923623"/>
      <w:bookmarkStart w:id="7996" w:name="_Toc363925427"/>
      <w:bookmarkStart w:id="7997" w:name="_Toc363927236"/>
      <w:bookmarkStart w:id="7998" w:name="_Toc363918208"/>
      <w:bookmarkStart w:id="7999" w:name="_Toc363920014"/>
      <w:bookmarkStart w:id="8000" w:name="_Toc363921819"/>
      <w:bookmarkStart w:id="8001" w:name="_Toc363923624"/>
      <w:bookmarkStart w:id="8002" w:name="_Toc363925428"/>
      <w:bookmarkStart w:id="8003" w:name="_Toc363927237"/>
      <w:bookmarkStart w:id="8004" w:name="_Toc363918209"/>
      <w:bookmarkStart w:id="8005" w:name="_Toc363920015"/>
      <w:bookmarkStart w:id="8006" w:name="_Toc363921820"/>
      <w:bookmarkStart w:id="8007" w:name="_Toc363923625"/>
      <w:bookmarkStart w:id="8008" w:name="_Toc363925429"/>
      <w:bookmarkStart w:id="8009" w:name="_Toc363927238"/>
      <w:bookmarkStart w:id="8010" w:name="_Toc363918210"/>
      <w:bookmarkStart w:id="8011" w:name="_Toc363920016"/>
      <w:bookmarkStart w:id="8012" w:name="_Toc363921821"/>
      <w:bookmarkStart w:id="8013" w:name="_Toc363923626"/>
      <w:bookmarkStart w:id="8014" w:name="_Toc363925430"/>
      <w:bookmarkStart w:id="8015" w:name="_Toc363927239"/>
      <w:bookmarkStart w:id="8016" w:name="_Toc363918211"/>
      <w:bookmarkStart w:id="8017" w:name="_Toc363920017"/>
      <w:bookmarkStart w:id="8018" w:name="_Toc363921822"/>
      <w:bookmarkStart w:id="8019" w:name="_Toc363923627"/>
      <w:bookmarkStart w:id="8020" w:name="_Toc363925431"/>
      <w:bookmarkStart w:id="8021" w:name="_Toc363927240"/>
      <w:bookmarkStart w:id="8022" w:name="_Toc363918212"/>
      <w:bookmarkStart w:id="8023" w:name="_Toc363920018"/>
      <w:bookmarkStart w:id="8024" w:name="_Toc363921823"/>
      <w:bookmarkStart w:id="8025" w:name="_Toc363923628"/>
      <w:bookmarkStart w:id="8026" w:name="_Toc363925432"/>
      <w:bookmarkStart w:id="8027" w:name="_Toc363927241"/>
      <w:bookmarkStart w:id="8028" w:name="_Toc363918213"/>
      <w:bookmarkStart w:id="8029" w:name="_Toc363920019"/>
      <w:bookmarkStart w:id="8030" w:name="_Toc363921824"/>
      <w:bookmarkStart w:id="8031" w:name="_Toc363923629"/>
      <w:bookmarkStart w:id="8032" w:name="_Toc363925433"/>
      <w:bookmarkStart w:id="8033" w:name="_Toc363927242"/>
      <w:bookmarkStart w:id="8034" w:name="_Toc363918214"/>
      <w:bookmarkStart w:id="8035" w:name="_Toc363920020"/>
      <w:bookmarkStart w:id="8036" w:name="_Toc363921825"/>
      <w:bookmarkStart w:id="8037" w:name="_Toc363923630"/>
      <w:bookmarkStart w:id="8038" w:name="_Toc363925434"/>
      <w:bookmarkStart w:id="8039" w:name="_Toc363927243"/>
      <w:bookmarkStart w:id="8040" w:name="_Toc363918215"/>
      <w:bookmarkStart w:id="8041" w:name="_Toc363920021"/>
      <w:bookmarkStart w:id="8042" w:name="_Toc363921826"/>
      <w:bookmarkStart w:id="8043" w:name="_Toc363923631"/>
      <w:bookmarkStart w:id="8044" w:name="_Toc363925435"/>
      <w:bookmarkStart w:id="8045" w:name="_Toc363927244"/>
      <w:bookmarkStart w:id="8046" w:name="_Toc363918216"/>
      <w:bookmarkStart w:id="8047" w:name="_Toc363920022"/>
      <w:bookmarkStart w:id="8048" w:name="_Toc363921827"/>
      <w:bookmarkStart w:id="8049" w:name="_Toc363923632"/>
      <w:bookmarkStart w:id="8050" w:name="_Toc363925436"/>
      <w:bookmarkStart w:id="8051" w:name="_Toc363927245"/>
      <w:bookmarkStart w:id="8052" w:name="_Toc363918217"/>
      <w:bookmarkStart w:id="8053" w:name="_Toc363920023"/>
      <w:bookmarkStart w:id="8054" w:name="_Toc363921828"/>
      <w:bookmarkStart w:id="8055" w:name="_Toc363923633"/>
      <w:bookmarkStart w:id="8056" w:name="_Toc363925437"/>
      <w:bookmarkStart w:id="8057" w:name="_Toc363927246"/>
      <w:bookmarkStart w:id="8058" w:name="_Toc363918218"/>
      <w:bookmarkStart w:id="8059" w:name="_Toc363920024"/>
      <w:bookmarkStart w:id="8060" w:name="_Toc363921829"/>
      <w:bookmarkStart w:id="8061" w:name="_Toc363923634"/>
      <w:bookmarkStart w:id="8062" w:name="_Toc363925438"/>
      <w:bookmarkStart w:id="8063" w:name="_Toc363927247"/>
      <w:bookmarkStart w:id="8064" w:name="_Toc363918219"/>
      <w:bookmarkStart w:id="8065" w:name="_Toc363920025"/>
      <w:bookmarkStart w:id="8066" w:name="_Toc363921830"/>
      <w:bookmarkStart w:id="8067" w:name="_Toc363923635"/>
      <w:bookmarkStart w:id="8068" w:name="_Toc363925439"/>
      <w:bookmarkStart w:id="8069" w:name="_Toc363927248"/>
      <w:bookmarkStart w:id="8070" w:name="_Toc363918220"/>
      <w:bookmarkStart w:id="8071" w:name="_Toc363920026"/>
      <w:bookmarkStart w:id="8072" w:name="_Toc363921831"/>
      <w:bookmarkStart w:id="8073" w:name="_Toc363923636"/>
      <w:bookmarkStart w:id="8074" w:name="_Toc363925440"/>
      <w:bookmarkStart w:id="8075" w:name="_Toc363927249"/>
      <w:bookmarkStart w:id="8076" w:name="_Toc363918221"/>
      <w:bookmarkStart w:id="8077" w:name="_Toc363920027"/>
      <w:bookmarkStart w:id="8078" w:name="_Toc363921832"/>
      <w:bookmarkStart w:id="8079" w:name="_Toc363923637"/>
      <w:bookmarkStart w:id="8080" w:name="_Toc363925441"/>
      <w:bookmarkStart w:id="8081" w:name="_Toc363927250"/>
      <w:bookmarkStart w:id="8082" w:name="_Toc363918222"/>
      <w:bookmarkStart w:id="8083" w:name="_Toc363920028"/>
      <w:bookmarkStart w:id="8084" w:name="_Toc363921833"/>
      <w:bookmarkStart w:id="8085" w:name="_Toc363923638"/>
      <w:bookmarkStart w:id="8086" w:name="_Toc363925442"/>
      <w:bookmarkStart w:id="8087" w:name="_Toc363927251"/>
      <w:bookmarkStart w:id="8088" w:name="_Toc363918223"/>
      <w:bookmarkStart w:id="8089" w:name="_Toc363920029"/>
      <w:bookmarkStart w:id="8090" w:name="_Toc363921834"/>
      <w:bookmarkStart w:id="8091" w:name="_Toc363923639"/>
      <w:bookmarkStart w:id="8092" w:name="_Toc363925443"/>
      <w:bookmarkStart w:id="8093" w:name="_Toc363927252"/>
      <w:bookmarkStart w:id="8094" w:name="_Toc363918224"/>
      <w:bookmarkStart w:id="8095" w:name="_Toc363920030"/>
      <w:bookmarkStart w:id="8096" w:name="_Toc363921835"/>
      <w:bookmarkStart w:id="8097" w:name="_Toc363923640"/>
      <w:bookmarkStart w:id="8098" w:name="_Toc363925444"/>
      <w:bookmarkStart w:id="8099" w:name="_Toc363927253"/>
      <w:bookmarkStart w:id="8100" w:name="_Toc363918225"/>
      <w:bookmarkStart w:id="8101" w:name="_Toc363920031"/>
      <w:bookmarkStart w:id="8102" w:name="_Toc363921836"/>
      <w:bookmarkStart w:id="8103" w:name="_Toc363923641"/>
      <w:bookmarkStart w:id="8104" w:name="_Toc363925445"/>
      <w:bookmarkStart w:id="8105" w:name="_Toc363927254"/>
      <w:bookmarkStart w:id="8106" w:name="_Toc363918226"/>
      <w:bookmarkStart w:id="8107" w:name="_Toc363920032"/>
      <w:bookmarkStart w:id="8108" w:name="_Toc363921837"/>
      <w:bookmarkStart w:id="8109" w:name="_Toc363923642"/>
      <w:bookmarkStart w:id="8110" w:name="_Toc363925446"/>
      <w:bookmarkStart w:id="8111" w:name="_Toc363927255"/>
      <w:bookmarkStart w:id="8112" w:name="_Toc363918227"/>
      <w:bookmarkStart w:id="8113" w:name="_Toc363920033"/>
      <w:bookmarkStart w:id="8114" w:name="_Toc363921838"/>
      <w:bookmarkStart w:id="8115" w:name="_Toc363923643"/>
      <w:bookmarkStart w:id="8116" w:name="_Toc363925447"/>
      <w:bookmarkStart w:id="8117" w:name="_Toc363927256"/>
      <w:bookmarkStart w:id="8118" w:name="_Toc363918228"/>
      <w:bookmarkStart w:id="8119" w:name="_Toc363920034"/>
      <w:bookmarkStart w:id="8120" w:name="_Toc363921839"/>
      <w:bookmarkStart w:id="8121" w:name="_Toc363923644"/>
      <w:bookmarkStart w:id="8122" w:name="_Toc363925448"/>
      <w:bookmarkStart w:id="8123" w:name="_Toc363927257"/>
      <w:bookmarkStart w:id="8124" w:name="_Toc363918229"/>
      <w:bookmarkStart w:id="8125" w:name="_Toc363920035"/>
      <w:bookmarkStart w:id="8126" w:name="_Toc363921840"/>
      <w:bookmarkStart w:id="8127" w:name="_Toc363923645"/>
      <w:bookmarkStart w:id="8128" w:name="_Toc363925449"/>
      <w:bookmarkStart w:id="8129" w:name="_Toc363927258"/>
      <w:bookmarkStart w:id="8130" w:name="_Toc363918230"/>
      <w:bookmarkStart w:id="8131" w:name="_Toc363920036"/>
      <w:bookmarkStart w:id="8132" w:name="_Toc363921841"/>
      <w:bookmarkStart w:id="8133" w:name="_Toc363923646"/>
      <w:bookmarkStart w:id="8134" w:name="_Toc363925450"/>
      <w:bookmarkStart w:id="8135" w:name="_Toc363927259"/>
      <w:bookmarkStart w:id="8136" w:name="_Toc363918231"/>
      <w:bookmarkStart w:id="8137" w:name="_Toc363920037"/>
      <w:bookmarkStart w:id="8138" w:name="_Toc363921842"/>
      <w:bookmarkStart w:id="8139" w:name="_Toc363923647"/>
      <w:bookmarkStart w:id="8140" w:name="_Toc363925451"/>
      <w:bookmarkStart w:id="8141" w:name="_Toc363927260"/>
      <w:bookmarkStart w:id="8142" w:name="_Toc363918232"/>
      <w:bookmarkStart w:id="8143" w:name="_Toc363920038"/>
      <w:bookmarkStart w:id="8144" w:name="_Toc363921843"/>
      <w:bookmarkStart w:id="8145" w:name="_Toc363923648"/>
      <w:bookmarkStart w:id="8146" w:name="_Toc363925452"/>
      <w:bookmarkStart w:id="8147" w:name="_Toc363927261"/>
      <w:bookmarkStart w:id="8148" w:name="_Toc363918233"/>
      <w:bookmarkStart w:id="8149" w:name="_Toc363920039"/>
      <w:bookmarkStart w:id="8150" w:name="_Toc363921844"/>
      <w:bookmarkStart w:id="8151" w:name="_Toc363923649"/>
      <w:bookmarkStart w:id="8152" w:name="_Toc363925453"/>
      <w:bookmarkStart w:id="8153" w:name="_Toc363927262"/>
      <w:bookmarkStart w:id="8154" w:name="_Toc363918234"/>
      <w:bookmarkStart w:id="8155" w:name="_Toc363920040"/>
      <w:bookmarkStart w:id="8156" w:name="_Toc363921845"/>
      <w:bookmarkStart w:id="8157" w:name="_Toc363923650"/>
      <w:bookmarkStart w:id="8158" w:name="_Toc363925454"/>
      <w:bookmarkStart w:id="8159" w:name="_Toc363927263"/>
      <w:bookmarkStart w:id="8160" w:name="_Toc363918235"/>
      <w:bookmarkStart w:id="8161" w:name="_Toc363920041"/>
      <w:bookmarkStart w:id="8162" w:name="_Toc363921846"/>
      <w:bookmarkStart w:id="8163" w:name="_Toc363923651"/>
      <w:bookmarkStart w:id="8164" w:name="_Toc363925455"/>
      <w:bookmarkStart w:id="8165" w:name="_Toc363927264"/>
      <w:bookmarkStart w:id="8166" w:name="_Toc363918236"/>
      <w:bookmarkStart w:id="8167" w:name="_Toc363920042"/>
      <w:bookmarkStart w:id="8168" w:name="_Toc363921847"/>
      <w:bookmarkStart w:id="8169" w:name="_Toc363923652"/>
      <w:bookmarkStart w:id="8170" w:name="_Toc363925456"/>
      <w:bookmarkStart w:id="8171" w:name="_Toc363927265"/>
      <w:bookmarkStart w:id="8172" w:name="_Toc363918237"/>
      <w:bookmarkStart w:id="8173" w:name="_Toc363920043"/>
      <w:bookmarkStart w:id="8174" w:name="_Toc363921848"/>
      <w:bookmarkStart w:id="8175" w:name="_Toc363923653"/>
      <w:bookmarkStart w:id="8176" w:name="_Toc363925457"/>
      <w:bookmarkStart w:id="8177" w:name="_Toc363927266"/>
      <w:bookmarkStart w:id="8178" w:name="_Toc18886872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r>
        <w:t xml:space="preserve">EMERGENCY </w:t>
      </w:r>
      <w:r w:rsidRPr="0066455C">
        <w:t>POWER TO CRITICAL SYSTEM</w:t>
      </w:r>
      <w:r w:rsidRPr="005C5E81">
        <w:t>S</w:t>
      </w:r>
      <w:r w:rsidR="00EA39D4">
        <w:t xml:space="preserve"> (WAREHOUSE)</w:t>
      </w:r>
      <w:r w:rsidR="001A2870" w:rsidRPr="00476C94">
        <w:rPr>
          <w:caps/>
        </w:rPr>
        <w:t xml:space="preserve"> </w:t>
      </w:r>
      <w:r w:rsidRPr="00476C94">
        <w:rPr>
          <w:caps/>
        </w:rPr>
        <w:t>(</w:t>
      </w:r>
      <w:r w:rsidR="001A2870" w:rsidRPr="00476C94">
        <w:rPr>
          <w:caps/>
        </w:rPr>
        <w:t>MA</w:t>
      </w:r>
      <w:r w:rsidR="00AF1E77">
        <w:rPr>
          <w:caps/>
        </w:rPr>
        <w:t>Y</w:t>
      </w:r>
      <w:r w:rsidR="001A2870" w:rsidRPr="00476C94">
        <w:rPr>
          <w:caps/>
        </w:rPr>
        <w:t xml:space="preserve"> </w:t>
      </w:r>
      <w:r w:rsidRPr="00476C94">
        <w:rPr>
          <w:caps/>
        </w:rPr>
        <w:t>2014)</w:t>
      </w:r>
      <w:bookmarkEnd w:id="8178"/>
    </w:p>
    <w:p w14:paraId="2A9964D0" w14:textId="77777777" w:rsidR="005342A4" w:rsidRPr="00123B2B" w:rsidRDefault="005342A4" w:rsidP="005342A4">
      <w:pPr>
        <w:rPr>
          <w:bCs/>
        </w:rPr>
      </w:pPr>
    </w:p>
    <w:p w14:paraId="59BD3AC1" w14:textId="77777777" w:rsidR="005342A4" w:rsidRDefault="005342A4" w:rsidP="005342A4">
      <w:pPr>
        <w:rPr>
          <w:rFonts w:cs="Arial"/>
          <w:szCs w:val="16"/>
        </w:rPr>
      </w:pPr>
      <w:r w:rsidRPr="0066455C">
        <w:t>Emergency power backup is required for all alarm systems, CCTV monitoring devices, fire alarm systems, entry control devices, lighting, etc., and special equipment, as identifie</w:t>
      </w:r>
      <w:r>
        <w:t>d elsewhere within this Lease</w:t>
      </w:r>
      <w:r w:rsidRPr="0066455C">
        <w:t xml:space="preserve">. </w:t>
      </w:r>
      <w:r>
        <w:t xml:space="preserve"> </w:t>
      </w:r>
      <w:r w:rsidRPr="0066455C">
        <w:rPr>
          <w:rFonts w:cs="Arial"/>
          <w:szCs w:val="16"/>
        </w:rPr>
        <w:t xml:space="preserve">Costs for emergency power to critical systems that </w:t>
      </w:r>
      <w:r w:rsidR="005F1C05">
        <w:rPr>
          <w:rFonts w:cs="Arial"/>
          <w:szCs w:val="16"/>
        </w:rPr>
        <w:t>are s</w:t>
      </w:r>
      <w:r w:rsidRPr="0066455C">
        <w:rPr>
          <w:rFonts w:cs="Arial"/>
          <w:szCs w:val="16"/>
        </w:rPr>
        <w:t>ecurity requirements should be allocated to</w:t>
      </w:r>
      <w:r w:rsidR="005F1C05">
        <w:rPr>
          <w:rFonts w:cs="Arial"/>
          <w:szCs w:val="16"/>
        </w:rPr>
        <w:t xml:space="preserve"> the BSAC</w:t>
      </w:r>
      <w:r w:rsidRPr="0066455C">
        <w:rPr>
          <w:rFonts w:cs="Arial"/>
          <w:szCs w:val="16"/>
        </w:rPr>
        <w:t xml:space="preserve"> cost component.</w:t>
      </w:r>
    </w:p>
    <w:p w14:paraId="4B83EAFC" w14:textId="77777777" w:rsidR="005F1C05" w:rsidRDefault="005F1C05" w:rsidP="005342A4">
      <w:pPr>
        <w:rPr>
          <w:rFonts w:cs="Arial"/>
          <w:szCs w:val="16"/>
        </w:rPr>
      </w:pPr>
    </w:p>
    <w:p w14:paraId="1EDA9C77" w14:textId="77777777" w:rsidR="00F5193D" w:rsidRDefault="008631FC" w:rsidP="004C0C59">
      <w:pPr>
        <w:pStyle w:val="Heading2"/>
        <w:numPr>
          <w:ilvl w:val="1"/>
          <w:numId w:val="61"/>
        </w:numPr>
        <w:tabs>
          <w:tab w:val="clear" w:pos="480"/>
          <w:tab w:val="left" w:pos="540"/>
        </w:tabs>
      </w:pPr>
      <w:bookmarkStart w:id="8179" w:name="_Toc363918239"/>
      <w:bookmarkStart w:id="8180" w:name="_Toc363920045"/>
      <w:bookmarkStart w:id="8181" w:name="_Toc363921850"/>
      <w:bookmarkStart w:id="8182" w:name="_Toc363923655"/>
      <w:bookmarkStart w:id="8183" w:name="_Toc363925459"/>
      <w:bookmarkStart w:id="8184" w:name="_Toc363927268"/>
      <w:bookmarkStart w:id="8185" w:name="_Toc188868726"/>
      <w:bookmarkEnd w:id="8179"/>
      <w:bookmarkEnd w:id="8180"/>
      <w:bookmarkEnd w:id="8181"/>
      <w:bookmarkEnd w:id="8182"/>
      <w:bookmarkEnd w:id="8183"/>
      <w:bookmarkEnd w:id="8184"/>
      <w:r>
        <w:lastRenderedPageBreak/>
        <w:t>MECHANICAL AREAS AND BUILDING ROOFS</w:t>
      </w:r>
      <w:r w:rsidR="00EA39D4">
        <w:t xml:space="preserve"> (WAREHOUSE)</w:t>
      </w:r>
      <w:r>
        <w:t xml:space="preserve"> </w:t>
      </w:r>
      <w:r w:rsidRPr="00476C94">
        <w:rPr>
          <w:caps/>
        </w:rPr>
        <w:t>(</w:t>
      </w:r>
      <w:r w:rsidR="001A2870" w:rsidRPr="00476C94">
        <w:rPr>
          <w:caps/>
        </w:rPr>
        <w:t>MA</w:t>
      </w:r>
      <w:r w:rsidR="00AF1E77">
        <w:rPr>
          <w:caps/>
        </w:rPr>
        <w:t>Y</w:t>
      </w:r>
      <w:r w:rsidR="001A2870" w:rsidRPr="00476C94">
        <w:rPr>
          <w:caps/>
        </w:rPr>
        <w:t xml:space="preserve"> 2014</w:t>
      </w:r>
      <w:r w:rsidRPr="00476C94">
        <w:rPr>
          <w:caps/>
        </w:rPr>
        <w:t>)</w:t>
      </w:r>
      <w:bookmarkEnd w:id="8185"/>
    </w:p>
    <w:p w14:paraId="43B14FAE" w14:textId="77777777" w:rsidR="00EC19B2" w:rsidRDefault="00EC19B2" w:rsidP="00EC19B2">
      <w:pPr>
        <w:suppressAutoHyphens/>
        <w:contextualSpacing/>
        <w:jc w:val="left"/>
      </w:pPr>
    </w:p>
    <w:p w14:paraId="044AA6DF" w14:textId="77777777" w:rsidR="00EC19B2" w:rsidRDefault="00EC19B2" w:rsidP="00EC19B2">
      <w:pPr>
        <w:suppressAutoHyphens/>
        <w:contextualSpacing/>
        <w:jc w:val="left"/>
        <w:rPr>
          <w:rFonts w:cs="Arial"/>
          <w:szCs w:val="24"/>
        </w:rPr>
      </w:pPr>
      <w:r w:rsidRPr="0066455C">
        <w:rPr>
          <w:rFonts w:cs="Arial"/>
          <w:szCs w:val="24"/>
        </w:rPr>
        <w:t xml:space="preserve">Roof access shall meet the applicable egress requirements in the National Fire Protection Association (NFPA) 101, Life Safety Code or IBC </w:t>
      </w:r>
      <w:r>
        <w:rPr>
          <w:rFonts w:cs="Arial"/>
          <w:szCs w:val="24"/>
        </w:rPr>
        <w:t>(current as of the Award Date of this L</w:t>
      </w:r>
      <w:r w:rsidRPr="0066455C">
        <w:rPr>
          <w:rFonts w:cs="Arial"/>
          <w:szCs w:val="24"/>
        </w:rPr>
        <w:t>ease).</w:t>
      </w:r>
    </w:p>
    <w:p w14:paraId="3EF078A0" w14:textId="77777777" w:rsidR="00EC19B2" w:rsidRDefault="00EC19B2" w:rsidP="005342A4">
      <w:pPr>
        <w:tabs>
          <w:tab w:val="left" w:pos="1080"/>
        </w:tabs>
        <w:rPr>
          <w:rFonts w:cs="Arial"/>
          <w:szCs w:val="16"/>
        </w:rPr>
      </w:pPr>
    </w:p>
    <w:p w14:paraId="7EAA96F5" w14:textId="77777777" w:rsidR="00D32AF4" w:rsidRPr="00C836BC" w:rsidRDefault="00D32AF4" w:rsidP="00D32AF4">
      <w:pPr>
        <w:widowControl w:val="0"/>
        <w:rPr>
          <w:rFonts w:cs="Arial"/>
          <w:b/>
          <w:caps/>
          <w:vanish/>
          <w:color w:val="0000FF"/>
          <w:szCs w:val="16"/>
        </w:rPr>
      </w:pPr>
      <w:r w:rsidRPr="00C836BC">
        <w:rPr>
          <w:rFonts w:cs="Arial"/>
          <w:b/>
          <w:caps/>
          <w:vanish/>
          <w:color w:val="0000FF"/>
          <w:szCs w:val="16"/>
        </w:rPr>
        <w:t>action required:</w:t>
      </w:r>
    </w:p>
    <w:p w14:paraId="2A507422" w14:textId="716E41CB" w:rsidR="0067794A" w:rsidRDefault="0067794A" w:rsidP="0067794A">
      <w:pPr>
        <w:widowControl w:val="0"/>
        <w:rPr>
          <w:rFonts w:cs="Arial"/>
          <w:caps/>
          <w:vanish/>
          <w:color w:val="0000FF"/>
          <w:szCs w:val="16"/>
        </w:rPr>
      </w:pPr>
      <w:r w:rsidRPr="00232EA6">
        <w:rPr>
          <w:rFonts w:cs="Arial"/>
          <w:caps/>
          <w:vanish/>
          <w:color w:val="0000FF"/>
          <w:szCs w:val="16"/>
        </w:rPr>
        <w:t>AT RLP ISSUANCE STAGE</w:t>
      </w:r>
    </w:p>
    <w:p w14:paraId="6B84064E" w14:textId="77777777" w:rsidR="0067794A" w:rsidRDefault="0067794A" w:rsidP="0067794A">
      <w:pPr>
        <w:widowControl w:val="0"/>
        <w:rPr>
          <w:rFonts w:cs="Arial"/>
          <w:caps/>
          <w:vanish/>
          <w:color w:val="0000FF"/>
          <w:szCs w:val="16"/>
        </w:rPr>
      </w:pPr>
      <w:r w:rsidRPr="00232EA6">
        <w:rPr>
          <w:rFonts w:cs="Arial"/>
          <w:caps/>
          <w:vanish/>
          <w:color w:val="0000FF"/>
          <w:szCs w:val="16"/>
        </w:rPr>
        <w:t>INCLUDE THE FOLLOWING PARAGRAPH, IN CONSULTATION WITH THE REGIONAL ENVIRONMENTAL QUALITY ADVISOR OR THE REGIONAL NEPA EXPERT.  APPLICABLE SITUATIONS INCLUDE:</w:t>
      </w:r>
    </w:p>
    <w:p w14:paraId="42F2C2E4" w14:textId="77777777" w:rsidR="0067794A" w:rsidRDefault="0067794A" w:rsidP="004C0C59">
      <w:pPr>
        <w:pStyle w:val="ListParagraph"/>
        <w:widowControl w:val="0"/>
        <w:numPr>
          <w:ilvl w:val="0"/>
          <w:numId w:val="75"/>
        </w:numPr>
        <w:tabs>
          <w:tab w:val="clear" w:pos="480"/>
          <w:tab w:val="clear" w:pos="960"/>
          <w:tab w:val="clear" w:pos="1440"/>
          <w:tab w:val="clear" w:pos="1920"/>
          <w:tab w:val="clear" w:pos="2400"/>
        </w:tabs>
        <w:rPr>
          <w:rFonts w:cs="Arial"/>
          <w:caps/>
          <w:vanish/>
          <w:color w:val="0000FF"/>
          <w:szCs w:val="16"/>
        </w:rPr>
      </w:pPr>
      <w:r w:rsidRPr="00232EA6">
        <w:rPr>
          <w:rFonts w:ascii="Arial" w:hAnsi="Arial" w:cs="Arial"/>
          <w:caps/>
          <w:vanish/>
          <w:color w:val="0000FF"/>
          <w:sz w:val="16"/>
          <w:szCs w:val="16"/>
        </w:rPr>
        <w:t>OFFERS INVOLVING NEW CONSTRUCTION OR GROUND DISTURBING ACTIVITY (THIS REFERS TO EXCAVATION AND DOES NOT INCLUDE BUILDING MAINTENANCE ACTIVITIES SUCH AS LANDSCAPING).</w:t>
      </w:r>
    </w:p>
    <w:p w14:paraId="762B75AC" w14:textId="77777777" w:rsidR="0067794A" w:rsidRDefault="0067794A" w:rsidP="004C0C59">
      <w:pPr>
        <w:pStyle w:val="ListParagraph"/>
        <w:widowControl w:val="0"/>
        <w:numPr>
          <w:ilvl w:val="0"/>
          <w:numId w:val="75"/>
        </w:numPr>
        <w:tabs>
          <w:tab w:val="clear" w:pos="480"/>
          <w:tab w:val="clear" w:pos="960"/>
          <w:tab w:val="clear" w:pos="1440"/>
          <w:tab w:val="clear" w:pos="1920"/>
          <w:tab w:val="clear" w:pos="2400"/>
        </w:tabs>
        <w:rPr>
          <w:rFonts w:cs="Arial"/>
          <w:caps/>
          <w:vanish/>
          <w:color w:val="0000FF"/>
          <w:szCs w:val="16"/>
        </w:rPr>
      </w:pPr>
      <w:r w:rsidRPr="00232EA6">
        <w:rPr>
          <w:rFonts w:ascii="Arial" w:hAnsi="Arial" w:cs="Arial"/>
          <w:caps/>
          <w:vanish/>
          <w:color w:val="0000FF"/>
          <w:sz w:val="16"/>
          <w:szCs w:val="16"/>
        </w:rPr>
        <w:t>SUBSTANTIAL CHANGE IN BUILDING USE THAT WOULD AFFECT NEIGHBORHOOD TRAFFIC PATTERNS.</w:t>
      </w:r>
    </w:p>
    <w:p w14:paraId="7C4E474F" w14:textId="77777777" w:rsidR="0067794A" w:rsidRDefault="0067794A" w:rsidP="004C0C59">
      <w:pPr>
        <w:pStyle w:val="ListParagraph"/>
        <w:widowControl w:val="0"/>
        <w:numPr>
          <w:ilvl w:val="0"/>
          <w:numId w:val="75"/>
        </w:numPr>
        <w:tabs>
          <w:tab w:val="clear" w:pos="480"/>
          <w:tab w:val="clear" w:pos="960"/>
          <w:tab w:val="clear" w:pos="1440"/>
          <w:tab w:val="clear" w:pos="1920"/>
          <w:tab w:val="clear" w:pos="2400"/>
        </w:tabs>
        <w:rPr>
          <w:rFonts w:cs="Arial"/>
          <w:caps/>
          <w:vanish/>
          <w:color w:val="0000FF"/>
          <w:szCs w:val="16"/>
        </w:rPr>
      </w:pPr>
      <w:r w:rsidRPr="00232EA6">
        <w:rPr>
          <w:rFonts w:ascii="Arial" w:hAnsi="Arial" w:cs="Arial"/>
          <w:caps/>
          <w:vanish/>
          <w:color w:val="0000FF"/>
          <w:sz w:val="16"/>
          <w:szCs w:val="16"/>
        </w:rPr>
        <w:t>PRIOR USE OF SPACE WAS NOT GENERAL PURPOSE OFFICE-TYPE OCCUPANCY AND THERE WAS A POTENTIAL FOR THE PRESENCE OF HAZARDOUS SUBSTANCES.</w:t>
      </w:r>
    </w:p>
    <w:p w14:paraId="62129D67" w14:textId="77777777" w:rsidR="0067794A" w:rsidRDefault="0067794A" w:rsidP="0067794A">
      <w:pPr>
        <w:widowControl w:val="0"/>
        <w:rPr>
          <w:rFonts w:cs="Arial"/>
          <w:caps/>
          <w:vanish/>
          <w:color w:val="0000FF"/>
          <w:szCs w:val="16"/>
        </w:rPr>
      </w:pPr>
      <w:r w:rsidRPr="00232EA6">
        <w:rPr>
          <w:rFonts w:cs="Arial"/>
          <w:caps/>
          <w:vanish/>
          <w:color w:val="0000FF"/>
          <w:szCs w:val="16"/>
        </w:rPr>
        <w:t>OTHERWISE, DELETE.</w:t>
      </w:r>
    </w:p>
    <w:p w14:paraId="1E9AA043" w14:textId="77777777" w:rsidR="00C6301A" w:rsidRDefault="00C6301A" w:rsidP="0067794A">
      <w:pPr>
        <w:widowControl w:val="0"/>
        <w:rPr>
          <w:rFonts w:cs="Arial"/>
          <w:caps/>
          <w:vanish/>
          <w:color w:val="0000FF"/>
          <w:szCs w:val="16"/>
        </w:rPr>
      </w:pPr>
    </w:p>
    <w:p w14:paraId="7F2D746C" w14:textId="47EEA405" w:rsidR="0067794A" w:rsidRDefault="00C6301A" w:rsidP="0067794A">
      <w:pPr>
        <w:widowControl w:val="0"/>
        <w:rPr>
          <w:rFonts w:cs="Arial"/>
          <w:caps/>
          <w:vanish/>
          <w:color w:val="0000FF"/>
          <w:szCs w:val="16"/>
        </w:rPr>
      </w:pPr>
      <w:r w:rsidRPr="00C836BC">
        <w:rPr>
          <w:rFonts w:cs="Arial"/>
          <w:b/>
          <w:caps/>
          <w:vanish/>
          <w:color w:val="0000FF"/>
          <w:szCs w:val="16"/>
        </w:rPr>
        <w:t xml:space="preserve">Note: </w:t>
      </w:r>
      <w:r w:rsidR="0067794A" w:rsidRPr="00C836BC">
        <w:rPr>
          <w:rFonts w:cs="Arial"/>
          <w:b/>
          <w:caps/>
          <w:vanish/>
          <w:color w:val="0000FF"/>
          <w:szCs w:val="16"/>
        </w:rPr>
        <w:t>TO</w:t>
      </w:r>
      <w:r w:rsidR="0067794A" w:rsidRPr="00232EA6">
        <w:rPr>
          <w:rFonts w:cs="Arial"/>
          <w:caps/>
          <w:vanish/>
          <w:color w:val="0000FF"/>
          <w:szCs w:val="16"/>
        </w:rPr>
        <w:t xml:space="preserve"> BE USED IN CONJUNCTION WITH RLP PARAGRAPH “DUE DILIGENCE AND NATIONAL ENVIRONMENTAL POLICY ACT REQUIREMENTS – RLP.”</w:t>
      </w:r>
    </w:p>
    <w:p w14:paraId="0DD844AE" w14:textId="77777777" w:rsidR="0067794A" w:rsidRDefault="0067794A" w:rsidP="0067794A">
      <w:pPr>
        <w:widowControl w:val="0"/>
        <w:rPr>
          <w:rFonts w:cs="Arial"/>
          <w:caps/>
          <w:vanish/>
          <w:color w:val="0000FF"/>
          <w:szCs w:val="16"/>
        </w:rPr>
      </w:pPr>
    </w:p>
    <w:p w14:paraId="3CCF7AFD" w14:textId="77777777" w:rsidR="0067794A" w:rsidRDefault="0067794A" w:rsidP="0067794A">
      <w:pPr>
        <w:widowControl w:val="0"/>
        <w:rPr>
          <w:rFonts w:cs="Arial"/>
          <w:caps/>
          <w:vanish/>
          <w:color w:val="0000FF"/>
          <w:szCs w:val="16"/>
        </w:rPr>
      </w:pPr>
      <w:r w:rsidRPr="00232EA6">
        <w:rPr>
          <w:rFonts w:cs="Arial"/>
          <w:caps/>
          <w:vanish/>
          <w:color w:val="0000FF"/>
          <w:szCs w:val="16"/>
        </w:rPr>
        <w:t>AT AWARD STAGE WHEN DRAFTING FINAL LEASE</w:t>
      </w:r>
    </w:p>
    <w:p w14:paraId="7EAE0317" w14:textId="77777777" w:rsidR="0067794A" w:rsidRDefault="0067794A" w:rsidP="0067794A">
      <w:pPr>
        <w:widowControl w:val="0"/>
        <w:rPr>
          <w:rFonts w:cs="Arial"/>
          <w:caps/>
          <w:vanish/>
          <w:color w:val="0000FF"/>
          <w:szCs w:val="16"/>
        </w:rPr>
      </w:pPr>
      <w:r w:rsidRPr="00232EA6">
        <w:rPr>
          <w:rFonts w:cs="Arial"/>
          <w:caps/>
          <w:vanish/>
          <w:color w:val="0000FF"/>
          <w:szCs w:val="16"/>
        </w:rPr>
        <w:t>MAY BE DELETED IF N/A FOR SUCCESSFUL OFFEROR.</w:t>
      </w:r>
    </w:p>
    <w:p w14:paraId="74B9789F" w14:textId="36380FC5" w:rsidR="0067794A" w:rsidRDefault="0067794A" w:rsidP="004C0C59">
      <w:pPr>
        <w:pStyle w:val="Heading2"/>
        <w:numPr>
          <w:ilvl w:val="1"/>
          <w:numId w:val="61"/>
        </w:numPr>
        <w:tabs>
          <w:tab w:val="clear" w:pos="480"/>
          <w:tab w:val="left" w:pos="540"/>
        </w:tabs>
      </w:pPr>
      <w:bookmarkStart w:id="8186" w:name="_Toc188868727"/>
      <w:r w:rsidRPr="0006504C">
        <w:rPr>
          <w:szCs w:val="16"/>
        </w:rPr>
        <w:t>DUE DILIGENCE AND NATIONAL ENVIRONMENTAL POLICY ACT REQUIREMENTS – LEASE (</w:t>
      </w:r>
      <w:r w:rsidR="00140486">
        <w:rPr>
          <w:szCs w:val="16"/>
        </w:rPr>
        <w:t>OCT 2023</w:t>
      </w:r>
      <w:r w:rsidRPr="0006504C">
        <w:rPr>
          <w:szCs w:val="16"/>
        </w:rPr>
        <w:t>)</w:t>
      </w:r>
      <w:bookmarkEnd w:id="8186"/>
    </w:p>
    <w:p w14:paraId="0A5561ED" w14:textId="77777777" w:rsidR="0067794A" w:rsidRPr="0006504C" w:rsidRDefault="0067794A" w:rsidP="00422E16">
      <w:pPr>
        <w:widowControl w:val="0"/>
        <w:tabs>
          <w:tab w:val="clear" w:pos="480"/>
          <w:tab w:val="clear" w:pos="960"/>
          <w:tab w:val="clear" w:pos="1440"/>
          <w:tab w:val="clear" w:pos="1920"/>
          <w:tab w:val="clear" w:pos="2400"/>
          <w:tab w:val="left" w:pos="540"/>
        </w:tabs>
      </w:pPr>
    </w:p>
    <w:p w14:paraId="089A85D0" w14:textId="77777777" w:rsidR="0067794A" w:rsidRPr="0006504C" w:rsidRDefault="0067794A" w:rsidP="00FA2BD3">
      <w:pPr>
        <w:widowControl w:val="0"/>
        <w:tabs>
          <w:tab w:val="clear" w:pos="480"/>
          <w:tab w:val="clear" w:pos="960"/>
          <w:tab w:val="clear" w:pos="1440"/>
          <w:tab w:val="clear" w:pos="1920"/>
          <w:tab w:val="clear" w:pos="2400"/>
          <w:tab w:val="left" w:pos="540"/>
        </w:tabs>
        <w:ind w:left="540" w:hanging="540"/>
        <w:rPr>
          <w:rFonts w:cs="Arial"/>
          <w:caps/>
          <w:vanish/>
          <w:color w:val="0000FF"/>
          <w:szCs w:val="16"/>
        </w:rPr>
      </w:pPr>
      <w:r w:rsidRPr="00232EA6">
        <w:rPr>
          <w:rFonts w:cs="Arial"/>
          <w:caps/>
          <w:vanish/>
          <w:color w:val="0000FF"/>
          <w:szCs w:val="16"/>
        </w:rPr>
        <w:t>ACTION REQUIRED: INSERT EXHIBIT NUMBER FOR OFFEROR’S SCHEDULE OF CORRECTIVE ACTIONS.</w:t>
      </w:r>
    </w:p>
    <w:p w14:paraId="1BFD691C" w14:textId="1FC1DB19" w:rsidR="0067794A" w:rsidRPr="0006504C" w:rsidRDefault="0067794A" w:rsidP="00FA2BD3">
      <w:pPr>
        <w:widowControl w:val="0"/>
        <w:tabs>
          <w:tab w:val="clear" w:pos="480"/>
          <w:tab w:val="clear" w:pos="960"/>
          <w:tab w:val="clear" w:pos="1440"/>
          <w:tab w:val="clear" w:pos="1920"/>
          <w:tab w:val="clear" w:pos="2400"/>
          <w:tab w:val="left" w:pos="540"/>
        </w:tabs>
        <w:ind w:left="540" w:hanging="540"/>
      </w:pPr>
      <w:r w:rsidRPr="00232EA6">
        <w:t>A.</w:t>
      </w:r>
      <w:r>
        <w:tab/>
      </w:r>
      <w:r w:rsidRPr="00FA2BD3">
        <w:rPr>
          <w:u w:val="single"/>
        </w:rPr>
        <w:t>Environmental Due Diligence</w:t>
      </w:r>
      <w:r w:rsidR="00FA2BD3">
        <w:t xml:space="preserve">. </w:t>
      </w:r>
      <w:r w:rsidRPr="00232EA6">
        <w:t xml:space="preserve">Lessor is responsible for performing all necessary “response” actions (as that term is defined at 42 U.S.C. § 9601(25) of the Comprehensive Environmental Response, Compensation and Liability Act (CERCLA)) </w:t>
      </w:r>
      <w:proofErr w:type="gramStart"/>
      <w:r w:rsidRPr="00232EA6">
        <w:t>with regard to</w:t>
      </w:r>
      <w:proofErr w:type="gramEnd"/>
      <w:r w:rsidRPr="00232EA6">
        <w:t xml:space="preserve"> all “recognized environmental conditions,” as that term is defined in ASTM Standard E1527-</w:t>
      </w:r>
      <w:r w:rsidR="00140486">
        <w:t>21</w:t>
      </w:r>
      <w:r w:rsidRPr="00232EA6">
        <w:t xml:space="preserve">, as such standard may be revised from time to time.  This obligation extends to any contamination of the Property where such contamination is not attributable to the Government.  Lessor must provide the Government with a summary report demonstrating completion of all required response actions prior to Substantial Completion.  Any remediation performed by or on behalf of Lessor must be undertaken in strict compliance with all applicable federal, state and local laws and regulations. </w:t>
      </w:r>
    </w:p>
    <w:p w14:paraId="63B61E94" w14:textId="77777777" w:rsidR="0067794A" w:rsidRPr="0006504C" w:rsidRDefault="0067794A" w:rsidP="00422E16">
      <w:pPr>
        <w:widowControl w:val="0"/>
        <w:tabs>
          <w:tab w:val="clear" w:pos="480"/>
          <w:tab w:val="clear" w:pos="960"/>
          <w:tab w:val="clear" w:pos="1440"/>
          <w:tab w:val="clear" w:pos="1920"/>
          <w:tab w:val="clear" w:pos="2400"/>
          <w:tab w:val="left" w:pos="540"/>
        </w:tabs>
      </w:pPr>
    </w:p>
    <w:p w14:paraId="7D2A76C6" w14:textId="769B35B8" w:rsidR="0067794A" w:rsidRPr="0006504C" w:rsidRDefault="0067794A" w:rsidP="00A272E7">
      <w:pPr>
        <w:widowControl w:val="0"/>
        <w:tabs>
          <w:tab w:val="clear" w:pos="480"/>
          <w:tab w:val="clear" w:pos="960"/>
          <w:tab w:val="clear" w:pos="1440"/>
          <w:tab w:val="clear" w:pos="1920"/>
          <w:tab w:val="clear" w:pos="2400"/>
          <w:tab w:val="left" w:pos="540"/>
        </w:tabs>
        <w:ind w:left="540" w:hanging="540"/>
      </w:pPr>
      <w:r w:rsidRPr="00232EA6">
        <w:t>B.</w:t>
      </w:r>
      <w:r>
        <w:t xml:space="preserve"> </w:t>
      </w:r>
      <w:r>
        <w:tab/>
      </w:r>
      <w:r w:rsidRPr="00A272E7">
        <w:rPr>
          <w:u w:val="single"/>
        </w:rPr>
        <w:t>National Environmental Policy Act</w:t>
      </w:r>
      <w:r w:rsidR="00A272E7">
        <w:t xml:space="preserve">. </w:t>
      </w:r>
      <w:r w:rsidRPr="00232EA6">
        <w:t xml:space="preserve">The National Environmental Policy Act regulations provide for analyzing proposed major federal actions to determine if there are ways to mitigate the impact of the proposed actions to avoid, minimize, rectify, reduce, or compensate for environmental impacts associated with such actions.  Where the Government has determined that any or </w:t>
      </w:r>
      <w:proofErr w:type="gramStart"/>
      <w:r w:rsidRPr="00232EA6">
        <w:t>all of</w:t>
      </w:r>
      <w:proofErr w:type="gramEnd"/>
      <w:r w:rsidRPr="00232EA6">
        <w:t xml:space="preserve"> these mitigation measures should be or must be adopted to lessen the impact of these proposed actions, Lessor must incorporate all mitigation measures identified and adopted by the Government in the design and construction drawings and specifications.  All costs and expenses for development of design alternatives, mitigation measures and review submittals for work to be performed under the Lease are the sole responsibility of Lessor.</w:t>
      </w:r>
    </w:p>
    <w:p w14:paraId="611B925F" w14:textId="77777777" w:rsidR="0067794A" w:rsidRDefault="0067794A" w:rsidP="005342A4">
      <w:pPr>
        <w:tabs>
          <w:tab w:val="left" w:pos="1080"/>
        </w:tabs>
        <w:rPr>
          <w:rFonts w:cs="Arial"/>
          <w:szCs w:val="16"/>
        </w:rPr>
      </w:pPr>
    </w:p>
    <w:p w14:paraId="0E52A7FF" w14:textId="77777777" w:rsidR="00C6301A" w:rsidRPr="00942731" w:rsidRDefault="00C6301A" w:rsidP="0067794A">
      <w:pPr>
        <w:widowControl w:val="0"/>
        <w:rPr>
          <w:rFonts w:ascii="Arial Bold" w:hAnsi="Arial Bold" w:cs="Arial"/>
          <w:b/>
          <w:caps/>
          <w:vanish/>
          <w:color w:val="0000FF"/>
          <w:szCs w:val="16"/>
        </w:rPr>
      </w:pPr>
      <w:r w:rsidRPr="00942731">
        <w:rPr>
          <w:rFonts w:ascii="Arial Bold" w:hAnsi="Arial Bold" w:cs="Arial"/>
          <w:b/>
          <w:caps/>
          <w:vanish/>
          <w:color w:val="0000FF"/>
          <w:szCs w:val="16"/>
        </w:rPr>
        <w:t>action required:</w:t>
      </w:r>
    </w:p>
    <w:p w14:paraId="79CB3DDF" w14:textId="1403A59A" w:rsidR="0067794A" w:rsidRDefault="0067794A" w:rsidP="0067794A">
      <w:pPr>
        <w:widowControl w:val="0"/>
        <w:rPr>
          <w:rFonts w:cs="Arial"/>
          <w:caps/>
          <w:vanish/>
          <w:color w:val="0000FF"/>
          <w:szCs w:val="16"/>
        </w:rPr>
      </w:pPr>
      <w:r w:rsidRPr="00232EA6">
        <w:rPr>
          <w:rFonts w:cs="Arial"/>
          <w:caps/>
          <w:vanish/>
          <w:color w:val="0000FF"/>
          <w:szCs w:val="16"/>
        </w:rPr>
        <w:t>AT RLP ISSUANCE STAGE</w:t>
      </w:r>
    </w:p>
    <w:p w14:paraId="05117B6B" w14:textId="77777777" w:rsidR="0067794A" w:rsidRDefault="0067794A" w:rsidP="0067794A">
      <w:pPr>
        <w:widowControl w:val="0"/>
        <w:rPr>
          <w:rFonts w:cs="Arial"/>
          <w:caps/>
          <w:vanish/>
          <w:color w:val="0000FF"/>
          <w:szCs w:val="16"/>
        </w:rPr>
      </w:pPr>
      <w:r w:rsidRPr="00232EA6">
        <w:rPr>
          <w:rFonts w:cs="Arial"/>
          <w:caps/>
          <w:vanish/>
          <w:color w:val="0000FF"/>
          <w:szCs w:val="16"/>
        </w:rPr>
        <w:t xml:space="preserve">INCLUDE THE FOLLOWING PARAGRAPH, IN CONSULTATION WITH THE REGIONAL HISTORIC PRESERVATION OFFICER, WHEN ANTICIPATING OFFERS THAT COULD EITHER AFFECT HISTORIC PROPERTIES (FOR EXAMPLE, ANY LEASE IN A HISTORIC BUILDING OR DISTRICT) OR INVOLVE GROUND DISTURBING ACTIVITY (FOR EXAMPLE, EXCAVATION).  OTHERWISE, DELETE. </w:t>
      </w:r>
    </w:p>
    <w:p w14:paraId="0AB85E76" w14:textId="77777777" w:rsidR="0067794A" w:rsidRDefault="0067794A" w:rsidP="0067794A">
      <w:pPr>
        <w:widowControl w:val="0"/>
        <w:rPr>
          <w:rFonts w:cs="Arial"/>
          <w:caps/>
          <w:vanish/>
          <w:color w:val="0000FF"/>
          <w:szCs w:val="16"/>
        </w:rPr>
      </w:pPr>
      <w:r w:rsidRPr="00232EA6">
        <w:rPr>
          <w:rFonts w:cs="Arial"/>
          <w:caps/>
          <w:vanish/>
          <w:color w:val="0000FF"/>
          <w:szCs w:val="16"/>
        </w:rPr>
        <w:t>TO BE USED IN CONJUNCTION WITH RLP PARAGRAPH “NATIONAL HISTORIC PRESERVATION ACT REQUIREMENTS - RLP.”</w:t>
      </w:r>
    </w:p>
    <w:p w14:paraId="5E0C9D3F" w14:textId="77777777" w:rsidR="0067794A" w:rsidRDefault="0067794A" w:rsidP="0067794A">
      <w:pPr>
        <w:widowControl w:val="0"/>
        <w:rPr>
          <w:rFonts w:cs="Arial"/>
          <w:caps/>
          <w:vanish/>
          <w:color w:val="0000FF"/>
          <w:szCs w:val="16"/>
        </w:rPr>
      </w:pPr>
    </w:p>
    <w:p w14:paraId="24F96590" w14:textId="77777777" w:rsidR="0067794A" w:rsidRDefault="0067794A" w:rsidP="0067794A">
      <w:pPr>
        <w:widowControl w:val="0"/>
        <w:rPr>
          <w:rFonts w:cs="Arial"/>
          <w:caps/>
          <w:vanish/>
          <w:color w:val="0000FF"/>
          <w:szCs w:val="16"/>
        </w:rPr>
      </w:pPr>
      <w:r w:rsidRPr="00232EA6">
        <w:rPr>
          <w:rFonts w:cs="Arial"/>
          <w:caps/>
          <w:vanish/>
          <w:color w:val="0000FF"/>
          <w:szCs w:val="16"/>
        </w:rPr>
        <w:t>AT AWARD STAGE WHEN DRAFTING FINAL LEASE</w:t>
      </w:r>
    </w:p>
    <w:p w14:paraId="0EB9F977" w14:textId="77777777" w:rsidR="0067794A" w:rsidRDefault="0067794A" w:rsidP="0067794A">
      <w:pPr>
        <w:widowControl w:val="0"/>
        <w:rPr>
          <w:rFonts w:cs="Arial"/>
          <w:caps/>
          <w:vanish/>
          <w:color w:val="0000FF"/>
          <w:szCs w:val="16"/>
        </w:rPr>
      </w:pPr>
      <w:r w:rsidRPr="00232EA6">
        <w:rPr>
          <w:rFonts w:cs="Arial"/>
          <w:caps/>
          <w:vanish/>
          <w:color w:val="0000FF"/>
          <w:szCs w:val="16"/>
        </w:rPr>
        <w:t>MAY BE DELETED IF N/A FOR SUCCESSFUL OFFEROR.</w:t>
      </w:r>
    </w:p>
    <w:p w14:paraId="0FA40DE5" w14:textId="77777777" w:rsidR="0067794A" w:rsidRDefault="0067794A" w:rsidP="004C0C59">
      <w:pPr>
        <w:pStyle w:val="Heading2"/>
        <w:numPr>
          <w:ilvl w:val="1"/>
          <w:numId w:val="61"/>
        </w:numPr>
        <w:tabs>
          <w:tab w:val="clear" w:pos="480"/>
          <w:tab w:val="left" w:pos="540"/>
        </w:tabs>
      </w:pPr>
      <w:bookmarkStart w:id="8187" w:name="_Toc188868728"/>
      <w:r w:rsidRPr="0006504C">
        <w:rPr>
          <w:szCs w:val="16"/>
        </w:rPr>
        <w:t>NATIONAL HISTORIC PRESERVATION ACT REQUIREMENTS - LEASE (SEP 2014</w:t>
      </w:r>
      <w:r w:rsidRPr="00476C94">
        <w:rPr>
          <w:caps/>
        </w:rPr>
        <w:t>)</w:t>
      </w:r>
      <w:bookmarkEnd w:id="8187"/>
    </w:p>
    <w:p w14:paraId="23B5BE7E" w14:textId="77777777" w:rsidR="0067794A" w:rsidRDefault="0067794A" w:rsidP="0067794A">
      <w:pPr>
        <w:suppressAutoHyphens/>
        <w:contextualSpacing/>
        <w:jc w:val="left"/>
      </w:pPr>
    </w:p>
    <w:p w14:paraId="0E59B960" w14:textId="493DC6AD" w:rsidR="0067794A" w:rsidRPr="0006504C" w:rsidRDefault="0067794A" w:rsidP="00A272E7">
      <w:pPr>
        <w:pStyle w:val="NoSpacing"/>
        <w:tabs>
          <w:tab w:val="clear" w:pos="576"/>
          <w:tab w:val="clear" w:pos="864"/>
          <w:tab w:val="clear" w:pos="1296"/>
          <w:tab w:val="clear" w:pos="1728"/>
          <w:tab w:val="clear" w:pos="2160"/>
          <w:tab w:val="clear" w:pos="2592"/>
          <w:tab w:val="left" w:pos="540"/>
        </w:tabs>
        <w:ind w:left="540" w:hanging="540"/>
      </w:pPr>
      <w:r w:rsidRPr="0006504C">
        <w:t>A.</w:t>
      </w:r>
      <w:r>
        <w:tab/>
      </w:r>
      <w:r w:rsidRPr="0006504C">
        <w:t xml:space="preserve">Where a Memorandum of Agreement or other pre-award agreement concluding the Section 106 consultation includes mitigation, design review or other continuing responsibilities of the Government, Lessor must allow the Government access to the Property to carry out compliance activities.  Compliance may require excavation for artifact recovery, </w:t>
      </w:r>
      <w:r w:rsidR="00971046" w:rsidRPr="0006504C">
        <w:t>recordation,</w:t>
      </w:r>
      <w:r w:rsidRPr="0006504C">
        <w:t xml:space="preserve"> and interpretation.  For Tenant Improvements and other tenant-driven alterations within an existing historic building, new construction or exterior alterations that could affect historic properties, compliance also may require on-going design review.  In these instances, Lessor will be required to retain, at its sole cost and expense, the services of a preservation architect who meets or exceeds the </w:t>
      </w:r>
      <w:r w:rsidRPr="0006504C">
        <w:rPr>
          <w:i/>
        </w:rPr>
        <w:t>Secretary of the Interior’s Professional Qualifications Standards for Historic Architecture</w:t>
      </w:r>
      <w:r w:rsidRPr="0006504C">
        <w:t xml:space="preserve">, as amended and annotated and previously published in the Code of Federal Regulations, 36 C.F.R. part 61, and the </w:t>
      </w:r>
      <w:r w:rsidRPr="0006504C">
        <w:rPr>
          <w:i/>
        </w:rPr>
        <w:t>GSA Qualifications Standards for Preservation Architects</w:t>
      </w:r>
      <w:r w:rsidRPr="0006504C">
        <w:t xml:space="preserve">.  These standards are available at: </w:t>
      </w:r>
      <w:hyperlink r:id="rId23">
        <w:r w:rsidRPr="0006504C">
          <w:rPr>
            <w:rStyle w:val="Hyperlink"/>
          </w:rPr>
          <w:t>http://www.gsa.gov/historicpreservation</w:t>
        </w:r>
      </w:hyperlink>
      <w:r w:rsidRPr="0006504C">
        <w:t xml:space="preserve">&gt;Project Management Tools&gt; Qualification Requirements for Preservation Architects.  The preservation architect will be responsible for developing preservation design solutions and project documentation required for review by the Government, the State Historic Preservation Officer (SHPO), the Tribal Historic Preservation Officer (THPO), if applicable, and other consulting parties in accordance with Section 106.  For Tenant Improvements and other tenant-driven alterations within an existing historic building, the preservation architect must develop context-sensitive design options consistent with the </w:t>
      </w:r>
      <w:r w:rsidRPr="0006504C">
        <w:rPr>
          <w:i/>
        </w:rPr>
        <w:t>Secretary of the Interior’s</w:t>
      </w:r>
      <w:r w:rsidRPr="0006504C">
        <w:t xml:space="preserve"> </w:t>
      </w:r>
      <w:r w:rsidRPr="0006504C">
        <w:rPr>
          <w:i/>
        </w:rPr>
        <w:t>Standards for the Treatment of Historic Properties</w:t>
      </w:r>
      <w:r w:rsidRPr="0006504C">
        <w:t>.  Where new construction or exterior alterations, or both, are located within a historic district, may be visible from historic properties or may affect archeological resources, compliance may require tailoring the design of the improvements to be compatible with the surrounding area.  Design review may require multiple revised submissions, depending on the complexity of the project and potential for adverse effects to historic properties.  GSA is responsible for corresponding with the SHPO, the THPO, if applicable, and any other consulting party.</w:t>
      </w:r>
    </w:p>
    <w:p w14:paraId="232943EF" w14:textId="77777777" w:rsidR="0067794A" w:rsidRPr="0006504C" w:rsidRDefault="0067794A" w:rsidP="00A272E7">
      <w:pPr>
        <w:pStyle w:val="NoSpacing"/>
        <w:tabs>
          <w:tab w:val="clear" w:pos="576"/>
          <w:tab w:val="clear" w:pos="864"/>
          <w:tab w:val="clear" w:pos="1296"/>
          <w:tab w:val="clear" w:pos="1728"/>
          <w:tab w:val="clear" w:pos="2160"/>
          <w:tab w:val="clear" w:pos="2592"/>
          <w:tab w:val="left" w:pos="540"/>
        </w:tabs>
        <w:ind w:left="540" w:hanging="540"/>
      </w:pPr>
    </w:p>
    <w:p w14:paraId="011FFA2D" w14:textId="2A583648" w:rsidR="0067794A" w:rsidRPr="0006504C" w:rsidRDefault="0067794A" w:rsidP="00A272E7">
      <w:pPr>
        <w:pStyle w:val="NoSpacing"/>
        <w:tabs>
          <w:tab w:val="clear" w:pos="576"/>
          <w:tab w:val="clear" w:pos="864"/>
          <w:tab w:val="clear" w:pos="1296"/>
          <w:tab w:val="clear" w:pos="1728"/>
          <w:tab w:val="clear" w:pos="2160"/>
          <w:tab w:val="clear" w:pos="2592"/>
          <w:tab w:val="left" w:pos="540"/>
        </w:tabs>
        <w:ind w:left="540" w:hanging="540"/>
      </w:pPr>
      <w:r w:rsidRPr="0006504C">
        <w:t>B.</w:t>
      </w:r>
      <w:r>
        <w:tab/>
      </w:r>
      <w:r w:rsidRPr="0006504C">
        <w:t xml:space="preserve">Compliance requirements under Section 106 apply to all historic property alterations and new construction, regardless of the magnitude, </w:t>
      </w:r>
      <w:r w:rsidR="00971046" w:rsidRPr="0006504C">
        <w:t>complexity,</w:t>
      </w:r>
      <w:r w:rsidRPr="0006504C">
        <w:t xml:space="preserve"> or cost</w:t>
      </w:r>
      <w:r>
        <w:t xml:space="preserve"> of the proposed scope of work.</w:t>
      </w:r>
    </w:p>
    <w:p w14:paraId="42CD355D" w14:textId="77777777" w:rsidR="0067794A" w:rsidRPr="0006504C" w:rsidRDefault="0067794A" w:rsidP="00A272E7">
      <w:pPr>
        <w:pStyle w:val="NoSpacing"/>
        <w:tabs>
          <w:tab w:val="clear" w:pos="576"/>
          <w:tab w:val="clear" w:pos="864"/>
          <w:tab w:val="clear" w:pos="1296"/>
          <w:tab w:val="clear" w:pos="1728"/>
          <w:tab w:val="clear" w:pos="2160"/>
          <w:tab w:val="clear" w:pos="2592"/>
          <w:tab w:val="left" w:pos="540"/>
        </w:tabs>
        <w:ind w:left="540" w:hanging="540"/>
      </w:pPr>
      <w:r w:rsidRPr="0006504C">
        <w:t xml:space="preserve"> </w:t>
      </w:r>
    </w:p>
    <w:p w14:paraId="65744E30" w14:textId="78E42633" w:rsidR="007A6AFD" w:rsidRPr="007A6AFD" w:rsidRDefault="0067794A" w:rsidP="00A272E7">
      <w:pPr>
        <w:pStyle w:val="NoSpacing"/>
        <w:tabs>
          <w:tab w:val="clear" w:pos="576"/>
          <w:tab w:val="clear" w:pos="864"/>
          <w:tab w:val="clear" w:pos="1296"/>
          <w:tab w:val="clear" w:pos="1728"/>
          <w:tab w:val="clear" w:pos="2160"/>
          <w:tab w:val="clear" w:pos="2592"/>
          <w:tab w:val="left" w:pos="540"/>
        </w:tabs>
        <w:ind w:left="540" w:hanging="540"/>
      </w:pPr>
      <w:r w:rsidRPr="0006504C">
        <w:t>C.</w:t>
      </w:r>
      <w:r>
        <w:tab/>
      </w:r>
      <w:r w:rsidRPr="0006504C">
        <w:t xml:space="preserve">The costs for development of design alternatives and review submittals for work required under the Lease are the sole responsibility of Lessor.  In addition, building shell costs relating to such design alternatives are the sole responsibility of Lessor and must be included in the shell rent.  Such costs may be offset by federal, </w:t>
      </w:r>
      <w:r w:rsidR="00971046" w:rsidRPr="0006504C">
        <w:t>state,</w:t>
      </w:r>
      <w:r w:rsidRPr="0006504C">
        <w:t xml:space="preserve"> or local preservation tax benefits.  Lessor is encouraged to seek independent financial and legal advice concerning the availability of these tax benefits</w:t>
      </w:r>
      <w:r>
        <w:t>.</w:t>
      </w:r>
    </w:p>
    <w:p w14:paraId="736BFE42" w14:textId="77777777" w:rsidR="007A6AFD" w:rsidRDefault="007A6AFD" w:rsidP="007A6AFD">
      <w:pPr>
        <w:pStyle w:val="NoSpacing"/>
      </w:pPr>
    </w:p>
    <w:p w14:paraId="110623AA" w14:textId="77777777" w:rsidR="007A6AFD" w:rsidRPr="005D458F" w:rsidRDefault="007A6AFD" w:rsidP="007A6AFD">
      <w:pPr>
        <w:pStyle w:val="NoSpacing"/>
        <w:rPr>
          <w:vanish/>
          <w:color w:val="0000FF"/>
        </w:rPr>
      </w:pPr>
      <w:r w:rsidRPr="005D458F">
        <w:rPr>
          <w:b/>
          <w:bCs/>
          <w:vanish/>
          <w:color w:val="0000FF"/>
        </w:rPr>
        <w:t>ACTION REQUIRED</w:t>
      </w:r>
      <w:r w:rsidRPr="005D458F">
        <w:rPr>
          <w:vanish/>
          <w:color w:val="0000FF"/>
        </w:rPr>
        <w:t>: MANDATORY WHEN A NEWLY CONSTRUCTED BUILDING OF 10,000 RSF AND ABOVE IS THE ONLY SOLUTION THAT WILL MEET THE CLIENT AGENCY’S NEEDS AND EXISTING BUILDINGS ARE NOT COMPETING. OTHERWISE, DELETE.</w:t>
      </w:r>
    </w:p>
    <w:p w14:paraId="3392E3A3" w14:textId="77777777" w:rsidR="007A6AFD" w:rsidRPr="005D458F" w:rsidRDefault="007A6AFD" w:rsidP="007A6AFD">
      <w:pPr>
        <w:pStyle w:val="NoSpacing"/>
        <w:rPr>
          <w:vanish/>
          <w:color w:val="0000FF"/>
        </w:rPr>
      </w:pPr>
      <w:r w:rsidRPr="005D458F">
        <w:rPr>
          <w:b/>
          <w:bCs/>
          <w:vanish/>
          <w:color w:val="0000FF"/>
        </w:rPr>
        <w:t>NOTE</w:t>
      </w:r>
      <w:r w:rsidRPr="005D458F">
        <w:rPr>
          <w:vanish/>
          <w:color w:val="0000FF"/>
        </w:rPr>
        <w:t>: PARAGRAPH MUST BE ADDED BACK IN VIA RLP AMENDMENT IF, AT ANY POINT PRIOR TO FPR, THE GOVERNMENT ONLY HAS OFFERS FOR NEW CONSTRUCTION.</w:t>
      </w:r>
    </w:p>
    <w:p w14:paraId="2533A481" w14:textId="77777777" w:rsidR="007A6AFD" w:rsidRPr="005D458F" w:rsidRDefault="007A6AFD" w:rsidP="007A6AFD">
      <w:pPr>
        <w:pStyle w:val="NoSpacing"/>
        <w:rPr>
          <w:vanish/>
          <w:color w:val="0000FF"/>
        </w:rPr>
      </w:pPr>
      <w:r w:rsidRPr="005D458F">
        <w:rPr>
          <w:b/>
          <w:bCs/>
          <w:vanish/>
          <w:color w:val="0000FF"/>
        </w:rPr>
        <w:t>ACTION REQUIRED</w:t>
      </w:r>
      <w:r w:rsidRPr="005D458F">
        <w:rPr>
          <w:vanish/>
          <w:color w:val="0000FF"/>
        </w:rPr>
        <w:t>: THERE ARE TWO GREEN BUILDING RATING SYSTEMS FOR NEW CONSTRUCTION LISTED BELOW. PRIOR TO ISSUING THE RLP, CONSULT WITH CLIENT AGENCY TO DETERMINE WHICH GREEN BUILDING RATING SYSTEM FOR NEW CONSTRUCTION TO USE; THE OTHER SHOULD BE DELETED. CHOICE MUST BE CONSISTENT WITHIN THE RLP AND LEASE DOCUMENTS.</w:t>
      </w:r>
    </w:p>
    <w:p w14:paraId="493ABCDC" w14:textId="77C47B0A" w:rsidR="007A6AFD" w:rsidRPr="00AE1DD2" w:rsidRDefault="007A6AFD" w:rsidP="004C0C59">
      <w:pPr>
        <w:pStyle w:val="Heading2"/>
        <w:numPr>
          <w:ilvl w:val="1"/>
          <w:numId w:val="61"/>
        </w:numPr>
        <w:tabs>
          <w:tab w:val="clear" w:pos="480"/>
          <w:tab w:val="left" w:pos="540"/>
        </w:tabs>
      </w:pPr>
      <w:bookmarkStart w:id="8188" w:name="OLE_LINK2AA"/>
      <w:bookmarkStart w:id="8189" w:name="OLE_LINK2ZZ"/>
      <w:bookmarkStart w:id="8190" w:name="_Toc188868729"/>
      <w:r>
        <w:t xml:space="preserve">GREEN BUILDING RATING CERTIFICATION FOR NEW CONSTRUCTION </w:t>
      </w:r>
      <w:r w:rsidR="00695A8C">
        <w:t xml:space="preserve">(WAREHOUSE) </w:t>
      </w:r>
      <w:r>
        <w:t xml:space="preserve">(OCT </w:t>
      </w:r>
      <w:r w:rsidR="00695A8C">
        <w:t>2022</w:t>
      </w:r>
      <w:bookmarkEnd w:id="8188"/>
      <w:bookmarkEnd w:id="8189"/>
      <w:r w:rsidR="003233B9">
        <w:t>)</w:t>
      </w:r>
      <w:bookmarkEnd w:id="8190"/>
    </w:p>
    <w:p w14:paraId="6D6C0F26" w14:textId="77777777" w:rsidR="007A6AFD" w:rsidRDefault="007A6AFD" w:rsidP="007A6AFD"/>
    <w:p w14:paraId="658E0CBA" w14:textId="77777777" w:rsidR="007A6AFD" w:rsidRDefault="007A6AFD" w:rsidP="00A272E7">
      <w:pPr>
        <w:tabs>
          <w:tab w:val="clear" w:pos="480"/>
        </w:tabs>
        <w:ind w:left="540" w:hanging="540"/>
        <w:rPr>
          <w:vanish/>
          <w:color w:val="0000FF"/>
        </w:rPr>
      </w:pPr>
      <w:r w:rsidRPr="005D458F">
        <w:rPr>
          <w:b/>
          <w:bCs/>
          <w:vanish/>
          <w:color w:val="0000FF"/>
        </w:rPr>
        <w:t>ACTION REQUIRED</w:t>
      </w:r>
      <w:r w:rsidRPr="005D458F">
        <w:rPr>
          <w:vanish/>
          <w:color w:val="0000FF"/>
        </w:rPr>
        <w:t>: SELECT THE APPROPRIATE PARAGRAPH, DELETE ALTERNATE VERSION.</w:t>
      </w:r>
    </w:p>
    <w:p w14:paraId="158B3961" w14:textId="77777777" w:rsidR="007A6AFD" w:rsidRDefault="007A6AFD" w:rsidP="00A272E7">
      <w:pPr>
        <w:tabs>
          <w:tab w:val="clear" w:pos="480"/>
        </w:tabs>
        <w:ind w:left="540" w:hanging="540"/>
        <w:rPr>
          <w:vanish/>
          <w:color w:val="0000FF"/>
        </w:rPr>
      </w:pPr>
    </w:p>
    <w:p w14:paraId="1924F0BE" w14:textId="77777777" w:rsidR="007A6AFD" w:rsidRPr="005D458F" w:rsidRDefault="007A6AFD" w:rsidP="00A272E7">
      <w:pPr>
        <w:tabs>
          <w:tab w:val="clear" w:pos="480"/>
        </w:tabs>
        <w:ind w:left="540" w:hanging="540"/>
        <w:rPr>
          <w:vanish/>
          <w:color w:val="0000FF"/>
        </w:rPr>
      </w:pPr>
      <w:r w:rsidRPr="005D458F">
        <w:rPr>
          <w:b/>
          <w:bCs/>
          <w:vanish/>
          <w:color w:val="0000FF"/>
        </w:rPr>
        <w:t>VERSION 1:</w:t>
      </w:r>
      <w:r w:rsidRPr="005D458F">
        <w:rPr>
          <w:vanish/>
          <w:color w:val="0000FF"/>
        </w:rPr>
        <w:t xml:space="preserve"> LEED ® FOR NEW CONSTRUCTION USING THE </w:t>
      </w:r>
      <w:r>
        <w:rPr>
          <w:vanish/>
          <w:color w:val="0000FF"/>
        </w:rPr>
        <w:t xml:space="preserve">WAREHOUSE AND </w:t>
      </w:r>
      <w:r w:rsidRPr="005D458F">
        <w:rPr>
          <w:vanish/>
          <w:color w:val="0000FF"/>
        </w:rPr>
        <w:t xml:space="preserve">DISTRIBUTION </w:t>
      </w:r>
      <w:r>
        <w:rPr>
          <w:vanish/>
          <w:color w:val="0000FF"/>
        </w:rPr>
        <w:t xml:space="preserve">CENTER </w:t>
      </w:r>
      <w:r w:rsidRPr="005D458F">
        <w:rPr>
          <w:vanish/>
          <w:color w:val="0000FF"/>
        </w:rPr>
        <w:t>CHECKLIST</w:t>
      </w:r>
    </w:p>
    <w:p w14:paraId="39346CD6" w14:textId="62AE9CD5" w:rsidR="007A6AFD" w:rsidRDefault="007A6AFD" w:rsidP="00A272E7">
      <w:pPr>
        <w:tabs>
          <w:tab w:val="clear" w:pos="480"/>
          <w:tab w:val="left" w:pos="540"/>
        </w:tabs>
        <w:ind w:left="540" w:hanging="540"/>
      </w:pPr>
      <w:r>
        <w:t>A.</w:t>
      </w:r>
      <w:r>
        <w:tab/>
        <w:t xml:space="preserve">Within 12 months of occupancy, the Lessor shall obtain certification at the </w:t>
      </w:r>
      <w:proofErr w:type="gramStart"/>
      <w:r>
        <w:t>Silver</w:t>
      </w:r>
      <w:proofErr w:type="gramEnd"/>
      <w:r>
        <w:t xml:space="preserve"> level from the U.S. Green Building Council (USGBC) -- LEED</w:t>
      </w:r>
      <w:r w:rsidR="00296069" w:rsidRPr="00FD1D54">
        <w:sym w:font="Symbol" w:char="F0E2"/>
      </w:r>
      <w:r>
        <w:t xml:space="preserve">-NC program.  For requirements to achieve the </w:t>
      </w:r>
      <w:proofErr w:type="gramStart"/>
      <w:r>
        <w:t>Silver</w:t>
      </w:r>
      <w:proofErr w:type="gramEnd"/>
      <w:r>
        <w:t xml:space="preserve"> certification, Lessor must refer to the latest version at the time of submittal of the LEED</w:t>
      </w:r>
      <w:r w:rsidR="00296069" w:rsidRPr="00FD1D54">
        <w:sym w:font="Symbol" w:char="F0E2"/>
      </w:r>
      <w:r>
        <w:t xml:space="preserve">-NC Reference Guide (at </w:t>
      </w:r>
      <w:hyperlink r:id="rId24" w:history="1">
        <w:r w:rsidRPr="00256169">
          <w:rPr>
            <w:rStyle w:val="Hyperlink"/>
          </w:rPr>
          <w:t>HTTP://WWW.USGBC.ORG/</w:t>
        </w:r>
      </w:hyperlink>
      <w:r>
        <w:t xml:space="preserve">).  Lessors shall use the requirements listed for Warehouse and Distribution Centers, found at </w:t>
      </w:r>
      <w:hyperlink r:id="rId25" w:history="1">
        <w:r w:rsidRPr="00256169">
          <w:rPr>
            <w:rStyle w:val="Hyperlink"/>
          </w:rPr>
          <w:t>HTTPS://WWW.USGBC.ORG/RESOURCES/CHECKLIST-LEED-V4-BUILDING-DESIGN-AND-CONSTRUCTION</w:t>
        </w:r>
      </w:hyperlink>
      <w:r>
        <w:t>. At completion of all documentation and receipt of final certification, the Lessor must provide the Government two electronic copies on compact disks, flash drives, or appropriate electronic media of all documentation submitted to USGBC.  Acceptable file format is Adobe PDF from the LEED–Online workspace and templates.  In addition, the Lessor will provide the Government viewing access to the LEED-Online workspace during design and through the term of the Lease.</w:t>
      </w:r>
    </w:p>
    <w:p w14:paraId="37A221C9" w14:textId="77777777" w:rsidR="00A272E7" w:rsidRDefault="00A272E7" w:rsidP="00A272E7">
      <w:pPr>
        <w:tabs>
          <w:tab w:val="clear" w:pos="480"/>
          <w:tab w:val="left" w:pos="540"/>
        </w:tabs>
        <w:ind w:left="540" w:hanging="540"/>
      </w:pPr>
    </w:p>
    <w:p w14:paraId="5B124BA7" w14:textId="48D4EF6D" w:rsidR="00A272E7" w:rsidRDefault="007A6AFD" w:rsidP="00A272E7">
      <w:pPr>
        <w:tabs>
          <w:tab w:val="clear" w:pos="480"/>
          <w:tab w:val="left" w:pos="540"/>
        </w:tabs>
        <w:ind w:left="540" w:hanging="540"/>
      </w:pPr>
      <w:r>
        <w:t>B.</w:t>
      </w:r>
      <w:r>
        <w:tab/>
        <w:t>Prior to the end of the first year of occupancy, if the Lessor fails to achieve LEED</w:t>
      </w:r>
      <w:r w:rsidR="004D26A4" w:rsidRPr="00FD1D54">
        <w:sym w:font="Symbol" w:char="F0E2"/>
      </w:r>
      <w:r>
        <w:t xml:space="preserve"> Silver certification, the Government may assist the Lessor in implementing a corrective action program to achieve a LEED</w:t>
      </w:r>
      <w:r w:rsidR="00296069" w:rsidRPr="00FD1D54">
        <w:sym w:font="Symbol" w:char="F0E2"/>
      </w:r>
      <w:r>
        <w:t xml:space="preserve"> Silver certification and deduct its costs (including administrative costs) from the rent.</w:t>
      </w:r>
    </w:p>
    <w:p w14:paraId="3B58FC4A" w14:textId="77777777" w:rsidR="00A272E7" w:rsidRDefault="00A272E7" w:rsidP="00A272E7">
      <w:pPr>
        <w:tabs>
          <w:tab w:val="clear" w:pos="480"/>
          <w:tab w:val="left" w:pos="540"/>
        </w:tabs>
        <w:ind w:left="540" w:hanging="540"/>
      </w:pPr>
    </w:p>
    <w:p w14:paraId="68F3564D" w14:textId="77777777" w:rsidR="007A6AFD" w:rsidRPr="00DF2F41" w:rsidRDefault="007A6AFD" w:rsidP="00A272E7">
      <w:pPr>
        <w:tabs>
          <w:tab w:val="clear" w:pos="480"/>
          <w:tab w:val="left" w:pos="540"/>
        </w:tabs>
        <w:ind w:left="540" w:hanging="540"/>
        <w:rPr>
          <w:vanish/>
          <w:color w:val="0000FF"/>
        </w:rPr>
      </w:pPr>
    </w:p>
    <w:p w14:paraId="5A42B9A3" w14:textId="77777777" w:rsidR="007A6AFD" w:rsidRPr="00DF2F41" w:rsidRDefault="007A6AFD" w:rsidP="00A272E7">
      <w:pPr>
        <w:tabs>
          <w:tab w:val="clear" w:pos="480"/>
          <w:tab w:val="left" w:pos="540"/>
        </w:tabs>
        <w:ind w:left="540" w:hanging="540"/>
        <w:rPr>
          <w:vanish/>
          <w:color w:val="0000FF"/>
        </w:rPr>
      </w:pPr>
      <w:r w:rsidRPr="00DF2F41">
        <w:rPr>
          <w:b/>
          <w:bCs/>
          <w:vanish/>
          <w:color w:val="0000FF"/>
        </w:rPr>
        <w:t>V</w:t>
      </w:r>
      <w:r w:rsidRPr="005D458F">
        <w:rPr>
          <w:b/>
          <w:bCs/>
          <w:vanish/>
          <w:color w:val="0000FF"/>
        </w:rPr>
        <w:t>ERSION 2</w:t>
      </w:r>
      <w:r w:rsidRPr="005D458F">
        <w:rPr>
          <w:vanish/>
          <w:color w:val="0000FF"/>
        </w:rPr>
        <w:t>: GREEN GLOBES ® FOR NEW CONSTRUCTION (GREEN GLOBES® NC)</w:t>
      </w:r>
    </w:p>
    <w:p w14:paraId="4CD8911C" w14:textId="553BA7CD" w:rsidR="007A6AFD" w:rsidRDefault="007A6AFD" w:rsidP="00A272E7">
      <w:pPr>
        <w:tabs>
          <w:tab w:val="clear" w:pos="480"/>
          <w:tab w:val="left" w:pos="540"/>
        </w:tabs>
        <w:ind w:left="540" w:hanging="540"/>
      </w:pPr>
      <w:r>
        <w:t>A.</w:t>
      </w:r>
      <w:r>
        <w:tab/>
        <w:t xml:space="preserve">Within 12 months of occupancy, the Lessor shall obtain certification at the Two Green Globes level from the Green Building Initiative’s (GBI) Green Globes® NC or Existing Buildings program.  For requirements to achieve the Two Green Globes certification, Lessor must refer to the latest version at the time of submittal of the Green Globes® NC Technical Reference Manual (at </w:t>
      </w:r>
      <w:hyperlink r:id="rId26" w:history="1">
        <w:r w:rsidRPr="00256169">
          <w:rPr>
            <w:rStyle w:val="Hyperlink"/>
          </w:rPr>
          <w:t>HTTP://WWW.THEGBI.ORG/</w:t>
        </w:r>
      </w:hyperlink>
      <w:r>
        <w:t xml:space="preserve">).  At completion of all documentation and receipt of final certification, the Lessor must provide the Government two electronic copies on compact disks, flash drives, or appropriate electronic media of all documentation submitted to GBI.  Acceptable file format is Adobe PDF from the Green Globes® </w:t>
      </w:r>
      <w:r>
        <w:lastRenderedPageBreak/>
        <w:t>online surveys.  In addition, the Lessor will provide the Government viewing access to the Green Globes® online surveys, as applicable, during design and through the term of the Lease.</w:t>
      </w:r>
    </w:p>
    <w:p w14:paraId="2B43B26B" w14:textId="77777777" w:rsidR="007A6AFD" w:rsidRDefault="007A6AFD" w:rsidP="00A272E7">
      <w:pPr>
        <w:tabs>
          <w:tab w:val="clear" w:pos="480"/>
          <w:tab w:val="left" w:pos="540"/>
        </w:tabs>
        <w:ind w:left="540" w:hanging="540"/>
      </w:pPr>
    </w:p>
    <w:p w14:paraId="5F208524" w14:textId="77777777" w:rsidR="007A6AFD" w:rsidRPr="00AE1DD2" w:rsidRDefault="007A6AFD" w:rsidP="00A272E7">
      <w:pPr>
        <w:tabs>
          <w:tab w:val="clear" w:pos="480"/>
          <w:tab w:val="left" w:pos="540"/>
        </w:tabs>
        <w:ind w:left="540" w:hanging="540"/>
      </w:pPr>
      <w:r>
        <w:t>B.</w:t>
      </w:r>
      <w:r>
        <w:tab/>
        <w:t>Prior to the end of the first year of occupancy, if the Lessor fails to achieve a Two Green Globes® certification, the Government may assist the Lessor in implementing a corrective action program to achieve a Two Green Globes® certification and deduct its costs (including administrative costs) from the rent.</w:t>
      </w:r>
    </w:p>
    <w:p w14:paraId="4205CBE6" w14:textId="77777777" w:rsidR="007A6AFD" w:rsidRDefault="007A6AFD" w:rsidP="00422E16">
      <w:pPr>
        <w:pStyle w:val="NoSpacing"/>
        <w:tabs>
          <w:tab w:val="clear" w:pos="576"/>
          <w:tab w:val="clear" w:pos="864"/>
          <w:tab w:val="clear" w:pos="1296"/>
          <w:tab w:val="clear" w:pos="1728"/>
          <w:tab w:val="clear" w:pos="2160"/>
          <w:tab w:val="clear" w:pos="2592"/>
          <w:tab w:val="left" w:pos="540"/>
        </w:tabs>
        <w:rPr>
          <w:rFonts w:cs="Arial"/>
          <w:szCs w:val="16"/>
        </w:rPr>
      </w:pPr>
    </w:p>
    <w:p w14:paraId="6A68CB1B" w14:textId="77777777" w:rsidR="002103E4" w:rsidRPr="00123B2B" w:rsidRDefault="002103E4">
      <w:pPr>
        <w:jc w:val="left"/>
        <w:rPr>
          <w:rFonts w:cs="Arial"/>
          <w:bCs/>
          <w:szCs w:val="16"/>
        </w:rPr>
      </w:pPr>
      <w:r>
        <w:rPr>
          <w:rFonts w:cs="Arial"/>
          <w:b/>
          <w:sz w:val="20"/>
        </w:rPr>
        <w:br w:type="page"/>
      </w:r>
    </w:p>
    <w:p w14:paraId="54E57E04" w14:textId="77777777" w:rsidR="002103E4" w:rsidRDefault="002103E4" w:rsidP="000E3921">
      <w:pPr>
        <w:suppressAutoHyphens/>
        <w:contextualSpacing/>
        <w:jc w:val="left"/>
        <w:rPr>
          <w:rFonts w:cs="Arial"/>
          <w:b/>
          <w:sz w:val="20"/>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9450A6" w14:paraId="0514F180" w14:textId="77777777" w:rsidTr="00A23F26">
        <w:trPr>
          <w:trHeight w:val="576"/>
        </w:trPr>
        <w:tc>
          <w:tcPr>
            <w:tcW w:w="10872" w:type="dxa"/>
            <w:tcBorders>
              <w:top w:val="single" w:sz="18" w:space="0" w:color="auto"/>
              <w:bottom w:val="single" w:sz="18" w:space="0" w:color="auto"/>
            </w:tcBorders>
            <w:vAlign w:val="center"/>
          </w:tcPr>
          <w:p w14:paraId="0320316E" w14:textId="77777777" w:rsidR="006A7D0C" w:rsidRDefault="002103E4" w:rsidP="004C0C59">
            <w:pPr>
              <w:pStyle w:val="Heading1"/>
              <w:numPr>
                <w:ilvl w:val="0"/>
                <w:numId w:val="55"/>
              </w:numPr>
              <w:suppressAutoHyphens/>
            </w:pPr>
            <w:bookmarkStart w:id="8191" w:name="_Toc188868730"/>
            <w:r>
              <w:t>Design, construction, and post award activities</w:t>
            </w:r>
            <w:bookmarkEnd w:id="8191"/>
          </w:p>
        </w:tc>
      </w:tr>
    </w:tbl>
    <w:p w14:paraId="0F81793F" w14:textId="77777777" w:rsidR="002103E4" w:rsidRDefault="002103E4" w:rsidP="00B52CDF">
      <w:pPr>
        <w:pStyle w:val="NoSpacing"/>
      </w:pPr>
    </w:p>
    <w:p w14:paraId="6B6CA7DC" w14:textId="572F9C0F" w:rsidR="00D50B83" w:rsidRDefault="00D50B83" w:rsidP="00B66582">
      <w:pPr>
        <w:shd w:val="clear" w:color="auto" w:fill="FFFFFF"/>
        <w:tabs>
          <w:tab w:val="clear" w:pos="480"/>
          <w:tab w:val="left" w:pos="540"/>
        </w:tabs>
        <w:contextualSpacing/>
        <w:rPr>
          <w:rStyle w:val="Strong"/>
          <w:b w:val="0"/>
        </w:rPr>
      </w:pPr>
      <w:r w:rsidRPr="00F72932">
        <w:rPr>
          <w:rStyle w:val="Strong"/>
        </w:rPr>
        <w:t xml:space="preserve">ACTION REQUIRED: </w:t>
      </w:r>
      <w:r>
        <w:rPr>
          <w:rStyle w:val="Strong"/>
          <w:b w:val="0"/>
        </w:rPr>
        <w:t xml:space="preserve"> FILL IN REQUIRED DATES OR WORKING DAYS</w:t>
      </w:r>
      <w:r w:rsidR="00B8266B">
        <w:rPr>
          <w:rStyle w:val="Strong"/>
          <w:b w:val="0"/>
        </w:rPr>
        <w:t>.</w:t>
      </w:r>
    </w:p>
    <w:p w14:paraId="089FC7CF" w14:textId="1F3514E0" w:rsidR="00C96893" w:rsidRPr="00C96893" w:rsidRDefault="00D50B83" w:rsidP="00C96893">
      <w:pPr>
        <w:pStyle w:val="NoSpacing"/>
        <w:rPr>
          <w:bCs/>
          <w:caps/>
          <w:vanish/>
          <w:color w:val="0000FF"/>
        </w:rPr>
      </w:pPr>
      <w:r w:rsidRPr="00110175">
        <w:rPr>
          <w:rStyle w:val="Strong"/>
        </w:rPr>
        <w:t>Note</w:t>
      </w:r>
      <w:r>
        <w:rPr>
          <w:rStyle w:val="Strong"/>
          <w:b w:val="0"/>
        </w:rPr>
        <w:t>: SCHEDULE BELOW SHOULD BE REALISTIC, ESPECIALLY WITH RESPECT TO GOVERNMENT OBLIGATIONS</w:t>
      </w:r>
      <w:bookmarkStart w:id="8192" w:name="_Hlk133250820"/>
      <w:r w:rsidR="00DF7F39" w:rsidRPr="00DF7F39">
        <w:rPr>
          <w:rStyle w:val="Heading1Char"/>
          <w:b w:val="0"/>
          <w:szCs w:val="16"/>
        </w:rPr>
        <w:t xml:space="preserve"> </w:t>
      </w:r>
      <w:r w:rsidR="00DF7F39">
        <w:rPr>
          <w:rStyle w:val="Strong"/>
          <w:rFonts w:cs="Arial"/>
          <w:b w:val="0"/>
          <w:szCs w:val="16"/>
        </w:rPr>
        <w:t>and/or use of swing space, if required</w:t>
      </w:r>
      <w:bookmarkEnd w:id="8192"/>
      <w:r>
        <w:rPr>
          <w:rStyle w:val="Strong"/>
          <w:b w:val="0"/>
        </w:rPr>
        <w:t>.  DO NOT ASSUME OVERLY OPTIMISTIC SCHEDULES AS THIS MAY LEAD TO DELAY CLAIM</w:t>
      </w:r>
      <w:r w:rsidRPr="00D50B83">
        <w:rPr>
          <w:caps/>
          <w:vanish/>
        </w:rPr>
        <w:tab/>
      </w:r>
      <w:bookmarkStart w:id="8193" w:name="_Toc304460591"/>
      <w:bookmarkStart w:id="8194" w:name="_Toc304464634"/>
      <w:bookmarkStart w:id="8195" w:name="_Toc304464955"/>
      <w:bookmarkStart w:id="8196" w:name="_Toc304460592"/>
      <w:bookmarkStart w:id="8197" w:name="_Toc304464635"/>
      <w:bookmarkStart w:id="8198" w:name="_Toc304464956"/>
      <w:bookmarkStart w:id="8199" w:name="_Toc304553636"/>
      <w:bookmarkStart w:id="8200" w:name="_Toc305150507"/>
      <w:bookmarkStart w:id="8201" w:name="_Toc286305672"/>
      <w:bookmarkEnd w:id="8193"/>
      <w:bookmarkEnd w:id="8194"/>
      <w:bookmarkEnd w:id="8195"/>
      <w:bookmarkEnd w:id="8196"/>
      <w:bookmarkEnd w:id="8197"/>
      <w:bookmarkEnd w:id="8198"/>
      <w:bookmarkEnd w:id="8199"/>
      <w:bookmarkEnd w:id="8200"/>
      <w:bookmarkEnd w:id="8201"/>
    </w:p>
    <w:p w14:paraId="46ADB88A" w14:textId="77777777" w:rsidR="00C96893" w:rsidRPr="00C96893" w:rsidRDefault="00C96893" w:rsidP="00C96893">
      <w:pPr>
        <w:pStyle w:val="Heading2"/>
        <w:numPr>
          <w:ilvl w:val="0"/>
          <w:numId w:val="0"/>
        </w:numPr>
        <w:tabs>
          <w:tab w:val="clear" w:pos="480"/>
          <w:tab w:val="left" w:pos="540"/>
        </w:tabs>
        <w:rPr>
          <w:b w:val="0"/>
          <w:bCs/>
        </w:rPr>
      </w:pPr>
    </w:p>
    <w:p w14:paraId="751523C4" w14:textId="2CF178A2" w:rsidR="00F5193D" w:rsidRPr="00123B2B" w:rsidRDefault="008631FC" w:rsidP="004C0C59">
      <w:pPr>
        <w:pStyle w:val="Heading2"/>
        <w:numPr>
          <w:ilvl w:val="1"/>
          <w:numId w:val="63"/>
        </w:numPr>
        <w:tabs>
          <w:tab w:val="clear" w:pos="480"/>
          <w:tab w:val="left" w:pos="540"/>
        </w:tabs>
        <w:rPr>
          <w:b w:val="0"/>
          <w:bCs/>
        </w:rPr>
      </w:pPr>
      <w:bookmarkStart w:id="8202" w:name="_Toc188868731"/>
      <w:r w:rsidRPr="00C235B7">
        <w:t xml:space="preserve">SCHEDULE FOR COMPLETION OF SPACE </w:t>
      </w:r>
      <w:r>
        <w:t xml:space="preserve">(WAREHOUSE) </w:t>
      </w:r>
      <w:r w:rsidRPr="00C235B7">
        <w:t>(</w:t>
      </w:r>
      <w:r w:rsidR="00B57DAE">
        <w:t>OCT</w:t>
      </w:r>
      <w:r w:rsidR="007202CA">
        <w:t xml:space="preserve"> </w:t>
      </w:r>
      <w:r w:rsidR="009F3050">
        <w:t>2024</w:t>
      </w:r>
      <w:r w:rsidRPr="00C235B7">
        <w:t>)</w:t>
      </w:r>
      <w:bookmarkEnd w:id="8202"/>
    </w:p>
    <w:p w14:paraId="470A0882" w14:textId="77777777" w:rsidR="002103E4" w:rsidRPr="009450A6" w:rsidRDefault="002103E4" w:rsidP="000E3921">
      <w:pPr>
        <w:pStyle w:val="BodyText1"/>
        <w:suppressAutoHyphens/>
        <w:ind w:left="0" w:firstLine="0"/>
        <w:contextualSpacing/>
        <w:rPr>
          <w:rFonts w:cs="Arial"/>
          <w:szCs w:val="16"/>
        </w:rPr>
      </w:pPr>
    </w:p>
    <w:p w14:paraId="66F52D7A" w14:textId="3971C6B9" w:rsidR="00F5193D" w:rsidRPr="00AE6006" w:rsidRDefault="002103E4" w:rsidP="000E3921">
      <w:pPr>
        <w:pStyle w:val="BodyText1"/>
        <w:suppressAutoHyphens/>
        <w:ind w:left="0" w:firstLine="0"/>
        <w:contextualSpacing/>
        <w:rPr>
          <w:caps/>
          <w:vanish/>
        </w:rPr>
      </w:pPr>
      <w:r>
        <w:rPr>
          <w:rFonts w:cs="Arial"/>
          <w:szCs w:val="16"/>
        </w:rPr>
        <w:t>Design and construction activities for the Space</w:t>
      </w:r>
      <w:r w:rsidRPr="009450A6">
        <w:rPr>
          <w:rFonts w:cs="Arial"/>
          <w:szCs w:val="16"/>
        </w:rPr>
        <w:t xml:space="preserve"> shall commence upon Lease award.  The</w:t>
      </w:r>
      <w:r>
        <w:rPr>
          <w:rFonts w:cs="Arial"/>
          <w:szCs w:val="16"/>
        </w:rPr>
        <w:t xml:space="preserve"> Lessor shall schedule the following activities to achieve timely completion of the work required by this Lease</w:t>
      </w:r>
      <w:r w:rsidR="00BC2857">
        <w:rPr>
          <w:rFonts w:cs="Arial"/>
          <w:szCs w:val="16"/>
        </w:rPr>
        <w:t xml:space="preserve">. </w:t>
      </w:r>
      <w:r w:rsidR="00BC2857" w:rsidRPr="00BC2857">
        <w:t xml:space="preserve"> </w:t>
      </w:r>
      <w:r w:rsidR="00BC2857">
        <w:t>See Lease for additional post-award activities, deliverables and submittals required prior to the acceptance of Space (e.g., Green Lease Submittals</w:t>
      </w:r>
      <w:r w:rsidR="0036239C">
        <w:t>)</w:t>
      </w:r>
    </w:p>
    <w:p w14:paraId="66DEA1BF" w14:textId="77777777" w:rsidR="002103E4" w:rsidRPr="00AE6006" w:rsidRDefault="002103E4" w:rsidP="000E3921">
      <w:pPr>
        <w:pStyle w:val="BodyText1"/>
        <w:suppressAutoHyphens/>
        <w:ind w:left="0" w:firstLine="0"/>
        <w:contextualSpacing/>
        <w:rPr>
          <w:caps/>
          <w:vanish/>
        </w:rPr>
      </w:pPr>
    </w:p>
    <w:p w14:paraId="05F002F8" w14:textId="77777777" w:rsidR="002103E4" w:rsidRPr="00FC5C55" w:rsidRDefault="002103E4" w:rsidP="000E3921">
      <w:pPr>
        <w:pStyle w:val="BodyText1"/>
        <w:suppressAutoHyphens/>
        <w:ind w:left="0" w:firstLine="0"/>
        <w:contextualSpacing/>
        <w:rPr>
          <w:rStyle w:val="Strong"/>
          <w:rFonts w:cs="Arial"/>
        </w:rPr>
      </w:pPr>
      <w:r w:rsidRPr="00990374">
        <w:rPr>
          <w:rStyle w:val="Strong"/>
          <w:rFonts w:cs="Arial"/>
          <w:b w:val="0"/>
          <w:szCs w:val="16"/>
        </w:rPr>
        <w:t>ACTION REQUIRED:</w:t>
      </w:r>
      <w:r>
        <w:rPr>
          <w:rStyle w:val="Strong"/>
          <w:rFonts w:cs="Arial"/>
          <w:b w:val="0"/>
          <w:szCs w:val="16"/>
        </w:rPr>
        <w:t xml:space="preserve">  </w:t>
      </w:r>
      <w:r w:rsidRPr="00456FC7">
        <w:rPr>
          <w:rStyle w:val="Strong"/>
          <w:rFonts w:cs="Arial"/>
          <w:b w:val="0"/>
          <w:szCs w:val="16"/>
        </w:rPr>
        <w:t xml:space="preserve"> </w:t>
      </w:r>
      <w:r>
        <w:rPr>
          <w:rStyle w:val="Strong"/>
          <w:rFonts w:cs="Arial"/>
          <w:b w:val="0"/>
          <w:szCs w:val="16"/>
        </w:rPr>
        <w:t>choose one of three DID methods below</w:t>
      </w:r>
      <w:r w:rsidR="00A66F06">
        <w:rPr>
          <w:rStyle w:val="Strong"/>
          <w:rFonts w:cs="Arial"/>
          <w:b w:val="0"/>
          <w:szCs w:val="16"/>
        </w:rPr>
        <w:t>:</w:t>
      </w:r>
      <w:r>
        <w:rPr>
          <w:rStyle w:val="Strong"/>
          <w:rFonts w:cs="Arial"/>
          <w:b w:val="0"/>
          <w:szCs w:val="16"/>
        </w:rPr>
        <w:t xml:space="preserve"> “Government</w:t>
      </w:r>
      <w:r w:rsidR="00E00575">
        <w:rPr>
          <w:rStyle w:val="Strong"/>
          <w:rFonts w:cs="Arial"/>
          <w:b w:val="0"/>
          <w:szCs w:val="16"/>
        </w:rPr>
        <w:t>-</w:t>
      </w:r>
      <w:r>
        <w:rPr>
          <w:rStyle w:val="Strong"/>
          <w:rFonts w:cs="Arial"/>
          <w:b w:val="0"/>
          <w:szCs w:val="16"/>
        </w:rPr>
        <w:t xml:space="preserve">provided DID,” OR “DID workshop,” or “Lessor-provided DID”, and delete the other two methods.  </w:t>
      </w:r>
      <w:r w:rsidRPr="000478F6">
        <w:rPr>
          <w:rStyle w:val="Strong"/>
          <w:rFonts w:cs="Arial"/>
          <w:szCs w:val="16"/>
        </w:rPr>
        <w:t>Note:</w:t>
      </w:r>
      <w:r>
        <w:rPr>
          <w:rStyle w:val="Strong"/>
          <w:rFonts w:cs="Arial"/>
          <w:b w:val="0"/>
          <w:szCs w:val="16"/>
        </w:rPr>
        <w:t xml:space="preserve">  After selection and deletion of two of the following three methods, continue this </w:t>
      </w:r>
      <w:r w:rsidR="002A3D54">
        <w:rPr>
          <w:rStyle w:val="Strong"/>
          <w:rFonts w:cs="Arial"/>
          <w:b w:val="0"/>
          <w:szCs w:val="16"/>
        </w:rPr>
        <w:t>paragraph</w:t>
      </w:r>
      <w:r>
        <w:rPr>
          <w:rStyle w:val="Strong"/>
          <w:rFonts w:cs="Arial"/>
          <w:b w:val="0"/>
          <w:szCs w:val="16"/>
        </w:rPr>
        <w:t xml:space="preserve"> from </w:t>
      </w:r>
      <w:r w:rsidR="00D924BA">
        <w:rPr>
          <w:rStyle w:val="Strong"/>
          <w:rFonts w:cs="Arial"/>
          <w:b w:val="0"/>
          <w:szCs w:val="16"/>
        </w:rPr>
        <w:t>sub-</w:t>
      </w:r>
      <w:r w:rsidR="002A3D54">
        <w:rPr>
          <w:rStyle w:val="Strong"/>
          <w:rFonts w:cs="Arial"/>
          <w:b w:val="0"/>
          <w:szCs w:val="16"/>
        </w:rPr>
        <w:t>paragraph</w:t>
      </w:r>
      <w:r>
        <w:rPr>
          <w:rStyle w:val="Strong"/>
          <w:rFonts w:cs="Arial"/>
          <w:b w:val="0"/>
          <w:szCs w:val="16"/>
        </w:rPr>
        <w:t xml:space="preserve"> “d,” below.  </w:t>
      </w:r>
      <w:r w:rsidR="00CC44B6">
        <w:rPr>
          <w:rStyle w:val="Strong"/>
          <w:rFonts w:cs="Arial"/>
          <w:b w:val="0"/>
          <w:szCs w:val="16"/>
        </w:rPr>
        <w:t xml:space="preserve">Fill in the required dates or </w:t>
      </w:r>
      <w:r w:rsidR="00154B7E">
        <w:rPr>
          <w:rStyle w:val="Strong"/>
          <w:rFonts w:cs="Arial"/>
          <w:b w:val="0"/>
          <w:szCs w:val="16"/>
        </w:rPr>
        <w:t xml:space="preserve">working </w:t>
      </w:r>
      <w:r w:rsidR="00CC44B6">
        <w:rPr>
          <w:rStyle w:val="Strong"/>
          <w:rFonts w:cs="Arial"/>
          <w:b w:val="0"/>
          <w:szCs w:val="16"/>
        </w:rPr>
        <w:t>days.</w:t>
      </w:r>
    </w:p>
    <w:p w14:paraId="63AE8AC1" w14:textId="77777777" w:rsidR="002103E4" w:rsidRDefault="002103E4" w:rsidP="00543C28">
      <w:pPr>
        <w:pStyle w:val="BodyText2a"/>
        <w:tabs>
          <w:tab w:val="clear" w:pos="1152"/>
          <w:tab w:val="left" w:pos="720"/>
        </w:tabs>
        <w:suppressAutoHyphens/>
        <w:ind w:left="0" w:firstLine="0"/>
        <w:contextualSpacing/>
        <w:rPr>
          <w:u w:val="single"/>
        </w:rPr>
      </w:pPr>
      <w:r>
        <w:rPr>
          <w:rStyle w:val="Strong"/>
          <w:rFonts w:cs="Arial"/>
          <w:b w:val="0"/>
          <w:szCs w:val="16"/>
        </w:rPr>
        <w:t>================================================================================================================</w:t>
      </w:r>
    </w:p>
    <w:p w14:paraId="3A0E03D4" w14:textId="77777777" w:rsidR="002103E4" w:rsidRPr="00FC5C55" w:rsidRDefault="002103E4" w:rsidP="004F62BD">
      <w:pPr>
        <w:pStyle w:val="BodyText2a"/>
        <w:tabs>
          <w:tab w:val="clear" w:pos="1152"/>
          <w:tab w:val="left" w:pos="720"/>
        </w:tabs>
        <w:suppressAutoHyphens/>
        <w:ind w:left="0" w:firstLine="0"/>
        <w:contextualSpacing/>
        <w:rPr>
          <w:rStyle w:val="Strong"/>
          <w:rFonts w:cs="Arial"/>
        </w:rPr>
      </w:pPr>
      <w:r w:rsidRPr="00543C28">
        <w:rPr>
          <w:rStyle w:val="Strong"/>
          <w:rFonts w:cs="Arial"/>
          <w:szCs w:val="16"/>
        </w:rPr>
        <w:t xml:space="preserve">Government-provided DID </w:t>
      </w:r>
      <w:r w:rsidRPr="00FC5C55">
        <w:rPr>
          <w:rStyle w:val="Strong"/>
          <w:rFonts w:cs="Arial"/>
          <w:b w:val="0"/>
          <w:szCs w:val="16"/>
        </w:rPr>
        <w:t>method</w:t>
      </w:r>
    </w:p>
    <w:p w14:paraId="46B59D34" w14:textId="77777777" w:rsidR="002103E4" w:rsidRDefault="002103E4" w:rsidP="004F62BD">
      <w:pPr>
        <w:pStyle w:val="BodyText2a"/>
        <w:tabs>
          <w:tab w:val="clear" w:pos="1152"/>
          <w:tab w:val="left" w:pos="720"/>
        </w:tabs>
        <w:suppressAutoHyphens/>
        <w:ind w:left="0" w:firstLine="0"/>
        <w:contextualSpacing/>
        <w:rPr>
          <w:rFonts w:cs="Arial"/>
          <w:szCs w:val="16"/>
        </w:rPr>
      </w:pPr>
    </w:p>
    <w:p w14:paraId="405CAEC7" w14:textId="77777777" w:rsidR="006A7D0C" w:rsidRDefault="002103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sidRPr="000710BB">
        <w:rPr>
          <w:rFonts w:cs="Arial"/>
          <w:szCs w:val="16"/>
        </w:rPr>
        <w:t>A.</w:t>
      </w:r>
      <w:r w:rsidRPr="000710BB">
        <w:rPr>
          <w:rFonts w:cs="Arial"/>
          <w:szCs w:val="16"/>
        </w:rPr>
        <w:tab/>
      </w:r>
      <w:r>
        <w:rPr>
          <w:rFonts w:cs="Arial"/>
          <w:szCs w:val="16"/>
          <w:u w:val="single"/>
        </w:rPr>
        <w:t>DIDs</w:t>
      </w:r>
      <w:r w:rsidRPr="005850C3">
        <w:rPr>
          <w:rFonts w:cs="Arial"/>
          <w:szCs w:val="16"/>
        </w:rPr>
        <w:t xml:space="preserve">. For the purposes of this Lease, DIDs are defined as </w:t>
      </w:r>
      <w:r w:rsidR="00083C6C" w:rsidRPr="006944B0">
        <w:rPr>
          <w:rFonts w:cs="Arial"/>
          <w:szCs w:val="16"/>
        </w:rPr>
        <w:t xml:space="preserve">layout line drawings </w:t>
      </w:r>
      <w:r w:rsidR="00083C6C">
        <w:rPr>
          <w:rFonts w:cs="Arial"/>
          <w:szCs w:val="16"/>
        </w:rPr>
        <w:t xml:space="preserve">of the leased Space, reflecting all Lease requirements, </w:t>
      </w:r>
      <w:r w:rsidR="00083C6C" w:rsidRPr="006944B0">
        <w:rPr>
          <w:rFonts w:cs="Arial"/>
          <w:szCs w:val="16"/>
        </w:rPr>
        <w:t>showing partitions and doors; schematic demolition; voice, data, and electrical outlet locations; finishes; generic furniture layout, and any additional details necessary to communicate the design intent to the lessor’s architect for the purpose of prepar</w:t>
      </w:r>
      <w:r w:rsidR="00083C6C">
        <w:rPr>
          <w:rFonts w:cs="Arial"/>
          <w:szCs w:val="16"/>
        </w:rPr>
        <w:t xml:space="preserve">ing the construction documents (CDs). </w:t>
      </w:r>
      <w:r w:rsidR="00083C6C" w:rsidRPr="006944B0">
        <w:rPr>
          <w:rFonts w:cs="Arial"/>
          <w:szCs w:val="16"/>
        </w:rPr>
        <w:t xml:space="preserve"> </w:t>
      </w:r>
      <w:r w:rsidR="00083C6C">
        <w:rPr>
          <w:rFonts w:cs="Arial"/>
          <w:szCs w:val="16"/>
        </w:rPr>
        <w:t xml:space="preserve">A full DID set </w:t>
      </w:r>
      <w:r w:rsidR="00AE6006">
        <w:rPr>
          <w:rFonts w:cs="Arial"/>
          <w:szCs w:val="16"/>
        </w:rPr>
        <w:t>shall</w:t>
      </w:r>
      <w:r w:rsidR="00083C6C">
        <w:rPr>
          <w:rFonts w:cs="Arial"/>
          <w:szCs w:val="16"/>
        </w:rPr>
        <w:t xml:space="preserve"> include the following elements</w:t>
      </w:r>
      <w:r w:rsidRPr="005850C3">
        <w:rPr>
          <w:rFonts w:cs="Arial"/>
          <w:szCs w:val="16"/>
        </w:rPr>
        <w:t>:</w:t>
      </w:r>
    </w:p>
    <w:p w14:paraId="3EA9EECC" w14:textId="77777777" w:rsidR="002103E4" w:rsidRPr="005850C3" w:rsidRDefault="002103E4" w:rsidP="00543C28">
      <w:pPr>
        <w:pStyle w:val="BodyText2a"/>
        <w:tabs>
          <w:tab w:val="clear" w:pos="1152"/>
        </w:tabs>
        <w:ind w:left="0" w:firstLine="0"/>
        <w:contextualSpacing/>
        <w:rPr>
          <w:rFonts w:cs="Arial"/>
          <w:szCs w:val="16"/>
        </w:rPr>
      </w:pPr>
    </w:p>
    <w:p w14:paraId="183ACE2C" w14:textId="77777777" w:rsidR="002103E4" w:rsidRPr="005850C3" w:rsidRDefault="002103E4"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sidRPr="005850C3">
        <w:rPr>
          <w:rFonts w:cs="Arial"/>
          <w:szCs w:val="16"/>
        </w:rPr>
        <w:t>1.</w:t>
      </w:r>
      <w:r w:rsidRPr="005850C3">
        <w:rPr>
          <w:rFonts w:cs="Arial"/>
          <w:szCs w:val="16"/>
        </w:rPr>
        <w:tab/>
      </w:r>
      <w:r w:rsidR="00AE6006">
        <w:rPr>
          <w:rFonts w:cs="Arial"/>
          <w:szCs w:val="16"/>
        </w:rPr>
        <w:t xml:space="preserve">Cover </w:t>
      </w:r>
      <w:proofErr w:type="gramStart"/>
      <w:r w:rsidR="00AE6006">
        <w:rPr>
          <w:rFonts w:cs="Arial"/>
          <w:szCs w:val="16"/>
        </w:rPr>
        <w:t xml:space="preserve">Sheet </w:t>
      </w:r>
      <w:r w:rsidRPr="005850C3">
        <w:rPr>
          <w:rFonts w:cs="Arial"/>
          <w:szCs w:val="16"/>
        </w:rPr>
        <w:t>;</w:t>
      </w:r>
      <w:proofErr w:type="gramEnd"/>
    </w:p>
    <w:p w14:paraId="23041B18" w14:textId="77777777" w:rsidR="002103E4" w:rsidRPr="005850C3" w:rsidRDefault="002103E4"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sidRPr="005850C3">
        <w:rPr>
          <w:rFonts w:cs="Arial"/>
          <w:szCs w:val="16"/>
        </w:rPr>
        <w:t>2.</w:t>
      </w:r>
      <w:r w:rsidRPr="005850C3">
        <w:rPr>
          <w:rFonts w:cs="Arial"/>
          <w:szCs w:val="16"/>
        </w:rPr>
        <w:tab/>
      </w:r>
      <w:r w:rsidR="00AE6006">
        <w:rPr>
          <w:rFonts w:cs="Arial"/>
          <w:szCs w:val="16"/>
        </w:rPr>
        <w:t>Demolition Plan (if applicable</w:t>
      </w:r>
      <w:proofErr w:type="gramStart"/>
      <w:r w:rsidR="00AE6006">
        <w:rPr>
          <w:rFonts w:cs="Arial"/>
          <w:szCs w:val="16"/>
        </w:rPr>
        <w:t>)</w:t>
      </w:r>
      <w:r w:rsidRPr="005850C3">
        <w:rPr>
          <w:rFonts w:cs="Arial"/>
          <w:szCs w:val="16"/>
        </w:rPr>
        <w:t>;</w:t>
      </w:r>
      <w:proofErr w:type="gramEnd"/>
    </w:p>
    <w:p w14:paraId="6F902887" w14:textId="77777777" w:rsidR="00F5193D" w:rsidRDefault="002103E4"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sidRPr="005850C3">
        <w:rPr>
          <w:rFonts w:cs="Arial"/>
          <w:szCs w:val="16"/>
        </w:rPr>
        <w:t>3.</w:t>
      </w:r>
      <w:r w:rsidRPr="005850C3">
        <w:rPr>
          <w:rFonts w:cs="Arial"/>
          <w:szCs w:val="16"/>
        </w:rPr>
        <w:tab/>
      </w:r>
      <w:r w:rsidR="00AE6006">
        <w:rPr>
          <w:rFonts w:cs="Arial"/>
          <w:szCs w:val="16"/>
        </w:rPr>
        <w:t xml:space="preserve">Construction (Partition) </w:t>
      </w:r>
      <w:proofErr w:type="gramStart"/>
      <w:r w:rsidR="00AE6006">
        <w:rPr>
          <w:rFonts w:cs="Arial"/>
          <w:szCs w:val="16"/>
        </w:rPr>
        <w:t>Plan;</w:t>
      </w:r>
      <w:proofErr w:type="gramEnd"/>
    </w:p>
    <w:p w14:paraId="086FC7D2" w14:textId="77777777" w:rsidR="002103E4" w:rsidRPr="005850C3" w:rsidRDefault="00F574D2"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4.</w:t>
      </w:r>
      <w:r>
        <w:rPr>
          <w:rFonts w:cs="Arial"/>
          <w:szCs w:val="16"/>
        </w:rPr>
        <w:tab/>
      </w:r>
      <w:r w:rsidR="00AE6006">
        <w:rPr>
          <w:rFonts w:cs="Arial"/>
          <w:szCs w:val="16"/>
        </w:rPr>
        <w:t xml:space="preserve">Power/Communication (Electrical) </w:t>
      </w:r>
      <w:proofErr w:type="gramStart"/>
      <w:r w:rsidR="00AE6006">
        <w:rPr>
          <w:rFonts w:cs="Arial"/>
          <w:szCs w:val="16"/>
        </w:rPr>
        <w:t>Plan;</w:t>
      </w:r>
      <w:proofErr w:type="gramEnd"/>
    </w:p>
    <w:p w14:paraId="435171AB" w14:textId="7F419E36" w:rsidR="00AE6006" w:rsidRDefault="00F574D2"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5</w:t>
      </w:r>
      <w:r w:rsidR="002103E4">
        <w:rPr>
          <w:rFonts w:cs="Arial"/>
          <w:szCs w:val="16"/>
        </w:rPr>
        <w:t>.</w:t>
      </w:r>
      <w:r w:rsidR="002103E4">
        <w:rPr>
          <w:rFonts w:cs="Arial"/>
          <w:szCs w:val="16"/>
        </w:rPr>
        <w:tab/>
      </w:r>
      <w:r w:rsidR="00AE6006">
        <w:rPr>
          <w:rFonts w:cs="Arial"/>
          <w:szCs w:val="16"/>
        </w:rPr>
        <w:t>Furniture Plan</w:t>
      </w:r>
      <w:r w:rsidR="00DF7F39">
        <w:rPr>
          <w:rFonts w:cs="Arial"/>
          <w:szCs w:val="16"/>
        </w:rPr>
        <w:t xml:space="preserve"> (generic</w:t>
      </w:r>
      <w:proofErr w:type="gramStart"/>
      <w:r w:rsidR="00DF7F39">
        <w:rPr>
          <w:rFonts w:cs="Arial"/>
          <w:szCs w:val="16"/>
        </w:rPr>
        <w:t>)</w:t>
      </w:r>
      <w:r w:rsidR="00AE6006">
        <w:rPr>
          <w:rFonts w:cs="Arial"/>
          <w:szCs w:val="16"/>
        </w:rPr>
        <w:t>;</w:t>
      </w:r>
      <w:proofErr w:type="gramEnd"/>
    </w:p>
    <w:p w14:paraId="268297AC" w14:textId="77777777" w:rsidR="002103E4"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6.</w:t>
      </w:r>
      <w:r>
        <w:rPr>
          <w:rFonts w:cs="Arial"/>
          <w:szCs w:val="16"/>
        </w:rPr>
        <w:tab/>
        <w:t xml:space="preserve">Finish </w:t>
      </w:r>
      <w:proofErr w:type="gramStart"/>
      <w:r>
        <w:rPr>
          <w:rFonts w:cs="Arial"/>
          <w:szCs w:val="16"/>
        </w:rPr>
        <w:t>Plan;</w:t>
      </w:r>
      <w:proofErr w:type="gramEnd"/>
    </w:p>
    <w:p w14:paraId="7B016032" w14:textId="77777777" w:rsidR="006A7D0C" w:rsidRDefault="000F5C01" w:rsidP="00EB7C17">
      <w:pPr>
        <w:pStyle w:val="BodyText2a"/>
        <w:tabs>
          <w:tab w:val="clear" w:pos="480"/>
          <w:tab w:val="clear" w:pos="960"/>
          <w:tab w:val="clear" w:pos="1152"/>
          <w:tab w:val="clear" w:pos="1440"/>
          <w:tab w:val="clear" w:pos="1920"/>
          <w:tab w:val="clear" w:pos="2400"/>
          <w:tab w:val="left" w:pos="1080"/>
        </w:tabs>
        <w:suppressAutoHyphens/>
        <w:ind w:left="540" w:firstLine="0"/>
        <w:contextualSpacing/>
        <w:rPr>
          <w:rFonts w:cs="Arial"/>
          <w:szCs w:val="16"/>
        </w:rPr>
      </w:pPr>
      <w:r>
        <w:rPr>
          <w:rFonts w:cs="Arial"/>
          <w:szCs w:val="16"/>
        </w:rPr>
        <w:t>6.</w:t>
      </w:r>
      <w:r>
        <w:rPr>
          <w:rFonts w:cs="Arial"/>
          <w:szCs w:val="16"/>
        </w:rPr>
        <w:tab/>
        <w:t>Racking System Plan</w:t>
      </w:r>
      <w:r w:rsidR="00AE6006">
        <w:rPr>
          <w:rFonts w:cs="Arial"/>
          <w:szCs w:val="16"/>
        </w:rPr>
        <w:t>; and</w:t>
      </w:r>
    </w:p>
    <w:p w14:paraId="7ED45FA3" w14:textId="6F93773A" w:rsidR="006A7D0C" w:rsidRDefault="00810D7B" w:rsidP="00EB7C17">
      <w:pPr>
        <w:pStyle w:val="BodyText2a"/>
        <w:tabs>
          <w:tab w:val="clear" w:pos="480"/>
          <w:tab w:val="clear" w:pos="960"/>
          <w:tab w:val="clear" w:pos="1152"/>
          <w:tab w:val="clear" w:pos="1440"/>
          <w:tab w:val="clear" w:pos="1920"/>
          <w:tab w:val="clear" w:pos="2400"/>
          <w:tab w:val="left" w:pos="1080"/>
        </w:tabs>
        <w:suppressAutoHyphens/>
        <w:ind w:left="540" w:firstLine="0"/>
        <w:contextualSpacing/>
        <w:rPr>
          <w:rFonts w:cs="Arial"/>
          <w:szCs w:val="16"/>
        </w:rPr>
      </w:pPr>
      <w:r>
        <w:rPr>
          <w:rFonts w:cs="Arial"/>
          <w:szCs w:val="16"/>
        </w:rPr>
        <w:t>7.</w:t>
      </w:r>
      <w:r>
        <w:rPr>
          <w:rFonts w:cs="Arial"/>
          <w:szCs w:val="16"/>
        </w:rPr>
        <w:tab/>
      </w:r>
      <w:r w:rsidR="00AE6006">
        <w:rPr>
          <w:rFonts w:cs="Arial"/>
          <w:szCs w:val="16"/>
        </w:rPr>
        <w:t>The exits and fire department access doors in place or any proposed exits, aisles, and fire department access doors</w:t>
      </w:r>
      <w:r>
        <w:rPr>
          <w:rFonts w:cs="Arial"/>
          <w:szCs w:val="16"/>
        </w:rPr>
        <w:t>.</w:t>
      </w:r>
    </w:p>
    <w:p w14:paraId="3465EB9F" w14:textId="77777777" w:rsidR="005046F2" w:rsidRDefault="005046F2" w:rsidP="00543C28">
      <w:pPr>
        <w:pStyle w:val="BodyText2a"/>
        <w:tabs>
          <w:tab w:val="clear" w:pos="1152"/>
          <w:tab w:val="left" w:pos="1170"/>
        </w:tabs>
        <w:ind w:left="720" w:firstLine="0"/>
        <w:contextualSpacing/>
        <w:rPr>
          <w:rFonts w:cs="Arial"/>
          <w:szCs w:val="16"/>
        </w:rPr>
      </w:pPr>
    </w:p>
    <w:p w14:paraId="4761E29A" w14:textId="2DB9C14A" w:rsidR="002103E4" w:rsidRPr="00561B4B" w:rsidRDefault="00B60699" w:rsidP="00A272E7">
      <w:pPr>
        <w:pStyle w:val="BodyText2a"/>
        <w:numPr>
          <w:ilvl w:val="0"/>
          <w:numId w:val="70"/>
        </w:numPr>
        <w:tabs>
          <w:tab w:val="clear" w:pos="480"/>
          <w:tab w:val="clear" w:pos="960"/>
          <w:tab w:val="clear" w:pos="1152"/>
          <w:tab w:val="clear" w:pos="1440"/>
          <w:tab w:val="clear" w:pos="1920"/>
          <w:tab w:val="clear" w:pos="2400"/>
          <w:tab w:val="left" w:pos="540"/>
        </w:tabs>
        <w:suppressAutoHyphens/>
        <w:ind w:left="540" w:hanging="540"/>
        <w:contextualSpacing/>
        <w:rPr>
          <w:rFonts w:cs="Arial"/>
          <w:szCs w:val="16"/>
          <w:u w:val="single"/>
        </w:rPr>
      </w:pPr>
      <w:r w:rsidRPr="00561B4B">
        <w:rPr>
          <w:rFonts w:cs="Arial"/>
          <w:szCs w:val="16"/>
          <w:u w:val="single"/>
        </w:rPr>
        <w:t>Government-Provided DIDs</w:t>
      </w:r>
      <w:r w:rsidR="00A272E7">
        <w:rPr>
          <w:rFonts w:cs="Arial"/>
          <w:szCs w:val="16"/>
        </w:rPr>
        <w:t>.</w:t>
      </w:r>
      <w:r w:rsidRPr="00561B4B">
        <w:rPr>
          <w:rFonts w:cs="Arial"/>
          <w:szCs w:val="16"/>
        </w:rPr>
        <w:t xml:space="preserve">  The Government shall prepare and provide to the Lessor the Government’s approved DIDs based upon the base Building documents provided by the Lessor as required in the </w:t>
      </w:r>
      <w:r w:rsidRPr="005850C3">
        <w:t xml:space="preserve">paragraph titled </w:t>
      </w:r>
      <w:r w:rsidRPr="00561B4B">
        <w:rPr>
          <w:rFonts w:cs="Arial"/>
          <w:szCs w:val="16"/>
        </w:rPr>
        <w:t xml:space="preserve">“Documents Incorporated in the Lease” paragraph of this Lease.  These DIDs will detail the TIs to be made by the Lessor within the Space.  DIDs shall be due to the Lessor within </w:t>
      </w:r>
      <w:r w:rsidRPr="00561B4B">
        <w:rPr>
          <w:rFonts w:cs="Arial"/>
          <w:b/>
          <w:color w:val="FF0000"/>
          <w:szCs w:val="16"/>
        </w:rPr>
        <w:t>XX</w:t>
      </w:r>
      <w:r w:rsidRPr="00561B4B">
        <w:rPr>
          <w:rFonts w:cs="Arial"/>
          <w:b/>
          <w:szCs w:val="16"/>
        </w:rPr>
        <w:t xml:space="preserve"> </w:t>
      </w:r>
      <w:r w:rsidRPr="00561B4B">
        <w:rPr>
          <w:rFonts w:cs="Arial"/>
          <w:szCs w:val="16"/>
        </w:rPr>
        <w:t>Working Days from award.</w:t>
      </w:r>
    </w:p>
    <w:p w14:paraId="113F1BA5" w14:textId="77777777" w:rsidR="002103E4" w:rsidRPr="00B60699" w:rsidRDefault="002103E4" w:rsidP="00A272E7">
      <w:pPr>
        <w:pStyle w:val="BodyText2a"/>
        <w:tabs>
          <w:tab w:val="clear" w:pos="480"/>
          <w:tab w:val="clear" w:pos="960"/>
          <w:tab w:val="clear" w:pos="1152"/>
          <w:tab w:val="clear" w:pos="1440"/>
          <w:tab w:val="clear" w:pos="1920"/>
          <w:tab w:val="clear" w:pos="2400"/>
          <w:tab w:val="left" w:pos="540"/>
          <w:tab w:val="left" w:pos="720"/>
        </w:tabs>
        <w:suppressAutoHyphens/>
        <w:ind w:left="540" w:hanging="540"/>
        <w:contextualSpacing/>
        <w:rPr>
          <w:rStyle w:val="Strong"/>
          <w:rFonts w:cs="Arial"/>
          <w:szCs w:val="16"/>
        </w:rPr>
      </w:pPr>
      <w:r w:rsidRPr="00B60699">
        <w:rPr>
          <w:rStyle w:val="Strong"/>
          <w:rFonts w:cs="Arial"/>
          <w:b w:val="0"/>
          <w:szCs w:val="16"/>
          <w:u w:val="single"/>
        </w:rPr>
        <w:t>===============================================</w:t>
      </w:r>
      <w:r w:rsidRPr="00B60699">
        <w:rPr>
          <w:rStyle w:val="Strong"/>
          <w:rFonts w:cs="Arial"/>
          <w:b w:val="0"/>
          <w:szCs w:val="16"/>
        </w:rPr>
        <w:t>=================================================================</w:t>
      </w:r>
    </w:p>
    <w:p w14:paraId="3D14396C" w14:textId="77777777" w:rsidR="002103E4" w:rsidRPr="00B60699" w:rsidRDefault="002103E4" w:rsidP="00A272E7">
      <w:pPr>
        <w:pStyle w:val="BodyText2a"/>
        <w:tabs>
          <w:tab w:val="clear" w:pos="480"/>
          <w:tab w:val="clear" w:pos="960"/>
          <w:tab w:val="clear" w:pos="1152"/>
          <w:tab w:val="clear" w:pos="1440"/>
          <w:tab w:val="clear" w:pos="1920"/>
          <w:tab w:val="clear" w:pos="2400"/>
          <w:tab w:val="left" w:pos="540"/>
          <w:tab w:val="left" w:pos="720"/>
        </w:tabs>
        <w:suppressAutoHyphens/>
        <w:ind w:left="540" w:hanging="540"/>
        <w:contextualSpacing/>
        <w:rPr>
          <w:rStyle w:val="Strong"/>
          <w:rFonts w:cs="Arial"/>
          <w:szCs w:val="16"/>
        </w:rPr>
      </w:pPr>
      <w:r w:rsidRPr="00B60699">
        <w:rPr>
          <w:rStyle w:val="Strong"/>
          <w:rFonts w:cs="Arial"/>
          <w:szCs w:val="16"/>
        </w:rPr>
        <w:t xml:space="preserve">DID workshop </w:t>
      </w:r>
      <w:r w:rsidRPr="00B60699">
        <w:rPr>
          <w:rStyle w:val="Strong"/>
          <w:rFonts w:cs="Arial"/>
          <w:b w:val="0"/>
          <w:szCs w:val="16"/>
        </w:rPr>
        <w:t>method</w:t>
      </w:r>
    </w:p>
    <w:p w14:paraId="4BEBABB7" w14:textId="77777777" w:rsidR="002103E4" w:rsidRDefault="002103E4" w:rsidP="00A272E7">
      <w:pPr>
        <w:pStyle w:val="BodyText2a"/>
        <w:tabs>
          <w:tab w:val="clear" w:pos="480"/>
          <w:tab w:val="clear" w:pos="960"/>
          <w:tab w:val="clear" w:pos="1152"/>
          <w:tab w:val="clear" w:pos="1440"/>
          <w:tab w:val="clear" w:pos="1920"/>
          <w:tab w:val="clear" w:pos="2400"/>
          <w:tab w:val="left" w:pos="540"/>
          <w:tab w:val="left" w:pos="720"/>
        </w:tabs>
        <w:suppressAutoHyphens/>
        <w:ind w:left="540" w:hanging="540"/>
        <w:contextualSpacing/>
        <w:rPr>
          <w:szCs w:val="16"/>
        </w:rPr>
      </w:pPr>
    </w:p>
    <w:p w14:paraId="2B277043" w14:textId="77777777" w:rsidR="002103E4" w:rsidRPr="005850C3" w:rsidRDefault="00B60699" w:rsidP="00A272E7">
      <w:pPr>
        <w:pStyle w:val="BodyText2a"/>
        <w:tabs>
          <w:tab w:val="clear" w:pos="480"/>
          <w:tab w:val="clear" w:pos="960"/>
          <w:tab w:val="clear" w:pos="1152"/>
          <w:tab w:val="clear" w:pos="1440"/>
          <w:tab w:val="clear" w:pos="1920"/>
          <w:tab w:val="clear" w:pos="2400"/>
          <w:tab w:val="left" w:pos="540"/>
          <w:tab w:val="left" w:pos="720"/>
        </w:tabs>
        <w:suppressAutoHyphens/>
        <w:ind w:left="540" w:hanging="540"/>
        <w:contextualSpacing/>
        <w:rPr>
          <w:rFonts w:cs="Arial"/>
          <w:szCs w:val="16"/>
        </w:rPr>
      </w:pPr>
      <w:r>
        <w:rPr>
          <w:rFonts w:cs="Arial"/>
          <w:szCs w:val="16"/>
        </w:rPr>
        <w:t>A</w:t>
      </w:r>
      <w:r w:rsidR="002103E4" w:rsidRPr="00543C28">
        <w:rPr>
          <w:rFonts w:cs="Arial"/>
          <w:szCs w:val="16"/>
        </w:rPr>
        <w:t>.</w:t>
      </w:r>
      <w:r w:rsidR="002103E4" w:rsidRPr="00543C28">
        <w:rPr>
          <w:rFonts w:cs="Arial"/>
          <w:szCs w:val="16"/>
        </w:rPr>
        <w:tab/>
      </w:r>
      <w:r w:rsidR="002103E4">
        <w:rPr>
          <w:rFonts w:cs="Arial"/>
          <w:szCs w:val="16"/>
          <w:u w:val="single"/>
        </w:rPr>
        <w:t>DIDs</w:t>
      </w:r>
      <w:r w:rsidR="002103E4" w:rsidRPr="005850C3">
        <w:rPr>
          <w:rFonts w:cs="Arial"/>
          <w:szCs w:val="16"/>
        </w:rPr>
        <w:t xml:space="preserve">. For the purposes of this Lease, DIDs are defined as </w:t>
      </w:r>
      <w:r w:rsidR="00AE6006" w:rsidRPr="006944B0">
        <w:rPr>
          <w:rFonts w:cs="Arial"/>
          <w:szCs w:val="16"/>
        </w:rPr>
        <w:t xml:space="preserve">layout line drawings </w:t>
      </w:r>
      <w:r w:rsidR="00AE6006">
        <w:rPr>
          <w:rFonts w:cs="Arial"/>
          <w:szCs w:val="16"/>
        </w:rPr>
        <w:t xml:space="preserve">of the leased Space, reflecting all Lease requirements, </w:t>
      </w:r>
      <w:r w:rsidR="00AE6006" w:rsidRPr="006944B0">
        <w:rPr>
          <w:rFonts w:cs="Arial"/>
          <w:szCs w:val="16"/>
        </w:rPr>
        <w:t>showing partitions and doors; schematic demolition; voice, data, and electrical outlet locations; finishes; generic furniture layout, and any additional details necessary to communicate the design intent to the lessor’s architect for the purpose of prepar</w:t>
      </w:r>
      <w:r w:rsidR="00AE6006">
        <w:rPr>
          <w:rFonts w:cs="Arial"/>
          <w:szCs w:val="16"/>
        </w:rPr>
        <w:t xml:space="preserve">ing the construction documents (CDs). </w:t>
      </w:r>
      <w:r w:rsidR="00AE6006" w:rsidRPr="006944B0">
        <w:rPr>
          <w:rFonts w:cs="Arial"/>
          <w:szCs w:val="16"/>
        </w:rPr>
        <w:t xml:space="preserve"> </w:t>
      </w:r>
      <w:r w:rsidR="00AE6006">
        <w:rPr>
          <w:rFonts w:cs="Arial"/>
          <w:szCs w:val="16"/>
        </w:rPr>
        <w:t>A full DID set must include the following elements</w:t>
      </w:r>
      <w:r w:rsidR="002103E4" w:rsidRPr="005850C3">
        <w:rPr>
          <w:rFonts w:cs="Arial"/>
          <w:szCs w:val="16"/>
        </w:rPr>
        <w:t>:</w:t>
      </w:r>
    </w:p>
    <w:p w14:paraId="230A7995" w14:textId="77777777" w:rsidR="002103E4" w:rsidRPr="005850C3" w:rsidRDefault="002103E4" w:rsidP="00543C28">
      <w:pPr>
        <w:pStyle w:val="BodyText2a"/>
        <w:tabs>
          <w:tab w:val="clear" w:pos="1152"/>
        </w:tabs>
        <w:ind w:left="0" w:firstLine="0"/>
        <w:contextualSpacing/>
        <w:rPr>
          <w:rFonts w:cs="Arial"/>
          <w:szCs w:val="16"/>
        </w:rPr>
      </w:pPr>
    </w:p>
    <w:p w14:paraId="63E7084B" w14:textId="2759E327" w:rsidR="00AE6006" w:rsidRPr="005850C3" w:rsidRDefault="00DB19A5"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1.</w:t>
      </w:r>
      <w:r>
        <w:rPr>
          <w:rFonts w:cs="Arial"/>
          <w:szCs w:val="16"/>
        </w:rPr>
        <w:tab/>
      </w:r>
      <w:r w:rsidR="00AE6006">
        <w:rPr>
          <w:rFonts w:cs="Arial"/>
          <w:szCs w:val="16"/>
        </w:rPr>
        <w:t xml:space="preserve">Cover </w:t>
      </w:r>
      <w:proofErr w:type="gramStart"/>
      <w:r w:rsidR="00AE6006">
        <w:rPr>
          <w:rFonts w:cs="Arial"/>
          <w:szCs w:val="16"/>
        </w:rPr>
        <w:t>Sheet</w:t>
      </w:r>
      <w:r w:rsidR="00AE6006" w:rsidRPr="005850C3">
        <w:rPr>
          <w:rFonts w:cs="Arial"/>
          <w:szCs w:val="16"/>
        </w:rPr>
        <w:t>;</w:t>
      </w:r>
      <w:proofErr w:type="gramEnd"/>
    </w:p>
    <w:p w14:paraId="313603CF" w14:textId="77777777" w:rsidR="00AE6006" w:rsidRPr="005850C3"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sidRPr="005850C3">
        <w:rPr>
          <w:rFonts w:cs="Arial"/>
          <w:szCs w:val="16"/>
        </w:rPr>
        <w:t>2.</w:t>
      </w:r>
      <w:r w:rsidRPr="005850C3">
        <w:rPr>
          <w:rFonts w:cs="Arial"/>
          <w:szCs w:val="16"/>
        </w:rPr>
        <w:tab/>
      </w:r>
      <w:r>
        <w:rPr>
          <w:rFonts w:cs="Arial"/>
          <w:szCs w:val="16"/>
        </w:rPr>
        <w:t>Demolition Plan (if applicable</w:t>
      </w:r>
      <w:proofErr w:type="gramStart"/>
      <w:r>
        <w:rPr>
          <w:rFonts w:cs="Arial"/>
          <w:szCs w:val="16"/>
        </w:rPr>
        <w:t>)</w:t>
      </w:r>
      <w:r w:rsidRPr="005850C3">
        <w:rPr>
          <w:rFonts w:cs="Arial"/>
          <w:szCs w:val="16"/>
        </w:rPr>
        <w:t>;</w:t>
      </w:r>
      <w:proofErr w:type="gramEnd"/>
    </w:p>
    <w:p w14:paraId="003CD885" w14:textId="77777777" w:rsidR="00AE6006"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sidRPr="005850C3">
        <w:rPr>
          <w:rFonts w:cs="Arial"/>
          <w:szCs w:val="16"/>
        </w:rPr>
        <w:t>3.</w:t>
      </w:r>
      <w:r w:rsidRPr="005850C3">
        <w:rPr>
          <w:rFonts w:cs="Arial"/>
          <w:szCs w:val="16"/>
        </w:rPr>
        <w:tab/>
      </w:r>
      <w:r>
        <w:rPr>
          <w:rFonts w:cs="Arial"/>
          <w:szCs w:val="16"/>
        </w:rPr>
        <w:t xml:space="preserve">Construction (Partition) </w:t>
      </w:r>
      <w:proofErr w:type="gramStart"/>
      <w:r>
        <w:rPr>
          <w:rFonts w:cs="Arial"/>
          <w:szCs w:val="16"/>
        </w:rPr>
        <w:t>Plan;</w:t>
      </w:r>
      <w:proofErr w:type="gramEnd"/>
    </w:p>
    <w:p w14:paraId="394B2243" w14:textId="77777777" w:rsidR="00AE6006" w:rsidRPr="005850C3"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4.</w:t>
      </w:r>
      <w:r>
        <w:rPr>
          <w:rFonts w:cs="Arial"/>
          <w:szCs w:val="16"/>
        </w:rPr>
        <w:tab/>
        <w:t xml:space="preserve">Power/Communication (Electrical) </w:t>
      </w:r>
      <w:proofErr w:type="gramStart"/>
      <w:r>
        <w:rPr>
          <w:rFonts w:cs="Arial"/>
          <w:szCs w:val="16"/>
        </w:rPr>
        <w:t>Plan;</w:t>
      </w:r>
      <w:proofErr w:type="gramEnd"/>
    </w:p>
    <w:p w14:paraId="126E23CF" w14:textId="309B66B0" w:rsidR="00AE6006"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5.</w:t>
      </w:r>
      <w:r>
        <w:rPr>
          <w:rFonts w:cs="Arial"/>
          <w:szCs w:val="16"/>
        </w:rPr>
        <w:tab/>
        <w:t>Furniture Plan</w:t>
      </w:r>
      <w:r w:rsidR="00DF7F39">
        <w:rPr>
          <w:rFonts w:cs="Arial"/>
          <w:szCs w:val="16"/>
        </w:rPr>
        <w:t xml:space="preserve"> (generic</w:t>
      </w:r>
      <w:proofErr w:type="gramStart"/>
      <w:r w:rsidR="00DF7F39">
        <w:rPr>
          <w:rFonts w:cs="Arial"/>
          <w:szCs w:val="16"/>
        </w:rPr>
        <w:t>)</w:t>
      </w:r>
      <w:r>
        <w:rPr>
          <w:rFonts w:cs="Arial"/>
          <w:szCs w:val="16"/>
        </w:rPr>
        <w:t>;</w:t>
      </w:r>
      <w:proofErr w:type="gramEnd"/>
    </w:p>
    <w:p w14:paraId="2660784B" w14:textId="77777777" w:rsidR="00AE6006"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6.</w:t>
      </w:r>
      <w:r>
        <w:rPr>
          <w:rFonts w:cs="Arial"/>
          <w:szCs w:val="16"/>
        </w:rPr>
        <w:tab/>
        <w:t xml:space="preserve">Finish </w:t>
      </w:r>
      <w:proofErr w:type="gramStart"/>
      <w:r>
        <w:rPr>
          <w:rFonts w:cs="Arial"/>
          <w:szCs w:val="16"/>
        </w:rPr>
        <w:t>Plan;</w:t>
      </w:r>
      <w:proofErr w:type="gramEnd"/>
    </w:p>
    <w:p w14:paraId="5DF3A2A5" w14:textId="77777777" w:rsidR="00AE6006" w:rsidRDefault="00AE6006" w:rsidP="00EB7C17">
      <w:pPr>
        <w:pStyle w:val="BodyText2a"/>
        <w:tabs>
          <w:tab w:val="clear" w:pos="480"/>
          <w:tab w:val="clear" w:pos="960"/>
          <w:tab w:val="clear" w:pos="1152"/>
          <w:tab w:val="clear" w:pos="1440"/>
          <w:tab w:val="clear" w:pos="1920"/>
          <w:tab w:val="clear" w:pos="2400"/>
          <w:tab w:val="left" w:pos="1080"/>
        </w:tabs>
        <w:suppressAutoHyphens/>
        <w:ind w:left="540" w:firstLine="0"/>
        <w:contextualSpacing/>
        <w:rPr>
          <w:rFonts w:cs="Arial"/>
          <w:szCs w:val="16"/>
        </w:rPr>
      </w:pPr>
      <w:r>
        <w:rPr>
          <w:rFonts w:cs="Arial"/>
          <w:szCs w:val="16"/>
        </w:rPr>
        <w:t>6.</w:t>
      </w:r>
      <w:r>
        <w:rPr>
          <w:rFonts w:cs="Arial"/>
          <w:szCs w:val="16"/>
        </w:rPr>
        <w:tab/>
        <w:t>Racking System Plan; and</w:t>
      </w:r>
    </w:p>
    <w:p w14:paraId="66B38621" w14:textId="77777777" w:rsidR="00AE6006" w:rsidRDefault="00AE6006" w:rsidP="00EB7C17">
      <w:pPr>
        <w:pStyle w:val="BodyText2a"/>
        <w:tabs>
          <w:tab w:val="clear" w:pos="480"/>
          <w:tab w:val="clear" w:pos="960"/>
          <w:tab w:val="clear" w:pos="1152"/>
          <w:tab w:val="clear" w:pos="1440"/>
          <w:tab w:val="clear" w:pos="1920"/>
          <w:tab w:val="clear" w:pos="2400"/>
          <w:tab w:val="left" w:pos="1080"/>
        </w:tabs>
        <w:suppressAutoHyphens/>
        <w:ind w:left="540" w:firstLine="0"/>
        <w:contextualSpacing/>
        <w:rPr>
          <w:rFonts w:cs="Arial"/>
          <w:szCs w:val="16"/>
        </w:rPr>
      </w:pPr>
      <w:r>
        <w:rPr>
          <w:rFonts w:cs="Arial"/>
          <w:szCs w:val="16"/>
        </w:rPr>
        <w:t>7.</w:t>
      </w:r>
      <w:r>
        <w:rPr>
          <w:rFonts w:cs="Arial"/>
          <w:szCs w:val="16"/>
        </w:rPr>
        <w:tab/>
        <w:t xml:space="preserve">The exits and fire department access doors in place or any proposed exits, aisles, and fire department access </w:t>
      </w:r>
      <w:proofErr w:type="gramStart"/>
      <w:r>
        <w:rPr>
          <w:rFonts w:cs="Arial"/>
          <w:szCs w:val="16"/>
        </w:rPr>
        <w:t>doors..</w:t>
      </w:r>
      <w:proofErr w:type="gramEnd"/>
    </w:p>
    <w:p w14:paraId="102D994D" w14:textId="77777777" w:rsidR="00601083" w:rsidRPr="00543C28" w:rsidRDefault="00601083" w:rsidP="00104221">
      <w:pPr>
        <w:pStyle w:val="BodyText2a"/>
        <w:tabs>
          <w:tab w:val="clear" w:pos="960"/>
          <w:tab w:val="clear" w:pos="1152"/>
          <w:tab w:val="clear" w:pos="1440"/>
          <w:tab w:val="clear" w:pos="1920"/>
          <w:tab w:val="clear" w:pos="2400"/>
        </w:tabs>
        <w:ind w:left="1080" w:hanging="540"/>
        <w:contextualSpacing/>
        <w:rPr>
          <w:rFonts w:cs="Arial"/>
          <w:szCs w:val="16"/>
        </w:rPr>
      </w:pPr>
    </w:p>
    <w:p w14:paraId="405ED55F" w14:textId="0E470662" w:rsidR="00F5193D" w:rsidRDefault="00B60699"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szCs w:val="16"/>
        </w:rPr>
      </w:pPr>
      <w:r>
        <w:rPr>
          <w:rFonts w:cs="Arial"/>
          <w:szCs w:val="16"/>
        </w:rPr>
        <w:t>B</w:t>
      </w:r>
      <w:r w:rsidRPr="00B60699">
        <w:rPr>
          <w:rFonts w:cs="Arial"/>
          <w:szCs w:val="16"/>
        </w:rPr>
        <w:t>.</w:t>
      </w:r>
      <w:r w:rsidRPr="00B60699">
        <w:rPr>
          <w:rFonts w:cs="Arial"/>
          <w:szCs w:val="16"/>
        </w:rPr>
        <w:tab/>
      </w:r>
      <w:r w:rsidRPr="00B60699">
        <w:rPr>
          <w:rFonts w:cs="Arial"/>
          <w:szCs w:val="16"/>
          <w:u w:val="single"/>
        </w:rPr>
        <w:t>DID Workshop</w:t>
      </w:r>
      <w:r w:rsidR="00A272E7">
        <w:rPr>
          <w:rFonts w:cs="Arial"/>
          <w:szCs w:val="16"/>
        </w:rPr>
        <w:t>.</w:t>
      </w:r>
      <w:r w:rsidRPr="00B60699">
        <w:rPr>
          <w:rFonts w:cs="Arial"/>
          <w:szCs w:val="16"/>
        </w:rPr>
        <w:t xml:space="preserve">  In conjunction with the Government, the Le</w:t>
      </w:r>
      <w:r w:rsidRPr="000B0FCA">
        <w:rPr>
          <w:szCs w:val="16"/>
        </w:rPr>
        <w:t>ssor shall commit</w:t>
      </w:r>
      <w:r w:rsidRPr="00B60699">
        <w:rPr>
          <w:rFonts w:cs="Arial"/>
          <w:szCs w:val="16"/>
        </w:rPr>
        <w:t xml:space="preserve"> as part of shell costs to a </w:t>
      </w:r>
      <w:r w:rsidRPr="00B60699">
        <w:rPr>
          <w:rFonts w:cs="Arial"/>
          <w:b/>
          <w:color w:val="FF0000"/>
          <w:szCs w:val="16"/>
        </w:rPr>
        <w:t>X</w:t>
      </w:r>
      <w:r w:rsidRPr="00B60699">
        <w:rPr>
          <w:rFonts w:cs="Arial"/>
          <w:b/>
          <w:szCs w:val="16"/>
        </w:rPr>
        <w:t>-</w:t>
      </w:r>
      <w:r w:rsidRPr="00B60699">
        <w:rPr>
          <w:rFonts w:cs="Arial"/>
          <w:szCs w:val="16"/>
        </w:rPr>
        <w:t>day DID workshop tentatively scheduled to begin, (provided that the Government supplies such information and direction as reasonably required for L</w:t>
      </w:r>
      <w:r w:rsidRPr="00B60699">
        <w:rPr>
          <w:rFonts w:cs="Arial"/>
          <w:b/>
          <w:color w:val="FF0000"/>
          <w:szCs w:val="16"/>
        </w:rPr>
        <w:t>es</w:t>
      </w:r>
      <w:r w:rsidRPr="00B60699">
        <w:rPr>
          <w:rFonts w:cs="Arial"/>
          <w:b/>
          <w:szCs w:val="16"/>
        </w:rPr>
        <w:t>s</w:t>
      </w:r>
      <w:r w:rsidRPr="00B60699">
        <w:rPr>
          <w:rFonts w:cs="Arial"/>
          <w:szCs w:val="16"/>
        </w:rPr>
        <w:t>or to timely complete DID</w:t>
      </w:r>
      <w:r w:rsidRPr="00FE3402">
        <w:rPr>
          <w:rFonts w:cs="Arial"/>
          <w:szCs w:val="16"/>
        </w:rPr>
        <w:t>s</w:t>
      </w:r>
      <w:r>
        <w:rPr>
          <w:rFonts w:cs="Arial"/>
          <w:szCs w:val="16"/>
        </w:rPr>
        <w:t>)</w:t>
      </w:r>
      <w:r w:rsidRPr="000B0FCA">
        <w:rPr>
          <w:szCs w:val="16"/>
        </w:rPr>
        <w:t xml:space="preserve"> </w:t>
      </w:r>
      <w:r>
        <w:rPr>
          <w:szCs w:val="16"/>
        </w:rPr>
        <w:t xml:space="preserve"> </w:t>
      </w:r>
      <w:r w:rsidRPr="00DB7E79">
        <w:rPr>
          <w:rFonts w:cs="Arial"/>
          <w:b/>
          <w:color w:val="FF0000"/>
          <w:szCs w:val="16"/>
        </w:rPr>
        <w:t>month</w:t>
      </w:r>
      <w:r w:rsidRPr="00DB7E79">
        <w:rPr>
          <w:b/>
          <w:color w:val="FF0000"/>
          <w:szCs w:val="16"/>
        </w:rPr>
        <w:t>/day/</w:t>
      </w:r>
      <w:r w:rsidRPr="00DB7E79">
        <w:rPr>
          <w:rFonts w:cs="Arial"/>
          <w:b/>
          <w:color w:val="FF0000"/>
          <w:szCs w:val="16"/>
        </w:rPr>
        <w:t>year</w:t>
      </w:r>
      <w:r w:rsidRPr="00DB7E79">
        <w:rPr>
          <w:b/>
          <w:color w:val="FF0000"/>
          <w:szCs w:val="16"/>
        </w:rPr>
        <w:t xml:space="preserve"> or X </w:t>
      </w:r>
      <w:r>
        <w:rPr>
          <w:b/>
          <w:color w:val="FF0000"/>
          <w:szCs w:val="16"/>
        </w:rPr>
        <w:t>Working Days</w:t>
      </w:r>
      <w:r w:rsidRPr="00DB7E79">
        <w:rPr>
          <w:b/>
          <w:color w:val="FF0000"/>
          <w:szCs w:val="16"/>
        </w:rPr>
        <w:t xml:space="preserve"> after award</w:t>
      </w:r>
      <w:r w:rsidRPr="00B30006">
        <w:rPr>
          <w:b/>
          <w:szCs w:val="16"/>
        </w:rPr>
        <w:t xml:space="preserve"> </w:t>
      </w:r>
      <w:r w:rsidRPr="00B30006">
        <w:rPr>
          <w:szCs w:val="16"/>
        </w:rPr>
        <w:t xml:space="preserve">at the office of </w:t>
      </w:r>
      <w:r>
        <w:rPr>
          <w:szCs w:val="16"/>
        </w:rPr>
        <w:t xml:space="preserve">the </w:t>
      </w:r>
      <w:r w:rsidRPr="00B30006">
        <w:rPr>
          <w:szCs w:val="16"/>
        </w:rPr>
        <w:t xml:space="preserve">Lessor’s </w:t>
      </w:r>
      <w:r>
        <w:rPr>
          <w:szCs w:val="16"/>
        </w:rPr>
        <w:t>a</w:t>
      </w:r>
      <w:r w:rsidRPr="00B30006">
        <w:rPr>
          <w:szCs w:val="16"/>
        </w:rPr>
        <w:t>rchitect</w:t>
      </w:r>
      <w:r>
        <w:rPr>
          <w:szCs w:val="16"/>
        </w:rPr>
        <w:t xml:space="preserve"> or an alternate location agreed to by the Government</w:t>
      </w:r>
      <w:r w:rsidRPr="00B30006">
        <w:rPr>
          <w:szCs w:val="16"/>
        </w:rPr>
        <w:t xml:space="preserve">.  </w:t>
      </w:r>
      <w:r w:rsidR="00EB4AD8">
        <w:rPr>
          <w:szCs w:val="16"/>
        </w:rPr>
        <w:t xml:space="preserve">This session may be held in person or virtually, at the discretion of the Government.  </w:t>
      </w:r>
      <w:r>
        <w:rPr>
          <w:szCs w:val="16"/>
        </w:rPr>
        <w:t>The a</w:t>
      </w:r>
      <w:r w:rsidRPr="00B30006">
        <w:rPr>
          <w:szCs w:val="16"/>
        </w:rPr>
        <w:t xml:space="preserve">rchitect will provide full design services so that the DIDs can be </w:t>
      </w:r>
      <w:r>
        <w:rPr>
          <w:szCs w:val="16"/>
        </w:rPr>
        <w:t>completed</w:t>
      </w:r>
      <w:r w:rsidRPr="00B30006">
        <w:rPr>
          <w:szCs w:val="16"/>
        </w:rPr>
        <w:t xml:space="preserve"> during this conference</w:t>
      </w:r>
      <w:r w:rsidRPr="001D0E3E">
        <w:rPr>
          <w:szCs w:val="16"/>
        </w:rPr>
        <w:t>.</w:t>
      </w:r>
      <w:r w:rsidRPr="00D320AF">
        <w:rPr>
          <w:szCs w:val="16"/>
        </w:rPr>
        <w:t xml:space="preserve"> </w:t>
      </w:r>
    </w:p>
    <w:p w14:paraId="112C7269" w14:textId="77777777" w:rsidR="002103E4" w:rsidRDefault="002103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szCs w:val="16"/>
        </w:rPr>
      </w:pPr>
    </w:p>
    <w:p w14:paraId="712DD1E6" w14:textId="77777777" w:rsidR="002103E4" w:rsidRDefault="002103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Pr>
          <w:szCs w:val="16"/>
        </w:rPr>
        <w:t>C.</w:t>
      </w:r>
      <w:r>
        <w:rPr>
          <w:szCs w:val="16"/>
        </w:rPr>
        <w:tab/>
      </w:r>
      <w:r w:rsidRPr="00854E4A">
        <w:rPr>
          <w:rFonts w:cs="Arial"/>
          <w:szCs w:val="16"/>
        </w:rPr>
        <w:t xml:space="preserve">The Government’s review and approval of the DIDs is limited to conformance to the specific requirements of the Lease and the </w:t>
      </w:r>
      <w:r w:rsidR="007F4F0C">
        <w:rPr>
          <w:rFonts w:cs="Arial"/>
          <w:szCs w:val="16"/>
        </w:rPr>
        <w:t>client</w:t>
      </w:r>
      <w:r w:rsidRPr="00854E4A">
        <w:rPr>
          <w:rFonts w:cs="Arial"/>
          <w:szCs w:val="16"/>
        </w:rPr>
        <w:t xml:space="preserve"> agency build</w:t>
      </w:r>
      <w:r>
        <w:rPr>
          <w:rFonts w:cs="Arial"/>
          <w:szCs w:val="16"/>
        </w:rPr>
        <w:t>-</w:t>
      </w:r>
      <w:r w:rsidRPr="00854E4A">
        <w:rPr>
          <w:rFonts w:cs="Arial"/>
          <w:szCs w:val="16"/>
        </w:rPr>
        <w:t xml:space="preserve">out requirements as they apply to the </w:t>
      </w:r>
      <w:r>
        <w:rPr>
          <w:rFonts w:cs="Arial"/>
          <w:szCs w:val="16"/>
        </w:rPr>
        <w:t>Space</w:t>
      </w:r>
      <w:r w:rsidRPr="00854E4A">
        <w:rPr>
          <w:rFonts w:cs="Arial"/>
          <w:szCs w:val="16"/>
        </w:rPr>
        <w:t xml:space="preserve">.  </w:t>
      </w:r>
      <w:r>
        <w:rPr>
          <w:rFonts w:cs="Arial"/>
          <w:szCs w:val="16"/>
        </w:rPr>
        <w:t xml:space="preserve">The </w:t>
      </w:r>
      <w:r w:rsidRPr="00854E4A">
        <w:rPr>
          <w:rFonts w:cs="Arial"/>
          <w:szCs w:val="16"/>
        </w:rPr>
        <w:t xml:space="preserve">Government will provide formal approval of DIDs in writing </w:t>
      </w:r>
      <w:r w:rsidRPr="00854E4A">
        <w:rPr>
          <w:rFonts w:cs="Arial"/>
          <w:b/>
          <w:color w:val="FF0000"/>
          <w:szCs w:val="16"/>
        </w:rPr>
        <w:t>XX</w:t>
      </w:r>
      <w:r w:rsidRPr="00854E4A">
        <w:rPr>
          <w:rFonts w:cs="Arial"/>
          <w:b/>
          <w:szCs w:val="16"/>
        </w:rPr>
        <w:t xml:space="preserve"> </w:t>
      </w:r>
      <w:r w:rsidR="000022C8">
        <w:rPr>
          <w:rFonts w:cs="Arial"/>
          <w:szCs w:val="16"/>
        </w:rPr>
        <w:t>Working Days</w:t>
      </w:r>
      <w:r w:rsidRPr="00854E4A">
        <w:rPr>
          <w:rFonts w:cs="Arial"/>
          <w:szCs w:val="16"/>
        </w:rPr>
        <w:t xml:space="preserve"> from the conclusion of the DID </w:t>
      </w:r>
      <w:r w:rsidR="00FC5C55">
        <w:rPr>
          <w:rFonts w:cs="Arial"/>
          <w:szCs w:val="16"/>
        </w:rPr>
        <w:t>workshop</w:t>
      </w:r>
      <w:r w:rsidRPr="00854E4A">
        <w:rPr>
          <w:rFonts w:cs="Arial"/>
          <w:szCs w:val="16"/>
        </w:rPr>
        <w:t>.</w:t>
      </w:r>
    </w:p>
    <w:p w14:paraId="05DA67C2" w14:textId="77777777" w:rsidR="00FC5C55" w:rsidRPr="000B0FCA" w:rsidRDefault="00FC5C55"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p>
    <w:p w14:paraId="26CB330D" w14:textId="77777777" w:rsidR="002103E4" w:rsidRPr="00FC5C55" w:rsidRDefault="002103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Style w:val="Strong"/>
          <w:rFonts w:cs="Arial"/>
          <w:szCs w:val="16"/>
        </w:rPr>
      </w:pPr>
      <w:r>
        <w:rPr>
          <w:rStyle w:val="Strong"/>
          <w:rFonts w:cs="Arial"/>
          <w:b w:val="0"/>
          <w:szCs w:val="16"/>
        </w:rPr>
        <w:t>================================================================================================================</w:t>
      </w:r>
    </w:p>
    <w:p w14:paraId="5C724EB1" w14:textId="77777777" w:rsidR="002103E4" w:rsidRPr="00FC5C55" w:rsidRDefault="002103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Style w:val="Strong"/>
          <w:rFonts w:cs="Arial"/>
        </w:rPr>
      </w:pPr>
      <w:r w:rsidRPr="00543C28">
        <w:rPr>
          <w:rStyle w:val="Strong"/>
          <w:rFonts w:cs="Arial"/>
          <w:szCs w:val="16"/>
        </w:rPr>
        <w:t>Lessor-provided DID method</w:t>
      </w:r>
    </w:p>
    <w:p w14:paraId="2841B564" w14:textId="77777777" w:rsidR="00B60699" w:rsidRPr="005850C3" w:rsidRDefault="00456748"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Pr>
          <w:rFonts w:cs="Arial"/>
          <w:szCs w:val="16"/>
        </w:rPr>
        <w:t>A</w:t>
      </w:r>
      <w:r w:rsidR="00B60699" w:rsidRPr="00543C28">
        <w:rPr>
          <w:rFonts w:cs="Arial"/>
          <w:szCs w:val="16"/>
        </w:rPr>
        <w:t>.</w:t>
      </w:r>
      <w:r w:rsidR="00B60699" w:rsidRPr="00543C28">
        <w:rPr>
          <w:rFonts w:cs="Arial"/>
          <w:szCs w:val="16"/>
        </w:rPr>
        <w:tab/>
      </w:r>
      <w:r w:rsidR="00B60699">
        <w:rPr>
          <w:rFonts w:cs="Arial"/>
          <w:szCs w:val="16"/>
          <w:u w:val="single"/>
        </w:rPr>
        <w:t>DIDs</w:t>
      </w:r>
      <w:r w:rsidR="00B60699" w:rsidRPr="005850C3">
        <w:rPr>
          <w:rFonts w:cs="Arial"/>
          <w:szCs w:val="16"/>
        </w:rPr>
        <w:t xml:space="preserve">. For the purposes of this Lease, DIDs are defined as </w:t>
      </w:r>
      <w:r w:rsidR="00AE6006" w:rsidRPr="006944B0">
        <w:rPr>
          <w:rFonts w:cs="Arial"/>
          <w:szCs w:val="16"/>
        </w:rPr>
        <w:t xml:space="preserve">layout line drawings </w:t>
      </w:r>
      <w:r w:rsidR="00AE6006">
        <w:rPr>
          <w:rFonts w:cs="Arial"/>
          <w:szCs w:val="16"/>
        </w:rPr>
        <w:t xml:space="preserve">of the leased Space, reflecting all Lease requirements, </w:t>
      </w:r>
      <w:r w:rsidR="00AE6006" w:rsidRPr="006944B0">
        <w:rPr>
          <w:rFonts w:cs="Arial"/>
          <w:szCs w:val="16"/>
        </w:rPr>
        <w:t>showing partitions and doors; schematic demolition; voice, data, and electrical outlet locations; finishes; generic furniture layout, and any additional details necessary to communicate the design intent to the lessor’s architect for the purpose of prepar</w:t>
      </w:r>
      <w:r w:rsidR="00AE6006">
        <w:rPr>
          <w:rFonts w:cs="Arial"/>
          <w:szCs w:val="16"/>
        </w:rPr>
        <w:t xml:space="preserve">ing the construction documents (CDs). </w:t>
      </w:r>
      <w:r w:rsidR="00AE6006" w:rsidRPr="006944B0">
        <w:rPr>
          <w:rFonts w:cs="Arial"/>
          <w:szCs w:val="16"/>
        </w:rPr>
        <w:t xml:space="preserve"> </w:t>
      </w:r>
      <w:r w:rsidR="00AE6006">
        <w:rPr>
          <w:rFonts w:cs="Arial"/>
          <w:szCs w:val="16"/>
        </w:rPr>
        <w:t>A full DID set must include the following elements</w:t>
      </w:r>
      <w:r w:rsidR="00B60699" w:rsidRPr="005850C3">
        <w:rPr>
          <w:rFonts w:cs="Arial"/>
          <w:szCs w:val="16"/>
        </w:rPr>
        <w:t>:</w:t>
      </w:r>
    </w:p>
    <w:p w14:paraId="7BD8960A" w14:textId="77777777" w:rsidR="00B60699" w:rsidRPr="005850C3" w:rsidRDefault="00B60699" w:rsidP="00104221">
      <w:pPr>
        <w:pStyle w:val="BodyText2a"/>
        <w:tabs>
          <w:tab w:val="clear" w:pos="480"/>
          <w:tab w:val="clear" w:pos="960"/>
          <w:tab w:val="clear" w:pos="1152"/>
          <w:tab w:val="clear" w:pos="1440"/>
          <w:tab w:val="clear" w:pos="1920"/>
          <w:tab w:val="clear" w:pos="2400"/>
          <w:tab w:val="left" w:pos="540"/>
        </w:tabs>
        <w:ind w:left="0" w:firstLine="0"/>
        <w:contextualSpacing/>
        <w:rPr>
          <w:rFonts w:cs="Arial"/>
          <w:szCs w:val="16"/>
        </w:rPr>
      </w:pPr>
    </w:p>
    <w:p w14:paraId="3F01003C" w14:textId="3E3187A9" w:rsidR="00AE6006" w:rsidRPr="005850C3" w:rsidRDefault="00DB19A5"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1.</w:t>
      </w:r>
      <w:r>
        <w:rPr>
          <w:rFonts w:cs="Arial"/>
          <w:szCs w:val="16"/>
        </w:rPr>
        <w:tab/>
      </w:r>
      <w:r w:rsidR="00AE6006">
        <w:rPr>
          <w:rFonts w:cs="Arial"/>
          <w:szCs w:val="16"/>
        </w:rPr>
        <w:t xml:space="preserve">Cover </w:t>
      </w:r>
      <w:proofErr w:type="gramStart"/>
      <w:r w:rsidR="00AE6006">
        <w:rPr>
          <w:rFonts w:cs="Arial"/>
          <w:szCs w:val="16"/>
        </w:rPr>
        <w:t>Sheet</w:t>
      </w:r>
      <w:r w:rsidR="00AE6006" w:rsidRPr="005850C3">
        <w:rPr>
          <w:rFonts w:cs="Arial"/>
          <w:szCs w:val="16"/>
        </w:rPr>
        <w:t>;</w:t>
      </w:r>
      <w:proofErr w:type="gramEnd"/>
    </w:p>
    <w:p w14:paraId="2472C85A" w14:textId="77777777" w:rsidR="00AE6006" w:rsidRPr="005850C3"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sidRPr="005850C3">
        <w:rPr>
          <w:rFonts w:cs="Arial"/>
          <w:szCs w:val="16"/>
        </w:rPr>
        <w:t>2.</w:t>
      </w:r>
      <w:r w:rsidRPr="005850C3">
        <w:rPr>
          <w:rFonts w:cs="Arial"/>
          <w:szCs w:val="16"/>
        </w:rPr>
        <w:tab/>
      </w:r>
      <w:r>
        <w:rPr>
          <w:rFonts w:cs="Arial"/>
          <w:szCs w:val="16"/>
        </w:rPr>
        <w:t>Demolition Plan (if applicable</w:t>
      </w:r>
      <w:proofErr w:type="gramStart"/>
      <w:r>
        <w:rPr>
          <w:rFonts w:cs="Arial"/>
          <w:szCs w:val="16"/>
        </w:rPr>
        <w:t>)</w:t>
      </w:r>
      <w:r w:rsidRPr="005850C3">
        <w:rPr>
          <w:rFonts w:cs="Arial"/>
          <w:szCs w:val="16"/>
        </w:rPr>
        <w:t>;</w:t>
      </w:r>
      <w:proofErr w:type="gramEnd"/>
    </w:p>
    <w:p w14:paraId="627CF444" w14:textId="77777777" w:rsidR="00AE6006"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sidRPr="005850C3">
        <w:rPr>
          <w:rFonts w:cs="Arial"/>
          <w:szCs w:val="16"/>
        </w:rPr>
        <w:t>3.</w:t>
      </w:r>
      <w:r w:rsidRPr="005850C3">
        <w:rPr>
          <w:rFonts w:cs="Arial"/>
          <w:szCs w:val="16"/>
        </w:rPr>
        <w:tab/>
      </w:r>
      <w:r>
        <w:rPr>
          <w:rFonts w:cs="Arial"/>
          <w:szCs w:val="16"/>
        </w:rPr>
        <w:t xml:space="preserve">Construction (Partition) </w:t>
      </w:r>
      <w:proofErr w:type="gramStart"/>
      <w:r>
        <w:rPr>
          <w:rFonts w:cs="Arial"/>
          <w:szCs w:val="16"/>
        </w:rPr>
        <w:t>Plan;</w:t>
      </w:r>
      <w:proofErr w:type="gramEnd"/>
    </w:p>
    <w:p w14:paraId="6EB3D128" w14:textId="77777777" w:rsidR="00AE6006" w:rsidRPr="005850C3"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4.</w:t>
      </w:r>
      <w:r>
        <w:rPr>
          <w:rFonts w:cs="Arial"/>
          <w:szCs w:val="16"/>
        </w:rPr>
        <w:tab/>
        <w:t xml:space="preserve">Power/Communication (Electrical) </w:t>
      </w:r>
      <w:proofErr w:type="gramStart"/>
      <w:r>
        <w:rPr>
          <w:rFonts w:cs="Arial"/>
          <w:szCs w:val="16"/>
        </w:rPr>
        <w:t>Plan;</w:t>
      </w:r>
      <w:proofErr w:type="gramEnd"/>
    </w:p>
    <w:p w14:paraId="036BE06C" w14:textId="77777777" w:rsidR="00AE6006"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5.</w:t>
      </w:r>
      <w:r>
        <w:rPr>
          <w:rFonts w:cs="Arial"/>
          <w:szCs w:val="16"/>
        </w:rPr>
        <w:tab/>
        <w:t xml:space="preserve">Furniture </w:t>
      </w:r>
      <w:proofErr w:type="gramStart"/>
      <w:r>
        <w:rPr>
          <w:rFonts w:cs="Arial"/>
          <w:szCs w:val="16"/>
        </w:rPr>
        <w:t>Plan;</w:t>
      </w:r>
      <w:proofErr w:type="gramEnd"/>
    </w:p>
    <w:p w14:paraId="5C8D507F" w14:textId="77777777" w:rsidR="00AE6006"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6.</w:t>
      </w:r>
      <w:r>
        <w:rPr>
          <w:rFonts w:cs="Arial"/>
          <w:szCs w:val="16"/>
        </w:rPr>
        <w:tab/>
        <w:t xml:space="preserve">Finish </w:t>
      </w:r>
      <w:proofErr w:type="gramStart"/>
      <w:r>
        <w:rPr>
          <w:rFonts w:cs="Arial"/>
          <w:szCs w:val="16"/>
        </w:rPr>
        <w:t>Plan;</w:t>
      </w:r>
      <w:proofErr w:type="gramEnd"/>
    </w:p>
    <w:p w14:paraId="3455F9FE" w14:textId="77777777" w:rsidR="00AE6006" w:rsidRDefault="00AE6006" w:rsidP="00EB7C17">
      <w:pPr>
        <w:pStyle w:val="BodyText2a"/>
        <w:tabs>
          <w:tab w:val="clear" w:pos="480"/>
          <w:tab w:val="clear" w:pos="960"/>
          <w:tab w:val="clear" w:pos="1152"/>
          <w:tab w:val="clear" w:pos="1440"/>
          <w:tab w:val="clear" w:pos="1920"/>
          <w:tab w:val="clear" w:pos="2400"/>
          <w:tab w:val="left" w:pos="1080"/>
        </w:tabs>
        <w:suppressAutoHyphens/>
        <w:ind w:left="540" w:firstLine="0"/>
        <w:contextualSpacing/>
        <w:rPr>
          <w:rFonts w:cs="Arial"/>
          <w:szCs w:val="16"/>
        </w:rPr>
      </w:pPr>
      <w:r>
        <w:rPr>
          <w:rFonts w:cs="Arial"/>
          <w:szCs w:val="16"/>
        </w:rPr>
        <w:t>6.</w:t>
      </w:r>
      <w:r>
        <w:rPr>
          <w:rFonts w:cs="Arial"/>
          <w:szCs w:val="16"/>
        </w:rPr>
        <w:tab/>
        <w:t>Racking System Plan; and</w:t>
      </w:r>
    </w:p>
    <w:p w14:paraId="616467A7" w14:textId="4158D5B6" w:rsidR="00AE6006" w:rsidRDefault="00AE6006" w:rsidP="00EB7C17">
      <w:pPr>
        <w:pStyle w:val="BodyText2a"/>
        <w:tabs>
          <w:tab w:val="clear" w:pos="480"/>
          <w:tab w:val="clear" w:pos="960"/>
          <w:tab w:val="clear" w:pos="1152"/>
          <w:tab w:val="clear" w:pos="1440"/>
          <w:tab w:val="clear" w:pos="1920"/>
          <w:tab w:val="clear" w:pos="2400"/>
          <w:tab w:val="left" w:pos="1080"/>
        </w:tabs>
        <w:suppressAutoHyphens/>
        <w:ind w:left="540" w:firstLine="0"/>
        <w:contextualSpacing/>
        <w:rPr>
          <w:rFonts w:cs="Arial"/>
          <w:szCs w:val="16"/>
        </w:rPr>
      </w:pPr>
      <w:r>
        <w:rPr>
          <w:rFonts w:cs="Arial"/>
          <w:szCs w:val="16"/>
        </w:rPr>
        <w:t>7.</w:t>
      </w:r>
      <w:r>
        <w:rPr>
          <w:rFonts w:cs="Arial"/>
          <w:szCs w:val="16"/>
        </w:rPr>
        <w:tab/>
        <w:t>The exits and fire department access doors in place or any proposed exits, aisles, and fire department access doors.</w:t>
      </w:r>
    </w:p>
    <w:p w14:paraId="63E95E76" w14:textId="77777777" w:rsidR="00AE6006" w:rsidRDefault="00AE6006" w:rsidP="00104221">
      <w:pPr>
        <w:pStyle w:val="BodyText2a"/>
        <w:tabs>
          <w:tab w:val="clear" w:pos="480"/>
          <w:tab w:val="clear" w:pos="960"/>
          <w:tab w:val="clear" w:pos="1152"/>
          <w:tab w:val="clear" w:pos="1440"/>
          <w:tab w:val="clear" w:pos="1920"/>
          <w:tab w:val="clear" w:pos="2400"/>
        </w:tabs>
        <w:suppressAutoHyphens/>
        <w:ind w:left="1080" w:hanging="540"/>
        <w:contextualSpacing/>
        <w:rPr>
          <w:rFonts w:cs="Arial"/>
          <w:szCs w:val="16"/>
        </w:rPr>
      </w:pPr>
    </w:p>
    <w:p w14:paraId="0AD9CB2F" w14:textId="308048D9" w:rsidR="002103E4" w:rsidRDefault="00456748"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Pr>
          <w:rFonts w:cs="Arial"/>
          <w:szCs w:val="16"/>
        </w:rPr>
        <w:lastRenderedPageBreak/>
        <w:t>B</w:t>
      </w:r>
      <w:r w:rsidR="002103E4" w:rsidRPr="00FE3402">
        <w:rPr>
          <w:rFonts w:cs="Arial"/>
          <w:szCs w:val="16"/>
        </w:rPr>
        <w:t>.</w:t>
      </w:r>
      <w:r w:rsidR="002103E4" w:rsidRPr="00FE3402">
        <w:rPr>
          <w:rFonts w:cs="Arial"/>
          <w:szCs w:val="16"/>
        </w:rPr>
        <w:tab/>
      </w:r>
      <w:r w:rsidR="00BC7444" w:rsidRPr="00BC7444">
        <w:rPr>
          <w:rFonts w:cs="Arial"/>
          <w:szCs w:val="16"/>
          <w:u w:val="single"/>
        </w:rPr>
        <w:t>Lessor</w:t>
      </w:r>
      <w:r w:rsidR="009F0506" w:rsidRPr="009F0506">
        <w:rPr>
          <w:rFonts w:cs="Arial"/>
          <w:szCs w:val="16"/>
          <w:u w:val="single"/>
        </w:rPr>
        <w:t xml:space="preserve">-Provided </w:t>
      </w:r>
      <w:r w:rsidR="00BC7444" w:rsidRPr="00BC7444">
        <w:rPr>
          <w:rFonts w:cs="Arial"/>
          <w:szCs w:val="16"/>
          <w:u w:val="single"/>
        </w:rPr>
        <w:t>DIDs</w:t>
      </w:r>
      <w:r w:rsidR="00A272E7">
        <w:rPr>
          <w:rFonts w:cs="Arial"/>
          <w:szCs w:val="16"/>
        </w:rPr>
        <w:t>.</w:t>
      </w:r>
      <w:r w:rsidR="002103E4" w:rsidRPr="00FE3402">
        <w:rPr>
          <w:rFonts w:cs="Arial"/>
          <w:szCs w:val="16"/>
        </w:rPr>
        <w:t xml:space="preserve">  The Lessor must submit to GSA, as part of the shell cost, complete DIDs conforming to the requirements of this Lease and other Government-supplied information related to the tenant agency's interior build-out requirements not later than </w:t>
      </w:r>
      <w:r w:rsidR="002103E4" w:rsidRPr="008F786C">
        <w:rPr>
          <w:rFonts w:cs="Arial"/>
          <w:b/>
          <w:color w:val="FF0000"/>
          <w:szCs w:val="16"/>
        </w:rPr>
        <w:t>XX</w:t>
      </w:r>
      <w:r w:rsidR="002103E4" w:rsidRPr="008F786C">
        <w:rPr>
          <w:rFonts w:cs="Arial"/>
          <w:b/>
          <w:szCs w:val="16"/>
        </w:rPr>
        <w:t xml:space="preserve"> </w:t>
      </w:r>
      <w:r w:rsidR="000022C8">
        <w:rPr>
          <w:rFonts w:cs="Arial"/>
          <w:szCs w:val="16"/>
        </w:rPr>
        <w:t>Working Days</w:t>
      </w:r>
      <w:r w:rsidR="002103E4" w:rsidRPr="00FE3402">
        <w:rPr>
          <w:rFonts w:cs="Arial"/>
          <w:szCs w:val="16"/>
        </w:rPr>
        <w:t xml:space="preserve"> following the </w:t>
      </w:r>
      <w:r w:rsidR="000022C8">
        <w:rPr>
          <w:rFonts w:cs="Arial"/>
          <w:szCs w:val="16"/>
        </w:rPr>
        <w:t>Lease Award Date</w:t>
      </w:r>
      <w:r w:rsidR="002103E4" w:rsidRPr="00FE3402">
        <w:rPr>
          <w:rFonts w:cs="Arial"/>
          <w:szCs w:val="16"/>
        </w:rPr>
        <w:t xml:space="preserve">, provided that the Government supplies such information and direction as reasonably required for Lessor to timely complete DIDs.  The Government (GSA and the tenant agency) shall attend two meetings at the Lessor's request for the purpose of providing information and direction in the development of DIDs.  </w:t>
      </w:r>
      <w:r w:rsidR="00EB4AD8">
        <w:rPr>
          <w:rFonts w:cs="Arial"/>
          <w:szCs w:val="16"/>
        </w:rPr>
        <w:t xml:space="preserve">These meetings may be held either in person or virtually, at the discretion of the Government. </w:t>
      </w:r>
      <w:r w:rsidR="00EB4AD8" w:rsidRPr="00FE3402">
        <w:rPr>
          <w:rFonts w:cs="Arial"/>
          <w:szCs w:val="16"/>
        </w:rPr>
        <w:t xml:space="preserve"> </w:t>
      </w:r>
      <w:r w:rsidR="002103E4" w:rsidRPr="00FE3402">
        <w:rPr>
          <w:rFonts w:cs="Arial"/>
          <w:szCs w:val="16"/>
        </w:rPr>
        <w:t>The Lessor should anticipate at least two submissions of DIDs before receiving approval.  At the sole discretion of the Government, the Lessor may be required to submit a budget proposal based on the TIs and associated work as shown on the DIDs.  This budget proposal shall be completed</w:t>
      </w:r>
      <w:r w:rsidR="007202CA">
        <w:rPr>
          <w:rFonts w:cs="Arial"/>
          <w:szCs w:val="16"/>
        </w:rPr>
        <w:t>, as part of the shell cost,</w:t>
      </w:r>
      <w:r w:rsidR="002103E4" w:rsidRPr="00FE3402">
        <w:rPr>
          <w:rFonts w:cs="Arial"/>
          <w:szCs w:val="16"/>
        </w:rPr>
        <w:t xml:space="preserve"> within </w:t>
      </w:r>
      <w:r w:rsidR="002103E4" w:rsidRPr="00FE3402">
        <w:rPr>
          <w:rFonts w:cs="Arial"/>
          <w:b/>
          <w:color w:val="FF0000"/>
          <w:szCs w:val="16"/>
        </w:rPr>
        <w:t>XX</w:t>
      </w:r>
      <w:r w:rsidR="002103E4" w:rsidRPr="00FE3402">
        <w:rPr>
          <w:rFonts w:cs="Arial"/>
          <w:szCs w:val="16"/>
        </w:rPr>
        <w:t xml:space="preserve"> </w:t>
      </w:r>
      <w:r w:rsidR="000022C8">
        <w:rPr>
          <w:rFonts w:cs="Arial"/>
          <w:szCs w:val="16"/>
        </w:rPr>
        <w:t>Working Days</w:t>
      </w:r>
      <w:r w:rsidR="002103E4" w:rsidRPr="00FE3402">
        <w:rPr>
          <w:rFonts w:cs="Arial"/>
          <w:szCs w:val="16"/>
        </w:rPr>
        <w:t xml:space="preserve"> of the Government’s request.</w:t>
      </w:r>
    </w:p>
    <w:p w14:paraId="60547648" w14:textId="77777777" w:rsidR="002103E4" w:rsidRDefault="002103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p>
    <w:p w14:paraId="234A8871" w14:textId="2472DB29" w:rsidR="002103E4" w:rsidRDefault="002103E4" w:rsidP="00A272E7">
      <w:pPr>
        <w:pStyle w:val="BodyText2a"/>
        <w:numPr>
          <w:ilvl w:val="1"/>
          <w:numId w:val="9"/>
        </w:numPr>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sidRPr="00F60A16">
        <w:rPr>
          <w:rFonts w:cs="Arial"/>
          <w:szCs w:val="16"/>
          <w:u w:val="single"/>
        </w:rPr>
        <w:t>Government review and approval of</w:t>
      </w:r>
      <w:r>
        <w:rPr>
          <w:rFonts w:cs="Arial"/>
          <w:szCs w:val="16"/>
          <w:u w:val="single"/>
        </w:rPr>
        <w:t xml:space="preserve"> Lessor-provided </w:t>
      </w:r>
      <w:r w:rsidRPr="00F60A16">
        <w:rPr>
          <w:rFonts w:cs="Arial"/>
          <w:szCs w:val="16"/>
          <w:u w:val="single"/>
        </w:rPr>
        <w:t>DIDs</w:t>
      </w:r>
      <w:r w:rsidR="00A272E7">
        <w:rPr>
          <w:rFonts w:cs="Arial"/>
          <w:szCs w:val="16"/>
        </w:rPr>
        <w:t>.</w:t>
      </w:r>
      <w:r w:rsidRPr="00F60A16">
        <w:rPr>
          <w:rFonts w:cs="Arial"/>
          <w:szCs w:val="16"/>
        </w:rPr>
        <w:t xml:space="preserve">  The Government must notify the Lessor of DID approval not later than </w:t>
      </w:r>
      <w:r w:rsidRPr="00CD4C58">
        <w:rPr>
          <w:rFonts w:cs="Arial"/>
          <w:b/>
          <w:color w:val="FF0000"/>
          <w:szCs w:val="16"/>
        </w:rPr>
        <w:t>XX</w:t>
      </w:r>
      <w:r w:rsidRPr="00F60A16">
        <w:rPr>
          <w:rFonts w:cs="Arial"/>
          <w:szCs w:val="16"/>
        </w:rPr>
        <w:t xml:space="preserve"> </w:t>
      </w:r>
      <w:r w:rsidR="000022C8">
        <w:rPr>
          <w:rFonts w:cs="Arial"/>
          <w:szCs w:val="16"/>
        </w:rPr>
        <w:t>Working Days</w:t>
      </w:r>
      <w:r w:rsidRPr="00F60A16">
        <w:rPr>
          <w:rFonts w:cs="Arial"/>
          <w:szCs w:val="16"/>
        </w:rPr>
        <w:t xml:space="preserve"> following submission of DIDs conforming to the requirements of this Lease as supplied by the Government.  Should the DIDs not conform to these requirements, the Government must notify </w:t>
      </w:r>
      <w:r w:rsidR="00CC44B6">
        <w:rPr>
          <w:rFonts w:cs="Arial"/>
          <w:szCs w:val="16"/>
        </w:rPr>
        <w:t xml:space="preserve">the </w:t>
      </w:r>
      <w:r w:rsidRPr="00F60A16">
        <w:rPr>
          <w:rFonts w:cs="Arial"/>
          <w:szCs w:val="16"/>
        </w:rPr>
        <w:t xml:space="preserve">Lessor of such non-conformances within the same period; however, the Lessor shall be responsible for any delay to approval of DIDs occasioned by such non-conformance.  The Government’s review and approval of the DIDs is limited to conformance to the specific requirements of the Lease as they apply to the </w:t>
      </w:r>
      <w:r>
        <w:rPr>
          <w:rFonts w:cs="Arial"/>
          <w:szCs w:val="16"/>
        </w:rPr>
        <w:t>Space</w:t>
      </w:r>
      <w:r w:rsidRPr="00F60A16">
        <w:rPr>
          <w:rFonts w:cs="Arial"/>
          <w:szCs w:val="16"/>
        </w:rPr>
        <w:t>.</w:t>
      </w:r>
    </w:p>
    <w:p w14:paraId="747A2972" w14:textId="77777777" w:rsidR="003D54BE" w:rsidRDefault="003D54BE"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p>
    <w:p w14:paraId="7D611A2F" w14:textId="77777777" w:rsidR="002103E4" w:rsidRPr="00FC5C55" w:rsidRDefault="002103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Style w:val="Strong"/>
          <w:rFonts w:cs="Arial"/>
          <w:szCs w:val="16"/>
        </w:rPr>
      </w:pPr>
      <w:r>
        <w:rPr>
          <w:rStyle w:val="Strong"/>
          <w:rFonts w:cs="Arial"/>
          <w:b w:val="0"/>
          <w:szCs w:val="16"/>
        </w:rPr>
        <w:t>================================================================================================================</w:t>
      </w:r>
    </w:p>
    <w:p w14:paraId="113673B0" w14:textId="77777777" w:rsidR="002103E4" w:rsidRPr="00CB77C6" w:rsidRDefault="006A7D0C"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Style w:val="Strong"/>
          <w:rFonts w:cs="Arial"/>
        </w:rPr>
      </w:pPr>
      <w:r w:rsidRPr="006A7D0C">
        <w:rPr>
          <w:rStyle w:val="Strong"/>
          <w:rFonts w:cs="Arial"/>
        </w:rPr>
        <w:t>LEASING SPECIALISTS MUST ADD THE FOLLOWING SUBPARAGRAPHS TO WHICHEVER DID PRODUCTION METHOD IS USED.</w:t>
      </w:r>
    </w:p>
    <w:p w14:paraId="7100EF17" w14:textId="17B7B86E" w:rsidR="00F5193D" w:rsidRDefault="002103E4" w:rsidP="00A272E7">
      <w:pPr>
        <w:pStyle w:val="BodyText2a"/>
        <w:numPr>
          <w:ilvl w:val="1"/>
          <w:numId w:val="9"/>
        </w:numPr>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sidRPr="005850C3">
        <w:rPr>
          <w:rFonts w:cs="Arial"/>
          <w:szCs w:val="16"/>
          <w:u w:val="single"/>
        </w:rPr>
        <w:t xml:space="preserve">The Lessor’s preparation and submission of </w:t>
      </w:r>
      <w:r>
        <w:rPr>
          <w:rFonts w:cs="Arial"/>
          <w:szCs w:val="16"/>
          <w:u w:val="single"/>
        </w:rPr>
        <w:t>c</w:t>
      </w:r>
      <w:r w:rsidRPr="005850C3">
        <w:rPr>
          <w:rFonts w:cs="Arial"/>
          <w:szCs w:val="16"/>
          <w:u w:val="single"/>
        </w:rPr>
        <w:t xml:space="preserve">onstruction </w:t>
      </w:r>
      <w:r>
        <w:rPr>
          <w:rFonts w:cs="Arial"/>
          <w:szCs w:val="16"/>
          <w:u w:val="single"/>
        </w:rPr>
        <w:t>d</w:t>
      </w:r>
      <w:r w:rsidRPr="005850C3">
        <w:rPr>
          <w:rFonts w:cs="Arial"/>
          <w:szCs w:val="16"/>
          <w:u w:val="single"/>
        </w:rPr>
        <w:t>ocuments (CDs)</w:t>
      </w:r>
      <w:r w:rsidR="00A272E7">
        <w:rPr>
          <w:rFonts w:cs="Arial"/>
          <w:szCs w:val="16"/>
        </w:rPr>
        <w:t>.</w:t>
      </w:r>
      <w:r w:rsidRPr="005850C3">
        <w:rPr>
          <w:rFonts w:cs="Arial"/>
          <w:szCs w:val="16"/>
        </w:rPr>
        <w:t xml:space="preserve"> The Lessor</w:t>
      </w:r>
      <w:r w:rsidR="00F25A4E">
        <w:rPr>
          <w:rFonts w:cs="Arial"/>
          <w:szCs w:val="16"/>
        </w:rPr>
        <w:t xml:space="preserve"> as part of the TI</w:t>
      </w:r>
      <w:r w:rsidRPr="005850C3">
        <w:rPr>
          <w:rFonts w:cs="Arial"/>
          <w:szCs w:val="16"/>
        </w:rPr>
        <w:t xml:space="preserve"> </w:t>
      </w:r>
      <w:r w:rsidR="002C7237">
        <w:rPr>
          <w:rFonts w:cs="Arial"/>
          <w:szCs w:val="16"/>
        </w:rPr>
        <w:t xml:space="preserve">and BSAC </w:t>
      </w:r>
      <w:r w:rsidRPr="005850C3">
        <w:rPr>
          <w:rFonts w:cs="Arial"/>
          <w:szCs w:val="16"/>
        </w:rPr>
        <w:t xml:space="preserve">must complete CDs conforming to the approved DIDs not later than </w:t>
      </w:r>
      <w:r w:rsidRPr="00D7101F">
        <w:rPr>
          <w:rFonts w:cs="Arial"/>
          <w:b/>
          <w:color w:val="FF0000"/>
          <w:szCs w:val="16"/>
        </w:rPr>
        <w:t>XX</w:t>
      </w:r>
      <w:r>
        <w:rPr>
          <w:rFonts w:cs="Arial"/>
          <w:b/>
          <w:szCs w:val="16"/>
        </w:rPr>
        <w:t xml:space="preserve"> </w:t>
      </w:r>
      <w:r w:rsidR="000022C8">
        <w:rPr>
          <w:rFonts w:cs="Arial"/>
          <w:szCs w:val="16"/>
        </w:rPr>
        <w:t>Working Days</w:t>
      </w:r>
      <w:r w:rsidRPr="005850C3">
        <w:rPr>
          <w:rFonts w:cs="Arial"/>
          <w:szCs w:val="16"/>
        </w:rPr>
        <w:t xml:space="preserve"> following the approval of DIDs.  </w:t>
      </w:r>
      <w:r w:rsidR="00171F44">
        <w:rPr>
          <w:rFonts w:cs="Arial"/>
          <w:szCs w:val="16"/>
        </w:rPr>
        <w:t xml:space="preserve">The pricing for this work is included under the A/E fees established under Section 1 of the Lease.  </w:t>
      </w:r>
      <w:r w:rsidRPr="005850C3">
        <w:rPr>
          <w:rFonts w:cs="Arial"/>
          <w:szCs w:val="16"/>
        </w:rPr>
        <w:t xml:space="preserve">If during the preparation of </w:t>
      </w:r>
      <w:proofErr w:type="gramStart"/>
      <w:r w:rsidRPr="005850C3">
        <w:rPr>
          <w:rFonts w:cs="Arial"/>
          <w:szCs w:val="16"/>
        </w:rPr>
        <w:t>CDs</w:t>
      </w:r>
      <w:proofErr w:type="gramEnd"/>
      <w:r w:rsidRPr="005850C3">
        <w:rPr>
          <w:rFonts w:cs="Arial"/>
          <w:szCs w:val="16"/>
        </w:rPr>
        <w:t xml:space="preserve"> the Lessor becomes aware that any material requirement indicated in the approved DIDs cannot be reasonably achieved, the Lessor shall promptly notify GSA, and shall not proceed with completion of CDs until direction is received</w:t>
      </w:r>
      <w:r w:rsidRPr="004C1374">
        <w:rPr>
          <w:rFonts w:cs="Arial"/>
          <w:szCs w:val="16"/>
        </w:rPr>
        <w:t xml:space="preserve"> from the LCO.  The LCO shall provide direction within </w:t>
      </w:r>
      <w:r w:rsidRPr="00D7101F">
        <w:rPr>
          <w:rFonts w:cs="Arial"/>
          <w:b/>
          <w:color w:val="FF0000"/>
          <w:szCs w:val="16"/>
        </w:rPr>
        <w:t>XX</w:t>
      </w:r>
      <w:r w:rsidRPr="004C1374">
        <w:rPr>
          <w:rFonts w:cs="Arial"/>
          <w:b/>
          <w:szCs w:val="16"/>
        </w:rPr>
        <w:t xml:space="preserve"> </w:t>
      </w:r>
      <w:r w:rsidR="000022C8">
        <w:rPr>
          <w:rFonts w:cs="Arial"/>
          <w:szCs w:val="16"/>
        </w:rPr>
        <w:t>Working Days</w:t>
      </w:r>
      <w:r w:rsidRPr="004C1374">
        <w:rPr>
          <w:rFonts w:cs="Arial"/>
          <w:szCs w:val="16"/>
        </w:rPr>
        <w:t xml:space="preserve"> of such notice, but the Government shall not be responsible for delays to completion of CDs occasioned by such circumstances.  </w:t>
      </w:r>
      <w:proofErr w:type="gramStart"/>
      <w:r w:rsidRPr="004C1374">
        <w:rPr>
          <w:rFonts w:cs="Arial"/>
          <w:szCs w:val="16"/>
        </w:rPr>
        <w:t>For the purpose of</w:t>
      </w:r>
      <w:proofErr w:type="gramEnd"/>
      <w:r w:rsidRPr="004C1374">
        <w:rPr>
          <w:rFonts w:cs="Arial"/>
          <w:szCs w:val="16"/>
        </w:rPr>
        <w:t xml:space="preserve"> this </w:t>
      </w:r>
      <w:r w:rsidR="002A3D54">
        <w:rPr>
          <w:rFonts w:cs="Arial"/>
          <w:szCs w:val="16"/>
        </w:rPr>
        <w:t>paragraph</w:t>
      </w:r>
      <w:r w:rsidRPr="004C1374">
        <w:rPr>
          <w:rFonts w:cs="Arial"/>
          <w:szCs w:val="16"/>
        </w:rPr>
        <w:t xml:space="preserve">, a "material requirement" shall mean any requirement necessary for the Government's intended use of the </w:t>
      </w:r>
      <w:r>
        <w:rPr>
          <w:rFonts w:cs="Arial"/>
          <w:szCs w:val="16"/>
        </w:rPr>
        <w:t>Space</w:t>
      </w:r>
      <w:r w:rsidRPr="004C1374">
        <w:rPr>
          <w:rFonts w:cs="Arial"/>
          <w:szCs w:val="16"/>
        </w:rPr>
        <w:t xml:space="preserve"> as provided for in, or reasonably inferable from, the Lease and the approved DIDs (e.g., number of workstations and required adjacencies). </w:t>
      </w:r>
    </w:p>
    <w:p w14:paraId="4BE1427C" w14:textId="77777777" w:rsidR="002103E4" w:rsidRDefault="002103E4"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1BC07613" w14:textId="50F7F225" w:rsidR="002103E4" w:rsidRPr="005850C3" w:rsidRDefault="002103E4" w:rsidP="00A272E7">
      <w:pPr>
        <w:pStyle w:val="BodyText2a"/>
        <w:numPr>
          <w:ilvl w:val="1"/>
          <w:numId w:val="9"/>
        </w:numPr>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sidRPr="004C1374">
        <w:rPr>
          <w:rFonts w:cs="Arial"/>
          <w:szCs w:val="16"/>
          <w:u w:val="single"/>
        </w:rPr>
        <w:t>Government review of CDs</w:t>
      </w:r>
      <w:r w:rsidR="00A272E7">
        <w:rPr>
          <w:rFonts w:cs="Arial"/>
          <w:szCs w:val="16"/>
        </w:rPr>
        <w:t>.</w:t>
      </w:r>
      <w:r w:rsidRPr="004C1374">
        <w:rPr>
          <w:rFonts w:cs="Arial"/>
          <w:szCs w:val="16"/>
        </w:rPr>
        <w:t xml:space="preserve"> The Government shall have </w:t>
      </w:r>
      <w:r w:rsidRPr="00854E4A">
        <w:rPr>
          <w:rFonts w:cs="Arial"/>
          <w:b/>
          <w:color w:val="FF0000"/>
          <w:szCs w:val="16"/>
        </w:rPr>
        <w:t>XX</w:t>
      </w:r>
      <w:r w:rsidRPr="004C1374">
        <w:rPr>
          <w:rFonts w:cs="Arial"/>
          <w:b/>
          <w:szCs w:val="16"/>
        </w:rPr>
        <w:t xml:space="preserve"> </w:t>
      </w:r>
      <w:r w:rsidR="000022C8">
        <w:rPr>
          <w:rFonts w:cs="Arial"/>
          <w:szCs w:val="16"/>
        </w:rPr>
        <w:t>Working Days</w:t>
      </w:r>
      <w:r w:rsidRPr="004C1374">
        <w:rPr>
          <w:rFonts w:cs="Arial"/>
          <w:szCs w:val="16"/>
        </w:rPr>
        <w:t xml:space="preserve"> to review CDs before Lessor proceeds to prepare a TI </w:t>
      </w:r>
      <w:r>
        <w:rPr>
          <w:rFonts w:cs="Arial"/>
          <w:szCs w:val="16"/>
        </w:rPr>
        <w:t>price proposal</w:t>
      </w:r>
      <w:r w:rsidRPr="004C1374">
        <w:rPr>
          <w:rFonts w:cs="Arial"/>
          <w:szCs w:val="16"/>
        </w:rPr>
        <w:t xml:space="preserve"> for the work described in the CDs.  At any time during this period of review, the Government shall have the right to require the Lessor to modify the CDs to enforce conformance to Lease </w:t>
      </w:r>
      <w:r w:rsidRPr="005850C3">
        <w:rPr>
          <w:rFonts w:cs="Arial"/>
          <w:szCs w:val="16"/>
        </w:rPr>
        <w:t>requirements and the approved DIDs.</w:t>
      </w:r>
    </w:p>
    <w:p w14:paraId="417E8760" w14:textId="77777777" w:rsidR="002103E4" w:rsidRPr="005850C3" w:rsidRDefault="002103E4"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2E1C4ADD" w14:textId="15E82BC3" w:rsidR="002103E4" w:rsidRPr="005850C3" w:rsidRDefault="002103E4" w:rsidP="00A272E7">
      <w:pPr>
        <w:pStyle w:val="BodyText2a"/>
        <w:numPr>
          <w:ilvl w:val="1"/>
          <w:numId w:val="9"/>
        </w:numPr>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sidRPr="005850C3">
        <w:rPr>
          <w:rFonts w:cs="Arial"/>
          <w:szCs w:val="16"/>
          <w:u w:val="single"/>
        </w:rPr>
        <w:t xml:space="preserve">The Lessor's preparation and submission of the TI </w:t>
      </w:r>
      <w:r>
        <w:rPr>
          <w:rFonts w:cs="Arial"/>
          <w:szCs w:val="16"/>
          <w:u w:val="single"/>
        </w:rPr>
        <w:t>p</w:t>
      </w:r>
      <w:r w:rsidRPr="005850C3">
        <w:rPr>
          <w:rFonts w:cs="Arial"/>
          <w:szCs w:val="16"/>
          <w:u w:val="single"/>
        </w:rPr>
        <w:t xml:space="preserve">rice </w:t>
      </w:r>
      <w:r>
        <w:rPr>
          <w:rFonts w:cs="Arial"/>
          <w:szCs w:val="16"/>
          <w:u w:val="single"/>
        </w:rPr>
        <w:t>p</w:t>
      </w:r>
      <w:r w:rsidRPr="005850C3">
        <w:rPr>
          <w:rFonts w:cs="Arial"/>
          <w:szCs w:val="16"/>
          <w:u w:val="single"/>
        </w:rPr>
        <w:t>roposal</w:t>
      </w:r>
      <w:r w:rsidR="00A272E7">
        <w:rPr>
          <w:rFonts w:cs="Arial"/>
          <w:szCs w:val="16"/>
        </w:rPr>
        <w:t>.</w:t>
      </w:r>
      <w:r w:rsidRPr="005850C3">
        <w:rPr>
          <w:rFonts w:cs="Arial"/>
          <w:szCs w:val="16"/>
        </w:rPr>
        <w:t xml:space="preserve"> The Lessor shall prepare and submit a complete TI </w:t>
      </w:r>
      <w:r>
        <w:rPr>
          <w:rFonts w:cs="Arial"/>
          <w:szCs w:val="16"/>
        </w:rPr>
        <w:t>price proposal</w:t>
      </w:r>
      <w:r w:rsidRPr="005850C3">
        <w:rPr>
          <w:rFonts w:cs="Arial"/>
          <w:szCs w:val="16"/>
        </w:rPr>
        <w:t xml:space="preserve"> in accordance with this Lease within </w:t>
      </w:r>
      <w:r w:rsidRPr="00854E4A">
        <w:rPr>
          <w:rFonts w:cs="Arial"/>
          <w:b/>
          <w:color w:val="FF0000"/>
          <w:szCs w:val="16"/>
        </w:rPr>
        <w:t>XX</w:t>
      </w:r>
      <w:r w:rsidRPr="005850C3">
        <w:rPr>
          <w:rFonts w:cs="Arial"/>
          <w:szCs w:val="16"/>
        </w:rPr>
        <w:t xml:space="preserve"> </w:t>
      </w:r>
      <w:r w:rsidR="000022C8">
        <w:rPr>
          <w:rFonts w:cs="Arial"/>
          <w:szCs w:val="16"/>
        </w:rPr>
        <w:t>Working Days</w:t>
      </w:r>
      <w:r w:rsidRPr="005850C3">
        <w:rPr>
          <w:rFonts w:cs="Arial"/>
          <w:szCs w:val="16"/>
        </w:rPr>
        <w:t xml:space="preserve"> following the end of the Government CD review period.</w:t>
      </w:r>
    </w:p>
    <w:p w14:paraId="0E70C3B9" w14:textId="77777777" w:rsidR="002103E4" w:rsidRPr="005850C3" w:rsidRDefault="002103E4"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171155F8" w14:textId="6C035E47" w:rsidR="00F574D2" w:rsidRPr="003D54BE" w:rsidRDefault="00F574D2" w:rsidP="00A272E7">
      <w:pPr>
        <w:shd w:val="clear" w:color="auto" w:fill="FFFFFF"/>
        <w:tabs>
          <w:tab w:val="clear" w:pos="480"/>
          <w:tab w:val="clear" w:pos="960"/>
          <w:tab w:val="clear" w:pos="1440"/>
          <w:tab w:val="clear" w:pos="1920"/>
          <w:tab w:val="clear" w:pos="2400"/>
          <w:tab w:val="left" w:pos="540"/>
        </w:tabs>
        <w:ind w:left="540" w:hanging="540"/>
        <w:contextualSpacing/>
        <w:rPr>
          <w:rStyle w:val="Strong"/>
        </w:rPr>
      </w:pPr>
      <w:r w:rsidRPr="003D54BE">
        <w:rPr>
          <w:rStyle w:val="Strong"/>
        </w:rPr>
        <w:t xml:space="preserve">ACTION REQUIRED:  </w:t>
      </w:r>
      <w:r w:rsidR="00542E03" w:rsidRPr="003D54BE">
        <w:rPr>
          <w:rStyle w:val="Strong"/>
        </w:rPr>
        <w:t>include</w:t>
      </w:r>
      <w:r w:rsidRPr="003D54BE">
        <w:rPr>
          <w:rStyle w:val="Strong"/>
        </w:rPr>
        <w:t xml:space="preserve"> SUB-PARAGRAPH </w:t>
      </w:r>
      <w:r w:rsidR="00D478C2" w:rsidRPr="003D54BE">
        <w:rPr>
          <w:rStyle w:val="Strong"/>
        </w:rPr>
        <w:t>G</w:t>
      </w:r>
      <w:r w:rsidRPr="003D54BE">
        <w:rPr>
          <w:rStyle w:val="Strong"/>
        </w:rPr>
        <w:t xml:space="preserve"> FOR </w:t>
      </w:r>
      <w:r w:rsidR="00542E03" w:rsidRPr="003D54BE">
        <w:rPr>
          <w:rStyle w:val="Strong"/>
        </w:rPr>
        <w:t xml:space="preserve">fsl </w:t>
      </w:r>
      <w:r w:rsidR="00FC48BE" w:rsidRPr="003D54BE">
        <w:rPr>
          <w:rStyle w:val="Strong"/>
        </w:rPr>
        <w:t xml:space="preserve">ii, </w:t>
      </w:r>
      <w:r w:rsidR="00542E03" w:rsidRPr="003D54BE">
        <w:rPr>
          <w:rStyle w:val="Strong"/>
        </w:rPr>
        <w:t>III and IV (</w:t>
      </w:r>
      <w:r w:rsidR="006C4443" w:rsidRPr="003D54BE">
        <w:rPr>
          <w:rStyle w:val="Strong"/>
        </w:rPr>
        <w:t>BSAC PRICING BASED ON PLACEHOLDER DOLLAR ESTIMATE; ACTUAL PRICING AFTER AWARD).</w:t>
      </w:r>
      <w:r w:rsidR="00542E03" w:rsidRPr="003D54BE">
        <w:rPr>
          <w:rStyle w:val="Strong"/>
        </w:rPr>
        <w:t xml:space="preserve">  otherwise, delete</w:t>
      </w:r>
      <w:r w:rsidR="00B2558B" w:rsidRPr="003D54BE">
        <w:rPr>
          <w:rStyle w:val="Strong"/>
        </w:rPr>
        <w:t xml:space="preserve"> for fsl I </w:t>
      </w:r>
      <w:r w:rsidR="00FC48BE" w:rsidRPr="003D54BE">
        <w:rPr>
          <w:rStyle w:val="Strong"/>
        </w:rPr>
        <w:t>or turnkey bsac pricing</w:t>
      </w:r>
      <w:r w:rsidRPr="003D54BE">
        <w:rPr>
          <w:rStyle w:val="Strong"/>
        </w:rPr>
        <w:t>.</w:t>
      </w:r>
    </w:p>
    <w:p w14:paraId="0F1BC2B2" w14:textId="235E559F" w:rsidR="00F5193D" w:rsidRPr="003D54BE" w:rsidRDefault="00F574D2" w:rsidP="00A272E7">
      <w:pPr>
        <w:numPr>
          <w:ilvl w:val="1"/>
          <w:numId w:val="9"/>
        </w:numPr>
        <w:shd w:val="clear" w:color="auto" w:fill="FFFFFF"/>
        <w:tabs>
          <w:tab w:val="clear" w:pos="480"/>
          <w:tab w:val="clear" w:pos="960"/>
          <w:tab w:val="clear" w:pos="1440"/>
          <w:tab w:val="clear" w:pos="1920"/>
          <w:tab w:val="clear" w:pos="2400"/>
          <w:tab w:val="left" w:pos="540"/>
        </w:tabs>
        <w:suppressAutoHyphens/>
        <w:ind w:left="540" w:hanging="540"/>
        <w:contextualSpacing/>
        <w:rPr>
          <w:rFonts w:cs="Arial"/>
          <w:bCs/>
          <w:color w:val="000000" w:themeColor="text1"/>
          <w:szCs w:val="16"/>
        </w:rPr>
      </w:pPr>
      <w:r w:rsidRPr="003D54BE">
        <w:rPr>
          <w:rFonts w:cs="Arial"/>
          <w:bCs/>
          <w:color w:val="000000" w:themeColor="text1"/>
          <w:szCs w:val="16"/>
          <w:u w:val="single"/>
        </w:rPr>
        <w:t>The Lessor's preparation and submission of the BSAC price proposal</w:t>
      </w:r>
      <w:r w:rsidR="00A272E7">
        <w:rPr>
          <w:rFonts w:cs="Arial"/>
          <w:bCs/>
          <w:color w:val="000000" w:themeColor="text1"/>
          <w:szCs w:val="16"/>
        </w:rPr>
        <w:t>.</w:t>
      </w:r>
      <w:r w:rsidRPr="003D54BE">
        <w:rPr>
          <w:rFonts w:cs="Arial"/>
          <w:bCs/>
          <w:color w:val="000000" w:themeColor="text1"/>
          <w:szCs w:val="16"/>
        </w:rPr>
        <w:t xml:space="preserve"> The Lessor shall prepare and submit a complete BSAC price proposal in accordance with this Lease within </w:t>
      </w:r>
      <w:r w:rsidRPr="00786696">
        <w:rPr>
          <w:rFonts w:cs="Arial"/>
          <w:b/>
          <w:color w:val="FF0000"/>
          <w:szCs w:val="16"/>
        </w:rPr>
        <w:t>XX</w:t>
      </w:r>
      <w:r w:rsidRPr="003D54BE">
        <w:rPr>
          <w:rFonts w:cs="Arial"/>
          <w:bCs/>
          <w:color w:val="000000" w:themeColor="text1"/>
          <w:szCs w:val="16"/>
        </w:rPr>
        <w:t xml:space="preserve"> Working Days following the end of the Government CD review period.</w:t>
      </w:r>
    </w:p>
    <w:p w14:paraId="3708D199" w14:textId="77777777" w:rsidR="00F574D2" w:rsidRPr="00D40319" w:rsidRDefault="00F574D2" w:rsidP="00A272E7">
      <w:pPr>
        <w:shd w:val="clear" w:color="auto" w:fill="FFFFFF"/>
        <w:tabs>
          <w:tab w:val="clear" w:pos="480"/>
          <w:tab w:val="clear" w:pos="960"/>
          <w:tab w:val="clear" w:pos="1440"/>
          <w:tab w:val="clear" w:pos="1920"/>
          <w:tab w:val="clear" w:pos="2400"/>
          <w:tab w:val="left" w:pos="540"/>
        </w:tabs>
        <w:suppressAutoHyphens/>
        <w:ind w:left="540" w:hanging="540"/>
        <w:contextualSpacing/>
        <w:rPr>
          <w:rFonts w:cs="Arial"/>
          <w:bCs/>
          <w:szCs w:val="16"/>
        </w:rPr>
      </w:pPr>
    </w:p>
    <w:p w14:paraId="685DB77E" w14:textId="60E0DA93" w:rsidR="00F574D2" w:rsidRPr="00542E03" w:rsidRDefault="00F574D2" w:rsidP="00A272E7">
      <w:pPr>
        <w:shd w:val="clear" w:color="auto" w:fill="FFFFFF"/>
        <w:tabs>
          <w:tab w:val="clear" w:pos="480"/>
          <w:tab w:val="clear" w:pos="960"/>
          <w:tab w:val="clear" w:pos="1440"/>
          <w:tab w:val="clear" w:pos="1920"/>
          <w:tab w:val="clear" w:pos="2400"/>
          <w:tab w:val="left" w:pos="540"/>
        </w:tabs>
        <w:suppressAutoHyphens/>
        <w:ind w:left="540" w:hanging="540"/>
        <w:contextualSpacing/>
        <w:rPr>
          <w:rStyle w:val="Strong"/>
          <w:b w:val="0"/>
        </w:rPr>
      </w:pPr>
      <w:r w:rsidRPr="00F574D2">
        <w:rPr>
          <w:rStyle w:val="Strong"/>
        </w:rPr>
        <w:t xml:space="preserve">ACTION REQUIRED:  </w:t>
      </w:r>
      <w:r w:rsidR="00542E03" w:rsidRPr="00542E03">
        <w:rPr>
          <w:rStyle w:val="Strong"/>
          <w:b w:val="0"/>
        </w:rPr>
        <w:t>include</w:t>
      </w:r>
      <w:r w:rsidRPr="00542E03">
        <w:rPr>
          <w:rStyle w:val="Strong"/>
          <w:b w:val="0"/>
        </w:rPr>
        <w:t xml:space="preserve"> SUB-PARAGRAPH </w:t>
      </w:r>
      <w:r w:rsidR="00D478C2" w:rsidRPr="00542E03">
        <w:rPr>
          <w:rStyle w:val="Strong"/>
          <w:b w:val="0"/>
        </w:rPr>
        <w:t>H</w:t>
      </w:r>
      <w:r w:rsidRPr="00542E03">
        <w:rPr>
          <w:rStyle w:val="Strong"/>
          <w:b w:val="0"/>
        </w:rPr>
        <w:t xml:space="preserve"> FOR </w:t>
      </w:r>
      <w:r w:rsidR="00FC255B" w:rsidRPr="00FC255B">
        <w:rPr>
          <w:rStyle w:val="Strong"/>
          <w:b w:val="0"/>
        </w:rPr>
        <w:t xml:space="preserve">fsl i and </w:t>
      </w:r>
      <w:r w:rsidR="00FC48BE">
        <w:rPr>
          <w:rStyle w:val="Strong"/>
          <w:b w:val="0"/>
        </w:rPr>
        <w:t>bsac</w:t>
      </w:r>
      <w:r w:rsidR="00FC48BE" w:rsidRPr="00FC255B">
        <w:rPr>
          <w:rStyle w:val="Strong"/>
          <w:b w:val="0"/>
        </w:rPr>
        <w:t xml:space="preserve"> </w:t>
      </w:r>
      <w:r w:rsidR="00FC255B" w:rsidRPr="00FC255B">
        <w:rPr>
          <w:rStyle w:val="Strong"/>
          <w:b w:val="0"/>
        </w:rPr>
        <w:t>turnkey pricing.  otherwise, delete</w:t>
      </w:r>
      <w:r w:rsidR="00B2558B">
        <w:rPr>
          <w:rStyle w:val="Strong"/>
          <w:b w:val="0"/>
        </w:rPr>
        <w:t xml:space="preserve"> for fsl</w:t>
      </w:r>
      <w:r w:rsidR="00FC48BE">
        <w:rPr>
          <w:rStyle w:val="Strong"/>
          <w:b w:val="0"/>
        </w:rPr>
        <w:t xml:space="preserve"> II,</w:t>
      </w:r>
      <w:r w:rsidR="00B2558B">
        <w:rPr>
          <w:rStyle w:val="Strong"/>
          <w:b w:val="0"/>
        </w:rPr>
        <w:t xml:space="preserve"> III and IV</w:t>
      </w:r>
      <w:r w:rsidR="00FC255B" w:rsidRPr="00FC255B">
        <w:rPr>
          <w:rStyle w:val="Strong"/>
          <w:b w:val="0"/>
        </w:rPr>
        <w:t>.</w:t>
      </w:r>
    </w:p>
    <w:p w14:paraId="6E553F9A" w14:textId="74702D39" w:rsidR="00F574D2" w:rsidRPr="00F574D2" w:rsidRDefault="00F574D2" w:rsidP="00A272E7">
      <w:pPr>
        <w:numPr>
          <w:ilvl w:val="1"/>
          <w:numId w:val="9"/>
        </w:numPr>
        <w:shd w:val="clear" w:color="auto" w:fill="FFFFFF"/>
        <w:tabs>
          <w:tab w:val="clear" w:pos="480"/>
          <w:tab w:val="clear" w:pos="960"/>
          <w:tab w:val="clear" w:pos="1440"/>
          <w:tab w:val="clear" w:pos="1920"/>
          <w:tab w:val="clear" w:pos="2400"/>
          <w:tab w:val="left" w:pos="540"/>
        </w:tabs>
        <w:suppressAutoHyphens/>
        <w:ind w:left="540" w:hanging="540"/>
        <w:contextualSpacing/>
        <w:rPr>
          <w:rFonts w:cs="Arial"/>
          <w:szCs w:val="16"/>
        </w:rPr>
      </w:pPr>
      <w:r w:rsidRPr="00F574D2">
        <w:rPr>
          <w:rFonts w:cs="Arial"/>
          <w:szCs w:val="16"/>
          <w:u w:val="single"/>
        </w:rPr>
        <w:t>Negotiation of TI price proposal and issuance of notice to proceed (NTP)</w:t>
      </w:r>
      <w:r w:rsidR="00A272E7">
        <w:rPr>
          <w:rFonts w:cs="Arial"/>
          <w:szCs w:val="16"/>
        </w:rPr>
        <w:t>.</w:t>
      </w:r>
      <w:r w:rsidRPr="00F574D2">
        <w:rPr>
          <w:rFonts w:cs="Arial"/>
          <w:szCs w:val="16"/>
        </w:rPr>
        <w:t xml:space="preserve"> The Government shall issue NTP within </w:t>
      </w:r>
      <w:r w:rsidRPr="00F574D2">
        <w:rPr>
          <w:rFonts w:cs="Arial"/>
          <w:b/>
          <w:color w:val="FF0000"/>
          <w:szCs w:val="16"/>
        </w:rPr>
        <w:t>XX</w:t>
      </w:r>
      <w:r w:rsidRPr="00F574D2">
        <w:rPr>
          <w:rFonts w:cs="Arial"/>
          <w:b/>
          <w:szCs w:val="16"/>
        </w:rPr>
        <w:t xml:space="preserve"> </w:t>
      </w:r>
      <w:r w:rsidRPr="00F574D2">
        <w:rPr>
          <w:rFonts w:cs="Arial"/>
          <w:szCs w:val="16"/>
        </w:rPr>
        <w:t>Working Days following the submission of the TI price proposal, provided that the TI price proposal conforms to the requirements of the paragraph titled “Tenant Improvements Price Proposal” and the parties negotiate a fair and reasonable price for TIs.</w:t>
      </w:r>
    </w:p>
    <w:p w14:paraId="5775E730" w14:textId="77777777" w:rsidR="00F574D2" w:rsidRPr="00D40319" w:rsidRDefault="00F574D2" w:rsidP="00A272E7">
      <w:pPr>
        <w:shd w:val="clear" w:color="auto" w:fill="FFFFFF"/>
        <w:tabs>
          <w:tab w:val="clear" w:pos="480"/>
          <w:tab w:val="clear" w:pos="960"/>
          <w:tab w:val="clear" w:pos="1440"/>
          <w:tab w:val="clear" w:pos="1920"/>
          <w:tab w:val="clear" w:pos="2400"/>
          <w:tab w:val="left" w:pos="540"/>
        </w:tabs>
        <w:suppressAutoHyphens/>
        <w:ind w:left="540" w:hanging="540"/>
        <w:contextualSpacing/>
        <w:rPr>
          <w:rFonts w:cs="Arial"/>
          <w:bCs/>
          <w:szCs w:val="16"/>
        </w:rPr>
      </w:pPr>
    </w:p>
    <w:p w14:paraId="6132FA2C" w14:textId="77777777" w:rsidR="00F574D2" w:rsidRPr="00542E03" w:rsidRDefault="00F574D2" w:rsidP="00A272E7">
      <w:pPr>
        <w:shd w:val="clear" w:color="auto" w:fill="FFFFFF"/>
        <w:tabs>
          <w:tab w:val="clear" w:pos="480"/>
          <w:tab w:val="clear" w:pos="960"/>
          <w:tab w:val="clear" w:pos="1440"/>
          <w:tab w:val="clear" w:pos="1920"/>
          <w:tab w:val="clear" w:pos="2400"/>
          <w:tab w:val="left" w:pos="540"/>
        </w:tabs>
        <w:suppressAutoHyphens/>
        <w:ind w:left="540" w:hanging="540"/>
        <w:contextualSpacing/>
        <w:rPr>
          <w:rStyle w:val="Strong"/>
          <w:b w:val="0"/>
        </w:rPr>
      </w:pPr>
      <w:r w:rsidRPr="00F574D2">
        <w:rPr>
          <w:rStyle w:val="Strong"/>
        </w:rPr>
        <w:t>ACTION REQUIRED</w:t>
      </w:r>
      <w:r w:rsidRPr="00542E03">
        <w:rPr>
          <w:rStyle w:val="Strong"/>
          <w:b w:val="0"/>
        </w:rPr>
        <w:t xml:space="preserve">:  </w:t>
      </w:r>
      <w:r w:rsidR="00542E03">
        <w:rPr>
          <w:rStyle w:val="Strong"/>
          <w:b w:val="0"/>
        </w:rPr>
        <w:t>include</w:t>
      </w:r>
      <w:r w:rsidRPr="00542E03">
        <w:rPr>
          <w:rStyle w:val="Strong"/>
          <w:b w:val="0"/>
        </w:rPr>
        <w:t xml:space="preserve"> SUB-PARAGRAPH </w:t>
      </w:r>
      <w:r w:rsidR="00D478C2" w:rsidRPr="00542E03">
        <w:rPr>
          <w:rStyle w:val="Strong"/>
          <w:b w:val="0"/>
        </w:rPr>
        <w:t>I</w:t>
      </w:r>
      <w:r w:rsidRPr="00542E03">
        <w:rPr>
          <w:rStyle w:val="Strong"/>
          <w:b w:val="0"/>
        </w:rPr>
        <w:t xml:space="preserve"> FOR </w:t>
      </w:r>
      <w:r w:rsidR="00542E03">
        <w:rPr>
          <w:rStyle w:val="Strong"/>
          <w:b w:val="0"/>
        </w:rPr>
        <w:t>fsl III and IV (</w:t>
      </w:r>
      <w:r w:rsidR="00542E03" w:rsidRPr="00542E03">
        <w:rPr>
          <w:rStyle w:val="Strong"/>
          <w:b w:val="0"/>
        </w:rPr>
        <w:t>BSAC PRICING BASED ON PLACEHOLDER DOLLAR ESTIMATE; ACTUAL PRICING AFTER AWARD</w:t>
      </w:r>
      <w:r w:rsidR="00542E03">
        <w:rPr>
          <w:rStyle w:val="Strong"/>
          <w:b w:val="0"/>
        </w:rPr>
        <w:t>).  otherwise, delete</w:t>
      </w:r>
      <w:r w:rsidR="00B2558B">
        <w:rPr>
          <w:rStyle w:val="Strong"/>
          <w:b w:val="0"/>
        </w:rPr>
        <w:t xml:space="preserve"> for FSL I and II</w:t>
      </w:r>
      <w:r w:rsidRPr="00542E03">
        <w:rPr>
          <w:rStyle w:val="Strong"/>
          <w:b w:val="0"/>
        </w:rPr>
        <w:t>.</w:t>
      </w:r>
    </w:p>
    <w:p w14:paraId="7BB44CBD" w14:textId="2AF2948C" w:rsidR="00F574D2" w:rsidRDefault="00F574D2" w:rsidP="00A272E7">
      <w:pPr>
        <w:numPr>
          <w:ilvl w:val="1"/>
          <w:numId w:val="9"/>
        </w:numPr>
        <w:shd w:val="clear" w:color="auto" w:fill="FFFFFF"/>
        <w:tabs>
          <w:tab w:val="clear" w:pos="480"/>
          <w:tab w:val="clear" w:pos="960"/>
          <w:tab w:val="clear" w:pos="1440"/>
          <w:tab w:val="clear" w:pos="1920"/>
          <w:tab w:val="clear" w:pos="2400"/>
          <w:tab w:val="left" w:pos="540"/>
        </w:tabs>
        <w:suppressAutoHyphens/>
        <w:ind w:left="540" w:hanging="540"/>
        <w:contextualSpacing/>
        <w:rPr>
          <w:rFonts w:cs="Arial"/>
          <w:szCs w:val="16"/>
        </w:rPr>
      </w:pPr>
      <w:r w:rsidRPr="00F574D2">
        <w:rPr>
          <w:rFonts w:cs="Arial"/>
          <w:szCs w:val="16"/>
          <w:u w:val="single"/>
        </w:rPr>
        <w:t>Negotiation of TI and BSAC price proposals and issuance of notice to proceed (NTP)</w:t>
      </w:r>
      <w:r w:rsidR="00A272E7">
        <w:rPr>
          <w:rFonts w:cs="Arial"/>
          <w:szCs w:val="16"/>
        </w:rPr>
        <w:t>.</w:t>
      </w:r>
      <w:r w:rsidRPr="00F574D2">
        <w:rPr>
          <w:rFonts w:cs="Arial"/>
          <w:szCs w:val="16"/>
        </w:rPr>
        <w:t xml:space="preserve">  The Government shall issue NTP within </w:t>
      </w:r>
      <w:r w:rsidRPr="00F574D2">
        <w:rPr>
          <w:rFonts w:cs="Arial"/>
          <w:b/>
          <w:color w:val="FF0000"/>
          <w:szCs w:val="16"/>
        </w:rPr>
        <w:t>XX</w:t>
      </w:r>
      <w:r w:rsidRPr="00F574D2">
        <w:rPr>
          <w:rFonts w:cs="Arial"/>
          <w:b/>
          <w:szCs w:val="16"/>
        </w:rPr>
        <w:t xml:space="preserve"> </w:t>
      </w:r>
      <w:r w:rsidRPr="00F574D2">
        <w:rPr>
          <w:rFonts w:cs="Arial"/>
          <w:szCs w:val="16"/>
        </w:rPr>
        <w:t>Working Days following the submission of the TI and BSAC price proposals, provided that both the TI and BSAC price proposals conform to the requirements of the paragraphs titled “Tenant Improvements Price Proposal” and “Building Specific Amortized Capital Price Proposal” and the parties negotiate a fair and reasonable price for TIs.</w:t>
      </w:r>
    </w:p>
    <w:p w14:paraId="4EF0D7EF" w14:textId="77777777" w:rsidR="00F574D2" w:rsidRPr="00F574D2" w:rsidRDefault="00F574D2" w:rsidP="00A272E7">
      <w:pPr>
        <w:shd w:val="clear" w:color="auto" w:fill="FFFFFF"/>
        <w:tabs>
          <w:tab w:val="clear" w:pos="480"/>
          <w:tab w:val="clear" w:pos="960"/>
          <w:tab w:val="clear" w:pos="1440"/>
          <w:tab w:val="clear" w:pos="1920"/>
          <w:tab w:val="clear" w:pos="2400"/>
          <w:tab w:val="left" w:pos="540"/>
        </w:tabs>
        <w:suppressAutoHyphens/>
        <w:ind w:left="540" w:hanging="540"/>
        <w:contextualSpacing/>
        <w:rPr>
          <w:rFonts w:cs="Arial"/>
          <w:szCs w:val="16"/>
        </w:rPr>
      </w:pPr>
    </w:p>
    <w:p w14:paraId="0898CD9C" w14:textId="53C54286" w:rsidR="002103E4" w:rsidRPr="004C1374" w:rsidRDefault="002103E4" w:rsidP="00A272E7">
      <w:pPr>
        <w:pStyle w:val="BodyText2a"/>
        <w:numPr>
          <w:ilvl w:val="1"/>
          <w:numId w:val="9"/>
        </w:numPr>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sidRPr="005850C3">
        <w:rPr>
          <w:rFonts w:cs="Arial"/>
          <w:szCs w:val="16"/>
          <w:u w:val="single"/>
        </w:rPr>
        <w:t>Construction of TIs and completion of other required construction work</w:t>
      </w:r>
      <w:r w:rsidR="00A272E7">
        <w:rPr>
          <w:rFonts w:cs="Arial"/>
          <w:szCs w:val="16"/>
        </w:rPr>
        <w:t>.</w:t>
      </w:r>
      <w:r w:rsidRPr="005850C3">
        <w:rPr>
          <w:rFonts w:cs="Arial"/>
          <w:szCs w:val="16"/>
        </w:rPr>
        <w:t xml:space="preserve"> The Lessor</w:t>
      </w:r>
      <w:r w:rsidRPr="004C1374">
        <w:rPr>
          <w:rFonts w:cs="Arial"/>
          <w:szCs w:val="16"/>
        </w:rPr>
        <w:t xml:space="preserve"> shall complete all work required to prepare the </w:t>
      </w:r>
      <w:r>
        <w:rPr>
          <w:rFonts w:cs="Arial"/>
          <w:szCs w:val="16"/>
        </w:rPr>
        <w:t>Premises</w:t>
      </w:r>
      <w:r w:rsidRPr="004C1374">
        <w:rPr>
          <w:rFonts w:cs="Arial"/>
          <w:szCs w:val="16"/>
        </w:rPr>
        <w:t xml:space="preserve"> as required in this Lease ready for use not later than </w:t>
      </w:r>
      <w:r w:rsidRPr="00393F9F">
        <w:rPr>
          <w:rFonts w:cs="Arial"/>
          <w:b/>
          <w:color w:val="FF0000"/>
          <w:szCs w:val="16"/>
        </w:rPr>
        <w:t>XX</w:t>
      </w:r>
      <w:r w:rsidRPr="004C1374">
        <w:rPr>
          <w:rFonts w:cs="Arial"/>
          <w:b/>
          <w:szCs w:val="16"/>
        </w:rPr>
        <w:t xml:space="preserve"> </w:t>
      </w:r>
      <w:r w:rsidR="000022C8">
        <w:rPr>
          <w:rFonts w:cs="Arial"/>
          <w:szCs w:val="16"/>
        </w:rPr>
        <w:t>Working Days</w:t>
      </w:r>
      <w:r w:rsidRPr="004C1374">
        <w:rPr>
          <w:rFonts w:cs="Arial"/>
          <w:szCs w:val="16"/>
        </w:rPr>
        <w:t xml:space="preserve"> following issuance of NTP.</w:t>
      </w:r>
      <w:r w:rsidR="00DF7F39">
        <w:rPr>
          <w:rFonts w:cs="Arial"/>
          <w:szCs w:val="16"/>
        </w:rPr>
        <w:t xml:space="preserve">  </w:t>
      </w:r>
      <w:bookmarkStart w:id="8203" w:name="_Hlk133251080"/>
      <w:r w:rsidR="00DF7F39" w:rsidRPr="00D15745">
        <w:rPr>
          <w:rFonts w:cs="Arial"/>
          <w:szCs w:val="16"/>
        </w:rPr>
        <w:t xml:space="preserve">Coordination and installation of Government furniture, fixtures and equipment that may impact the issuance of the Certificate of Occupancy shall be included in the schedule </w:t>
      </w:r>
      <w:r w:rsidR="009F3050">
        <w:rPr>
          <w:rFonts w:cs="Arial"/>
          <w:szCs w:val="16"/>
        </w:rPr>
        <w:t>set forth in the paragraph entitled “Construction Schedule and Initial Construction Meeting.”</w:t>
      </w:r>
      <w:bookmarkEnd w:id="8203"/>
    </w:p>
    <w:p w14:paraId="69148EB8" w14:textId="77777777" w:rsidR="002E142F" w:rsidRPr="009450A6" w:rsidRDefault="002E142F" w:rsidP="000E3921">
      <w:pPr>
        <w:pStyle w:val="BodyText2a"/>
        <w:tabs>
          <w:tab w:val="clear" w:pos="1152"/>
        </w:tabs>
        <w:suppressAutoHyphens/>
        <w:ind w:left="0" w:firstLine="0"/>
        <w:contextualSpacing/>
        <w:rPr>
          <w:rFonts w:cs="Arial"/>
          <w:szCs w:val="16"/>
        </w:rPr>
      </w:pPr>
    </w:p>
    <w:p w14:paraId="54B419C2" w14:textId="4B1D6447" w:rsidR="00F5193D" w:rsidRDefault="008631FC" w:rsidP="004C0C59">
      <w:pPr>
        <w:pStyle w:val="Heading2"/>
        <w:numPr>
          <w:ilvl w:val="1"/>
          <w:numId w:val="63"/>
        </w:numPr>
        <w:tabs>
          <w:tab w:val="clear" w:pos="480"/>
          <w:tab w:val="left" w:pos="540"/>
        </w:tabs>
      </w:pPr>
      <w:bookmarkStart w:id="8204" w:name="_Toc188868732"/>
      <w:r w:rsidRPr="00C235B7">
        <w:t>CONSTRUCTION DOCUMENTS (</w:t>
      </w:r>
      <w:r w:rsidR="0011203E">
        <w:t xml:space="preserve">OCT </w:t>
      </w:r>
      <w:r w:rsidR="00DF7F39">
        <w:t>2023</w:t>
      </w:r>
      <w:r w:rsidRPr="00C235B7">
        <w:t>)</w:t>
      </w:r>
      <w:bookmarkEnd w:id="8204"/>
    </w:p>
    <w:p w14:paraId="1C4D1D6B" w14:textId="77777777" w:rsidR="007D3021" w:rsidRDefault="007D3021" w:rsidP="00476C94">
      <w:pPr>
        <w:suppressAutoHyphens/>
        <w:ind w:right="36"/>
        <w:contextualSpacing/>
        <w:rPr>
          <w:rFonts w:cs="Arial"/>
          <w:szCs w:val="16"/>
        </w:rPr>
      </w:pPr>
    </w:p>
    <w:p w14:paraId="01D77F79" w14:textId="11CF550C" w:rsidR="002103E4" w:rsidRDefault="0067261C" w:rsidP="000E3921">
      <w:pPr>
        <w:pStyle w:val="BodyText1"/>
        <w:suppressAutoHyphens/>
        <w:ind w:left="0" w:firstLine="0"/>
        <w:contextualSpacing/>
        <w:rPr>
          <w:rFonts w:cs="Arial"/>
          <w:szCs w:val="16"/>
        </w:rPr>
      </w:pPr>
      <w:r w:rsidRPr="0067261C">
        <w:rPr>
          <w:rFonts w:cs="Arial"/>
          <w:szCs w:val="16"/>
        </w:rPr>
        <w:t>The Lessor's CDs shall include</w:t>
      </w:r>
      <w:r w:rsidR="0011203E">
        <w:rPr>
          <w:rFonts w:cs="Arial"/>
          <w:szCs w:val="16"/>
        </w:rPr>
        <w:t>, and not be limited to,</w:t>
      </w:r>
      <w:r w:rsidRPr="0067261C">
        <w:rPr>
          <w:rFonts w:cs="Arial"/>
          <w:szCs w:val="16"/>
        </w:rPr>
        <w:t xml:space="preserve"> al</w:t>
      </w:r>
      <w:r w:rsidR="002103E4" w:rsidRPr="002F1EDB">
        <w:rPr>
          <w:rFonts w:cs="Arial"/>
          <w:szCs w:val="16"/>
        </w:rPr>
        <w:t>l mechanical, electrical, plumbing, fire protection, life</w:t>
      </w:r>
      <w:r w:rsidRPr="0067261C">
        <w:rPr>
          <w:rFonts w:cs="Arial"/>
          <w:szCs w:val="16"/>
        </w:rPr>
        <w:t xml:space="preserve"> </w:t>
      </w:r>
      <w:r w:rsidR="002103E4" w:rsidRPr="002F1EDB">
        <w:rPr>
          <w:rFonts w:cs="Arial"/>
          <w:szCs w:val="16"/>
        </w:rPr>
        <w:t xml:space="preserve">safety, lighting, structural, </w:t>
      </w:r>
      <w:r w:rsidR="002D69D5" w:rsidRPr="002F1EDB">
        <w:rPr>
          <w:rFonts w:cs="Arial"/>
          <w:szCs w:val="16"/>
        </w:rPr>
        <w:t xml:space="preserve">security, </w:t>
      </w:r>
      <w:r w:rsidRPr="0067261C">
        <w:rPr>
          <w:rFonts w:cs="Arial"/>
          <w:szCs w:val="16"/>
        </w:rPr>
        <w:t>and architectural improvements scheduled</w:t>
      </w:r>
      <w:r w:rsidR="002103E4" w:rsidRPr="004629F5">
        <w:rPr>
          <w:rFonts w:cs="Arial"/>
          <w:szCs w:val="16"/>
        </w:rPr>
        <w:t xml:space="preserve"> for inclusion into the </w:t>
      </w:r>
      <w:r w:rsidR="00F412D3">
        <w:rPr>
          <w:rFonts w:cs="Arial"/>
          <w:szCs w:val="16"/>
        </w:rPr>
        <w:t>Space</w:t>
      </w:r>
      <w:r w:rsidR="002103E4" w:rsidRPr="004629F5">
        <w:rPr>
          <w:rFonts w:cs="Arial"/>
          <w:szCs w:val="16"/>
        </w:rPr>
        <w:t xml:space="preserve">.  </w:t>
      </w:r>
      <w:bookmarkStart w:id="8205" w:name="_Hlk133251115"/>
      <w:r w:rsidR="00DF7F39" w:rsidRPr="00D15745">
        <w:rPr>
          <w:rFonts w:cs="Arial"/>
          <w:szCs w:val="16"/>
        </w:rPr>
        <w:t>CDs may also include signage, audio/visual, IT, furniture, and other specialties</w:t>
      </w:r>
      <w:r w:rsidR="00DF7F39">
        <w:rPr>
          <w:rFonts w:cs="Arial"/>
          <w:szCs w:val="16"/>
        </w:rPr>
        <w:t xml:space="preserve">.  </w:t>
      </w:r>
      <w:bookmarkEnd w:id="8205"/>
      <w:r w:rsidR="002103E4">
        <w:rPr>
          <w:rFonts w:cs="Arial"/>
          <w:szCs w:val="16"/>
        </w:rPr>
        <w:t>CDs</w:t>
      </w:r>
      <w:r w:rsidR="002103E4" w:rsidRPr="009450A6">
        <w:rPr>
          <w:rFonts w:cs="Arial"/>
          <w:szCs w:val="16"/>
        </w:rPr>
        <w:t xml:space="preserve"> shall be annotated with all applicable specifications.  </w:t>
      </w:r>
      <w:r w:rsidR="002103E4">
        <w:rPr>
          <w:rFonts w:cs="Arial"/>
          <w:szCs w:val="16"/>
        </w:rPr>
        <w:t>CDs</w:t>
      </w:r>
      <w:r w:rsidR="002103E4" w:rsidRPr="009450A6">
        <w:rPr>
          <w:rFonts w:cs="Arial"/>
          <w:szCs w:val="16"/>
        </w:rPr>
        <w:t xml:space="preserve"> shall </w:t>
      </w:r>
      <w:r w:rsidR="002103E4">
        <w:rPr>
          <w:rFonts w:cs="Arial"/>
          <w:szCs w:val="16"/>
        </w:rPr>
        <w:t xml:space="preserve">also </w:t>
      </w:r>
      <w:r w:rsidR="002103E4" w:rsidRPr="009450A6">
        <w:rPr>
          <w:rFonts w:cs="Arial"/>
          <w:szCs w:val="16"/>
        </w:rPr>
        <w:t>clearly identify </w:t>
      </w:r>
      <w:r w:rsidR="002103E4">
        <w:rPr>
          <w:rFonts w:cs="Arial"/>
          <w:szCs w:val="16"/>
        </w:rPr>
        <w:t>TI</w:t>
      </w:r>
      <w:r w:rsidR="002103E4" w:rsidRPr="009450A6">
        <w:rPr>
          <w:rFonts w:cs="Arial"/>
          <w:szCs w:val="16"/>
        </w:rPr>
        <w:t>s already in place and the work to be done by the Lessor or others.</w:t>
      </w:r>
      <w:r w:rsidR="002103E4">
        <w:rPr>
          <w:rFonts w:cs="Arial"/>
          <w:szCs w:val="16"/>
        </w:rPr>
        <w:t xml:space="preserve">  </w:t>
      </w:r>
      <w:r w:rsidR="002103E4" w:rsidRPr="009450A6">
        <w:rPr>
          <w:rFonts w:cs="Arial"/>
          <w:szCs w:val="16"/>
        </w:rPr>
        <w:t xml:space="preserve">Notwithstanding the Government’s review of the </w:t>
      </w:r>
      <w:r w:rsidR="002103E4">
        <w:rPr>
          <w:rFonts w:cs="Arial"/>
          <w:szCs w:val="16"/>
        </w:rPr>
        <w:t>CD</w:t>
      </w:r>
      <w:r w:rsidR="002103E4" w:rsidRPr="009450A6">
        <w:rPr>
          <w:rFonts w:cs="Arial"/>
          <w:szCs w:val="16"/>
        </w:rPr>
        <w:t>s, the Lessor is solely responsible and liable for the</w:t>
      </w:r>
      <w:r w:rsidR="002103E4">
        <w:rPr>
          <w:rFonts w:cs="Arial"/>
          <w:szCs w:val="16"/>
        </w:rPr>
        <w:t>ir</w:t>
      </w:r>
      <w:r w:rsidR="002103E4" w:rsidRPr="009450A6">
        <w:rPr>
          <w:rFonts w:cs="Arial"/>
          <w:szCs w:val="16"/>
        </w:rPr>
        <w:t xml:space="preserve"> technical accuracy</w:t>
      </w:r>
      <w:r w:rsidR="002103E4">
        <w:rPr>
          <w:rFonts w:cs="Arial"/>
          <w:szCs w:val="16"/>
        </w:rPr>
        <w:t xml:space="preserve"> and compliance with all applicable Lease requirements</w:t>
      </w:r>
      <w:r w:rsidR="002103E4" w:rsidRPr="009450A6">
        <w:rPr>
          <w:rFonts w:cs="Arial"/>
          <w:szCs w:val="16"/>
        </w:rPr>
        <w:t>.</w:t>
      </w:r>
    </w:p>
    <w:p w14:paraId="43420638" w14:textId="77777777" w:rsidR="00C97DBC" w:rsidRPr="009450A6" w:rsidRDefault="00C97DBC" w:rsidP="000E3921">
      <w:pPr>
        <w:pStyle w:val="BodyText1"/>
        <w:suppressAutoHyphens/>
        <w:ind w:left="0" w:firstLine="0"/>
        <w:contextualSpacing/>
        <w:rPr>
          <w:rFonts w:cs="Arial"/>
          <w:szCs w:val="16"/>
        </w:rPr>
      </w:pPr>
    </w:p>
    <w:p w14:paraId="56F57434" w14:textId="2A7FBA63" w:rsidR="00F5193D" w:rsidRDefault="008631FC" w:rsidP="004C0C59">
      <w:pPr>
        <w:pStyle w:val="Heading2"/>
        <w:numPr>
          <w:ilvl w:val="1"/>
          <w:numId w:val="63"/>
        </w:numPr>
        <w:tabs>
          <w:tab w:val="clear" w:pos="480"/>
          <w:tab w:val="left" w:pos="540"/>
        </w:tabs>
      </w:pPr>
      <w:bookmarkStart w:id="8206" w:name="_Toc188868733"/>
      <w:r w:rsidRPr="00C235B7">
        <w:t>TENANT IMPROVEMENTS PRICE PROPOSAL (</w:t>
      </w:r>
      <w:r w:rsidR="001E50E4">
        <w:t xml:space="preserve">OCT </w:t>
      </w:r>
      <w:r w:rsidR="00DF7F39">
        <w:t>2023</w:t>
      </w:r>
      <w:r w:rsidRPr="00C235B7">
        <w:t>)</w:t>
      </w:r>
      <w:bookmarkEnd w:id="8206"/>
    </w:p>
    <w:p w14:paraId="2177C1EA" w14:textId="77777777" w:rsidR="007D3021" w:rsidRDefault="007D3021" w:rsidP="00476C94">
      <w:pPr>
        <w:suppressAutoHyphens/>
        <w:ind w:right="36"/>
        <w:contextualSpacing/>
        <w:rPr>
          <w:rFonts w:cs="Arial"/>
          <w:szCs w:val="16"/>
        </w:rPr>
      </w:pPr>
    </w:p>
    <w:p w14:paraId="157DF747" w14:textId="011E3B4A" w:rsidR="001E50E4" w:rsidRDefault="001E50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bookmarkStart w:id="8207" w:name="TIA_5"/>
      <w:r>
        <w:rPr>
          <w:rFonts w:cs="Arial"/>
          <w:szCs w:val="16"/>
        </w:rPr>
        <w:t>A.</w:t>
      </w:r>
      <w:r>
        <w:rPr>
          <w:rFonts w:cs="Arial"/>
          <w:szCs w:val="16"/>
        </w:rPr>
        <w:tab/>
        <w:t>T</w:t>
      </w:r>
      <w:r w:rsidRPr="009450A6">
        <w:rPr>
          <w:rFonts w:cs="Arial"/>
          <w:szCs w:val="16"/>
        </w:rPr>
        <w:t>he Lessor</w:t>
      </w:r>
      <w:r>
        <w:rPr>
          <w:rFonts w:cs="Arial"/>
          <w:szCs w:val="16"/>
        </w:rPr>
        <w:t xml:space="preserve">'s TI price proposal shall be supported by sufficient </w:t>
      </w:r>
      <w:r w:rsidRPr="009450A6">
        <w:rPr>
          <w:rFonts w:cs="Arial"/>
          <w:szCs w:val="16"/>
        </w:rPr>
        <w:t xml:space="preserve">cost </w:t>
      </w:r>
      <w:r>
        <w:rPr>
          <w:rFonts w:cs="Arial"/>
          <w:szCs w:val="16"/>
        </w:rPr>
        <w:t>or</w:t>
      </w:r>
      <w:r w:rsidRPr="009450A6">
        <w:rPr>
          <w:rFonts w:cs="Arial"/>
          <w:szCs w:val="16"/>
        </w:rPr>
        <w:t xml:space="preserve"> pricing data </w:t>
      </w:r>
      <w:r>
        <w:rPr>
          <w:rFonts w:cs="Arial"/>
          <w:szCs w:val="16"/>
        </w:rPr>
        <w:t xml:space="preserve">to enable the Government to evaluate the reasonableness of the proposal, or </w:t>
      </w:r>
      <w:r w:rsidRPr="009450A6">
        <w:rPr>
          <w:rFonts w:cs="Arial"/>
          <w:szCs w:val="16"/>
        </w:rPr>
        <w:t xml:space="preserve">documentation </w:t>
      </w:r>
      <w:r>
        <w:rPr>
          <w:rFonts w:cs="Arial"/>
          <w:szCs w:val="16"/>
        </w:rPr>
        <w:t xml:space="preserve">that the Proposal is based upon </w:t>
      </w:r>
      <w:r w:rsidRPr="009450A6">
        <w:rPr>
          <w:rFonts w:cs="Arial"/>
          <w:szCs w:val="16"/>
        </w:rPr>
        <w:t xml:space="preserve">competitive proposals (as described </w:t>
      </w:r>
      <w:r>
        <w:rPr>
          <w:rFonts w:cs="Arial"/>
          <w:szCs w:val="16"/>
        </w:rPr>
        <w:t>below</w:t>
      </w:r>
      <w:r w:rsidRPr="009450A6">
        <w:rPr>
          <w:rFonts w:cs="Arial"/>
          <w:szCs w:val="16"/>
        </w:rPr>
        <w:t>)</w:t>
      </w:r>
      <w:r>
        <w:rPr>
          <w:rFonts w:cs="Arial"/>
          <w:szCs w:val="16"/>
        </w:rPr>
        <w:t xml:space="preserve"> obtained from entities not affiliated with the Lessor</w:t>
      </w:r>
      <w:r w:rsidRPr="009450A6">
        <w:rPr>
          <w:rFonts w:cs="Arial"/>
          <w:szCs w:val="16"/>
        </w:rPr>
        <w:t xml:space="preserve">.  Any work shown on the </w:t>
      </w:r>
      <w:r>
        <w:rPr>
          <w:rFonts w:cs="Arial"/>
          <w:szCs w:val="16"/>
        </w:rPr>
        <w:t>CDs</w:t>
      </w:r>
      <w:r w:rsidRPr="009450A6">
        <w:rPr>
          <w:rFonts w:cs="Arial"/>
          <w:szCs w:val="16"/>
        </w:rPr>
        <w:t xml:space="preserve"> that is </w:t>
      </w:r>
      <w:r>
        <w:rPr>
          <w:rFonts w:cs="Arial"/>
          <w:szCs w:val="16"/>
        </w:rPr>
        <w:t xml:space="preserve">required to be </w:t>
      </w:r>
      <w:r w:rsidRPr="009450A6">
        <w:rPr>
          <w:rFonts w:cs="Arial"/>
          <w:szCs w:val="16"/>
        </w:rPr>
        <w:t xml:space="preserve">included in the </w:t>
      </w:r>
      <w:proofErr w:type="gramStart"/>
      <w:r>
        <w:rPr>
          <w:rFonts w:cs="Arial"/>
          <w:szCs w:val="16"/>
        </w:rPr>
        <w:t>B</w:t>
      </w:r>
      <w:r w:rsidRPr="009450A6">
        <w:rPr>
          <w:rFonts w:cs="Arial"/>
          <w:szCs w:val="16"/>
        </w:rPr>
        <w:t>uilding</w:t>
      </w:r>
      <w:proofErr w:type="gramEnd"/>
      <w:r w:rsidRPr="009450A6">
        <w:rPr>
          <w:rFonts w:cs="Arial"/>
          <w:szCs w:val="16"/>
        </w:rPr>
        <w:t xml:space="preserve"> shell rent</w:t>
      </w:r>
      <w:r w:rsidR="00DF7F39">
        <w:rPr>
          <w:rFonts w:cs="Arial"/>
          <w:szCs w:val="16"/>
        </w:rPr>
        <w:t>,</w:t>
      </w:r>
      <w:r w:rsidRPr="009450A6">
        <w:rPr>
          <w:rFonts w:cs="Arial"/>
          <w:szCs w:val="16"/>
        </w:rPr>
        <w:t xml:space="preserve"> </w:t>
      </w:r>
      <w:r>
        <w:rPr>
          <w:rFonts w:cs="Arial"/>
          <w:szCs w:val="16"/>
        </w:rPr>
        <w:t xml:space="preserve">or priced as BSAC </w:t>
      </w:r>
      <w:bookmarkStart w:id="8208" w:name="_Hlk133251176"/>
      <w:r w:rsidR="00DF7F39" w:rsidRPr="00D15745">
        <w:rPr>
          <w:rFonts w:cs="Arial"/>
          <w:szCs w:val="16"/>
        </w:rPr>
        <w:t>as described in the paragraph entitled “Building Specific Amortized Capital (BSAC) Price Proposal</w:t>
      </w:r>
      <w:r w:rsidR="00DF7F39">
        <w:rPr>
          <w:rFonts w:cs="Arial"/>
          <w:szCs w:val="16"/>
        </w:rPr>
        <w:t>”</w:t>
      </w:r>
      <w:bookmarkEnd w:id="8208"/>
      <w:r w:rsidR="00DF7F39">
        <w:rPr>
          <w:rFonts w:cs="Arial"/>
          <w:szCs w:val="16"/>
        </w:rPr>
        <w:t xml:space="preserve"> </w:t>
      </w:r>
      <w:r w:rsidRPr="009450A6">
        <w:rPr>
          <w:rFonts w:cs="Arial"/>
          <w:szCs w:val="16"/>
        </w:rPr>
        <w:t xml:space="preserve">shall be clearly identified </w:t>
      </w:r>
      <w:r>
        <w:rPr>
          <w:rFonts w:cs="Arial"/>
          <w:szCs w:val="16"/>
        </w:rPr>
        <w:t>and excluded from the TI price proposal</w:t>
      </w:r>
      <w:r w:rsidRPr="009450A6">
        <w:rPr>
          <w:rFonts w:cs="Arial"/>
          <w:szCs w:val="16"/>
        </w:rPr>
        <w:t xml:space="preserve">.  After negotiation and acceptance of the </w:t>
      </w:r>
      <w:r>
        <w:rPr>
          <w:rFonts w:cs="Arial"/>
          <w:szCs w:val="16"/>
        </w:rPr>
        <w:t>TI</w:t>
      </w:r>
      <w:r w:rsidRPr="009450A6">
        <w:rPr>
          <w:rFonts w:cs="Arial"/>
          <w:szCs w:val="16"/>
        </w:rPr>
        <w:t xml:space="preserve"> price, GSA shall issue a </w:t>
      </w:r>
      <w:r>
        <w:rPr>
          <w:rFonts w:cs="Arial"/>
          <w:szCs w:val="16"/>
        </w:rPr>
        <w:t>NTP</w:t>
      </w:r>
      <w:r w:rsidRPr="009450A6">
        <w:rPr>
          <w:rFonts w:cs="Arial"/>
          <w:szCs w:val="16"/>
        </w:rPr>
        <w:t xml:space="preserve"> to the Lessor.</w:t>
      </w:r>
      <w:r>
        <w:rPr>
          <w:rFonts w:cs="Arial"/>
          <w:szCs w:val="16"/>
        </w:rPr>
        <w:t xml:space="preserve"> </w:t>
      </w:r>
    </w:p>
    <w:p w14:paraId="1C842A53" w14:textId="77777777" w:rsidR="001E50E4" w:rsidRDefault="001E50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p>
    <w:p w14:paraId="1558693A" w14:textId="497CBD69" w:rsidR="001E50E4" w:rsidRPr="008150AE" w:rsidRDefault="001E50E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r>
        <w:t>B.</w:t>
      </w:r>
      <w:r>
        <w:tab/>
        <w:t>Under the provisions of FAR Subpart 15.4, the</w:t>
      </w:r>
      <w:r w:rsidRPr="008150AE">
        <w:t xml:space="preserve"> Lessor shall submit a TI </w:t>
      </w:r>
      <w:r>
        <w:t>price proposal</w:t>
      </w:r>
      <w:r w:rsidRPr="008150AE">
        <w:t xml:space="preserve"> with information that is adequate for the Government to evaluate the reasonableness of the price or determining cost realism for the TIs within the time frame specified in this </w:t>
      </w:r>
      <w:r>
        <w:t>section</w:t>
      </w:r>
      <w:r w:rsidRPr="008150AE">
        <w:t xml:space="preserve">.  The TI </w:t>
      </w:r>
      <w:r>
        <w:t>price proposal</w:t>
      </w:r>
      <w:r w:rsidRPr="008150AE">
        <w:t xml:space="preserve"> shall use the fee rates specified in the “T</w:t>
      </w:r>
      <w:r>
        <w:t xml:space="preserve">enant Improvement </w:t>
      </w:r>
      <w:r w:rsidR="00E00A71">
        <w:t xml:space="preserve">and BSAC </w:t>
      </w:r>
      <w:r>
        <w:t>Fee Schedule</w:t>
      </w:r>
      <w:r w:rsidRPr="008150AE">
        <w:t xml:space="preserve">” </w:t>
      </w:r>
      <w:r>
        <w:t>paragraph</w:t>
      </w:r>
      <w:r w:rsidRPr="008150AE">
        <w:t xml:space="preserve"> of this </w:t>
      </w:r>
      <w:r>
        <w:t>L</w:t>
      </w:r>
      <w:r w:rsidRPr="008150AE">
        <w:t xml:space="preserve">ease.  The Lessor shall exclude from the TI </w:t>
      </w:r>
      <w:r>
        <w:t>price proposal</w:t>
      </w:r>
      <w:r w:rsidRPr="008150AE">
        <w:t xml:space="preserve"> all costs for fixtures and/or other TI</w:t>
      </w:r>
      <w:r>
        <w:t>s</w:t>
      </w:r>
      <w:r w:rsidRPr="008150AE">
        <w:t xml:space="preserve"> already in place, provided the Government has accepted same.  However, the Lessor will be reimbursed for costs to repair or improve the fixture(s) and/or any other improvements already in place.</w:t>
      </w:r>
      <w:r>
        <w:t xml:space="preserve">  The </w:t>
      </w:r>
      <w:r w:rsidRPr="00BC7444">
        <w:t xml:space="preserve">Lessor must provide certified cost or pricing data for TI proposals exceeding the threshold in FAR </w:t>
      </w:r>
      <w:hyperlink r:id="rId27" w:anchor="wp1208430" w:history="1">
        <w:r w:rsidRPr="00BC7444">
          <w:rPr>
            <w:rStyle w:val="Hyperlink"/>
          </w:rPr>
          <w:t>15.403-4</w:t>
        </w:r>
      </w:hyperlink>
      <w:r w:rsidRPr="00BC7444">
        <w:t xml:space="preserve">, to establish a fair and reasonable price.  For TI proposals that do not exceed the threshold in FAR 15-403-4, the Lessor shall submit adequate documentation to support the reasonableness of </w:t>
      </w:r>
      <w:r w:rsidRPr="00BC7444">
        <w:lastRenderedPageBreak/>
        <w:t>the price proposal as determined by the LCO</w:t>
      </w:r>
      <w:r w:rsidRPr="003D66C7">
        <w:t>.</w:t>
      </w:r>
    </w:p>
    <w:p w14:paraId="7BC99CF3" w14:textId="77777777" w:rsidR="001E50E4" w:rsidRPr="008150AE" w:rsidRDefault="001E50E4" w:rsidP="00A272E7">
      <w:pPr>
        <w:pStyle w:val="BodyText1"/>
        <w:widowControl w:val="0"/>
        <w:tabs>
          <w:tab w:val="clear" w:pos="480"/>
          <w:tab w:val="clear" w:pos="960"/>
          <w:tab w:val="clear" w:pos="1440"/>
          <w:tab w:val="clear" w:pos="1920"/>
          <w:tab w:val="clear" w:pos="2400"/>
          <w:tab w:val="left" w:pos="180"/>
          <w:tab w:val="left" w:pos="540"/>
        </w:tabs>
        <w:suppressAutoHyphens/>
        <w:ind w:left="540" w:hanging="540"/>
        <w:contextualSpacing/>
      </w:pPr>
    </w:p>
    <w:p w14:paraId="0097100A" w14:textId="77777777" w:rsidR="001E50E4" w:rsidRPr="008150AE" w:rsidRDefault="001E50E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r>
        <w:t>C.</w:t>
      </w:r>
      <w:r>
        <w:tab/>
      </w:r>
      <w:r w:rsidRPr="008150AE">
        <w:t xml:space="preserve">The TIs scope of work includes the </w:t>
      </w:r>
      <w:r>
        <w:t>L</w:t>
      </w:r>
      <w:r w:rsidRPr="008150AE">
        <w:t xml:space="preserve">ease, the DIDs, the CDs, and written specifications.  In cases of discrepancies, the Lessor shall immediately notify the LCO for resolution.  All differences will be resolved by the LCO in accordance with the terms and conditions of the </w:t>
      </w:r>
      <w:r>
        <w:t>L</w:t>
      </w:r>
      <w:r w:rsidRPr="008150AE">
        <w:t>ease.</w:t>
      </w:r>
    </w:p>
    <w:p w14:paraId="3E4F098E" w14:textId="77777777" w:rsidR="001E50E4" w:rsidRPr="008150AE" w:rsidRDefault="001E50E4" w:rsidP="00A272E7">
      <w:pPr>
        <w:pStyle w:val="BodyText1"/>
        <w:widowControl w:val="0"/>
        <w:tabs>
          <w:tab w:val="clear" w:pos="480"/>
          <w:tab w:val="clear" w:pos="960"/>
          <w:tab w:val="clear" w:pos="1440"/>
          <w:tab w:val="clear" w:pos="1920"/>
          <w:tab w:val="clear" w:pos="2400"/>
          <w:tab w:val="left" w:pos="180"/>
          <w:tab w:val="left" w:pos="540"/>
        </w:tabs>
        <w:suppressAutoHyphens/>
        <w:ind w:left="540" w:hanging="540"/>
        <w:contextualSpacing/>
      </w:pPr>
    </w:p>
    <w:p w14:paraId="792E4FB8" w14:textId="3C6ECFB5" w:rsidR="001E50E4" w:rsidRDefault="001E50E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r>
        <w:t>D.</w:t>
      </w:r>
      <w:r>
        <w:tab/>
        <w:t xml:space="preserve">In lieu of requiring the submission of detailed cost or pricing data as described above, the Government (in accordance with FAR 15.403) is willing to negotiate a price based upon the results of a competitive proposal process.  </w:t>
      </w:r>
      <w:r w:rsidRPr="008150AE">
        <w:t xml:space="preserve">A minimum of two qualified </w:t>
      </w:r>
      <w:r w:rsidR="003233B9">
        <w:t>g</w:t>
      </w:r>
      <w:r w:rsidRPr="008150AE">
        <w:t xml:space="preserve">eneral </w:t>
      </w:r>
      <w:r w:rsidR="003233B9">
        <w:t>c</w:t>
      </w:r>
      <w:r w:rsidRPr="008150AE">
        <w:t>ontractors (GCs) shall be invited by the Lessor to participate in the competitive proposal process.  Each participant shall compete independently in the process.  In the absence of sufficient competition from the GCs, a minimum of two qualified subcontractors from each trade of the Tenant Improvement Cost Summary (TICS) Table (described below) shall be invited to participate in the competitive proposal process.</w:t>
      </w:r>
    </w:p>
    <w:p w14:paraId="00B547EC" w14:textId="77777777" w:rsidR="001E50E4" w:rsidRPr="008150AE" w:rsidRDefault="001E50E4" w:rsidP="00A272E7">
      <w:pPr>
        <w:pStyle w:val="BodyText1"/>
        <w:widowControl w:val="0"/>
        <w:tabs>
          <w:tab w:val="clear" w:pos="480"/>
          <w:tab w:val="clear" w:pos="960"/>
          <w:tab w:val="clear" w:pos="1440"/>
          <w:tab w:val="clear" w:pos="1920"/>
          <w:tab w:val="clear" w:pos="2400"/>
          <w:tab w:val="left" w:pos="180"/>
          <w:tab w:val="left" w:pos="540"/>
        </w:tabs>
        <w:suppressAutoHyphens/>
        <w:ind w:left="540" w:hanging="540"/>
        <w:contextualSpacing/>
      </w:pPr>
    </w:p>
    <w:p w14:paraId="4594E8CC" w14:textId="48879E05" w:rsidR="001E50E4" w:rsidRDefault="001E50E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r>
        <w:t>E.</w:t>
      </w:r>
      <w:r>
        <w:tab/>
      </w:r>
      <w:r w:rsidRPr="008150AE">
        <w:t xml:space="preserve">Each TI proposal shall be </w:t>
      </w:r>
      <w:r>
        <w:t>(</w:t>
      </w:r>
      <w:r w:rsidRPr="008150AE">
        <w:t>1)</w:t>
      </w:r>
      <w:r>
        <w:t xml:space="preserve"> </w:t>
      </w:r>
      <w:r w:rsidRPr="008150AE">
        <w:t xml:space="preserve">submitted by the proposed </w:t>
      </w:r>
      <w:r w:rsidR="003233B9">
        <w:t>g</w:t>
      </w:r>
      <w:r w:rsidRPr="008150AE">
        <w:t xml:space="preserve">eneral </w:t>
      </w:r>
      <w:r w:rsidR="003233B9">
        <w:t>c</w:t>
      </w:r>
      <w:r w:rsidRPr="008150AE">
        <w:t xml:space="preserve">ontractors (or subcontractors) using the TICS Table in CSI </w:t>
      </w:r>
      <w:proofErr w:type="spellStart"/>
      <w:r w:rsidRPr="008150AE">
        <w:t>Masterformat</w:t>
      </w:r>
      <w:proofErr w:type="spellEnd"/>
      <w:r w:rsidR="00EB4AD8">
        <w:t xml:space="preserve"> (filling out all sheets, including each division tab, as necessary)</w:t>
      </w:r>
      <w:r w:rsidRPr="008150AE">
        <w:t xml:space="preserve">; </w:t>
      </w:r>
      <w:r>
        <w:t>(</w:t>
      </w:r>
      <w:r w:rsidRPr="008150AE">
        <w:t xml:space="preserve">2) reviewed by the Lessor prior to submission to the Government to </w:t>
      </w:r>
      <w:r>
        <w:t>e</w:t>
      </w:r>
      <w:r w:rsidRPr="008150AE">
        <w:t xml:space="preserve">nsure compliance with the scope of work (specified </w:t>
      </w:r>
      <w:r w:rsidRPr="008150AE">
        <w:rPr>
          <w:szCs w:val="16"/>
        </w:rPr>
        <w:t xml:space="preserve">above) and the proper allocation of shell and TI costs; and </w:t>
      </w:r>
      <w:r>
        <w:rPr>
          <w:szCs w:val="16"/>
        </w:rPr>
        <w:t>(</w:t>
      </w:r>
      <w:r w:rsidRPr="008150AE">
        <w:rPr>
          <w:szCs w:val="16"/>
        </w:rPr>
        <w:t>3)</w:t>
      </w:r>
      <w:r>
        <w:rPr>
          <w:szCs w:val="16"/>
        </w:rPr>
        <w:t xml:space="preserve"> </w:t>
      </w:r>
      <w:r w:rsidRPr="008150AE">
        <w:rPr>
          <w:szCs w:val="16"/>
        </w:rPr>
        <w:t xml:space="preserve">reviewed by the Government.  </w:t>
      </w:r>
      <w:r>
        <w:t xml:space="preserve">General </w:t>
      </w:r>
      <w:r w:rsidR="003233B9">
        <w:t>c</w:t>
      </w:r>
      <w:r>
        <w:t xml:space="preserve">ontractors </w:t>
      </w:r>
      <w:r w:rsidRPr="008150AE">
        <w:t xml:space="preserve">shall submit </w:t>
      </w:r>
      <w:r>
        <w:t xml:space="preserve">the </w:t>
      </w:r>
      <w:r w:rsidRPr="008150AE">
        <w:t xml:space="preserve">supporting bids from </w:t>
      </w:r>
      <w:r>
        <w:t xml:space="preserve">the </w:t>
      </w:r>
      <w:r w:rsidRPr="008150AE">
        <w:t>major subcontractors along with additional backup to the TICS Table in a format acceptable to the Government</w:t>
      </w:r>
      <w:r>
        <w:t>.</w:t>
      </w:r>
    </w:p>
    <w:p w14:paraId="15C6074D" w14:textId="77777777" w:rsidR="00F21524" w:rsidRPr="008150AE" w:rsidRDefault="00F2152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p>
    <w:p w14:paraId="16C8DA5F" w14:textId="4929DD37" w:rsidR="001E50E4" w:rsidRDefault="001E50E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rPr>
          <w:rFonts w:cs="Arial"/>
          <w:szCs w:val="16"/>
        </w:rPr>
      </w:pPr>
      <w:r>
        <w:rPr>
          <w:rFonts w:cs="Arial"/>
          <w:szCs w:val="16"/>
        </w:rPr>
        <w:t>F.</w:t>
      </w:r>
      <w:r>
        <w:rPr>
          <w:rFonts w:cs="Arial"/>
          <w:szCs w:val="16"/>
        </w:rPr>
        <w:tab/>
      </w:r>
      <w:r w:rsidRPr="008150AE">
        <w:rPr>
          <w:rFonts w:cs="Arial"/>
          <w:szCs w:val="16"/>
        </w:rPr>
        <w:t xml:space="preserve">Unless specifically designated in this Lease as a TI </w:t>
      </w:r>
      <w:r>
        <w:rPr>
          <w:rFonts w:cs="Arial"/>
          <w:szCs w:val="16"/>
        </w:rPr>
        <w:t xml:space="preserve">or BSAC </w:t>
      </w:r>
      <w:r w:rsidRPr="008150AE">
        <w:rPr>
          <w:rFonts w:cs="Arial"/>
          <w:szCs w:val="16"/>
        </w:rPr>
        <w:t xml:space="preserve">cost, all construction costs shall be deemed to be included in the Shell </w:t>
      </w:r>
      <w:r w:rsidRPr="008150AE">
        <w:t>Rent</w:t>
      </w:r>
      <w:r>
        <w:t xml:space="preserve">. </w:t>
      </w:r>
      <w:r w:rsidRPr="008150AE">
        <w:rPr>
          <w:rFonts w:cs="Arial"/>
          <w:szCs w:val="16"/>
        </w:rPr>
        <w:t xml:space="preserve">Any costs in the GC’s proposal for </w:t>
      </w:r>
      <w:r>
        <w:rPr>
          <w:rFonts w:cs="Arial"/>
          <w:szCs w:val="16"/>
        </w:rPr>
        <w:t>B</w:t>
      </w:r>
      <w:r w:rsidRPr="008150AE">
        <w:rPr>
          <w:rFonts w:cs="Arial"/>
          <w:szCs w:val="16"/>
        </w:rPr>
        <w:t>uilding shell items shall be clearly identified on the TICS Table separately from the TI costs.</w:t>
      </w:r>
    </w:p>
    <w:p w14:paraId="6618611E" w14:textId="77777777" w:rsidR="00F21524" w:rsidRPr="008150AE" w:rsidRDefault="00F2152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p>
    <w:p w14:paraId="46D8700C" w14:textId="47F6A46B" w:rsidR="001E50E4" w:rsidRDefault="001E50E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r>
        <w:rPr>
          <w:szCs w:val="16"/>
        </w:rPr>
        <w:t>G.</w:t>
      </w:r>
      <w:r>
        <w:rPr>
          <w:szCs w:val="16"/>
        </w:rPr>
        <w:tab/>
      </w:r>
      <w:r w:rsidRPr="008150AE">
        <w:rPr>
          <w:szCs w:val="16"/>
        </w:rPr>
        <w:t xml:space="preserve">The Government reserves the right to determine if bids meet the scope of work, that the price is reasonable, and that the Lessor’s proposed </w:t>
      </w:r>
      <w:r w:rsidR="00E00A71">
        <w:rPr>
          <w:szCs w:val="16"/>
        </w:rPr>
        <w:t>sub</w:t>
      </w:r>
      <w:r w:rsidRPr="008150AE">
        <w:t>contractors</w:t>
      </w:r>
      <w:r w:rsidRPr="008150AE">
        <w:rPr>
          <w:szCs w:val="16"/>
        </w:rPr>
        <w:t xml:space="preserve"> </w:t>
      </w:r>
      <w:r w:rsidRPr="008150AE">
        <w:t>are</w:t>
      </w:r>
      <w:r w:rsidRPr="008150AE">
        <w:rPr>
          <w:szCs w:val="16"/>
        </w:rPr>
        <w:t xml:space="preserve"> qualified to perform the work.  The Government reserves the right to reject all bids at its sole discretion.  </w:t>
      </w:r>
      <w:r w:rsidRPr="008150AE">
        <w:t xml:space="preserve">The Government reserves the right to attend or be represented at all negotiation sessions between the Lessor and potential </w:t>
      </w:r>
      <w:r w:rsidR="00E00A71">
        <w:t>sub</w:t>
      </w:r>
      <w:r w:rsidRPr="008150AE">
        <w:t>contractors.</w:t>
      </w:r>
    </w:p>
    <w:p w14:paraId="5C0E7DE7" w14:textId="77777777" w:rsidR="00F21524" w:rsidRPr="008150AE" w:rsidRDefault="00F2152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p>
    <w:p w14:paraId="16153AED" w14:textId="4F01DE3F" w:rsidR="001E50E4" w:rsidRPr="008150AE" w:rsidRDefault="001E50E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r>
        <w:t>H.</w:t>
      </w:r>
      <w:r>
        <w:tab/>
      </w:r>
      <w:r w:rsidRPr="008150AE">
        <w:t xml:space="preserve">The Lessor shall demonstrate to the Government that best efforts have been made to obtain the most competitive prices possible, and the Lessor shall accept responsibility for all prices through direct contracts with all </w:t>
      </w:r>
      <w:r w:rsidR="00E00A71">
        <w:t>sub</w:t>
      </w:r>
      <w:r w:rsidRPr="008150AE">
        <w:t xml:space="preserve">contractors.  The LCO shall issue to the Lessor a NTP with the TIs upon the Government’s sole determination that the Lessor’s proposal is acceptable.  The Lessor shall complete the work within the time frame specified in this </w:t>
      </w:r>
      <w:r>
        <w:t>section</w:t>
      </w:r>
      <w:r w:rsidRPr="008150AE">
        <w:t xml:space="preserve"> of th</w:t>
      </w:r>
      <w:r>
        <w:t>e</w:t>
      </w:r>
      <w:r w:rsidRPr="008150AE">
        <w:t xml:space="preserve"> </w:t>
      </w:r>
      <w:r>
        <w:t>L</w:t>
      </w:r>
      <w:r w:rsidRPr="008150AE">
        <w:t>ease.</w:t>
      </w:r>
    </w:p>
    <w:bookmarkEnd w:id="8207"/>
    <w:p w14:paraId="40ABAFA4" w14:textId="77777777" w:rsidR="001E50E4" w:rsidRDefault="001E50E4" w:rsidP="00104221">
      <w:pPr>
        <w:pStyle w:val="BodyText2a"/>
        <w:tabs>
          <w:tab w:val="clear" w:pos="480"/>
          <w:tab w:val="clear" w:pos="960"/>
          <w:tab w:val="clear" w:pos="1152"/>
          <w:tab w:val="clear" w:pos="1440"/>
          <w:tab w:val="clear" w:pos="1920"/>
          <w:tab w:val="clear" w:pos="2400"/>
          <w:tab w:val="left" w:pos="540"/>
        </w:tabs>
        <w:suppressAutoHyphens/>
        <w:ind w:left="0" w:firstLine="0"/>
        <w:contextualSpacing/>
        <w:rPr>
          <w:rFonts w:cs="Arial"/>
          <w:szCs w:val="16"/>
        </w:rPr>
      </w:pPr>
    </w:p>
    <w:p w14:paraId="1C56BCCE" w14:textId="2D2E181D" w:rsidR="002D69D5" w:rsidRPr="002D69D5" w:rsidRDefault="002D69D5" w:rsidP="002D69D5">
      <w:pPr>
        <w:keepNext/>
        <w:numPr>
          <w:ilvl w:val="1"/>
          <w:numId w:val="0"/>
        </w:numPr>
        <w:shd w:val="clear" w:color="auto" w:fill="FFFFFF"/>
        <w:tabs>
          <w:tab w:val="left" w:pos="720"/>
        </w:tabs>
        <w:suppressAutoHyphens/>
        <w:outlineLvl w:val="1"/>
        <w:rPr>
          <w:rStyle w:val="Strong"/>
          <w:b w:val="0"/>
        </w:rPr>
      </w:pPr>
      <w:r w:rsidRPr="002D69D5">
        <w:rPr>
          <w:rStyle w:val="Strong"/>
        </w:rPr>
        <w:t xml:space="preserve">ACTION REQUIRED: </w:t>
      </w:r>
      <w:r w:rsidRPr="002D69D5">
        <w:rPr>
          <w:rStyle w:val="Strong"/>
          <w:b w:val="0"/>
        </w:rPr>
        <w:t xml:space="preserve">MANDATORY FOR ACTIONS DESIGNATED AT FACILITY SECURITY LEVEL (FSL) III OR IV, WHICH REQUIRES OFFERORS TO DETERMINE BSAC RENT BASED UPON AN ESTIMATED DOLLAR AMOUNT SUPPLIED BY THE GOVERNMENT.  </w:t>
      </w:r>
      <w:r w:rsidR="00B2558B">
        <w:rPr>
          <w:rStyle w:val="Strong"/>
          <w:b w:val="0"/>
        </w:rPr>
        <w:t xml:space="preserve">otherwise, </w:t>
      </w:r>
      <w:r w:rsidRPr="002D69D5">
        <w:rPr>
          <w:rStyle w:val="Strong"/>
          <w:b w:val="0"/>
        </w:rPr>
        <w:t xml:space="preserve">DELETE FOR FSL I </w:t>
      </w:r>
      <w:r w:rsidR="00FC48BE">
        <w:rPr>
          <w:rStyle w:val="Strong"/>
          <w:b w:val="0"/>
        </w:rPr>
        <w:t>or turnkey bsac pricing</w:t>
      </w:r>
      <w:r w:rsidRPr="002D69D5">
        <w:rPr>
          <w:rStyle w:val="Strong"/>
          <w:b w:val="0"/>
        </w:rPr>
        <w:t>.</w:t>
      </w:r>
    </w:p>
    <w:p w14:paraId="4695DDC9" w14:textId="77777777" w:rsidR="002D69D5" w:rsidRPr="002D69D5" w:rsidRDefault="002D69D5" w:rsidP="002D69D5">
      <w:pPr>
        <w:keepNext/>
        <w:numPr>
          <w:ilvl w:val="1"/>
          <w:numId w:val="0"/>
        </w:numPr>
        <w:shd w:val="clear" w:color="auto" w:fill="FFFFFF"/>
        <w:tabs>
          <w:tab w:val="left" w:pos="720"/>
        </w:tabs>
        <w:suppressAutoHyphens/>
        <w:outlineLvl w:val="1"/>
        <w:rPr>
          <w:rStyle w:val="Strong"/>
          <w:b w:val="0"/>
        </w:rPr>
      </w:pPr>
      <w:r w:rsidRPr="002D69D5">
        <w:rPr>
          <w:rStyle w:val="Strong"/>
        </w:rPr>
        <w:t xml:space="preserve">ACTION REQUIRED.  </w:t>
      </w:r>
      <w:r w:rsidRPr="002D69D5">
        <w:rPr>
          <w:rStyle w:val="Strong"/>
          <w:b w:val="0"/>
        </w:rPr>
        <w:t xml:space="preserve">LEASING SPECIALIST MUST ENTER THE BSAC </w:t>
      </w:r>
      <w:r w:rsidR="00461CDD">
        <w:rPr>
          <w:rStyle w:val="Strong"/>
          <w:b w:val="0"/>
        </w:rPr>
        <w:t xml:space="preserve">figure in the paragraph “building specific amortized capital” under section 1 </w:t>
      </w:r>
      <w:r w:rsidRPr="002D69D5">
        <w:rPr>
          <w:rStyle w:val="Strong"/>
          <w:b w:val="0"/>
        </w:rPr>
        <w:t>PRIOR TO ISSUING LEASE DOCUMENT WITH THE RLP.  MUST MATCH THE AMOUNT USED UNDER THE RLP.  INSERT THE AMORTIZATION RATE AT LEASE AWARD.</w:t>
      </w:r>
    </w:p>
    <w:p w14:paraId="7E6A55A3" w14:textId="77777777" w:rsidR="002D69D5" w:rsidRPr="002D69D5" w:rsidRDefault="002D69D5" w:rsidP="002D69D5">
      <w:pPr>
        <w:keepNext/>
        <w:numPr>
          <w:ilvl w:val="1"/>
          <w:numId w:val="0"/>
        </w:numPr>
        <w:shd w:val="clear" w:color="auto" w:fill="FFFFFF"/>
        <w:tabs>
          <w:tab w:val="left" w:pos="720"/>
        </w:tabs>
        <w:suppressAutoHyphens/>
        <w:outlineLvl w:val="1"/>
        <w:rPr>
          <w:rStyle w:val="Strong"/>
        </w:rPr>
      </w:pPr>
      <w:r w:rsidRPr="002D69D5">
        <w:rPr>
          <w:rStyle w:val="Strong"/>
        </w:rPr>
        <w:t xml:space="preserve">note:  </w:t>
      </w:r>
      <w:r w:rsidRPr="002D69D5">
        <w:rPr>
          <w:rStyle w:val="Strong"/>
          <w:b w:val="0"/>
        </w:rPr>
        <w:t>amortized ti and bsac may not exceed the high end of the market.  if the inclusion of the bsac a</w:t>
      </w:r>
      <w:r w:rsidR="00461CDD">
        <w:rPr>
          <w:rStyle w:val="Strong"/>
          <w:b w:val="0"/>
        </w:rPr>
        <w:t>m</w:t>
      </w:r>
      <w:r w:rsidRPr="002D69D5">
        <w:rPr>
          <w:rStyle w:val="Strong"/>
          <w:b w:val="0"/>
        </w:rPr>
        <w:t xml:space="preserve">ount is anticipated to push the </w:t>
      </w:r>
      <w:r w:rsidR="00072C1D">
        <w:rPr>
          <w:rStyle w:val="Strong"/>
          <w:b w:val="0"/>
        </w:rPr>
        <w:t xml:space="preserve">total fully serviced </w:t>
      </w:r>
      <w:r w:rsidRPr="002D69D5">
        <w:rPr>
          <w:rStyle w:val="Strong"/>
          <w:b w:val="0"/>
        </w:rPr>
        <w:t>rent above the high end of the market, reduce the bsac figure and obtain an rwa for the difference</w:t>
      </w:r>
    </w:p>
    <w:p w14:paraId="50644473" w14:textId="45083E86" w:rsidR="00F5193D" w:rsidRDefault="008631FC" w:rsidP="004C0C59">
      <w:pPr>
        <w:pStyle w:val="Heading2"/>
        <w:numPr>
          <w:ilvl w:val="1"/>
          <w:numId w:val="63"/>
        </w:numPr>
        <w:tabs>
          <w:tab w:val="clear" w:pos="480"/>
          <w:tab w:val="left" w:pos="540"/>
        </w:tabs>
      </w:pPr>
      <w:bookmarkStart w:id="8209" w:name="_Toc188868734"/>
      <w:r w:rsidRPr="002D69D5">
        <w:t>BUILDING SPECIFIC AMORTIZED CAPITAL (BSAC) PRICE PROPOSAL (</w:t>
      </w:r>
      <w:r w:rsidR="002C7237">
        <w:t xml:space="preserve">OCT </w:t>
      </w:r>
      <w:r w:rsidR="00DF7F39">
        <w:t>2023</w:t>
      </w:r>
      <w:r w:rsidRPr="002D69D5">
        <w:t>)</w:t>
      </w:r>
      <w:bookmarkEnd w:id="8209"/>
    </w:p>
    <w:p w14:paraId="31A2E1E5" w14:textId="77777777" w:rsidR="007D3021" w:rsidRDefault="007D3021" w:rsidP="00476C94">
      <w:pPr>
        <w:suppressAutoHyphens/>
        <w:ind w:right="36"/>
        <w:contextualSpacing/>
        <w:rPr>
          <w:rFonts w:cs="Arial"/>
          <w:szCs w:val="16"/>
        </w:rPr>
      </w:pPr>
    </w:p>
    <w:p w14:paraId="50C0DA2B" w14:textId="4F55004C" w:rsidR="00F5193D" w:rsidRDefault="0067261C" w:rsidP="002D69D5">
      <w:pPr>
        <w:shd w:val="clear" w:color="auto" w:fill="FFFFFF"/>
        <w:suppressAutoHyphens/>
        <w:contextualSpacing/>
        <w:rPr>
          <w:rFonts w:cs="Arial"/>
          <w:szCs w:val="16"/>
        </w:rPr>
      </w:pPr>
      <w:r w:rsidRPr="0067261C">
        <w:rPr>
          <w:rFonts w:cs="Arial"/>
          <w:szCs w:val="16"/>
        </w:rPr>
        <w:t>The Lessor's BSAC price proposal shall be supported by sufficient c</w:t>
      </w:r>
      <w:r w:rsidR="002D69D5" w:rsidRPr="002F1EDB">
        <w:rPr>
          <w:rFonts w:cs="Arial"/>
          <w:szCs w:val="16"/>
        </w:rPr>
        <w:t>ost or pricing data to enable the Government to evaluate the reasonableness of the proposal</w:t>
      </w:r>
      <w:r w:rsidR="002D69D5" w:rsidRPr="002D69D5">
        <w:rPr>
          <w:rFonts w:cs="Arial"/>
          <w:szCs w:val="16"/>
        </w:rPr>
        <w:t>, or documentation that the Proposal is based upon competitive proposals.  The pricing shall be submitted using the Security Unit Price List (</w:t>
      </w:r>
      <w:proofErr w:type="spellStart"/>
      <w:r w:rsidR="002D69D5" w:rsidRPr="002D69D5">
        <w:rPr>
          <w:rFonts w:cs="Arial"/>
          <w:szCs w:val="16"/>
        </w:rPr>
        <w:t>SecUP</w:t>
      </w:r>
      <w:proofErr w:type="spellEnd"/>
      <w:r w:rsidR="002D69D5" w:rsidRPr="002D69D5">
        <w:rPr>
          <w:rFonts w:cs="Arial"/>
          <w:szCs w:val="16"/>
        </w:rPr>
        <w:t>).</w:t>
      </w:r>
      <w:r w:rsidR="002C7237">
        <w:rPr>
          <w:rFonts w:cs="Arial"/>
          <w:szCs w:val="16"/>
        </w:rPr>
        <w:t xml:space="preserve">  </w:t>
      </w:r>
      <w:r w:rsidR="002C7237" w:rsidRPr="00E96158">
        <w:rPr>
          <w:rFonts w:cs="Arial"/>
          <w:szCs w:val="16"/>
        </w:rPr>
        <w:t>The BSAC price proposal shall use the fee rates specified in the “Tenant Improvement and BSAC Fee Schedule” paragraph of this Lease.</w:t>
      </w:r>
      <w:r w:rsidR="00DF7F39">
        <w:rPr>
          <w:rFonts w:cs="Arial"/>
          <w:szCs w:val="16"/>
        </w:rPr>
        <w:t xml:space="preserve">  </w:t>
      </w:r>
      <w:r w:rsidR="00DF7F39" w:rsidRPr="00842D42">
        <w:rPr>
          <w:rFonts w:cs="Arial"/>
          <w:szCs w:val="16"/>
        </w:rPr>
        <w:t xml:space="preserve">After negotiation and acceptance of the </w:t>
      </w:r>
      <w:r w:rsidR="00DF7F39">
        <w:rPr>
          <w:rFonts w:cs="Arial"/>
          <w:szCs w:val="16"/>
        </w:rPr>
        <w:t xml:space="preserve">BSAC </w:t>
      </w:r>
      <w:r w:rsidR="00DF7F39" w:rsidRPr="00842D42">
        <w:rPr>
          <w:rFonts w:cs="Arial"/>
          <w:szCs w:val="16"/>
        </w:rPr>
        <w:t>price, GSA shall issue a NTP to the Lessor.</w:t>
      </w:r>
      <w:r w:rsidR="002D69D5" w:rsidRPr="001537A1">
        <w:rPr>
          <w:rFonts w:cs="Arial"/>
          <w:szCs w:val="16"/>
        </w:rPr>
        <w:t xml:space="preserve"> </w:t>
      </w:r>
    </w:p>
    <w:p w14:paraId="643FEBEF" w14:textId="77777777" w:rsidR="002103E4" w:rsidRDefault="002103E4" w:rsidP="00857D20">
      <w:pPr>
        <w:pStyle w:val="BodyText2a"/>
        <w:tabs>
          <w:tab w:val="clear" w:pos="1152"/>
        </w:tabs>
        <w:suppressAutoHyphens/>
        <w:ind w:left="0" w:firstLine="0"/>
        <w:contextualSpacing/>
        <w:rPr>
          <w:rFonts w:cs="Arial"/>
          <w:szCs w:val="16"/>
        </w:rPr>
      </w:pPr>
      <w:bookmarkStart w:id="8210" w:name="wp1224530"/>
      <w:bookmarkEnd w:id="8210"/>
    </w:p>
    <w:p w14:paraId="034B2B63" w14:textId="685364DB" w:rsidR="00F5193D" w:rsidRDefault="008631FC" w:rsidP="004C0C59">
      <w:pPr>
        <w:pStyle w:val="Heading2"/>
        <w:numPr>
          <w:ilvl w:val="1"/>
          <w:numId w:val="63"/>
        </w:numPr>
        <w:tabs>
          <w:tab w:val="clear" w:pos="480"/>
          <w:tab w:val="left" w:pos="540"/>
        </w:tabs>
      </w:pPr>
      <w:bookmarkStart w:id="8211" w:name="_Toc363918247"/>
      <w:bookmarkStart w:id="8212" w:name="_Toc363920053"/>
      <w:bookmarkStart w:id="8213" w:name="_Toc363921858"/>
      <w:bookmarkStart w:id="8214" w:name="_Toc363923663"/>
      <w:bookmarkStart w:id="8215" w:name="_Toc363925467"/>
      <w:bookmarkStart w:id="8216" w:name="_Toc363927276"/>
      <w:bookmarkStart w:id="8217" w:name="_Toc363918248"/>
      <w:bookmarkStart w:id="8218" w:name="_Toc363920054"/>
      <w:bookmarkStart w:id="8219" w:name="_Toc363921859"/>
      <w:bookmarkStart w:id="8220" w:name="_Toc363923664"/>
      <w:bookmarkStart w:id="8221" w:name="_Toc363925468"/>
      <w:bookmarkStart w:id="8222" w:name="_Toc363927277"/>
      <w:bookmarkStart w:id="8223" w:name="_Toc363918249"/>
      <w:bookmarkStart w:id="8224" w:name="_Toc363920055"/>
      <w:bookmarkStart w:id="8225" w:name="_Toc363921860"/>
      <w:bookmarkStart w:id="8226" w:name="_Toc363923665"/>
      <w:bookmarkStart w:id="8227" w:name="_Toc363925469"/>
      <w:bookmarkStart w:id="8228" w:name="_Toc363927278"/>
      <w:bookmarkStart w:id="8229" w:name="_Toc363918250"/>
      <w:bookmarkStart w:id="8230" w:name="_Toc363920056"/>
      <w:bookmarkStart w:id="8231" w:name="_Toc363921861"/>
      <w:bookmarkStart w:id="8232" w:name="_Toc363923666"/>
      <w:bookmarkStart w:id="8233" w:name="_Toc363925470"/>
      <w:bookmarkStart w:id="8234" w:name="_Toc363927279"/>
      <w:bookmarkStart w:id="8235" w:name="_Toc363918251"/>
      <w:bookmarkStart w:id="8236" w:name="_Toc363920057"/>
      <w:bookmarkStart w:id="8237" w:name="_Toc363921862"/>
      <w:bookmarkStart w:id="8238" w:name="_Toc363923667"/>
      <w:bookmarkStart w:id="8239" w:name="_Toc363925471"/>
      <w:bookmarkStart w:id="8240" w:name="_Toc363927280"/>
      <w:bookmarkStart w:id="8241" w:name="_Toc363918252"/>
      <w:bookmarkStart w:id="8242" w:name="_Toc363920058"/>
      <w:bookmarkStart w:id="8243" w:name="_Toc363921863"/>
      <w:bookmarkStart w:id="8244" w:name="_Toc363923668"/>
      <w:bookmarkStart w:id="8245" w:name="_Toc363925472"/>
      <w:bookmarkStart w:id="8246" w:name="_Toc363927281"/>
      <w:bookmarkStart w:id="8247" w:name="_Toc363918253"/>
      <w:bookmarkStart w:id="8248" w:name="_Toc363920059"/>
      <w:bookmarkStart w:id="8249" w:name="_Toc363921864"/>
      <w:bookmarkStart w:id="8250" w:name="_Toc363923669"/>
      <w:bookmarkStart w:id="8251" w:name="_Toc363925473"/>
      <w:bookmarkStart w:id="8252" w:name="_Toc363927282"/>
      <w:bookmarkStart w:id="8253" w:name="_Toc363918254"/>
      <w:bookmarkStart w:id="8254" w:name="_Toc363920060"/>
      <w:bookmarkStart w:id="8255" w:name="_Toc363921865"/>
      <w:bookmarkStart w:id="8256" w:name="_Toc363923670"/>
      <w:bookmarkStart w:id="8257" w:name="_Toc363925474"/>
      <w:bookmarkStart w:id="8258" w:name="_Toc363927283"/>
      <w:bookmarkStart w:id="8259" w:name="_Toc363918255"/>
      <w:bookmarkStart w:id="8260" w:name="_Toc363920061"/>
      <w:bookmarkStart w:id="8261" w:name="_Toc363921866"/>
      <w:bookmarkStart w:id="8262" w:name="_Toc363923671"/>
      <w:bookmarkStart w:id="8263" w:name="_Toc363925475"/>
      <w:bookmarkStart w:id="8264" w:name="_Toc363927284"/>
      <w:bookmarkStart w:id="8265" w:name="_Toc363918256"/>
      <w:bookmarkStart w:id="8266" w:name="_Toc363920062"/>
      <w:bookmarkStart w:id="8267" w:name="_Toc363921867"/>
      <w:bookmarkStart w:id="8268" w:name="_Toc363923672"/>
      <w:bookmarkStart w:id="8269" w:name="_Toc363925476"/>
      <w:bookmarkStart w:id="8270" w:name="_Toc363927285"/>
      <w:bookmarkStart w:id="8271" w:name="_Toc363918257"/>
      <w:bookmarkStart w:id="8272" w:name="_Toc363920063"/>
      <w:bookmarkStart w:id="8273" w:name="_Toc363921868"/>
      <w:bookmarkStart w:id="8274" w:name="_Toc363923673"/>
      <w:bookmarkStart w:id="8275" w:name="_Toc363925477"/>
      <w:bookmarkStart w:id="8276" w:name="_Toc363927286"/>
      <w:bookmarkStart w:id="8277" w:name="_Toc363918258"/>
      <w:bookmarkStart w:id="8278" w:name="_Toc363920064"/>
      <w:bookmarkStart w:id="8279" w:name="_Toc363921869"/>
      <w:bookmarkStart w:id="8280" w:name="_Toc363923674"/>
      <w:bookmarkStart w:id="8281" w:name="_Toc363925478"/>
      <w:bookmarkStart w:id="8282" w:name="_Toc363927287"/>
      <w:bookmarkStart w:id="8283" w:name="_Toc363918259"/>
      <w:bookmarkStart w:id="8284" w:name="_Toc363920065"/>
      <w:bookmarkStart w:id="8285" w:name="_Toc363921870"/>
      <w:bookmarkStart w:id="8286" w:name="_Toc363923675"/>
      <w:bookmarkStart w:id="8287" w:name="_Toc363925479"/>
      <w:bookmarkStart w:id="8288" w:name="_Toc363927288"/>
      <w:bookmarkStart w:id="8289" w:name="_Toc363918260"/>
      <w:bookmarkStart w:id="8290" w:name="_Toc363920066"/>
      <w:bookmarkStart w:id="8291" w:name="_Toc363921871"/>
      <w:bookmarkStart w:id="8292" w:name="_Toc363923676"/>
      <w:bookmarkStart w:id="8293" w:name="_Toc363925480"/>
      <w:bookmarkStart w:id="8294" w:name="_Toc363927289"/>
      <w:bookmarkStart w:id="8295" w:name="_Toc363918261"/>
      <w:bookmarkStart w:id="8296" w:name="_Toc363920067"/>
      <w:bookmarkStart w:id="8297" w:name="_Toc363921872"/>
      <w:bookmarkStart w:id="8298" w:name="_Toc363923677"/>
      <w:bookmarkStart w:id="8299" w:name="_Toc363925481"/>
      <w:bookmarkStart w:id="8300" w:name="_Toc363927290"/>
      <w:bookmarkStart w:id="8301" w:name="_Toc363918262"/>
      <w:bookmarkStart w:id="8302" w:name="_Toc363920068"/>
      <w:bookmarkStart w:id="8303" w:name="_Toc363921873"/>
      <w:bookmarkStart w:id="8304" w:name="_Toc363923678"/>
      <w:bookmarkStart w:id="8305" w:name="_Toc363925482"/>
      <w:bookmarkStart w:id="8306" w:name="_Toc363927291"/>
      <w:bookmarkStart w:id="8307" w:name="_Toc188868735"/>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r w:rsidRPr="00C235B7">
        <w:t xml:space="preserve">GREEN LEASE SUBMITTALS </w:t>
      </w:r>
      <w:r w:rsidR="00FB586A">
        <w:t xml:space="preserve">(WAREHOUSE) </w:t>
      </w:r>
      <w:r w:rsidRPr="00C235B7">
        <w:t>(</w:t>
      </w:r>
      <w:r w:rsidR="00EC4862">
        <w:t>OCT</w:t>
      </w:r>
      <w:r w:rsidR="001E674B">
        <w:t xml:space="preserve"> </w:t>
      </w:r>
      <w:r w:rsidR="00DF7F39">
        <w:t>2023</w:t>
      </w:r>
      <w:r w:rsidRPr="00C235B7">
        <w:t>)</w:t>
      </w:r>
      <w:bookmarkEnd w:id="8307"/>
    </w:p>
    <w:p w14:paraId="75CC163B" w14:textId="77777777" w:rsidR="007D3021" w:rsidRDefault="007D3021" w:rsidP="00476C94">
      <w:pPr>
        <w:suppressAutoHyphens/>
        <w:ind w:right="36"/>
        <w:contextualSpacing/>
        <w:rPr>
          <w:szCs w:val="16"/>
        </w:rPr>
      </w:pPr>
    </w:p>
    <w:p w14:paraId="317DC827" w14:textId="32DA6B69" w:rsidR="00F5193D" w:rsidRDefault="0067261C" w:rsidP="00C34885">
      <w:pPr>
        <w:pStyle w:val="NoSpacing"/>
      </w:pPr>
      <w:r w:rsidRPr="0067261C">
        <w:rPr>
          <w:szCs w:val="16"/>
        </w:rPr>
        <w:t>The Lessor shall submit to the L</w:t>
      </w:r>
      <w:r w:rsidR="002103E4" w:rsidRPr="008F140B">
        <w:t>CO</w:t>
      </w:r>
      <w:r w:rsidR="00DF7F39">
        <w:rPr>
          <w:rFonts w:cs="Arial"/>
          <w:szCs w:val="16"/>
        </w:rPr>
        <w:t xml:space="preserve"> </w:t>
      </w:r>
      <w:r w:rsidR="00DF7F39" w:rsidRPr="00D15745">
        <w:rPr>
          <w:rFonts w:cs="Arial"/>
          <w:szCs w:val="16"/>
        </w:rPr>
        <w:t>or designated representative</w:t>
      </w:r>
      <w:r w:rsidR="002103E4" w:rsidRPr="008F140B">
        <w:t xml:space="preserve">: </w:t>
      </w:r>
    </w:p>
    <w:p w14:paraId="41744E2B" w14:textId="77777777" w:rsidR="002103E4" w:rsidRPr="006E1993" w:rsidRDefault="002103E4" w:rsidP="000B3950">
      <w:pPr>
        <w:pStyle w:val="NoSpacing"/>
      </w:pPr>
    </w:p>
    <w:p w14:paraId="25E7A4D5" w14:textId="67BE2BE1" w:rsidR="006A7D0C" w:rsidRDefault="002103E4"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pPr>
      <w:r w:rsidRPr="006E1993">
        <w:t xml:space="preserve">Product </w:t>
      </w:r>
      <w:r>
        <w:t>d</w:t>
      </w:r>
      <w:r w:rsidRPr="006E1993">
        <w:t>ata sheets</w:t>
      </w:r>
      <w:r w:rsidR="00FC48BE">
        <w:t xml:space="preserve"> upon request</w:t>
      </w:r>
      <w:r w:rsidRPr="006E1993">
        <w:t xml:space="preserve"> for floor coverings, paints and wall coverings, ceiling materials, all adhesives, wood products, suite and interior doors, subdividing partitions, wall base, door hardware finishes, window coverings, millwork substrate and millwork finishes, lighting and lighting controls, and insulation to be used within the leased </w:t>
      </w:r>
      <w:r w:rsidR="00712F92">
        <w:t>Space</w:t>
      </w:r>
      <w:r w:rsidRPr="006E1993">
        <w:t>.  This information must be submitted NO LATER THAN the submission of the</w:t>
      </w:r>
      <w:r>
        <w:t xml:space="preserve"> DIDs</w:t>
      </w:r>
      <w:r w:rsidRPr="006E1993">
        <w:t>.</w:t>
      </w:r>
    </w:p>
    <w:p w14:paraId="42AB57B8"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3A83AC08" w14:textId="46F39B65" w:rsidR="002103E4" w:rsidRPr="00C235B7" w:rsidRDefault="002103E4"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pPr>
      <w:r w:rsidRPr="00C235B7">
        <w:t xml:space="preserve">SDS or other appropriate documents upon request for products listed in the </w:t>
      </w:r>
      <w:r w:rsidR="00494401">
        <w:t>L</w:t>
      </w:r>
      <w:r w:rsidRPr="00C235B7">
        <w:t>ease.</w:t>
      </w:r>
      <w:r w:rsidR="00DA61CD">
        <w:t xml:space="preserve"> </w:t>
      </w:r>
      <w:r w:rsidR="00DA61CD" w:rsidRPr="00561B4B">
        <w:rPr>
          <w:rFonts w:cs="Arial"/>
          <w:szCs w:val="16"/>
        </w:rPr>
        <w:t>All SDS shall comply with Occupational Safety and Health Administration (OSHA) requirements for the Globally Harmonized System of Classification and Labeling of Chemicals (GHS).  The Lessor and its agents shall comply with all recommended measures in the SDS to protect the health and safety of personnel.</w:t>
      </w:r>
    </w:p>
    <w:p w14:paraId="519CC502" w14:textId="77777777" w:rsidR="00AB766D" w:rsidRPr="00B66582" w:rsidRDefault="00AB766D" w:rsidP="00A272E7">
      <w:pPr>
        <w:pStyle w:val="ListParagraph"/>
        <w:tabs>
          <w:tab w:val="clear" w:pos="480"/>
          <w:tab w:val="left" w:pos="540"/>
        </w:tabs>
        <w:ind w:left="540" w:hanging="540"/>
        <w:rPr>
          <w:rFonts w:ascii="Arial" w:hAnsi="Arial" w:cs="Arial"/>
          <w:sz w:val="16"/>
          <w:szCs w:val="16"/>
        </w:rPr>
      </w:pPr>
    </w:p>
    <w:p w14:paraId="7449E32A" w14:textId="63531488" w:rsidR="00AB766D" w:rsidRDefault="00AB766D"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pPr>
      <w:r>
        <w:t>Reuse plan, in accordance with the “Existing Fit-out, Salvaged, or Re-used Building Material” paragraph in the Lease, if applicable.</w:t>
      </w:r>
    </w:p>
    <w:p w14:paraId="054799A0" w14:textId="77777777" w:rsidR="001516F8" w:rsidRDefault="001516F8" w:rsidP="00A272E7">
      <w:pPr>
        <w:pStyle w:val="NoSpacing"/>
        <w:tabs>
          <w:tab w:val="clear" w:pos="576"/>
          <w:tab w:val="clear" w:pos="864"/>
          <w:tab w:val="clear" w:pos="1296"/>
          <w:tab w:val="clear" w:pos="1728"/>
          <w:tab w:val="clear" w:pos="2160"/>
          <w:tab w:val="clear" w:pos="2592"/>
          <w:tab w:val="clear" w:pos="3024"/>
          <w:tab w:val="left" w:pos="540"/>
          <w:tab w:val="left" w:pos="720"/>
        </w:tabs>
        <w:ind w:left="540" w:hanging="540"/>
      </w:pPr>
    </w:p>
    <w:p w14:paraId="46DDC8FA" w14:textId="77777777" w:rsidR="005F60EB" w:rsidRDefault="005F60EB"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pPr>
      <w:r>
        <w:t>If the Lessor is unable to comply with the environmentally preferable requirements stated throughout the Lease, he/she must submit a waiver request for each material within the TI pricing submittal.  The waiver request shall be based on the following exceptions:</w:t>
      </w:r>
    </w:p>
    <w:p w14:paraId="45740A44" w14:textId="77777777" w:rsidR="005F60EB" w:rsidRPr="00B66582" w:rsidRDefault="005F60EB" w:rsidP="005F60EB">
      <w:pPr>
        <w:pStyle w:val="ListParagraph"/>
        <w:rPr>
          <w:rFonts w:ascii="Arial" w:hAnsi="Arial" w:cs="Arial"/>
          <w:sz w:val="16"/>
          <w:szCs w:val="16"/>
        </w:rPr>
      </w:pPr>
    </w:p>
    <w:p w14:paraId="0FBABEAE" w14:textId="77777777" w:rsidR="005F60EB" w:rsidRPr="001D69B2" w:rsidRDefault="005F60EB" w:rsidP="004C0C59">
      <w:pPr>
        <w:pStyle w:val="ListParagraph"/>
        <w:numPr>
          <w:ilvl w:val="0"/>
          <w:numId w:val="81"/>
        </w:numPr>
        <w:tabs>
          <w:tab w:val="clear" w:pos="480"/>
          <w:tab w:val="clear" w:pos="960"/>
          <w:tab w:val="clear" w:pos="1440"/>
          <w:tab w:val="clear" w:pos="1920"/>
          <w:tab w:val="clear" w:pos="2400"/>
          <w:tab w:val="left" w:pos="1080"/>
        </w:tabs>
        <w:ind w:left="540" w:firstLine="0"/>
        <w:rPr>
          <w:rFonts w:ascii="Arial" w:hAnsi="Arial"/>
          <w:sz w:val="16"/>
        </w:rPr>
      </w:pPr>
      <w:r>
        <w:rPr>
          <w:rFonts w:ascii="Arial" w:hAnsi="Arial"/>
          <w:sz w:val="16"/>
        </w:rPr>
        <w:t>Product cannot be acquired competitively within a reasonable performance schedule</w:t>
      </w:r>
      <w:r w:rsidRPr="001D69B2">
        <w:rPr>
          <w:rFonts w:ascii="Arial" w:hAnsi="Arial"/>
          <w:sz w:val="16"/>
        </w:rPr>
        <w:t>.</w:t>
      </w:r>
    </w:p>
    <w:p w14:paraId="0A31C2E0" w14:textId="77777777" w:rsidR="005F60EB" w:rsidRPr="001D69B2" w:rsidRDefault="005F60EB" w:rsidP="004C0C59">
      <w:pPr>
        <w:pStyle w:val="ListParagraph"/>
        <w:numPr>
          <w:ilvl w:val="0"/>
          <w:numId w:val="81"/>
        </w:numPr>
        <w:tabs>
          <w:tab w:val="clear" w:pos="480"/>
          <w:tab w:val="clear" w:pos="960"/>
          <w:tab w:val="clear" w:pos="1440"/>
          <w:tab w:val="clear" w:pos="1920"/>
          <w:tab w:val="clear" w:pos="2400"/>
          <w:tab w:val="left" w:pos="1080"/>
        </w:tabs>
        <w:ind w:left="540" w:firstLine="0"/>
        <w:rPr>
          <w:rFonts w:ascii="Arial" w:hAnsi="Arial"/>
          <w:sz w:val="16"/>
        </w:rPr>
      </w:pPr>
      <w:r>
        <w:rPr>
          <w:rFonts w:ascii="Arial" w:hAnsi="Arial"/>
          <w:sz w:val="16"/>
        </w:rPr>
        <w:t>Product cannot be acquired that meets reasonable performance requirements</w:t>
      </w:r>
      <w:r w:rsidRPr="001D69B2">
        <w:rPr>
          <w:rFonts w:ascii="Arial" w:hAnsi="Arial"/>
          <w:sz w:val="16"/>
        </w:rPr>
        <w:t>.</w:t>
      </w:r>
    </w:p>
    <w:p w14:paraId="320DBE8D" w14:textId="77777777" w:rsidR="005F60EB" w:rsidRPr="001D69B2" w:rsidRDefault="005F60EB" w:rsidP="004C0C59">
      <w:pPr>
        <w:pStyle w:val="ListParagraph"/>
        <w:numPr>
          <w:ilvl w:val="0"/>
          <w:numId w:val="81"/>
        </w:numPr>
        <w:tabs>
          <w:tab w:val="clear" w:pos="480"/>
          <w:tab w:val="clear" w:pos="960"/>
          <w:tab w:val="clear" w:pos="1440"/>
          <w:tab w:val="clear" w:pos="1920"/>
          <w:tab w:val="clear" w:pos="2400"/>
          <w:tab w:val="left" w:pos="1080"/>
        </w:tabs>
        <w:ind w:left="540" w:firstLine="0"/>
        <w:rPr>
          <w:rFonts w:ascii="Arial" w:hAnsi="Arial"/>
          <w:sz w:val="16"/>
        </w:rPr>
      </w:pPr>
      <w:r w:rsidRPr="001D69B2">
        <w:rPr>
          <w:rFonts w:ascii="Arial" w:hAnsi="Arial"/>
          <w:sz w:val="16"/>
        </w:rPr>
        <w:t>Product</w:t>
      </w:r>
      <w:r>
        <w:rPr>
          <w:rFonts w:ascii="Arial" w:hAnsi="Arial"/>
          <w:sz w:val="16"/>
        </w:rPr>
        <w:t xml:space="preserve"> cannot be acquired at a reasonable price.</w:t>
      </w:r>
    </w:p>
    <w:p w14:paraId="54540362" w14:textId="77777777" w:rsidR="005F60EB" w:rsidRPr="001D69B2" w:rsidRDefault="005F60EB" w:rsidP="004C0C59">
      <w:pPr>
        <w:pStyle w:val="ListParagraph"/>
        <w:numPr>
          <w:ilvl w:val="0"/>
          <w:numId w:val="81"/>
        </w:numPr>
        <w:tabs>
          <w:tab w:val="clear" w:pos="480"/>
          <w:tab w:val="clear" w:pos="960"/>
          <w:tab w:val="clear" w:pos="1440"/>
          <w:tab w:val="clear" w:pos="1920"/>
          <w:tab w:val="clear" w:pos="2400"/>
          <w:tab w:val="left" w:pos="1080"/>
        </w:tabs>
        <w:ind w:left="540" w:firstLine="0"/>
        <w:rPr>
          <w:rFonts w:ascii="Arial" w:hAnsi="Arial"/>
          <w:sz w:val="16"/>
        </w:rPr>
      </w:pPr>
      <w:r>
        <w:rPr>
          <w:rFonts w:ascii="Arial" w:hAnsi="Arial"/>
          <w:sz w:val="16"/>
        </w:rPr>
        <w:t>An exception is provided by statute.</w:t>
      </w:r>
    </w:p>
    <w:p w14:paraId="3612B07A" w14:textId="77777777" w:rsidR="005F60EB" w:rsidRDefault="005F60EB" w:rsidP="005F60EB">
      <w:pPr>
        <w:pStyle w:val="NoSpacing"/>
      </w:pPr>
    </w:p>
    <w:p w14:paraId="0609050D" w14:textId="018C691D" w:rsidR="005F60EB" w:rsidRDefault="005F60EB" w:rsidP="00A272E7">
      <w:pPr>
        <w:pStyle w:val="NoSpacing"/>
        <w:tabs>
          <w:tab w:val="clear" w:pos="576"/>
          <w:tab w:val="clear" w:pos="864"/>
          <w:tab w:val="clear" w:pos="1296"/>
          <w:tab w:val="clear" w:pos="1728"/>
          <w:tab w:val="clear" w:pos="2160"/>
          <w:tab w:val="clear" w:pos="2592"/>
          <w:tab w:val="clear" w:pos="3024"/>
        </w:tabs>
        <w:ind w:left="540"/>
      </w:pPr>
      <w:r>
        <w:t>The price shall be deemed unreasonable when the total life cycle costs are significantly higher for the sustainable product versus the non-sustainable product.  Life cycle costs are determined by combining the initial costs of a product with any additional costs or revenues generated from that product during its entire life.</w:t>
      </w:r>
    </w:p>
    <w:p w14:paraId="02A92494" w14:textId="77777777" w:rsidR="00BF2D10" w:rsidRPr="00C235B7" w:rsidRDefault="00BF2D10" w:rsidP="00D40319">
      <w:pPr>
        <w:pStyle w:val="NoSpacing"/>
        <w:tabs>
          <w:tab w:val="clear" w:pos="576"/>
          <w:tab w:val="clear" w:pos="864"/>
          <w:tab w:val="clear" w:pos="1296"/>
          <w:tab w:val="clear" w:pos="1728"/>
          <w:tab w:val="clear" w:pos="2160"/>
          <w:tab w:val="clear" w:pos="2592"/>
          <w:tab w:val="clear" w:pos="3024"/>
          <w:tab w:val="left" w:pos="720"/>
        </w:tabs>
      </w:pPr>
    </w:p>
    <w:p w14:paraId="69530447" w14:textId="10BFA731" w:rsidR="006A7D0C" w:rsidRDefault="002103E4"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pPr>
      <w:r w:rsidRPr="00C235B7">
        <w:t xml:space="preserve">Radon test results as may be required by the “Radon in Air” and “Radon in Water” </w:t>
      </w:r>
      <w:r w:rsidR="002A3D54">
        <w:t>paragraph</w:t>
      </w:r>
      <w:r w:rsidRPr="00C235B7">
        <w:t xml:space="preserve">s in the </w:t>
      </w:r>
      <w:r w:rsidR="00494401">
        <w:t>L</w:t>
      </w:r>
      <w:r w:rsidRPr="00C235B7">
        <w:t>ease.</w:t>
      </w:r>
    </w:p>
    <w:p w14:paraId="30D80078" w14:textId="237DAA84" w:rsidR="002103E4" w:rsidRPr="00C235B7"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6996CBEA" w14:textId="62511F04" w:rsidR="006A7D0C" w:rsidRDefault="00BF2D10"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pPr>
      <w:r>
        <w:t>Submittal</w:t>
      </w:r>
      <w:r w:rsidR="00DF7F39">
        <w:t>(s)</w:t>
      </w:r>
      <w:r>
        <w:t xml:space="preserve"> as may be required by the “Construction Waste Management” paragraph in the Lease.</w:t>
      </w:r>
    </w:p>
    <w:p w14:paraId="5919C56B" w14:textId="2D44E1CE" w:rsidR="002103E4" w:rsidRPr="00C235B7"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4EAF7D83" w14:textId="686A0367" w:rsidR="00BF2D10" w:rsidRPr="00C235B7" w:rsidRDefault="00BF2D10"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pPr>
      <w:r>
        <w:t>Recycling service plan as may be required by the “Recycling - Warehouse” paragraph in the Lease.</w:t>
      </w:r>
    </w:p>
    <w:p w14:paraId="387F5504" w14:textId="77777777" w:rsidR="002103E4" w:rsidRPr="00C235B7"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07ED5F76" w14:textId="7C524967" w:rsidR="006A7D0C" w:rsidRDefault="00BF2D10"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pPr>
      <w:r>
        <w:t>Signed statement as may be required by the “Indoor Air Quality During Construction” paragraph in the Lease.</w:t>
      </w:r>
    </w:p>
    <w:p w14:paraId="3873DFA6" w14:textId="18923A8B" w:rsidR="002103E4" w:rsidRPr="00C235B7"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78880A95" w14:textId="5D1FC726" w:rsidR="006A7D0C" w:rsidRDefault="00DF7F39"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pPr>
      <w:r>
        <w:t>Submittal(s)</w:t>
      </w:r>
      <w:r w:rsidR="00BF2D10">
        <w:t xml:space="preserve"> as may be required by the “Systems Commissioning” paragraph in the Lease.  </w:t>
      </w:r>
    </w:p>
    <w:p w14:paraId="160AE241" w14:textId="0E8292C2" w:rsidR="002103E4"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31CCC7D8" w14:textId="77777777" w:rsidR="0011203E" w:rsidRPr="00E96158" w:rsidRDefault="0011203E" w:rsidP="00A272E7">
      <w:pPr>
        <w:tabs>
          <w:tab w:val="left" w:pos="540"/>
        </w:tabs>
        <w:suppressAutoHyphens/>
        <w:ind w:left="540" w:hanging="540"/>
        <w:contextualSpacing/>
        <w:rPr>
          <w:rFonts w:cs="Arial"/>
          <w:caps/>
          <w:vanish/>
          <w:color w:val="0000FF"/>
          <w:szCs w:val="16"/>
        </w:rPr>
      </w:pPr>
      <w:r w:rsidRPr="00E96158">
        <w:rPr>
          <w:rStyle w:val="Strong"/>
          <w:rFonts w:cs="Arial"/>
          <w:szCs w:val="16"/>
        </w:rPr>
        <w:t>ACTION REQUIRED</w:t>
      </w:r>
      <w:r w:rsidRPr="00E96158">
        <w:rPr>
          <w:rStyle w:val="Strong"/>
          <w:rFonts w:cs="Arial"/>
          <w:b w:val="0"/>
          <w:szCs w:val="16"/>
        </w:rPr>
        <w:t xml:space="preserve">:  THE FOLLOWING sub-paragraph applies </w:t>
      </w:r>
      <w:r w:rsidRPr="00E96158">
        <w:rPr>
          <w:rFonts w:cs="Arial"/>
          <w:caps/>
          <w:vanish/>
          <w:color w:val="0000FF"/>
          <w:szCs w:val="16"/>
        </w:rPr>
        <w:t>WHEN either:</w:t>
      </w:r>
    </w:p>
    <w:p w14:paraId="721364AC" w14:textId="67DBB7DB" w:rsidR="0011203E" w:rsidRPr="00E96158" w:rsidRDefault="0011203E" w:rsidP="00A272E7">
      <w:pPr>
        <w:tabs>
          <w:tab w:val="left" w:pos="540"/>
        </w:tabs>
        <w:suppressAutoHyphens/>
        <w:ind w:left="540" w:hanging="540"/>
        <w:contextualSpacing/>
        <w:rPr>
          <w:rFonts w:cs="Arial"/>
          <w:caps/>
          <w:vanish/>
          <w:color w:val="0000FF"/>
          <w:szCs w:val="16"/>
        </w:rPr>
      </w:pPr>
      <w:r w:rsidRPr="00E96158">
        <w:rPr>
          <w:rFonts w:cs="Arial"/>
          <w:caps/>
          <w:vanish/>
          <w:color w:val="0000FF"/>
          <w:szCs w:val="16"/>
        </w:rPr>
        <w:t>(1) A NEWLY CONSTRUCTED BUILDING OF 10,000 RSF AND ABOVE IS THE ONLY SOLUTION THAT WILL MEET THE Client agency’s NEEDS and existing buildings are not competing.</w:t>
      </w:r>
    </w:p>
    <w:p w14:paraId="6D0A0362" w14:textId="77777777" w:rsidR="0011203E" w:rsidRPr="00E96158" w:rsidRDefault="0011203E" w:rsidP="00A272E7">
      <w:pPr>
        <w:tabs>
          <w:tab w:val="left" w:pos="540"/>
        </w:tabs>
        <w:suppressAutoHyphens/>
        <w:ind w:left="540" w:hanging="540"/>
        <w:rPr>
          <w:rStyle w:val="Strong"/>
          <w:rFonts w:cs="Arial"/>
          <w:b w:val="0"/>
          <w:szCs w:val="16"/>
        </w:rPr>
      </w:pPr>
      <w:r w:rsidRPr="00E96158">
        <w:rPr>
          <w:rStyle w:val="Strong"/>
          <w:rFonts w:cs="Arial"/>
          <w:b w:val="0"/>
          <w:szCs w:val="16"/>
        </w:rPr>
        <w:t>otherwise, delete.</w:t>
      </w:r>
    </w:p>
    <w:p w14:paraId="3430ABD5" w14:textId="77777777" w:rsidR="0011203E" w:rsidRPr="00E96158" w:rsidRDefault="0011203E" w:rsidP="00A272E7">
      <w:pPr>
        <w:tabs>
          <w:tab w:val="left" w:pos="540"/>
        </w:tabs>
        <w:suppressAutoHyphens/>
        <w:ind w:left="540" w:hanging="540"/>
        <w:contextualSpacing/>
        <w:rPr>
          <w:rStyle w:val="Strong"/>
          <w:rFonts w:cs="Arial"/>
          <w:szCs w:val="16"/>
        </w:rPr>
      </w:pPr>
    </w:p>
    <w:p w14:paraId="4A3CCD24" w14:textId="77777777" w:rsidR="0011203E" w:rsidRPr="00E96158" w:rsidRDefault="0011203E" w:rsidP="00A272E7">
      <w:pPr>
        <w:tabs>
          <w:tab w:val="left" w:pos="540"/>
        </w:tabs>
        <w:suppressAutoHyphens/>
        <w:ind w:left="540" w:hanging="540"/>
        <w:contextualSpacing/>
        <w:rPr>
          <w:rFonts w:cs="Arial"/>
          <w:caps/>
          <w:vanish/>
          <w:color w:val="0000FF"/>
          <w:szCs w:val="16"/>
        </w:rPr>
      </w:pPr>
      <w:r w:rsidRPr="00E96158">
        <w:rPr>
          <w:rStyle w:val="Strong"/>
          <w:rFonts w:cs="Arial"/>
          <w:szCs w:val="16"/>
        </w:rPr>
        <w:t>note</w:t>
      </w:r>
      <w:r w:rsidRPr="00E96158">
        <w:rPr>
          <w:rStyle w:val="Strong"/>
          <w:rFonts w:cs="Arial"/>
          <w:b w:val="0"/>
          <w:szCs w:val="16"/>
        </w:rPr>
        <w:t xml:space="preserve">:  sub-paragraph </w:t>
      </w:r>
      <w:r w:rsidRPr="00E96158">
        <w:rPr>
          <w:rFonts w:cs="Arial"/>
          <w:caps/>
          <w:vanish/>
          <w:color w:val="0000FF"/>
          <w:szCs w:val="16"/>
        </w:rPr>
        <w:t>must be added back in VIA RLP AMENDMENT if, AT ANY POINT PRIOR TO FPR, THE GOVERNMENT ONLY HAS OFFERS FOR New construction.</w:t>
      </w:r>
    </w:p>
    <w:p w14:paraId="1996B1DA" w14:textId="77777777" w:rsidR="0011203E" w:rsidRPr="00E96158" w:rsidRDefault="0011203E" w:rsidP="00A272E7">
      <w:pPr>
        <w:pStyle w:val="ListParagraph"/>
        <w:tabs>
          <w:tab w:val="left" w:pos="540"/>
        </w:tabs>
        <w:suppressAutoHyphens/>
        <w:ind w:left="540" w:hanging="540"/>
        <w:jc w:val="both"/>
        <w:rPr>
          <w:rStyle w:val="Strong"/>
          <w:rFonts w:cs="Arial"/>
          <w:b w:val="0"/>
          <w:szCs w:val="16"/>
        </w:rPr>
      </w:pPr>
    </w:p>
    <w:p w14:paraId="4531AE85" w14:textId="77777777" w:rsidR="0011203E" w:rsidRPr="00E96158" w:rsidRDefault="0011203E" w:rsidP="00A272E7">
      <w:pPr>
        <w:tabs>
          <w:tab w:val="left" w:pos="540"/>
        </w:tabs>
        <w:suppressAutoHyphens/>
        <w:ind w:left="540" w:hanging="540"/>
        <w:contextualSpacing/>
        <w:rPr>
          <w:rFonts w:cs="Arial"/>
          <w:caps/>
          <w:vanish/>
          <w:color w:val="0000FF"/>
          <w:szCs w:val="16"/>
        </w:rPr>
      </w:pPr>
      <w:r w:rsidRPr="00E96158">
        <w:rPr>
          <w:rFonts w:cs="Arial"/>
          <w:caps/>
          <w:vanish/>
          <w:color w:val="0000FF"/>
          <w:szCs w:val="16"/>
        </w:rPr>
        <w:t>Select the Appropriate version of SUB-PARAGRAPH j.  choice must be consistent within the rlp and lease documents.</w:t>
      </w:r>
    </w:p>
    <w:p w14:paraId="1E00F23F" w14:textId="77777777" w:rsidR="0011203E" w:rsidRPr="00E96158" w:rsidRDefault="0011203E" w:rsidP="00A272E7">
      <w:pPr>
        <w:tabs>
          <w:tab w:val="left" w:pos="540"/>
        </w:tabs>
        <w:suppressAutoHyphens/>
        <w:ind w:left="540" w:hanging="540"/>
        <w:contextualSpacing/>
        <w:rPr>
          <w:rFonts w:cs="Arial"/>
          <w:caps/>
          <w:vanish/>
          <w:color w:val="0000FF"/>
          <w:szCs w:val="16"/>
        </w:rPr>
      </w:pPr>
    </w:p>
    <w:p w14:paraId="255A0AC5" w14:textId="77777777" w:rsidR="0011203E" w:rsidRPr="00E96158" w:rsidRDefault="0011203E" w:rsidP="00A272E7">
      <w:pPr>
        <w:tabs>
          <w:tab w:val="left" w:pos="540"/>
        </w:tabs>
        <w:suppressAutoHyphens/>
        <w:ind w:left="540" w:hanging="540"/>
        <w:contextualSpacing/>
        <w:rPr>
          <w:rStyle w:val="Strong"/>
          <w:rFonts w:cs="Arial"/>
          <w:b w:val="0"/>
          <w:szCs w:val="16"/>
        </w:rPr>
      </w:pPr>
      <w:r w:rsidRPr="00E96158">
        <w:rPr>
          <w:rFonts w:cs="Arial"/>
          <w:b/>
          <w:caps/>
          <w:vanish/>
          <w:color w:val="0000FF"/>
          <w:szCs w:val="16"/>
        </w:rPr>
        <w:t>VERSION 1</w:t>
      </w:r>
      <w:r w:rsidRPr="00E96158">
        <w:rPr>
          <w:rFonts w:cs="Arial"/>
          <w:caps/>
          <w:vanish/>
          <w:color w:val="0000FF"/>
          <w:szCs w:val="16"/>
        </w:rPr>
        <w:t>: For LEED</w:t>
      </w:r>
      <w:r w:rsidRPr="00E96158">
        <w:rPr>
          <w:rFonts w:cs="Arial"/>
          <w:caps/>
          <w:vanish/>
          <w:color w:val="0000FF"/>
          <w:szCs w:val="16"/>
        </w:rPr>
        <w:sym w:font="Symbol" w:char="F0E2"/>
      </w:r>
      <w:r w:rsidRPr="00E96158">
        <w:rPr>
          <w:rFonts w:cs="Arial"/>
          <w:caps/>
          <w:vanish/>
          <w:color w:val="0000FF"/>
          <w:szCs w:val="16"/>
        </w:rPr>
        <w:t xml:space="preserve"> IS.</w:t>
      </w:r>
    </w:p>
    <w:p w14:paraId="0A5BDDAB" w14:textId="1819E0B1" w:rsidR="0011203E" w:rsidRPr="00E96158" w:rsidRDefault="0011203E"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rsidRPr="00E96158">
        <w:rPr>
          <w:rFonts w:cs="Arial"/>
          <w:szCs w:val="16"/>
        </w:rPr>
        <w:t>At completion of LEED</w:t>
      </w:r>
      <w:r w:rsidRPr="00E96158">
        <w:rPr>
          <w:rFonts w:cs="Arial"/>
          <w:szCs w:val="16"/>
          <w:vertAlign w:val="superscript"/>
        </w:rPr>
        <w:sym w:font="Symbol" w:char="F0E2"/>
      </w:r>
      <w:r w:rsidRPr="00E96158">
        <w:rPr>
          <w:rFonts w:cs="Arial"/>
          <w:szCs w:val="16"/>
        </w:rPr>
        <w:t xml:space="preserve">, documentation and receipt of final certification, along with </w:t>
      </w:r>
      <w:r w:rsidR="00B77A81">
        <w:rPr>
          <w:rFonts w:cs="Arial"/>
          <w:szCs w:val="16"/>
        </w:rPr>
        <w:t>an</w:t>
      </w:r>
      <w:r w:rsidR="00B77A81" w:rsidRPr="00E96158">
        <w:rPr>
          <w:rFonts w:cs="Arial"/>
          <w:szCs w:val="16"/>
        </w:rPr>
        <w:t xml:space="preserve"> </w:t>
      </w:r>
      <w:r w:rsidRPr="00E96158">
        <w:rPr>
          <w:rFonts w:cs="Arial"/>
          <w:szCs w:val="16"/>
        </w:rPr>
        <w:t xml:space="preserve">electronic </w:t>
      </w:r>
      <w:r w:rsidR="00B77A81" w:rsidRPr="00E96158">
        <w:rPr>
          <w:rFonts w:cs="Arial"/>
          <w:szCs w:val="16"/>
        </w:rPr>
        <w:t>cop</w:t>
      </w:r>
      <w:r w:rsidR="00B77A81">
        <w:rPr>
          <w:rFonts w:cs="Arial"/>
          <w:szCs w:val="16"/>
        </w:rPr>
        <w:t>y</w:t>
      </w:r>
      <w:r w:rsidR="00B77A81" w:rsidRPr="00E96158">
        <w:rPr>
          <w:rFonts w:cs="Arial"/>
          <w:szCs w:val="16"/>
        </w:rPr>
        <w:t xml:space="preserve"> </w:t>
      </w:r>
      <w:r w:rsidRPr="00E96158">
        <w:rPr>
          <w:rFonts w:cs="Arial"/>
          <w:szCs w:val="16"/>
        </w:rPr>
        <w:t>of all supporting documentation for certification.</w:t>
      </w:r>
    </w:p>
    <w:p w14:paraId="008021B0" w14:textId="77777777" w:rsidR="0011203E" w:rsidRPr="00E96158" w:rsidRDefault="0011203E" w:rsidP="00A272E7">
      <w:pPr>
        <w:pStyle w:val="NoSpacing"/>
        <w:tabs>
          <w:tab w:val="clear" w:pos="576"/>
          <w:tab w:val="clear" w:pos="864"/>
          <w:tab w:val="clear" w:pos="1296"/>
          <w:tab w:val="clear" w:pos="1728"/>
          <w:tab w:val="clear" w:pos="2160"/>
          <w:tab w:val="clear" w:pos="2592"/>
          <w:tab w:val="clear" w:pos="3024"/>
          <w:tab w:val="left" w:pos="540"/>
        </w:tabs>
        <w:ind w:left="540" w:hanging="540"/>
        <w:rPr>
          <w:rStyle w:val="Strong"/>
          <w:rFonts w:cs="Arial"/>
          <w:b w:val="0"/>
          <w:szCs w:val="16"/>
        </w:rPr>
      </w:pPr>
    </w:p>
    <w:p w14:paraId="2E76D62B" w14:textId="71719A62" w:rsidR="002D45D1" w:rsidRDefault="0011203E" w:rsidP="00A272E7">
      <w:pPr>
        <w:tabs>
          <w:tab w:val="left" w:pos="540"/>
        </w:tabs>
        <w:suppressAutoHyphens/>
        <w:ind w:left="540" w:hanging="540"/>
        <w:contextualSpacing/>
      </w:pPr>
      <w:r w:rsidRPr="00E96158">
        <w:rPr>
          <w:rFonts w:cs="Arial"/>
          <w:b/>
          <w:caps/>
          <w:vanish/>
          <w:color w:val="0000FF"/>
          <w:szCs w:val="16"/>
        </w:rPr>
        <w:t>VERSION 2</w:t>
      </w:r>
      <w:r w:rsidRPr="00E96158">
        <w:rPr>
          <w:rFonts w:cs="Arial"/>
          <w:caps/>
          <w:vanish/>
          <w:color w:val="0000FF"/>
          <w:szCs w:val="16"/>
        </w:rPr>
        <w:t>: For Green Globes</w:t>
      </w:r>
      <w:r w:rsidRPr="00E96158">
        <w:rPr>
          <w:rFonts w:cs="Arial"/>
          <w:caps/>
          <w:vanish/>
          <w:color w:val="0000FF"/>
          <w:szCs w:val="16"/>
        </w:rPr>
        <w:sym w:font="Symbol" w:char="F0E2"/>
      </w:r>
    </w:p>
    <w:p w14:paraId="4244DB7E" w14:textId="1F8A69D9" w:rsidR="0011203E" w:rsidRDefault="002D45D1" w:rsidP="005D5AB9">
      <w:pPr>
        <w:tabs>
          <w:tab w:val="clear" w:pos="480"/>
          <w:tab w:val="left" w:pos="540"/>
        </w:tabs>
        <w:suppressAutoHyphens/>
        <w:ind w:left="540" w:hanging="540"/>
        <w:contextualSpacing/>
      </w:pPr>
      <w:r>
        <w:t>J.</w:t>
      </w:r>
      <w:r>
        <w:tab/>
      </w:r>
      <w:r w:rsidR="0011203E" w:rsidRPr="00E96158">
        <w:t>At completion of Green Globes</w:t>
      </w:r>
      <w:r w:rsidR="0011203E" w:rsidRPr="00E96158">
        <w:rPr>
          <w:caps/>
        </w:rPr>
        <w:sym w:font="Symbol" w:char="F0E2"/>
      </w:r>
      <w:r w:rsidR="0011203E" w:rsidRPr="00E96158">
        <w:rPr>
          <w:caps/>
        </w:rPr>
        <w:t xml:space="preserve"> </w:t>
      </w:r>
      <w:r w:rsidR="0011203E" w:rsidRPr="00E96158">
        <w:t xml:space="preserve">documentation and receipt of final certification, along with </w:t>
      </w:r>
      <w:r>
        <w:t>an</w:t>
      </w:r>
      <w:r w:rsidRPr="00E96158">
        <w:t xml:space="preserve"> </w:t>
      </w:r>
      <w:r w:rsidR="0011203E" w:rsidRPr="00E96158">
        <w:t>electronic cop</w:t>
      </w:r>
      <w:r>
        <w:t>y</w:t>
      </w:r>
      <w:r w:rsidR="0011203E" w:rsidRPr="00E96158">
        <w:t xml:space="preserve"> of all supporting documentation for certification</w:t>
      </w:r>
      <w:r>
        <w:t>.</w:t>
      </w:r>
    </w:p>
    <w:p w14:paraId="79F99980" w14:textId="0676A8F5" w:rsidR="002D45D1" w:rsidRDefault="002D45D1" w:rsidP="00A272E7">
      <w:pPr>
        <w:tabs>
          <w:tab w:val="left" w:pos="540"/>
        </w:tabs>
        <w:suppressAutoHyphens/>
        <w:ind w:left="540" w:hanging="540"/>
        <w:contextualSpacing/>
      </w:pPr>
      <w:r w:rsidRPr="00E96158">
        <w:rPr>
          <w:rFonts w:cs="Arial"/>
          <w:b/>
          <w:caps/>
          <w:vanish/>
          <w:color w:val="0000FF"/>
          <w:szCs w:val="16"/>
        </w:rPr>
        <w:t xml:space="preserve">VERSION </w:t>
      </w:r>
      <w:r>
        <w:rPr>
          <w:rFonts w:cs="Arial"/>
          <w:b/>
          <w:caps/>
          <w:vanish/>
          <w:color w:val="0000FF"/>
          <w:szCs w:val="16"/>
        </w:rPr>
        <w:t>3</w:t>
      </w:r>
      <w:r w:rsidRPr="00E96158">
        <w:rPr>
          <w:rFonts w:cs="Arial"/>
          <w:caps/>
          <w:vanish/>
          <w:color w:val="0000FF"/>
          <w:szCs w:val="16"/>
        </w:rPr>
        <w:t xml:space="preserve">: For </w:t>
      </w:r>
      <w:r>
        <w:rPr>
          <w:rFonts w:cs="Arial"/>
          <w:caps/>
          <w:vanish/>
          <w:color w:val="0000FF"/>
          <w:szCs w:val="16"/>
        </w:rPr>
        <w:t>living building challenge</w:t>
      </w:r>
      <w:r w:rsidRPr="00D300FF">
        <w:rPr>
          <w:rFonts w:cs="Arial"/>
          <w:caps/>
          <w:vanish/>
          <w:color w:val="0000FF"/>
          <w:szCs w:val="16"/>
          <w:vertAlign w:val="superscript"/>
        </w:rPr>
        <w:t>TM</w:t>
      </w:r>
      <w:r>
        <w:rPr>
          <w:rFonts w:cs="Arial"/>
          <w:caps/>
          <w:vanish/>
          <w:color w:val="0000FF"/>
          <w:szCs w:val="16"/>
        </w:rPr>
        <w:t xml:space="preserve"> for building interiors</w:t>
      </w:r>
    </w:p>
    <w:p w14:paraId="7782BC35" w14:textId="1988512F" w:rsidR="002D45D1" w:rsidRPr="00E96158" w:rsidRDefault="002D45D1" w:rsidP="00A272E7">
      <w:pPr>
        <w:tabs>
          <w:tab w:val="clear" w:pos="480"/>
          <w:tab w:val="left" w:pos="540"/>
        </w:tabs>
        <w:suppressAutoHyphens/>
        <w:ind w:left="540" w:hanging="540"/>
        <w:contextualSpacing/>
      </w:pPr>
      <w:r>
        <w:t>J.</w:t>
      </w:r>
      <w:r>
        <w:tab/>
      </w:r>
      <w:r w:rsidRPr="00E96158">
        <w:t xml:space="preserve">At completion of </w:t>
      </w:r>
      <w:r>
        <w:t xml:space="preserve">Living Building </w:t>
      </w:r>
      <w:proofErr w:type="spellStart"/>
      <w:r>
        <w:t>Challenge</w:t>
      </w:r>
      <w:r w:rsidRPr="00D300FF">
        <w:rPr>
          <w:vertAlign w:val="superscript"/>
        </w:rPr>
        <w:t>TM</w:t>
      </w:r>
      <w:proofErr w:type="spellEnd"/>
      <w:r w:rsidRPr="00E96158">
        <w:rPr>
          <w:caps/>
        </w:rPr>
        <w:t xml:space="preserve"> </w:t>
      </w:r>
      <w:r w:rsidRPr="00E96158">
        <w:t xml:space="preserve">documentation and receipt of final certification, along with </w:t>
      </w:r>
      <w:r>
        <w:t>an</w:t>
      </w:r>
      <w:r w:rsidRPr="00E96158">
        <w:t xml:space="preserve"> electronic cop</w:t>
      </w:r>
      <w:r>
        <w:t>y</w:t>
      </w:r>
      <w:r w:rsidRPr="00E96158">
        <w:t xml:space="preserve"> of all supporting documentation for certification</w:t>
      </w:r>
      <w:r>
        <w:t>.</w:t>
      </w:r>
    </w:p>
    <w:p w14:paraId="2AED6F6D" w14:textId="77777777" w:rsidR="002D45D1" w:rsidRDefault="002D45D1"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3A968F49" w14:textId="77777777" w:rsidR="006A7D0C" w:rsidRDefault="002103E4"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pPr>
      <w:r w:rsidRPr="006E1993">
        <w:t>If renewable source power is purchased, documentation within 9 months of occupancy.</w:t>
      </w:r>
    </w:p>
    <w:p w14:paraId="3D03BBC9" w14:textId="77777777" w:rsidR="002103E4" w:rsidRDefault="002103E4" w:rsidP="00960DEB">
      <w:pPr>
        <w:pStyle w:val="BodyText2a"/>
        <w:tabs>
          <w:tab w:val="clear" w:pos="1152"/>
        </w:tabs>
        <w:suppressAutoHyphens/>
        <w:ind w:left="0" w:firstLine="0"/>
        <w:contextualSpacing/>
        <w:rPr>
          <w:rFonts w:cs="Arial"/>
          <w:szCs w:val="16"/>
        </w:rPr>
      </w:pPr>
    </w:p>
    <w:p w14:paraId="5347E6CF" w14:textId="5195E572" w:rsidR="00F5193D" w:rsidRDefault="008631FC" w:rsidP="004C0C59">
      <w:pPr>
        <w:pStyle w:val="Heading2"/>
        <w:numPr>
          <w:ilvl w:val="1"/>
          <w:numId w:val="63"/>
        </w:numPr>
        <w:tabs>
          <w:tab w:val="clear" w:pos="480"/>
          <w:tab w:val="left" w:pos="540"/>
        </w:tabs>
      </w:pPr>
      <w:bookmarkStart w:id="8308" w:name="_Toc362601418"/>
      <w:bookmarkStart w:id="8309" w:name="_Toc362622479"/>
      <w:bookmarkStart w:id="8310" w:name="_Toc363827768"/>
      <w:bookmarkStart w:id="8311" w:name="_Toc363828201"/>
      <w:bookmarkStart w:id="8312" w:name="_Toc363834149"/>
      <w:bookmarkStart w:id="8313" w:name="_Toc363834509"/>
      <w:bookmarkStart w:id="8314" w:name="_Toc363834866"/>
      <w:bookmarkStart w:id="8315" w:name="_Toc363835222"/>
      <w:bookmarkStart w:id="8316" w:name="_Toc363835576"/>
      <w:bookmarkStart w:id="8317" w:name="_Toc363918264"/>
      <w:bookmarkStart w:id="8318" w:name="_Toc363920070"/>
      <w:bookmarkStart w:id="8319" w:name="_Toc363921875"/>
      <w:bookmarkStart w:id="8320" w:name="_Toc363923680"/>
      <w:bookmarkStart w:id="8321" w:name="_Toc363925484"/>
      <w:bookmarkStart w:id="8322" w:name="_Toc363927293"/>
      <w:bookmarkStart w:id="8323" w:name="_Toc362601419"/>
      <w:bookmarkStart w:id="8324" w:name="_Toc362622480"/>
      <w:bookmarkStart w:id="8325" w:name="_Toc363827769"/>
      <w:bookmarkStart w:id="8326" w:name="_Toc363828202"/>
      <w:bookmarkStart w:id="8327" w:name="_Toc363834150"/>
      <w:bookmarkStart w:id="8328" w:name="_Toc363834510"/>
      <w:bookmarkStart w:id="8329" w:name="_Toc363834867"/>
      <w:bookmarkStart w:id="8330" w:name="_Toc363835223"/>
      <w:bookmarkStart w:id="8331" w:name="_Toc363835577"/>
      <w:bookmarkStart w:id="8332" w:name="_Toc363918265"/>
      <w:bookmarkStart w:id="8333" w:name="_Toc363920071"/>
      <w:bookmarkStart w:id="8334" w:name="_Toc363921876"/>
      <w:bookmarkStart w:id="8335" w:name="_Toc363923681"/>
      <w:bookmarkStart w:id="8336" w:name="_Toc363925485"/>
      <w:bookmarkStart w:id="8337" w:name="_Toc363927294"/>
      <w:bookmarkStart w:id="8338" w:name="_Toc362601420"/>
      <w:bookmarkStart w:id="8339" w:name="_Toc362622481"/>
      <w:bookmarkStart w:id="8340" w:name="_Toc363827770"/>
      <w:bookmarkStart w:id="8341" w:name="_Toc363828203"/>
      <w:bookmarkStart w:id="8342" w:name="_Toc363834151"/>
      <w:bookmarkStart w:id="8343" w:name="_Toc363834511"/>
      <w:bookmarkStart w:id="8344" w:name="_Toc363834868"/>
      <w:bookmarkStart w:id="8345" w:name="_Toc363835224"/>
      <w:bookmarkStart w:id="8346" w:name="_Toc363835578"/>
      <w:bookmarkStart w:id="8347" w:name="_Toc363918266"/>
      <w:bookmarkStart w:id="8348" w:name="_Toc363920072"/>
      <w:bookmarkStart w:id="8349" w:name="_Toc363921877"/>
      <w:bookmarkStart w:id="8350" w:name="_Toc363923682"/>
      <w:bookmarkStart w:id="8351" w:name="_Toc363925486"/>
      <w:bookmarkStart w:id="8352" w:name="_Toc363927295"/>
      <w:bookmarkStart w:id="8353" w:name="_Toc362601421"/>
      <w:bookmarkStart w:id="8354" w:name="_Toc362622482"/>
      <w:bookmarkStart w:id="8355" w:name="_Toc363827771"/>
      <w:bookmarkStart w:id="8356" w:name="_Toc363828204"/>
      <w:bookmarkStart w:id="8357" w:name="_Toc363834152"/>
      <w:bookmarkStart w:id="8358" w:name="_Toc363834512"/>
      <w:bookmarkStart w:id="8359" w:name="_Toc363834869"/>
      <w:bookmarkStart w:id="8360" w:name="_Toc363835225"/>
      <w:bookmarkStart w:id="8361" w:name="_Toc363835579"/>
      <w:bookmarkStart w:id="8362" w:name="_Toc363918267"/>
      <w:bookmarkStart w:id="8363" w:name="_Toc363920073"/>
      <w:bookmarkStart w:id="8364" w:name="_Toc363921878"/>
      <w:bookmarkStart w:id="8365" w:name="_Toc363923683"/>
      <w:bookmarkStart w:id="8366" w:name="_Toc363925487"/>
      <w:bookmarkStart w:id="8367" w:name="_Toc363927296"/>
      <w:bookmarkStart w:id="8368" w:name="_Toc362601422"/>
      <w:bookmarkStart w:id="8369" w:name="_Toc362622483"/>
      <w:bookmarkStart w:id="8370" w:name="_Toc363827772"/>
      <w:bookmarkStart w:id="8371" w:name="_Toc363828205"/>
      <w:bookmarkStart w:id="8372" w:name="_Toc363834153"/>
      <w:bookmarkStart w:id="8373" w:name="_Toc363834513"/>
      <w:bookmarkStart w:id="8374" w:name="_Toc363834870"/>
      <w:bookmarkStart w:id="8375" w:name="_Toc363835226"/>
      <w:bookmarkStart w:id="8376" w:name="_Toc363835580"/>
      <w:bookmarkStart w:id="8377" w:name="_Toc363918268"/>
      <w:bookmarkStart w:id="8378" w:name="_Toc363920074"/>
      <w:bookmarkStart w:id="8379" w:name="_Toc363921879"/>
      <w:bookmarkStart w:id="8380" w:name="_Toc363923684"/>
      <w:bookmarkStart w:id="8381" w:name="_Toc363925488"/>
      <w:bookmarkStart w:id="8382" w:name="_Toc363927297"/>
      <w:bookmarkStart w:id="8383" w:name="_Toc362601423"/>
      <w:bookmarkStart w:id="8384" w:name="_Toc362622484"/>
      <w:bookmarkStart w:id="8385" w:name="_Toc363827773"/>
      <w:bookmarkStart w:id="8386" w:name="_Toc363828206"/>
      <w:bookmarkStart w:id="8387" w:name="_Toc363834154"/>
      <w:bookmarkStart w:id="8388" w:name="_Toc363834514"/>
      <w:bookmarkStart w:id="8389" w:name="_Toc363834871"/>
      <w:bookmarkStart w:id="8390" w:name="_Toc363835227"/>
      <w:bookmarkStart w:id="8391" w:name="_Toc363835581"/>
      <w:bookmarkStart w:id="8392" w:name="_Toc363918269"/>
      <w:bookmarkStart w:id="8393" w:name="_Toc363920075"/>
      <w:bookmarkStart w:id="8394" w:name="_Toc363921880"/>
      <w:bookmarkStart w:id="8395" w:name="_Toc363923685"/>
      <w:bookmarkStart w:id="8396" w:name="_Toc363925489"/>
      <w:bookmarkStart w:id="8397" w:name="_Toc363927298"/>
      <w:bookmarkStart w:id="8398" w:name="_Toc362601424"/>
      <w:bookmarkStart w:id="8399" w:name="_Toc362622485"/>
      <w:bookmarkStart w:id="8400" w:name="_Toc363827774"/>
      <w:bookmarkStart w:id="8401" w:name="_Toc363828207"/>
      <w:bookmarkStart w:id="8402" w:name="_Toc363834155"/>
      <w:bookmarkStart w:id="8403" w:name="_Toc363834515"/>
      <w:bookmarkStart w:id="8404" w:name="_Toc363834872"/>
      <w:bookmarkStart w:id="8405" w:name="_Toc363835228"/>
      <w:bookmarkStart w:id="8406" w:name="_Toc363835582"/>
      <w:bookmarkStart w:id="8407" w:name="_Toc363918270"/>
      <w:bookmarkStart w:id="8408" w:name="_Toc363920076"/>
      <w:bookmarkStart w:id="8409" w:name="_Toc363921881"/>
      <w:bookmarkStart w:id="8410" w:name="_Toc363923686"/>
      <w:bookmarkStart w:id="8411" w:name="_Toc363925490"/>
      <w:bookmarkStart w:id="8412" w:name="_Toc363927299"/>
      <w:bookmarkStart w:id="8413" w:name="_Toc362601425"/>
      <w:bookmarkStart w:id="8414" w:name="_Toc362622486"/>
      <w:bookmarkStart w:id="8415" w:name="_Toc363827775"/>
      <w:bookmarkStart w:id="8416" w:name="_Toc363828208"/>
      <w:bookmarkStart w:id="8417" w:name="_Toc363834156"/>
      <w:bookmarkStart w:id="8418" w:name="_Toc363834516"/>
      <w:bookmarkStart w:id="8419" w:name="_Toc363834873"/>
      <w:bookmarkStart w:id="8420" w:name="_Toc363835229"/>
      <w:bookmarkStart w:id="8421" w:name="_Toc363835583"/>
      <w:bookmarkStart w:id="8422" w:name="_Toc363918271"/>
      <w:bookmarkStart w:id="8423" w:name="_Toc363920077"/>
      <w:bookmarkStart w:id="8424" w:name="_Toc363921882"/>
      <w:bookmarkStart w:id="8425" w:name="_Toc363923687"/>
      <w:bookmarkStart w:id="8426" w:name="_Toc363925491"/>
      <w:bookmarkStart w:id="8427" w:name="_Toc363927300"/>
      <w:bookmarkStart w:id="8428" w:name="_Toc362601426"/>
      <w:bookmarkStart w:id="8429" w:name="_Toc362622487"/>
      <w:bookmarkStart w:id="8430" w:name="_Toc363827776"/>
      <w:bookmarkStart w:id="8431" w:name="_Toc363828209"/>
      <w:bookmarkStart w:id="8432" w:name="_Toc363834157"/>
      <w:bookmarkStart w:id="8433" w:name="_Toc363834517"/>
      <w:bookmarkStart w:id="8434" w:name="_Toc363834874"/>
      <w:bookmarkStart w:id="8435" w:name="_Toc363835230"/>
      <w:bookmarkStart w:id="8436" w:name="_Toc363835584"/>
      <w:bookmarkStart w:id="8437" w:name="_Toc363918272"/>
      <w:bookmarkStart w:id="8438" w:name="_Toc363920078"/>
      <w:bookmarkStart w:id="8439" w:name="_Toc363921883"/>
      <w:bookmarkStart w:id="8440" w:name="_Toc363923688"/>
      <w:bookmarkStart w:id="8441" w:name="_Toc363925492"/>
      <w:bookmarkStart w:id="8442" w:name="_Toc363927301"/>
      <w:bookmarkStart w:id="8443" w:name="_Toc362601427"/>
      <w:bookmarkStart w:id="8444" w:name="_Toc362622488"/>
      <w:bookmarkStart w:id="8445" w:name="_Toc363827777"/>
      <w:bookmarkStart w:id="8446" w:name="_Toc363828210"/>
      <w:bookmarkStart w:id="8447" w:name="_Toc363834158"/>
      <w:bookmarkStart w:id="8448" w:name="_Toc363834518"/>
      <w:bookmarkStart w:id="8449" w:name="_Toc363834875"/>
      <w:bookmarkStart w:id="8450" w:name="_Toc363835231"/>
      <w:bookmarkStart w:id="8451" w:name="_Toc363835585"/>
      <w:bookmarkStart w:id="8452" w:name="_Toc363918273"/>
      <w:bookmarkStart w:id="8453" w:name="_Toc363920079"/>
      <w:bookmarkStart w:id="8454" w:name="_Toc363921884"/>
      <w:bookmarkStart w:id="8455" w:name="_Toc363923689"/>
      <w:bookmarkStart w:id="8456" w:name="_Toc363925493"/>
      <w:bookmarkStart w:id="8457" w:name="_Toc363927302"/>
      <w:bookmarkStart w:id="8458" w:name="_Toc362601428"/>
      <w:bookmarkStart w:id="8459" w:name="_Toc362622489"/>
      <w:bookmarkStart w:id="8460" w:name="_Toc363827778"/>
      <w:bookmarkStart w:id="8461" w:name="_Toc363828211"/>
      <w:bookmarkStart w:id="8462" w:name="_Toc363834159"/>
      <w:bookmarkStart w:id="8463" w:name="_Toc363834519"/>
      <w:bookmarkStart w:id="8464" w:name="_Toc363834876"/>
      <w:bookmarkStart w:id="8465" w:name="_Toc363835232"/>
      <w:bookmarkStart w:id="8466" w:name="_Toc363835586"/>
      <w:bookmarkStart w:id="8467" w:name="_Toc363918274"/>
      <w:bookmarkStart w:id="8468" w:name="_Toc363920080"/>
      <w:bookmarkStart w:id="8469" w:name="_Toc363921885"/>
      <w:bookmarkStart w:id="8470" w:name="_Toc363923690"/>
      <w:bookmarkStart w:id="8471" w:name="_Toc363925494"/>
      <w:bookmarkStart w:id="8472" w:name="_Toc363927303"/>
      <w:bookmarkStart w:id="8473" w:name="_Toc362601429"/>
      <w:bookmarkStart w:id="8474" w:name="_Toc362622490"/>
      <w:bookmarkStart w:id="8475" w:name="_Toc363827779"/>
      <w:bookmarkStart w:id="8476" w:name="_Toc363828212"/>
      <w:bookmarkStart w:id="8477" w:name="_Toc363834160"/>
      <w:bookmarkStart w:id="8478" w:name="_Toc363834520"/>
      <w:bookmarkStart w:id="8479" w:name="_Toc363834877"/>
      <w:bookmarkStart w:id="8480" w:name="_Toc363835233"/>
      <w:bookmarkStart w:id="8481" w:name="_Toc363835587"/>
      <w:bookmarkStart w:id="8482" w:name="_Toc363918275"/>
      <w:bookmarkStart w:id="8483" w:name="_Toc363920081"/>
      <w:bookmarkStart w:id="8484" w:name="_Toc363921886"/>
      <w:bookmarkStart w:id="8485" w:name="_Toc363923691"/>
      <w:bookmarkStart w:id="8486" w:name="_Toc363925495"/>
      <w:bookmarkStart w:id="8487" w:name="_Toc363927304"/>
      <w:bookmarkStart w:id="8488" w:name="_Toc362601430"/>
      <w:bookmarkStart w:id="8489" w:name="_Toc362622491"/>
      <w:bookmarkStart w:id="8490" w:name="_Toc363827780"/>
      <w:bookmarkStart w:id="8491" w:name="_Toc363828213"/>
      <w:bookmarkStart w:id="8492" w:name="_Toc363834161"/>
      <w:bookmarkStart w:id="8493" w:name="_Toc363834521"/>
      <w:bookmarkStart w:id="8494" w:name="_Toc363834878"/>
      <w:bookmarkStart w:id="8495" w:name="_Toc363835234"/>
      <w:bookmarkStart w:id="8496" w:name="_Toc363835588"/>
      <w:bookmarkStart w:id="8497" w:name="_Toc363918276"/>
      <w:bookmarkStart w:id="8498" w:name="_Toc363920082"/>
      <w:bookmarkStart w:id="8499" w:name="_Toc363921887"/>
      <w:bookmarkStart w:id="8500" w:name="_Toc363923692"/>
      <w:bookmarkStart w:id="8501" w:name="_Toc363925496"/>
      <w:bookmarkStart w:id="8502" w:name="_Toc363927305"/>
      <w:bookmarkStart w:id="8503" w:name="_Toc362601431"/>
      <w:bookmarkStart w:id="8504" w:name="_Toc362622492"/>
      <w:bookmarkStart w:id="8505" w:name="_Toc363827781"/>
      <w:bookmarkStart w:id="8506" w:name="_Toc363828214"/>
      <w:bookmarkStart w:id="8507" w:name="_Toc363834162"/>
      <w:bookmarkStart w:id="8508" w:name="_Toc363834522"/>
      <w:bookmarkStart w:id="8509" w:name="_Toc363834879"/>
      <w:bookmarkStart w:id="8510" w:name="_Toc363835235"/>
      <w:bookmarkStart w:id="8511" w:name="_Toc363835589"/>
      <w:bookmarkStart w:id="8512" w:name="_Toc363918277"/>
      <w:bookmarkStart w:id="8513" w:name="_Toc363920083"/>
      <w:bookmarkStart w:id="8514" w:name="_Toc363921888"/>
      <w:bookmarkStart w:id="8515" w:name="_Toc363923693"/>
      <w:bookmarkStart w:id="8516" w:name="_Toc363925497"/>
      <w:bookmarkStart w:id="8517" w:name="_Toc363927306"/>
      <w:bookmarkStart w:id="8518" w:name="_Toc362601432"/>
      <w:bookmarkStart w:id="8519" w:name="_Toc362622493"/>
      <w:bookmarkStart w:id="8520" w:name="_Toc363827782"/>
      <w:bookmarkStart w:id="8521" w:name="_Toc363828215"/>
      <w:bookmarkStart w:id="8522" w:name="_Toc363834163"/>
      <w:bookmarkStart w:id="8523" w:name="_Toc363834523"/>
      <w:bookmarkStart w:id="8524" w:name="_Toc363834880"/>
      <w:bookmarkStart w:id="8525" w:name="_Toc363835236"/>
      <w:bookmarkStart w:id="8526" w:name="_Toc363835590"/>
      <w:bookmarkStart w:id="8527" w:name="_Toc363918278"/>
      <w:bookmarkStart w:id="8528" w:name="_Toc363920084"/>
      <w:bookmarkStart w:id="8529" w:name="_Toc363921889"/>
      <w:bookmarkStart w:id="8530" w:name="_Toc363923694"/>
      <w:bookmarkStart w:id="8531" w:name="_Toc363925498"/>
      <w:bookmarkStart w:id="8532" w:name="_Toc363927307"/>
      <w:bookmarkStart w:id="8533" w:name="_Toc362601433"/>
      <w:bookmarkStart w:id="8534" w:name="_Toc362622494"/>
      <w:bookmarkStart w:id="8535" w:name="_Toc363827783"/>
      <w:bookmarkStart w:id="8536" w:name="_Toc363828216"/>
      <w:bookmarkStart w:id="8537" w:name="_Toc363834164"/>
      <w:bookmarkStart w:id="8538" w:name="_Toc363834524"/>
      <w:bookmarkStart w:id="8539" w:name="_Toc363834881"/>
      <w:bookmarkStart w:id="8540" w:name="_Toc363835237"/>
      <w:bookmarkStart w:id="8541" w:name="_Toc363835591"/>
      <w:bookmarkStart w:id="8542" w:name="_Toc363918279"/>
      <w:bookmarkStart w:id="8543" w:name="_Toc363920085"/>
      <w:bookmarkStart w:id="8544" w:name="_Toc363921890"/>
      <w:bookmarkStart w:id="8545" w:name="_Toc363923695"/>
      <w:bookmarkStart w:id="8546" w:name="_Toc363925499"/>
      <w:bookmarkStart w:id="8547" w:name="_Toc363927308"/>
      <w:bookmarkStart w:id="8548" w:name="_Toc362601434"/>
      <w:bookmarkStart w:id="8549" w:name="_Toc362622495"/>
      <w:bookmarkStart w:id="8550" w:name="_Toc363827784"/>
      <w:bookmarkStart w:id="8551" w:name="_Toc363828217"/>
      <w:bookmarkStart w:id="8552" w:name="_Toc363834165"/>
      <w:bookmarkStart w:id="8553" w:name="_Toc363834525"/>
      <w:bookmarkStart w:id="8554" w:name="_Toc363834882"/>
      <w:bookmarkStart w:id="8555" w:name="_Toc363835238"/>
      <w:bookmarkStart w:id="8556" w:name="_Toc363835592"/>
      <w:bookmarkStart w:id="8557" w:name="_Toc363918280"/>
      <w:bookmarkStart w:id="8558" w:name="_Toc363920086"/>
      <w:bookmarkStart w:id="8559" w:name="_Toc363921891"/>
      <w:bookmarkStart w:id="8560" w:name="_Toc363923696"/>
      <w:bookmarkStart w:id="8561" w:name="_Toc363925500"/>
      <w:bookmarkStart w:id="8562" w:name="_Toc363927309"/>
      <w:bookmarkStart w:id="8563" w:name="_Toc362601435"/>
      <w:bookmarkStart w:id="8564" w:name="_Toc362622496"/>
      <w:bookmarkStart w:id="8565" w:name="_Toc363827785"/>
      <w:bookmarkStart w:id="8566" w:name="_Toc363828218"/>
      <w:bookmarkStart w:id="8567" w:name="_Toc363834166"/>
      <w:bookmarkStart w:id="8568" w:name="_Toc363834526"/>
      <w:bookmarkStart w:id="8569" w:name="_Toc363834883"/>
      <w:bookmarkStart w:id="8570" w:name="_Toc363835239"/>
      <w:bookmarkStart w:id="8571" w:name="_Toc363835593"/>
      <w:bookmarkStart w:id="8572" w:name="_Toc363918281"/>
      <w:bookmarkStart w:id="8573" w:name="_Toc363920087"/>
      <w:bookmarkStart w:id="8574" w:name="_Toc363921892"/>
      <w:bookmarkStart w:id="8575" w:name="_Toc363923697"/>
      <w:bookmarkStart w:id="8576" w:name="_Toc363925501"/>
      <w:bookmarkStart w:id="8577" w:name="_Toc363927310"/>
      <w:bookmarkStart w:id="8578" w:name="_Toc362601436"/>
      <w:bookmarkStart w:id="8579" w:name="_Toc362622497"/>
      <w:bookmarkStart w:id="8580" w:name="_Toc363827786"/>
      <w:bookmarkStart w:id="8581" w:name="_Toc363828219"/>
      <w:bookmarkStart w:id="8582" w:name="_Toc363834167"/>
      <w:bookmarkStart w:id="8583" w:name="_Toc363834527"/>
      <w:bookmarkStart w:id="8584" w:name="_Toc363834884"/>
      <w:bookmarkStart w:id="8585" w:name="_Toc363835240"/>
      <w:bookmarkStart w:id="8586" w:name="_Toc363835594"/>
      <w:bookmarkStart w:id="8587" w:name="_Toc363918282"/>
      <w:bookmarkStart w:id="8588" w:name="_Toc363920088"/>
      <w:bookmarkStart w:id="8589" w:name="_Toc363921893"/>
      <w:bookmarkStart w:id="8590" w:name="_Toc363923698"/>
      <w:bookmarkStart w:id="8591" w:name="_Toc363925502"/>
      <w:bookmarkStart w:id="8592" w:name="_Toc363927311"/>
      <w:bookmarkStart w:id="8593" w:name="_Toc362601437"/>
      <w:bookmarkStart w:id="8594" w:name="_Toc362622498"/>
      <w:bookmarkStart w:id="8595" w:name="_Toc363827787"/>
      <w:bookmarkStart w:id="8596" w:name="_Toc363828220"/>
      <w:bookmarkStart w:id="8597" w:name="_Toc363834168"/>
      <w:bookmarkStart w:id="8598" w:name="_Toc363834528"/>
      <w:bookmarkStart w:id="8599" w:name="_Toc363834885"/>
      <w:bookmarkStart w:id="8600" w:name="_Toc363835241"/>
      <w:bookmarkStart w:id="8601" w:name="_Toc363835595"/>
      <w:bookmarkStart w:id="8602" w:name="_Toc363918283"/>
      <w:bookmarkStart w:id="8603" w:name="_Toc363920089"/>
      <w:bookmarkStart w:id="8604" w:name="_Toc363921894"/>
      <w:bookmarkStart w:id="8605" w:name="_Toc363923699"/>
      <w:bookmarkStart w:id="8606" w:name="_Toc363925503"/>
      <w:bookmarkStart w:id="8607" w:name="_Toc363927312"/>
      <w:bookmarkStart w:id="8608" w:name="_Toc362601438"/>
      <w:bookmarkStart w:id="8609" w:name="_Toc362622499"/>
      <w:bookmarkStart w:id="8610" w:name="_Toc363827788"/>
      <w:bookmarkStart w:id="8611" w:name="_Toc363828221"/>
      <w:bookmarkStart w:id="8612" w:name="_Toc363834169"/>
      <w:bookmarkStart w:id="8613" w:name="_Toc363834529"/>
      <w:bookmarkStart w:id="8614" w:name="_Toc363834886"/>
      <w:bookmarkStart w:id="8615" w:name="_Toc363835242"/>
      <w:bookmarkStart w:id="8616" w:name="_Toc363835596"/>
      <w:bookmarkStart w:id="8617" w:name="_Toc363918284"/>
      <w:bookmarkStart w:id="8618" w:name="_Toc363920090"/>
      <w:bookmarkStart w:id="8619" w:name="_Toc363921895"/>
      <w:bookmarkStart w:id="8620" w:name="_Toc363923700"/>
      <w:bookmarkStart w:id="8621" w:name="_Toc363925504"/>
      <w:bookmarkStart w:id="8622" w:name="_Toc363927313"/>
      <w:bookmarkStart w:id="8623" w:name="_Toc362601439"/>
      <w:bookmarkStart w:id="8624" w:name="_Toc362622500"/>
      <w:bookmarkStart w:id="8625" w:name="_Toc363827789"/>
      <w:bookmarkStart w:id="8626" w:name="_Toc363828222"/>
      <w:bookmarkStart w:id="8627" w:name="_Toc363834170"/>
      <w:bookmarkStart w:id="8628" w:name="_Toc363834530"/>
      <w:bookmarkStart w:id="8629" w:name="_Toc363834887"/>
      <w:bookmarkStart w:id="8630" w:name="_Toc363835243"/>
      <w:bookmarkStart w:id="8631" w:name="_Toc363835597"/>
      <w:bookmarkStart w:id="8632" w:name="_Toc363918285"/>
      <w:bookmarkStart w:id="8633" w:name="_Toc363920091"/>
      <w:bookmarkStart w:id="8634" w:name="_Toc363921896"/>
      <w:bookmarkStart w:id="8635" w:name="_Toc363923701"/>
      <w:bookmarkStart w:id="8636" w:name="_Toc363925505"/>
      <w:bookmarkStart w:id="8637" w:name="_Toc363927314"/>
      <w:bookmarkStart w:id="8638" w:name="_Toc362601440"/>
      <w:bookmarkStart w:id="8639" w:name="_Toc362622501"/>
      <w:bookmarkStart w:id="8640" w:name="_Toc363827790"/>
      <w:bookmarkStart w:id="8641" w:name="_Toc363828223"/>
      <w:bookmarkStart w:id="8642" w:name="_Toc363834171"/>
      <w:bookmarkStart w:id="8643" w:name="_Toc363834531"/>
      <w:bookmarkStart w:id="8644" w:name="_Toc363834888"/>
      <w:bookmarkStart w:id="8645" w:name="_Toc363835244"/>
      <w:bookmarkStart w:id="8646" w:name="_Toc363835598"/>
      <w:bookmarkStart w:id="8647" w:name="_Toc363918286"/>
      <w:bookmarkStart w:id="8648" w:name="_Toc363920092"/>
      <w:bookmarkStart w:id="8649" w:name="_Toc363921897"/>
      <w:bookmarkStart w:id="8650" w:name="_Toc363923702"/>
      <w:bookmarkStart w:id="8651" w:name="_Toc363925506"/>
      <w:bookmarkStart w:id="8652" w:name="_Toc363927315"/>
      <w:bookmarkStart w:id="8653" w:name="_Toc362601441"/>
      <w:bookmarkStart w:id="8654" w:name="_Toc362622502"/>
      <w:bookmarkStart w:id="8655" w:name="_Toc363827791"/>
      <w:bookmarkStart w:id="8656" w:name="_Toc363828224"/>
      <w:bookmarkStart w:id="8657" w:name="_Toc363834172"/>
      <w:bookmarkStart w:id="8658" w:name="_Toc363834532"/>
      <w:bookmarkStart w:id="8659" w:name="_Toc363834889"/>
      <w:bookmarkStart w:id="8660" w:name="_Toc363835245"/>
      <w:bookmarkStart w:id="8661" w:name="_Toc363835599"/>
      <w:bookmarkStart w:id="8662" w:name="_Toc363918287"/>
      <w:bookmarkStart w:id="8663" w:name="_Toc363920093"/>
      <w:bookmarkStart w:id="8664" w:name="_Toc363921898"/>
      <w:bookmarkStart w:id="8665" w:name="_Toc363923703"/>
      <w:bookmarkStart w:id="8666" w:name="_Toc363925507"/>
      <w:bookmarkStart w:id="8667" w:name="_Toc363927316"/>
      <w:bookmarkStart w:id="8668" w:name="_Toc362601442"/>
      <w:bookmarkStart w:id="8669" w:name="_Toc362622503"/>
      <w:bookmarkStart w:id="8670" w:name="_Toc363827792"/>
      <w:bookmarkStart w:id="8671" w:name="_Toc363828225"/>
      <w:bookmarkStart w:id="8672" w:name="_Toc363834173"/>
      <w:bookmarkStart w:id="8673" w:name="_Toc363834533"/>
      <w:bookmarkStart w:id="8674" w:name="_Toc363834890"/>
      <w:bookmarkStart w:id="8675" w:name="_Toc363835246"/>
      <w:bookmarkStart w:id="8676" w:name="_Toc363835600"/>
      <w:bookmarkStart w:id="8677" w:name="_Toc363918288"/>
      <w:bookmarkStart w:id="8678" w:name="_Toc363920094"/>
      <w:bookmarkStart w:id="8679" w:name="_Toc363921899"/>
      <w:bookmarkStart w:id="8680" w:name="_Toc363923704"/>
      <w:bookmarkStart w:id="8681" w:name="_Toc363925508"/>
      <w:bookmarkStart w:id="8682" w:name="_Toc363927317"/>
      <w:bookmarkStart w:id="8683" w:name="_Toc362601443"/>
      <w:bookmarkStart w:id="8684" w:name="_Toc362622504"/>
      <w:bookmarkStart w:id="8685" w:name="_Toc363827793"/>
      <w:bookmarkStart w:id="8686" w:name="_Toc363828226"/>
      <w:bookmarkStart w:id="8687" w:name="_Toc363834174"/>
      <w:bookmarkStart w:id="8688" w:name="_Toc363834534"/>
      <w:bookmarkStart w:id="8689" w:name="_Toc363834891"/>
      <w:bookmarkStart w:id="8690" w:name="_Toc363835247"/>
      <w:bookmarkStart w:id="8691" w:name="_Toc363835601"/>
      <w:bookmarkStart w:id="8692" w:name="_Toc363918289"/>
      <w:bookmarkStart w:id="8693" w:name="_Toc363920095"/>
      <w:bookmarkStart w:id="8694" w:name="_Toc363921900"/>
      <w:bookmarkStart w:id="8695" w:name="_Toc363923705"/>
      <w:bookmarkStart w:id="8696" w:name="_Toc363925509"/>
      <w:bookmarkStart w:id="8697" w:name="_Toc363927318"/>
      <w:bookmarkStart w:id="8698" w:name="_Toc362601444"/>
      <w:bookmarkStart w:id="8699" w:name="_Toc362622505"/>
      <w:bookmarkStart w:id="8700" w:name="_Toc363827794"/>
      <w:bookmarkStart w:id="8701" w:name="_Toc363828227"/>
      <w:bookmarkStart w:id="8702" w:name="_Toc363834175"/>
      <w:bookmarkStart w:id="8703" w:name="_Toc363834535"/>
      <w:bookmarkStart w:id="8704" w:name="_Toc363834892"/>
      <w:bookmarkStart w:id="8705" w:name="_Toc363835248"/>
      <w:bookmarkStart w:id="8706" w:name="_Toc363835602"/>
      <w:bookmarkStart w:id="8707" w:name="_Toc363918290"/>
      <w:bookmarkStart w:id="8708" w:name="_Toc363920096"/>
      <w:bookmarkStart w:id="8709" w:name="_Toc363921901"/>
      <w:bookmarkStart w:id="8710" w:name="_Toc363923706"/>
      <w:bookmarkStart w:id="8711" w:name="_Toc363925510"/>
      <w:bookmarkStart w:id="8712" w:name="_Toc363927319"/>
      <w:bookmarkStart w:id="8713" w:name="_Toc362601445"/>
      <w:bookmarkStart w:id="8714" w:name="_Toc362622506"/>
      <w:bookmarkStart w:id="8715" w:name="_Toc363827795"/>
      <w:bookmarkStart w:id="8716" w:name="_Toc363828228"/>
      <w:bookmarkStart w:id="8717" w:name="_Toc363834176"/>
      <w:bookmarkStart w:id="8718" w:name="_Toc363834536"/>
      <w:bookmarkStart w:id="8719" w:name="_Toc363834893"/>
      <w:bookmarkStart w:id="8720" w:name="_Toc363835249"/>
      <w:bookmarkStart w:id="8721" w:name="_Toc363835603"/>
      <w:bookmarkStart w:id="8722" w:name="_Toc363918291"/>
      <w:bookmarkStart w:id="8723" w:name="_Toc363920097"/>
      <w:bookmarkStart w:id="8724" w:name="_Toc363921902"/>
      <w:bookmarkStart w:id="8725" w:name="_Toc363923707"/>
      <w:bookmarkStart w:id="8726" w:name="_Toc363925511"/>
      <w:bookmarkStart w:id="8727" w:name="_Toc363927320"/>
      <w:bookmarkStart w:id="8728" w:name="_Toc362601446"/>
      <w:bookmarkStart w:id="8729" w:name="_Toc362622507"/>
      <w:bookmarkStart w:id="8730" w:name="_Toc363827796"/>
      <w:bookmarkStart w:id="8731" w:name="_Toc363828229"/>
      <w:bookmarkStart w:id="8732" w:name="_Toc363834177"/>
      <w:bookmarkStart w:id="8733" w:name="_Toc363834537"/>
      <w:bookmarkStart w:id="8734" w:name="_Toc363834894"/>
      <w:bookmarkStart w:id="8735" w:name="_Toc363835250"/>
      <w:bookmarkStart w:id="8736" w:name="_Toc363835604"/>
      <w:bookmarkStart w:id="8737" w:name="_Toc363918292"/>
      <w:bookmarkStart w:id="8738" w:name="_Toc363920098"/>
      <w:bookmarkStart w:id="8739" w:name="_Toc363921903"/>
      <w:bookmarkStart w:id="8740" w:name="_Toc363923708"/>
      <w:bookmarkStart w:id="8741" w:name="_Toc363925512"/>
      <w:bookmarkStart w:id="8742" w:name="_Toc363927321"/>
      <w:bookmarkStart w:id="8743" w:name="_Toc362601447"/>
      <w:bookmarkStart w:id="8744" w:name="_Toc362622508"/>
      <w:bookmarkStart w:id="8745" w:name="_Toc363827797"/>
      <w:bookmarkStart w:id="8746" w:name="_Toc363828230"/>
      <w:bookmarkStart w:id="8747" w:name="_Toc363834178"/>
      <w:bookmarkStart w:id="8748" w:name="_Toc363834538"/>
      <w:bookmarkStart w:id="8749" w:name="_Toc363834895"/>
      <w:bookmarkStart w:id="8750" w:name="_Toc363835251"/>
      <w:bookmarkStart w:id="8751" w:name="_Toc363835605"/>
      <w:bookmarkStart w:id="8752" w:name="_Toc363918293"/>
      <w:bookmarkStart w:id="8753" w:name="_Toc363920099"/>
      <w:bookmarkStart w:id="8754" w:name="_Toc363921904"/>
      <w:bookmarkStart w:id="8755" w:name="_Toc363923709"/>
      <w:bookmarkStart w:id="8756" w:name="_Toc363925513"/>
      <w:bookmarkStart w:id="8757" w:name="_Toc363927322"/>
      <w:bookmarkStart w:id="8758" w:name="_Toc362601448"/>
      <w:bookmarkStart w:id="8759" w:name="_Toc362622509"/>
      <w:bookmarkStart w:id="8760" w:name="_Toc363827798"/>
      <w:bookmarkStart w:id="8761" w:name="_Toc363828231"/>
      <w:bookmarkStart w:id="8762" w:name="_Toc363834179"/>
      <w:bookmarkStart w:id="8763" w:name="_Toc363834539"/>
      <w:bookmarkStart w:id="8764" w:name="_Toc363834896"/>
      <w:bookmarkStart w:id="8765" w:name="_Toc363835252"/>
      <w:bookmarkStart w:id="8766" w:name="_Toc363835606"/>
      <w:bookmarkStart w:id="8767" w:name="_Toc363918294"/>
      <w:bookmarkStart w:id="8768" w:name="_Toc363920100"/>
      <w:bookmarkStart w:id="8769" w:name="_Toc363921905"/>
      <w:bookmarkStart w:id="8770" w:name="_Toc363923710"/>
      <w:bookmarkStart w:id="8771" w:name="_Toc363925514"/>
      <w:bookmarkStart w:id="8772" w:name="_Toc363927323"/>
      <w:bookmarkStart w:id="8773" w:name="_Toc304460598"/>
      <w:bookmarkStart w:id="8774" w:name="_Toc304464641"/>
      <w:bookmarkStart w:id="8775" w:name="_Toc304464962"/>
      <w:bookmarkStart w:id="8776" w:name="_Toc188868736"/>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r w:rsidRPr="00C235B7">
        <w:t>CONSTRUCTION SCHEDULE AND INITIAL CONSTRUCTION MEETING (</w:t>
      </w:r>
      <w:r w:rsidR="0030039F">
        <w:t xml:space="preserve">OCT </w:t>
      </w:r>
      <w:r w:rsidR="008C2884">
        <w:t>2024</w:t>
      </w:r>
      <w:r w:rsidRPr="00C235B7">
        <w:t>)</w:t>
      </w:r>
      <w:bookmarkEnd w:id="8776"/>
    </w:p>
    <w:p w14:paraId="086E7668" w14:textId="77777777" w:rsidR="007D3021" w:rsidRDefault="007D3021" w:rsidP="00476C94">
      <w:pPr>
        <w:suppressAutoHyphens/>
        <w:ind w:right="36"/>
        <w:contextualSpacing/>
        <w:rPr>
          <w:rFonts w:cs="Arial"/>
          <w:szCs w:val="16"/>
        </w:rPr>
      </w:pPr>
    </w:p>
    <w:p w14:paraId="10C13A24" w14:textId="65529C39" w:rsidR="00F5193D" w:rsidRDefault="0067261C" w:rsidP="00857D20">
      <w:pPr>
        <w:pStyle w:val="BodyText1"/>
        <w:suppressAutoHyphens/>
        <w:ind w:left="0" w:firstLine="0"/>
        <w:contextualSpacing/>
        <w:rPr>
          <w:rFonts w:cs="Arial"/>
          <w:szCs w:val="16"/>
        </w:rPr>
      </w:pPr>
      <w:r w:rsidRPr="0067261C">
        <w:rPr>
          <w:rFonts w:cs="Arial"/>
          <w:szCs w:val="16"/>
        </w:rPr>
        <w:t xml:space="preserve">The Lessor shall furnish a detailed construction schedule (such </w:t>
      </w:r>
      <w:r w:rsidR="002103E4" w:rsidRPr="008F140B">
        <w:rPr>
          <w:rFonts w:cs="Arial"/>
          <w:szCs w:val="16"/>
        </w:rPr>
        <w:t xml:space="preserve">as Critical Path Method) to the Government within </w:t>
      </w:r>
      <w:r w:rsidRPr="00786696">
        <w:rPr>
          <w:rFonts w:cs="Arial"/>
          <w:b/>
          <w:bCs/>
          <w:color w:val="FF0000"/>
          <w:szCs w:val="16"/>
        </w:rPr>
        <w:t>XX</w:t>
      </w:r>
      <w:r w:rsidRPr="0067261C">
        <w:rPr>
          <w:rFonts w:cs="Arial"/>
          <w:szCs w:val="16"/>
        </w:rPr>
        <w:t xml:space="preserve"> </w:t>
      </w:r>
      <w:r w:rsidR="000022C8" w:rsidRPr="008F140B">
        <w:rPr>
          <w:rFonts w:cs="Arial"/>
          <w:szCs w:val="16"/>
        </w:rPr>
        <w:t>Working Days</w:t>
      </w:r>
      <w:r w:rsidR="002103E4" w:rsidRPr="008F140B">
        <w:rPr>
          <w:rFonts w:cs="Arial"/>
          <w:szCs w:val="16"/>
        </w:rPr>
        <w:t xml:space="preserve"> of issuance of the NTP.  Such schedule</w:t>
      </w:r>
      <w:r w:rsidR="002103E4" w:rsidRPr="00C41C98">
        <w:rPr>
          <w:rFonts w:cs="Arial"/>
          <w:szCs w:val="16"/>
        </w:rPr>
        <w:t xml:space="preserve"> shall also indicate the dates available for Government contractors to install telephone/data lines or equipment, if needed.  Within </w:t>
      </w:r>
      <w:r w:rsidR="00CB77C6" w:rsidRPr="008F7515">
        <w:rPr>
          <w:rFonts w:cs="Arial"/>
          <w:b/>
          <w:color w:val="FF0000"/>
          <w:szCs w:val="16"/>
        </w:rPr>
        <w:t>XX</w:t>
      </w:r>
      <w:r w:rsidR="00CB77C6">
        <w:rPr>
          <w:rFonts w:cs="Arial"/>
          <w:b/>
          <w:szCs w:val="16"/>
        </w:rPr>
        <w:t xml:space="preserve"> </w:t>
      </w:r>
      <w:r w:rsidR="000022C8">
        <w:rPr>
          <w:rFonts w:cs="Arial"/>
          <w:szCs w:val="16"/>
        </w:rPr>
        <w:t>Working Days</w:t>
      </w:r>
      <w:r w:rsidR="002103E4" w:rsidRPr="00C41C98">
        <w:rPr>
          <w:rFonts w:cs="Arial"/>
          <w:szCs w:val="16"/>
        </w:rPr>
        <w:t xml:space="preserve"> of NTP, the Lessor shall initiate a </w:t>
      </w:r>
      <w:r w:rsidR="002103E4">
        <w:rPr>
          <w:rFonts w:cs="Arial"/>
          <w:szCs w:val="16"/>
        </w:rPr>
        <w:t>c</w:t>
      </w:r>
      <w:r w:rsidR="002103E4" w:rsidRPr="00C41C98">
        <w:rPr>
          <w:rFonts w:cs="Arial"/>
          <w:szCs w:val="16"/>
        </w:rPr>
        <w:t xml:space="preserve">onstruction </w:t>
      </w:r>
      <w:r w:rsidR="002103E4">
        <w:rPr>
          <w:rFonts w:cs="Arial"/>
          <w:szCs w:val="16"/>
        </w:rPr>
        <w:t>m</w:t>
      </w:r>
      <w:r w:rsidR="002103E4" w:rsidRPr="00C41C98">
        <w:rPr>
          <w:rFonts w:cs="Arial"/>
          <w:szCs w:val="16"/>
        </w:rPr>
        <w:t xml:space="preserve">eeting.  </w:t>
      </w:r>
      <w:r w:rsidR="0030039F">
        <w:rPr>
          <w:rFonts w:cs="Arial"/>
          <w:szCs w:val="16"/>
        </w:rPr>
        <w:t xml:space="preserve">This meeting may be held in person or virtually, at the discretion of the Government. </w:t>
      </w:r>
      <w:r w:rsidR="001352F6">
        <w:rPr>
          <w:rFonts w:cs="Arial"/>
          <w:szCs w:val="16"/>
        </w:rPr>
        <w:t xml:space="preserve"> </w:t>
      </w:r>
      <w:r w:rsidR="002103E4" w:rsidRPr="00C41C98">
        <w:rPr>
          <w:rFonts w:cs="Arial"/>
          <w:szCs w:val="16"/>
        </w:rPr>
        <w:t xml:space="preserve">The Lessor will have </w:t>
      </w:r>
      <w:r w:rsidR="00092F0E">
        <w:rPr>
          <w:rFonts w:cs="Arial"/>
          <w:szCs w:val="16"/>
        </w:rPr>
        <w:t>sub</w:t>
      </w:r>
      <w:r w:rsidR="002103E4" w:rsidRPr="00C41C98">
        <w:rPr>
          <w:rFonts w:cs="Arial"/>
          <w:szCs w:val="16"/>
        </w:rPr>
        <w:t xml:space="preserve">contractor representatives including its </w:t>
      </w:r>
      <w:r w:rsidR="002103E4">
        <w:rPr>
          <w:rFonts w:cs="Arial"/>
          <w:szCs w:val="16"/>
        </w:rPr>
        <w:t>a</w:t>
      </w:r>
      <w:r w:rsidR="002103E4" w:rsidRPr="00C41C98">
        <w:rPr>
          <w:rFonts w:cs="Arial"/>
          <w:szCs w:val="16"/>
        </w:rPr>
        <w:t xml:space="preserve">rchitects, </w:t>
      </w:r>
      <w:r w:rsidR="002103E4">
        <w:rPr>
          <w:rFonts w:cs="Arial"/>
          <w:szCs w:val="16"/>
        </w:rPr>
        <w:t>e</w:t>
      </w:r>
      <w:r w:rsidR="002103E4" w:rsidRPr="00C41C98">
        <w:rPr>
          <w:rFonts w:cs="Arial"/>
          <w:szCs w:val="16"/>
        </w:rPr>
        <w:t xml:space="preserve">ngineers, </w:t>
      </w:r>
      <w:r w:rsidR="002103E4">
        <w:rPr>
          <w:rFonts w:cs="Arial"/>
          <w:szCs w:val="16"/>
        </w:rPr>
        <w:t>g</w:t>
      </w:r>
      <w:r w:rsidR="002103E4" w:rsidRPr="00C41C98">
        <w:rPr>
          <w:rFonts w:cs="Arial"/>
          <w:szCs w:val="16"/>
        </w:rPr>
        <w:t xml:space="preserve">eneral </w:t>
      </w:r>
      <w:r w:rsidR="002E383C">
        <w:rPr>
          <w:rFonts w:cs="Arial"/>
          <w:szCs w:val="16"/>
        </w:rPr>
        <w:t>c</w:t>
      </w:r>
      <w:r w:rsidR="002E383C" w:rsidRPr="00C41C98">
        <w:rPr>
          <w:rFonts w:cs="Arial"/>
          <w:szCs w:val="16"/>
        </w:rPr>
        <w:t>ontractor,</w:t>
      </w:r>
      <w:r w:rsidR="002103E4" w:rsidRPr="00C41C98">
        <w:rPr>
          <w:rFonts w:cs="Arial"/>
          <w:szCs w:val="16"/>
        </w:rPr>
        <w:t xml:space="preserve"> and </w:t>
      </w:r>
      <w:r w:rsidR="00971046" w:rsidRPr="00C41C98">
        <w:rPr>
          <w:rFonts w:cs="Arial"/>
          <w:szCs w:val="16"/>
        </w:rPr>
        <w:t>subcontractor</w:t>
      </w:r>
      <w:r w:rsidR="00971046">
        <w:rPr>
          <w:rFonts w:cs="Arial"/>
          <w:szCs w:val="16"/>
        </w:rPr>
        <w:t>s’</w:t>
      </w:r>
      <w:r w:rsidR="002103E4" w:rsidRPr="00C41C98">
        <w:rPr>
          <w:rFonts w:cs="Arial"/>
          <w:szCs w:val="16"/>
        </w:rPr>
        <w:t xml:space="preserve"> representatives in attendance.  The Lessor shall keep meeting minutes of discussion topics and attendance</w:t>
      </w:r>
      <w:r w:rsidR="008C2884" w:rsidRPr="008C2884">
        <w:rPr>
          <w:rFonts w:cs="Arial"/>
          <w:szCs w:val="16"/>
        </w:rPr>
        <w:t xml:space="preserve"> </w:t>
      </w:r>
      <w:r w:rsidR="008C2884">
        <w:rPr>
          <w:rFonts w:cs="Arial"/>
          <w:szCs w:val="16"/>
        </w:rPr>
        <w:t xml:space="preserve">and shall distribute to all parties within </w:t>
      </w:r>
      <w:r w:rsidR="008C2884" w:rsidRPr="00EA6DF4">
        <w:rPr>
          <w:rFonts w:cs="Arial"/>
          <w:b/>
          <w:color w:val="FF0000"/>
          <w:szCs w:val="16"/>
        </w:rPr>
        <w:t>XX</w:t>
      </w:r>
      <w:r w:rsidR="008C2884">
        <w:rPr>
          <w:rFonts w:cs="Arial"/>
          <w:szCs w:val="16"/>
        </w:rPr>
        <w:t xml:space="preserve"> Working Days of the meeting</w:t>
      </w:r>
      <w:r w:rsidR="002103E4" w:rsidRPr="00C41C98">
        <w:rPr>
          <w:rFonts w:cs="Arial"/>
          <w:szCs w:val="16"/>
        </w:rPr>
        <w:t xml:space="preserve">. </w:t>
      </w:r>
    </w:p>
    <w:p w14:paraId="5FE0400F" w14:textId="77777777" w:rsidR="002103E4" w:rsidRDefault="002103E4" w:rsidP="00857D20">
      <w:pPr>
        <w:pStyle w:val="BodyText1"/>
        <w:suppressAutoHyphens/>
        <w:ind w:left="0" w:firstLine="0"/>
        <w:contextualSpacing/>
        <w:rPr>
          <w:rFonts w:cs="Arial"/>
          <w:szCs w:val="16"/>
        </w:rPr>
      </w:pPr>
    </w:p>
    <w:p w14:paraId="39065624" w14:textId="77777777" w:rsidR="002103E4" w:rsidRPr="00B43314" w:rsidRDefault="00920093" w:rsidP="00857D20">
      <w:pPr>
        <w:suppressAutoHyphens/>
        <w:contextualSpacing/>
        <w:rPr>
          <w:rFonts w:cs="Arial"/>
          <w:caps/>
          <w:vanish/>
          <w:color w:val="0000FF"/>
          <w:szCs w:val="16"/>
        </w:rPr>
      </w:pPr>
      <w:r>
        <w:rPr>
          <w:rFonts w:cs="Arial"/>
          <w:b/>
          <w:caps/>
          <w:vanish/>
          <w:color w:val="0000FF"/>
          <w:szCs w:val="16"/>
        </w:rPr>
        <w:t>action required</w:t>
      </w:r>
      <w:r w:rsidR="002103E4" w:rsidRPr="008C4FA6">
        <w:rPr>
          <w:rFonts w:cs="Arial"/>
          <w:b/>
          <w:caps/>
          <w:vanish/>
          <w:color w:val="0000FF"/>
          <w:szCs w:val="16"/>
        </w:rPr>
        <w:t>:</w:t>
      </w:r>
      <w:r w:rsidR="002103E4">
        <w:rPr>
          <w:rFonts w:cs="Arial"/>
          <w:caps/>
          <w:vanish/>
          <w:color w:val="0000FF"/>
          <w:szCs w:val="16"/>
        </w:rPr>
        <w:t xml:space="preserve"> </w:t>
      </w:r>
      <w:r>
        <w:rPr>
          <w:rFonts w:cs="Arial"/>
          <w:caps/>
          <w:vanish/>
          <w:color w:val="0000FF"/>
          <w:szCs w:val="16"/>
        </w:rPr>
        <w:t xml:space="preserve">insert </w:t>
      </w:r>
      <w:r w:rsidR="002103E4" w:rsidRPr="00B43314">
        <w:rPr>
          <w:rFonts w:cs="Arial"/>
          <w:caps/>
          <w:vanish/>
          <w:color w:val="0000FF"/>
          <w:szCs w:val="16"/>
        </w:rPr>
        <w:t xml:space="preserve">THE INTERVAL OF PROGRESS REPORTS AND MEETINGS BASED ON DISCUSSIONS WITH THE </w:t>
      </w:r>
      <w:r w:rsidR="00F167B8">
        <w:rPr>
          <w:rFonts w:cs="Arial"/>
          <w:caps/>
          <w:vanish/>
          <w:color w:val="0000FF"/>
          <w:szCs w:val="16"/>
        </w:rPr>
        <w:t>client</w:t>
      </w:r>
      <w:r w:rsidR="002103E4" w:rsidRPr="00B43314">
        <w:rPr>
          <w:rFonts w:cs="Arial"/>
          <w:caps/>
          <w:vanish/>
          <w:color w:val="0000FF"/>
          <w:szCs w:val="16"/>
        </w:rPr>
        <w:t>.</w:t>
      </w:r>
    </w:p>
    <w:p w14:paraId="432382FD" w14:textId="1C0B6A0C" w:rsidR="00F5193D" w:rsidRDefault="008631FC" w:rsidP="004C0C59">
      <w:pPr>
        <w:pStyle w:val="Heading2"/>
        <w:numPr>
          <w:ilvl w:val="1"/>
          <w:numId w:val="63"/>
        </w:numPr>
        <w:tabs>
          <w:tab w:val="clear" w:pos="480"/>
          <w:tab w:val="left" w:pos="540"/>
        </w:tabs>
      </w:pPr>
      <w:bookmarkStart w:id="8777" w:name="_Toc188868737"/>
      <w:r w:rsidRPr="00C235B7">
        <w:t>PROGRESS REPORTS (</w:t>
      </w:r>
      <w:r w:rsidR="007403E9">
        <w:t>OCT</w:t>
      </w:r>
      <w:r w:rsidR="00191953">
        <w:t xml:space="preserve"> 2023</w:t>
      </w:r>
      <w:r w:rsidRPr="00C235B7">
        <w:t>)</w:t>
      </w:r>
      <w:bookmarkEnd w:id="8777"/>
    </w:p>
    <w:p w14:paraId="4464EA91" w14:textId="77777777" w:rsidR="007D3021" w:rsidRDefault="007D3021" w:rsidP="00B66582">
      <w:pPr>
        <w:tabs>
          <w:tab w:val="clear" w:pos="480"/>
          <w:tab w:val="left" w:pos="540"/>
        </w:tabs>
        <w:suppressAutoHyphens/>
        <w:ind w:right="36"/>
        <w:contextualSpacing/>
        <w:rPr>
          <w:rFonts w:cs="Arial"/>
          <w:szCs w:val="16"/>
        </w:rPr>
      </w:pPr>
    </w:p>
    <w:p w14:paraId="6E87A187" w14:textId="1EA0E2E2" w:rsidR="002103E4" w:rsidRDefault="0067261C" w:rsidP="00B66582">
      <w:pPr>
        <w:pStyle w:val="BodyText"/>
        <w:tabs>
          <w:tab w:val="clear" w:pos="480"/>
          <w:tab w:val="left" w:pos="540"/>
        </w:tabs>
        <w:suppressAutoHyphens/>
        <w:ind w:left="0" w:firstLine="0"/>
        <w:contextualSpacing/>
        <w:rPr>
          <w:rFonts w:cs="Arial"/>
          <w:szCs w:val="16"/>
        </w:rPr>
      </w:pPr>
      <w:r w:rsidRPr="0067261C">
        <w:rPr>
          <w:rFonts w:cs="Arial"/>
          <w:szCs w:val="16"/>
        </w:rPr>
        <w:t>After start of constructio</w:t>
      </w:r>
      <w:r w:rsidR="002103E4" w:rsidRPr="008F140B">
        <w:rPr>
          <w:rFonts w:cs="Arial"/>
          <w:szCs w:val="16"/>
        </w:rPr>
        <w:t xml:space="preserve">n, the Lessor shall submit to the LCO </w:t>
      </w:r>
      <w:r w:rsidR="00191953" w:rsidRPr="004F3F96">
        <w:rPr>
          <w:rFonts w:cs="Arial"/>
          <w:szCs w:val="16"/>
        </w:rPr>
        <w:t>or designated representative</w:t>
      </w:r>
      <w:r w:rsidR="00191953">
        <w:rPr>
          <w:rFonts w:cs="Arial"/>
          <w:szCs w:val="16"/>
        </w:rPr>
        <w:t xml:space="preserve"> </w:t>
      </w:r>
      <w:r w:rsidR="002103E4" w:rsidRPr="008F140B">
        <w:rPr>
          <w:rFonts w:cs="Arial"/>
          <w:szCs w:val="16"/>
        </w:rPr>
        <w:t xml:space="preserve">written progress reports at intervals of </w:t>
      </w:r>
      <w:r w:rsidR="00CB77C6" w:rsidRPr="00786696">
        <w:rPr>
          <w:rFonts w:cs="Arial"/>
          <w:b/>
          <w:bCs/>
          <w:color w:val="FF0000"/>
          <w:szCs w:val="16"/>
        </w:rPr>
        <w:t>XX</w:t>
      </w:r>
      <w:r w:rsidR="00CB77C6">
        <w:rPr>
          <w:rFonts w:cs="Arial"/>
          <w:szCs w:val="16"/>
        </w:rPr>
        <w:t xml:space="preserve"> </w:t>
      </w:r>
      <w:r w:rsidR="000022C8" w:rsidRPr="008F140B">
        <w:rPr>
          <w:rFonts w:cs="Arial"/>
          <w:szCs w:val="16"/>
        </w:rPr>
        <w:t>Work</w:t>
      </w:r>
      <w:r w:rsidRPr="0067261C">
        <w:rPr>
          <w:rFonts w:cs="Arial"/>
          <w:szCs w:val="16"/>
        </w:rPr>
        <w:t xml:space="preserve">ing Days.  Each report shall include information as to the percentage of the work completed by phase and trade; </w:t>
      </w:r>
      <w:r w:rsidR="00191953" w:rsidRPr="004F3F96">
        <w:rPr>
          <w:rFonts w:cs="Arial"/>
          <w:szCs w:val="16"/>
        </w:rPr>
        <w:t>along with labeled photographs</w:t>
      </w:r>
      <w:r w:rsidR="00191953">
        <w:rPr>
          <w:rFonts w:cs="Arial"/>
          <w:szCs w:val="16"/>
        </w:rPr>
        <w:t xml:space="preserve">, </w:t>
      </w:r>
      <w:r w:rsidRPr="0067261C">
        <w:rPr>
          <w:rFonts w:cs="Arial"/>
          <w:szCs w:val="16"/>
        </w:rPr>
        <w:t>a statement as to expected completion and occupancy dates; changes introduced into the work</w:t>
      </w:r>
      <w:r w:rsidR="002103E4" w:rsidRPr="009450A6">
        <w:rPr>
          <w:rFonts w:cs="Arial"/>
          <w:szCs w:val="16"/>
        </w:rPr>
        <w:t>; and general remarks on such items as material shortages, strikes, weather, etc</w:t>
      </w:r>
      <w:r w:rsidR="00571A59">
        <w:rPr>
          <w:rFonts w:cs="Arial"/>
          <w:szCs w:val="16"/>
        </w:rPr>
        <w:t>.</w:t>
      </w:r>
      <w:r w:rsidR="002103E4">
        <w:rPr>
          <w:rFonts w:cs="Arial"/>
          <w:szCs w:val="16"/>
        </w:rPr>
        <w:t>, that may affect timely completion</w:t>
      </w:r>
      <w:r w:rsidR="002103E4" w:rsidRPr="009450A6">
        <w:rPr>
          <w:rFonts w:cs="Arial"/>
          <w:szCs w:val="16"/>
        </w:rPr>
        <w:t xml:space="preserve">.  In addition, at the Government’s discretion, the Lessor shall conduct meetings every </w:t>
      </w:r>
      <w:r w:rsidR="002103E4" w:rsidRPr="00C05722">
        <w:rPr>
          <w:rFonts w:cs="Arial"/>
          <w:szCs w:val="16"/>
        </w:rPr>
        <w:t>two</w:t>
      </w:r>
      <w:r w:rsidR="002103E4">
        <w:rPr>
          <w:rFonts w:cs="Arial"/>
          <w:color w:val="FF0000"/>
          <w:szCs w:val="16"/>
        </w:rPr>
        <w:t xml:space="preserve"> </w:t>
      </w:r>
      <w:r w:rsidR="002103E4">
        <w:rPr>
          <w:rFonts w:cs="Arial"/>
          <w:szCs w:val="16"/>
        </w:rPr>
        <w:t>weeks</w:t>
      </w:r>
      <w:r w:rsidR="002103E4" w:rsidRPr="009450A6">
        <w:rPr>
          <w:rFonts w:cs="Arial"/>
          <w:szCs w:val="16"/>
        </w:rPr>
        <w:t xml:space="preserve"> to brief Government personnel and/or contractors regarding the progress of design and construction of the </w:t>
      </w:r>
      <w:r w:rsidR="00F412D3">
        <w:rPr>
          <w:rFonts w:cs="Arial"/>
          <w:szCs w:val="16"/>
        </w:rPr>
        <w:t>Space</w:t>
      </w:r>
      <w:r w:rsidR="002103E4" w:rsidRPr="009450A6">
        <w:rPr>
          <w:rFonts w:cs="Arial"/>
          <w:szCs w:val="16"/>
        </w:rPr>
        <w:t xml:space="preserve">.  </w:t>
      </w:r>
      <w:r w:rsidR="007403E9">
        <w:rPr>
          <w:rFonts w:cs="Arial"/>
          <w:szCs w:val="16"/>
        </w:rPr>
        <w:t xml:space="preserve">These meetings may be held in person or virtually, at the discretion of the Government. </w:t>
      </w:r>
      <w:r w:rsidR="001352F6">
        <w:rPr>
          <w:rFonts w:cs="Arial"/>
          <w:szCs w:val="16"/>
        </w:rPr>
        <w:t xml:space="preserve"> </w:t>
      </w:r>
      <w:r w:rsidR="002103E4" w:rsidRPr="009450A6">
        <w:rPr>
          <w:rFonts w:cs="Arial"/>
          <w:szCs w:val="16"/>
        </w:rPr>
        <w:t>The Lessor shall be responsible for taking and distributing minutes of these meetings.</w:t>
      </w:r>
    </w:p>
    <w:p w14:paraId="644CA49D" w14:textId="77777777" w:rsidR="00F85C98" w:rsidRPr="009450A6" w:rsidRDefault="00F85C98" w:rsidP="00B66582">
      <w:pPr>
        <w:pStyle w:val="BodyText"/>
        <w:tabs>
          <w:tab w:val="clear" w:pos="480"/>
          <w:tab w:val="left" w:pos="540"/>
        </w:tabs>
        <w:suppressAutoHyphens/>
        <w:ind w:left="0" w:firstLine="0"/>
        <w:contextualSpacing/>
        <w:rPr>
          <w:rFonts w:cs="Arial"/>
          <w:szCs w:val="16"/>
        </w:rPr>
      </w:pPr>
    </w:p>
    <w:p w14:paraId="6B53FC84" w14:textId="002AA1FB" w:rsidR="00F5193D" w:rsidRDefault="008631FC" w:rsidP="004C0C59">
      <w:pPr>
        <w:pStyle w:val="Heading2"/>
        <w:numPr>
          <w:ilvl w:val="1"/>
          <w:numId w:val="63"/>
        </w:numPr>
        <w:tabs>
          <w:tab w:val="clear" w:pos="480"/>
          <w:tab w:val="left" w:pos="540"/>
        </w:tabs>
      </w:pPr>
      <w:bookmarkStart w:id="8778" w:name="_Toc188868738"/>
      <w:r w:rsidRPr="00C235B7">
        <w:t>ACCESS BY THE GOVERNMENT PRIOR TO ACCEPTANCE (</w:t>
      </w:r>
      <w:r w:rsidR="00EF5910">
        <w:t>OCT 2022</w:t>
      </w:r>
      <w:r w:rsidRPr="00C235B7">
        <w:t>)</w:t>
      </w:r>
      <w:bookmarkEnd w:id="8778"/>
    </w:p>
    <w:p w14:paraId="100B39DC" w14:textId="77777777" w:rsidR="007D3021" w:rsidRDefault="007D3021" w:rsidP="00B66582">
      <w:pPr>
        <w:tabs>
          <w:tab w:val="clear" w:pos="480"/>
          <w:tab w:val="left" w:pos="540"/>
        </w:tabs>
        <w:suppressAutoHyphens/>
        <w:ind w:right="36"/>
        <w:contextualSpacing/>
        <w:rPr>
          <w:rFonts w:cs="Arial"/>
          <w:szCs w:val="16"/>
        </w:rPr>
      </w:pPr>
    </w:p>
    <w:p w14:paraId="19B76199" w14:textId="41D0D245" w:rsidR="002103E4" w:rsidRPr="009450A6" w:rsidRDefault="0067261C" w:rsidP="00857D20">
      <w:pPr>
        <w:pStyle w:val="BodyText1"/>
        <w:keepNext/>
        <w:suppressAutoHyphens/>
        <w:ind w:left="0" w:firstLine="0"/>
        <w:contextualSpacing/>
        <w:rPr>
          <w:rFonts w:cs="Arial"/>
          <w:szCs w:val="16"/>
        </w:rPr>
      </w:pPr>
      <w:r w:rsidRPr="0067261C">
        <w:rPr>
          <w:rFonts w:cs="Arial"/>
          <w:szCs w:val="16"/>
        </w:rPr>
        <w:t>The Government shall have the right to access any spac</w:t>
      </w:r>
      <w:r w:rsidR="00F951C0" w:rsidRPr="008F140B">
        <w:rPr>
          <w:rFonts w:cs="Arial"/>
          <w:szCs w:val="16"/>
        </w:rPr>
        <w:t xml:space="preserve">e within </w:t>
      </w:r>
      <w:r w:rsidR="002103E4" w:rsidRPr="008F140B">
        <w:rPr>
          <w:rFonts w:cs="Arial"/>
          <w:szCs w:val="16"/>
        </w:rPr>
        <w:t xml:space="preserve">the </w:t>
      </w:r>
      <w:proofErr w:type="gramStart"/>
      <w:r w:rsidRPr="0067261C">
        <w:rPr>
          <w:rFonts w:cs="Arial"/>
          <w:szCs w:val="16"/>
        </w:rPr>
        <w:t>Building</w:t>
      </w:r>
      <w:proofErr w:type="gramEnd"/>
      <w:r w:rsidRPr="0067261C">
        <w:rPr>
          <w:rFonts w:cs="Arial"/>
          <w:szCs w:val="16"/>
        </w:rPr>
        <w:t xml:space="preserve"> during construction for the purposes of performing inspections</w:t>
      </w:r>
      <w:r w:rsidR="002103E4" w:rsidRPr="009450A6">
        <w:rPr>
          <w:rFonts w:cs="Arial"/>
          <w:szCs w:val="16"/>
        </w:rPr>
        <w:t xml:space="preserve"> or installing Government furnished equipment.  The Government shall coordinate the activity of Government contractors </w:t>
      </w:r>
      <w:r w:rsidR="00446986" w:rsidRPr="009450A6">
        <w:rPr>
          <w:rFonts w:cs="Arial"/>
          <w:szCs w:val="16"/>
        </w:rPr>
        <w:t xml:space="preserve">with the Lessor </w:t>
      </w:r>
      <w:r w:rsidR="002103E4" w:rsidRPr="009450A6">
        <w:rPr>
          <w:rFonts w:cs="Arial"/>
          <w:szCs w:val="16"/>
        </w:rPr>
        <w:t xml:space="preserve">to minimize conflicts with and disruption to other </w:t>
      </w:r>
      <w:r w:rsidR="00EF5910">
        <w:rPr>
          <w:rFonts w:cs="Arial"/>
          <w:szCs w:val="16"/>
        </w:rPr>
        <w:t>sub</w:t>
      </w:r>
      <w:r w:rsidR="002103E4" w:rsidRPr="009450A6">
        <w:rPr>
          <w:rFonts w:cs="Arial"/>
          <w:szCs w:val="16"/>
        </w:rPr>
        <w:t xml:space="preserve">contractors on site.  Access shall not be </w:t>
      </w:r>
      <w:r w:rsidR="002103E4">
        <w:rPr>
          <w:rFonts w:cs="Arial"/>
          <w:szCs w:val="16"/>
        </w:rPr>
        <w:t xml:space="preserve">unreasonably </w:t>
      </w:r>
      <w:r w:rsidR="002103E4" w:rsidRPr="009450A6">
        <w:rPr>
          <w:rFonts w:cs="Arial"/>
          <w:szCs w:val="16"/>
        </w:rPr>
        <w:t>denied to authorize</w:t>
      </w:r>
      <w:r w:rsidR="002103E4">
        <w:rPr>
          <w:rFonts w:cs="Arial"/>
          <w:szCs w:val="16"/>
        </w:rPr>
        <w:t>d</w:t>
      </w:r>
      <w:r w:rsidR="002103E4" w:rsidRPr="009450A6">
        <w:rPr>
          <w:rFonts w:cs="Arial"/>
          <w:szCs w:val="16"/>
        </w:rPr>
        <w:t xml:space="preserve"> Government officials including, but not limited to, Government contractors, subcontractors, or consultants acting on behalf of the Government </w:t>
      </w:r>
      <w:r w:rsidR="00AA1B8A">
        <w:rPr>
          <w:rFonts w:cs="Arial"/>
          <w:szCs w:val="16"/>
        </w:rPr>
        <w:t>on</w:t>
      </w:r>
      <w:r w:rsidR="002103E4" w:rsidRPr="009450A6">
        <w:rPr>
          <w:rFonts w:cs="Arial"/>
          <w:szCs w:val="16"/>
        </w:rPr>
        <w:t xml:space="preserve"> this project.</w:t>
      </w:r>
    </w:p>
    <w:p w14:paraId="2B27F8A9" w14:textId="77777777" w:rsidR="002103E4" w:rsidRDefault="002103E4" w:rsidP="00857D20">
      <w:pPr>
        <w:suppressAutoHyphens/>
        <w:contextualSpacing/>
        <w:rPr>
          <w:rFonts w:cs="Arial"/>
          <w:szCs w:val="16"/>
        </w:rPr>
      </w:pPr>
    </w:p>
    <w:p w14:paraId="377B2936" w14:textId="429C96B3" w:rsidR="00F5193D" w:rsidRDefault="008631FC" w:rsidP="004C0C59">
      <w:pPr>
        <w:pStyle w:val="Heading2"/>
        <w:numPr>
          <w:ilvl w:val="1"/>
          <w:numId w:val="63"/>
        </w:numPr>
        <w:tabs>
          <w:tab w:val="clear" w:pos="480"/>
          <w:tab w:val="left" w:pos="540"/>
        </w:tabs>
      </w:pPr>
      <w:bookmarkStart w:id="8779" w:name="_Toc363918298"/>
      <w:bookmarkStart w:id="8780" w:name="_Toc363920104"/>
      <w:bookmarkStart w:id="8781" w:name="_Toc363921909"/>
      <w:bookmarkStart w:id="8782" w:name="_Toc363923714"/>
      <w:bookmarkStart w:id="8783" w:name="_Toc363925518"/>
      <w:bookmarkStart w:id="8784" w:name="_Toc363927327"/>
      <w:bookmarkStart w:id="8785" w:name="_Toc363918299"/>
      <w:bookmarkStart w:id="8786" w:name="_Toc363920105"/>
      <w:bookmarkStart w:id="8787" w:name="_Toc363921910"/>
      <w:bookmarkStart w:id="8788" w:name="_Toc363923715"/>
      <w:bookmarkStart w:id="8789" w:name="_Toc363925519"/>
      <w:bookmarkStart w:id="8790" w:name="_Toc363927328"/>
      <w:bookmarkStart w:id="8791" w:name="_Toc363918300"/>
      <w:bookmarkStart w:id="8792" w:name="_Toc363920106"/>
      <w:bookmarkStart w:id="8793" w:name="_Toc363921911"/>
      <w:bookmarkStart w:id="8794" w:name="_Toc363923716"/>
      <w:bookmarkStart w:id="8795" w:name="_Toc363925520"/>
      <w:bookmarkStart w:id="8796" w:name="_Toc363927329"/>
      <w:bookmarkStart w:id="8797" w:name="_Toc363918301"/>
      <w:bookmarkStart w:id="8798" w:name="_Toc363920107"/>
      <w:bookmarkStart w:id="8799" w:name="_Toc363921912"/>
      <w:bookmarkStart w:id="8800" w:name="_Toc363923717"/>
      <w:bookmarkStart w:id="8801" w:name="_Toc363925521"/>
      <w:bookmarkStart w:id="8802" w:name="_Toc363927330"/>
      <w:bookmarkStart w:id="8803" w:name="_Toc363918302"/>
      <w:bookmarkStart w:id="8804" w:name="_Toc363920108"/>
      <w:bookmarkStart w:id="8805" w:name="_Toc363921913"/>
      <w:bookmarkStart w:id="8806" w:name="_Toc363923718"/>
      <w:bookmarkStart w:id="8807" w:name="_Toc363925522"/>
      <w:bookmarkStart w:id="8808" w:name="_Toc363927331"/>
      <w:bookmarkStart w:id="8809" w:name="_Toc188868739"/>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r w:rsidRPr="00C235B7">
        <w:t>CONSTRUCTION INSPECTIONS (</w:t>
      </w:r>
      <w:r w:rsidR="00191953">
        <w:t>OCT</w:t>
      </w:r>
      <w:r w:rsidR="00797A6E">
        <w:t xml:space="preserve"> </w:t>
      </w:r>
      <w:r w:rsidR="00191953">
        <w:t>2023</w:t>
      </w:r>
      <w:r w:rsidRPr="00C235B7">
        <w:t>)</w:t>
      </w:r>
      <w:bookmarkEnd w:id="8809"/>
    </w:p>
    <w:p w14:paraId="0AE8D0D7" w14:textId="77777777" w:rsidR="007D3021" w:rsidRDefault="007D3021" w:rsidP="00476C94">
      <w:pPr>
        <w:suppressAutoHyphens/>
        <w:ind w:right="36"/>
        <w:contextualSpacing/>
        <w:rPr>
          <w:rFonts w:cs="Arial"/>
          <w:szCs w:val="16"/>
        </w:rPr>
      </w:pPr>
    </w:p>
    <w:p w14:paraId="20A081E1" w14:textId="24A16945" w:rsidR="002103E4" w:rsidRPr="009450A6" w:rsidRDefault="0067261C"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67261C">
        <w:rPr>
          <w:rFonts w:cs="Arial"/>
          <w:szCs w:val="16"/>
        </w:rPr>
        <w:t>A.</w:t>
      </w:r>
      <w:r w:rsidRPr="0067261C">
        <w:rPr>
          <w:rFonts w:cs="Arial"/>
          <w:szCs w:val="16"/>
        </w:rPr>
        <w:tab/>
        <w:t>The LCO or the LCO's designated</w:t>
      </w:r>
      <w:r w:rsidR="002103E4" w:rsidRPr="008F140B">
        <w:rPr>
          <w:rFonts w:cs="Arial"/>
          <w:szCs w:val="16"/>
        </w:rPr>
        <w:t xml:space="preserve"> technical representative may periodically inspect construction work to review compliance with Lease requirements and approved</w:t>
      </w:r>
      <w:r w:rsidR="002103E4">
        <w:rPr>
          <w:rFonts w:cs="Arial"/>
          <w:szCs w:val="16"/>
        </w:rPr>
        <w:t xml:space="preserve"> DIDs</w:t>
      </w:r>
      <w:r w:rsidR="00BD1E8D">
        <w:rPr>
          <w:rFonts w:cs="Arial"/>
          <w:szCs w:val="16"/>
        </w:rPr>
        <w:t>, if applicable</w:t>
      </w:r>
      <w:r w:rsidR="002103E4" w:rsidRPr="009450A6">
        <w:rPr>
          <w:rFonts w:cs="Arial"/>
          <w:szCs w:val="16"/>
        </w:rPr>
        <w:t>.</w:t>
      </w:r>
    </w:p>
    <w:p w14:paraId="48A349F0" w14:textId="77777777" w:rsidR="002103E4" w:rsidRPr="009450A6" w:rsidRDefault="002103E4"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3B5854AE" w14:textId="6426457C" w:rsidR="002103E4" w:rsidRPr="009450A6" w:rsidRDefault="002103E4"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B.</w:t>
      </w:r>
      <w:r w:rsidRPr="009450A6">
        <w:rPr>
          <w:rFonts w:cs="Arial"/>
          <w:szCs w:val="16"/>
        </w:rPr>
        <w:tab/>
        <w:t xml:space="preserve">Periodic reviews, witnessing of tests, and inspections by the Government </w:t>
      </w:r>
      <w:r>
        <w:rPr>
          <w:rFonts w:cs="Arial"/>
          <w:szCs w:val="16"/>
        </w:rPr>
        <w:t>shall not constitute</w:t>
      </w:r>
      <w:r w:rsidRPr="009450A6">
        <w:rPr>
          <w:rFonts w:cs="Arial"/>
          <w:szCs w:val="16"/>
        </w:rPr>
        <w:t xml:space="preserve"> approval of the Lessor's apparent progress toward meeting the Government's objectives but are intended to discover any information which the </w:t>
      </w:r>
      <w:r>
        <w:rPr>
          <w:rFonts w:cs="Arial"/>
          <w:szCs w:val="16"/>
        </w:rPr>
        <w:t>LCO</w:t>
      </w:r>
      <w:r w:rsidRPr="009450A6">
        <w:rPr>
          <w:rFonts w:cs="Arial"/>
          <w:szCs w:val="16"/>
        </w:rPr>
        <w:t xml:space="preserve"> may be able to call to the Lessor's attention to prevent costly misdirection of effort.  The</w:t>
      </w:r>
      <w:r>
        <w:rPr>
          <w:rFonts w:cs="Arial"/>
          <w:szCs w:val="16"/>
        </w:rPr>
        <w:t xml:space="preserve"> Lessor shall remain </w:t>
      </w:r>
      <w:r w:rsidRPr="009450A6">
        <w:rPr>
          <w:rFonts w:cs="Arial"/>
          <w:szCs w:val="16"/>
        </w:rPr>
        <w:t xml:space="preserve">responsible for designing, constructing, operating, and maintaining the </w:t>
      </w:r>
      <w:proofErr w:type="gramStart"/>
      <w:r w:rsidR="00D864E7">
        <w:rPr>
          <w:rFonts w:cs="Arial"/>
          <w:szCs w:val="16"/>
        </w:rPr>
        <w:t>Building</w:t>
      </w:r>
      <w:proofErr w:type="gramEnd"/>
      <w:r w:rsidRPr="009450A6">
        <w:rPr>
          <w:rFonts w:cs="Arial"/>
          <w:szCs w:val="16"/>
        </w:rPr>
        <w:t xml:space="preserve"> in full accordance with the requirements of </w:t>
      </w:r>
      <w:r>
        <w:rPr>
          <w:rFonts w:cs="Arial"/>
          <w:szCs w:val="16"/>
        </w:rPr>
        <w:t>the Lease</w:t>
      </w:r>
      <w:r w:rsidRPr="009450A6">
        <w:rPr>
          <w:rFonts w:cs="Arial"/>
          <w:szCs w:val="16"/>
        </w:rPr>
        <w:t>.</w:t>
      </w:r>
      <w:r w:rsidR="00191953">
        <w:rPr>
          <w:rFonts w:cs="Arial"/>
          <w:szCs w:val="16"/>
        </w:rPr>
        <w:t xml:space="preserve">  </w:t>
      </w:r>
      <w:bookmarkStart w:id="8810" w:name="_Hlk133251308"/>
      <w:r w:rsidR="00191953">
        <w:rPr>
          <w:rFonts w:cs="Arial"/>
          <w:szCs w:val="16"/>
        </w:rPr>
        <w:t>At the discretion of the LCO, minutes from the progress meetings may satisfy the requirement for written progress reports.</w:t>
      </w:r>
      <w:bookmarkEnd w:id="8810"/>
    </w:p>
    <w:p w14:paraId="46B55E8B" w14:textId="77777777" w:rsidR="00F85C98" w:rsidRPr="009450A6" w:rsidRDefault="00F85C98" w:rsidP="00A272E7">
      <w:pPr>
        <w:suppressAutoHyphens/>
        <w:ind w:left="540" w:hanging="540"/>
        <w:contextualSpacing/>
        <w:rPr>
          <w:rFonts w:cs="Arial"/>
          <w:szCs w:val="16"/>
        </w:rPr>
      </w:pPr>
    </w:p>
    <w:p w14:paraId="36F8D157" w14:textId="77777777" w:rsidR="002103E4" w:rsidRDefault="00446986" w:rsidP="00A272E7">
      <w:pPr>
        <w:suppressAutoHyphens/>
        <w:ind w:left="540" w:hanging="540"/>
        <w:contextualSpacing/>
        <w:rPr>
          <w:rFonts w:cs="Arial"/>
          <w:caps/>
          <w:vanish/>
          <w:color w:val="0000FF"/>
          <w:szCs w:val="16"/>
        </w:rPr>
      </w:pPr>
      <w:r>
        <w:rPr>
          <w:rFonts w:cs="Arial"/>
          <w:b/>
          <w:caps/>
          <w:vanish/>
          <w:color w:val="0000FF"/>
          <w:szCs w:val="16"/>
        </w:rPr>
        <w:t>NOTE</w:t>
      </w:r>
      <w:r w:rsidR="002103E4" w:rsidRPr="00990374">
        <w:rPr>
          <w:rFonts w:cs="Arial"/>
          <w:b/>
          <w:caps/>
          <w:vanish/>
          <w:color w:val="0000FF"/>
          <w:szCs w:val="16"/>
        </w:rPr>
        <w:t>:</w:t>
      </w:r>
      <w:r w:rsidR="002103E4">
        <w:rPr>
          <w:rFonts w:cs="Arial"/>
          <w:caps/>
          <w:vanish/>
          <w:color w:val="0000FF"/>
          <w:szCs w:val="16"/>
        </w:rPr>
        <w:t xml:space="preserve"> </w:t>
      </w:r>
      <w:r w:rsidR="002103E4" w:rsidRPr="00990374">
        <w:rPr>
          <w:rFonts w:cs="Arial"/>
          <w:caps/>
          <w:vanish/>
          <w:color w:val="0000FF"/>
          <w:szCs w:val="16"/>
        </w:rPr>
        <w:t>If local jurisdiction requires systems furniture installation prior to the final C of O, a temporary c of o may be acceptable</w:t>
      </w:r>
      <w:r w:rsidR="002103E4" w:rsidRPr="00B43314">
        <w:rPr>
          <w:rFonts w:cs="Arial"/>
          <w:caps/>
          <w:vanish/>
          <w:color w:val="0000FF"/>
          <w:szCs w:val="16"/>
        </w:rPr>
        <w:t>.</w:t>
      </w:r>
      <w:r w:rsidR="006E335A">
        <w:rPr>
          <w:rFonts w:cs="Arial"/>
          <w:caps/>
          <w:vanish/>
          <w:color w:val="0000FF"/>
          <w:szCs w:val="16"/>
        </w:rPr>
        <w:t xml:space="preserve">  Leasing specialist must identify in the lease any building deficiencies identified in the gsa form 13000 that must be corrected or completed prior to acceptance of the space.</w:t>
      </w:r>
    </w:p>
    <w:p w14:paraId="154BCE73" w14:textId="6D03B7CB" w:rsidR="00D37001" w:rsidRPr="00B43314" w:rsidRDefault="00D37001" w:rsidP="00A272E7">
      <w:pPr>
        <w:suppressAutoHyphens/>
        <w:ind w:left="540" w:hanging="540"/>
        <w:contextualSpacing/>
        <w:rPr>
          <w:rFonts w:cs="Arial"/>
          <w:caps/>
          <w:vanish/>
          <w:color w:val="0000FF"/>
          <w:szCs w:val="16"/>
        </w:rPr>
      </w:pPr>
      <w:r w:rsidRPr="00EA6DF4">
        <w:rPr>
          <w:rFonts w:cs="Arial"/>
          <w:b/>
          <w:caps/>
          <w:vanish/>
          <w:color w:val="0000FF"/>
          <w:szCs w:val="16"/>
        </w:rPr>
        <w:t>NOTE:</w:t>
      </w:r>
      <w:r>
        <w:rPr>
          <w:rFonts w:cs="Arial"/>
          <w:b/>
          <w:caps/>
          <w:vanish/>
          <w:color w:val="0000FF"/>
          <w:szCs w:val="16"/>
        </w:rPr>
        <w:t xml:space="preserve"> </w:t>
      </w:r>
      <w:r w:rsidRPr="00DF48A7">
        <w:rPr>
          <w:rFonts w:cs="Arial"/>
          <w:bCs/>
          <w:caps/>
          <w:vanish/>
          <w:color w:val="0000FF"/>
          <w:szCs w:val="16"/>
        </w:rPr>
        <w:t>a vali</w:t>
      </w:r>
      <w:r>
        <w:rPr>
          <w:rFonts w:cs="Arial"/>
          <w:bCs/>
          <w:caps/>
          <w:vanish/>
          <w:color w:val="0000FF"/>
          <w:szCs w:val="16"/>
        </w:rPr>
        <w:t xml:space="preserve">d </w:t>
      </w:r>
      <w:r w:rsidRPr="00DF48A7">
        <w:rPr>
          <w:rFonts w:cs="Arial"/>
          <w:bCs/>
          <w:caps/>
          <w:vanish/>
          <w:color w:val="0000FF"/>
          <w:szCs w:val="16"/>
        </w:rPr>
        <w:t>building</w:t>
      </w:r>
      <w:r>
        <w:rPr>
          <w:rFonts w:cs="Arial"/>
          <w:b/>
          <w:caps/>
          <w:vanish/>
          <w:color w:val="0000FF"/>
          <w:szCs w:val="16"/>
        </w:rPr>
        <w:t xml:space="preserve"> </w:t>
      </w:r>
      <w:r w:rsidRPr="00DF48A7">
        <w:rPr>
          <w:rFonts w:cs="Arial"/>
          <w:bCs/>
          <w:caps/>
          <w:vanish/>
          <w:color w:val="0000FF"/>
          <w:szCs w:val="16"/>
        </w:rPr>
        <w:t>certificat</w:t>
      </w:r>
      <w:r>
        <w:rPr>
          <w:rFonts w:cs="Arial"/>
          <w:bCs/>
          <w:caps/>
          <w:vanish/>
          <w:color w:val="0000FF"/>
          <w:szCs w:val="16"/>
        </w:rPr>
        <w:t>e of Occupancy (C of O) issued by the local jurisdiction per RLP Pargaraph “Additional Submittals” can satisfy the C of O requirement set forth below for succeeding, superseding or stay in place new replacing leases where there is no build out.</w:t>
      </w:r>
    </w:p>
    <w:p w14:paraId="0283BE17" w14:textId="233258FC" w:rsidR="00F5193D" w:rsidRDefault="008631FC" w:rsidP="00A272E7">
      <w:pPr>
        <w:pStyle w:val="Heading2"/>
        <w:numPr>
          <w:ilvl w:val="1"/>
          <w:numId w:val="63"/>
        </w:numPr>
        <w:tabs>
          <w:tab w:val="clear" w:pos="480"/>
          <w:tab w:val="left" w:pos="540"/>
        </w:tabs>
        <w:ind w:left="540" w:hanging="540"/>
      </w:pPr>
      <w:bookmarkStart w:id="8811" w:name="_Toc188868740"/>
      <w:r w:rsidRPr="00C235B7">
        <w:t>ACCEPTANCE OF SPACE AND CERTIFICATE OF OCCUPANCY</w:t>
      </w:r>
      <w:r w:rsidRPr="005C5E81">
        <w:t xml:space="preserve"> </w:t>
      </w:r>
      <w:r w:rsidRPr="00476C94">
        <w:rPr>
          <w:caps/>
        </w:rPr>
        <w:t>(</w:t>
      </w:r>
      <w:r w:rsidR="00EC52C0">
        <w:rPr>
          <w:caps/>
        </w:rPr>
        <w:t>Oct 2021</w:t>
      </w:r>
      <w:r w:rsidRPr="00476C94">
        <w:rPr>
          <w:caps/>
        </w:rPr>
        <w:t>)</w:t>
      </w:r>
      <w:bookmarkEnd w:id="8811"/>
    </w:p>
    <w:p w14:paraId="132036C6" w14:textId="77777777" w:rsidR="007D3021" w:rsidRDefault="007D3021" w:rsidP="00A272E7">
      <w:pPr>
        <w:suppressAutoHyphens/>
        <w:ind w:left="540" w:right="36" w:hanging="540"/>
        <w:contextualSpacing/>
        <w:rPr>
          <w:rFonts w:cs="Arial"/>
          <w:szCs w:val="16"/>
        </w:rPr>
      </w:pPr>
    </w:p>
    <w:p w14:paraId="55E2092C" w14:textId="549B0F57" w:rsidR="002103E4" w:rsidRDefault="0067261C"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67261C">
        <w:rPr>
          <w:rFonts w:cs="Arial"/>
          <w:szCs w:val="16"/>
        </w:rPr>
        <w:t>A.</w:t>
      </w:r>
      <w:r w:rsidRPr="0067261C">
        <w:rPr>
          <w:rFonts w:cs="Arial"/>
          <w:szCs w:val="16"/>
        </w:rPr>
        <w:tab/>
        <w:t xml:space="preserve">Ten </w:t>
      </w:r>
      <w:r w:rsidR="005C5E81">
        <w:rPr>
          <w:rFonts w:cs="Arial"/>
          <w:szCs w:val="16"/>
        </w:rPr>
        <w:t xml:space="preserve">(10) </w:t>
      </w:r>
      <w:r w:rsidRPr="0067261C">
        <w:rPr>
          <w:rFonts w:cs="Arial"/>
          <w:szCs w:val="16"/>
        </w:rPr>
        <w:t>Working Days prior to the completion of the Sp</w:t>
      </w:r>
      <w:r w:rsidR="002103E4" w:rsidRPr="008F140B">
        <w:rPr>
          <w:rFonts w:cs="Arial"/>
          <w:szCs w:val="16"/>
        </w:rPr>
        <w:t>ace, the Lessor shall issue written notice to the Government to schedule the inspection of the Space for acceptance.  The</w:t>
      </w:r>
      <w:r w:rsidR="002103E4" w:rsidRPr="001717F5">
        <w:rPr>
          <w:rFonts w:cs="Arial"/>
          <w:szCs w:val="16"/>
        </w:rPr>
        <w:t xml:space="preserve"> Government shall accept the </w:t>
      </w:r>
      <w:r w:rsidR="002103E4">
        <w:rPr>
          <w:rFonts w:cs="Arial"/>
          <w:szCs w:val="16"/>
        </w:rPr>
        <w:t>Space</w:t>
      </w:r>
      <w:r w:rsidR="002103E4" w:rsidRPr="001717F5">
        <w:rPr>
          <w:rFonts w:cs="Arial"/>
          <w:szCs w:val="16"/>
        </w:rPr>
        <w:t xml:space="preserve"> only if the construction of </w:t>
      </w:r>
      <w:r w:rsidR="002B0140">
        <w:rPr>
          <w:rFonts w:cs="Arial"/>
          <w:szCs w:val="16"/>
        </w:rPr>
        <w:t>B</w:t>
      </w:r>
      <w:r w:rsidR="002103E4" w:rsidRPr="001717F5">
        <w:rPr>
          <w:rFonts w:cs="Arial"/>
          <w:szCs w:val="16"/>
        </w:rPr>
        <w:t xml:space="preserve">uilding shell and TIs conforming to this Lease and the approved </w:t>
      </w:r>
      <w:r w:rsidR="002103E4">
        <w:rPr>
          <w:rFonts w:cs="Arial"/>
          <w:szCs w:val="16"/>
        </w:rPr>
        <w:t>DIDs</w:t>
      </w:r>
      <w:r w:rsidR="00BD1E8D">
        <w:rPr>
          <w:rFonts w:cs="Arial"/>
          <w:szCs w:val="16"/>
        </w:rPr>
        <w:t>, if applicable,</w:t>
      </w:r>
      <w:r w:rsidR="002103E4">
        <w:rPr>
          <w:rFonts w:cs="Arial"/>
          <w:szCs w:val="16"/>
        </w:rPr>
        <w:t xml:space="preserve"> is substantially complete, a Certificate of Occupancy (C of O) has been issued as set forth below, and the </w:t>
      </w:r>
      <w:proofErr w:type="gramStart"/>
      <w:r w:rsidR="002B0140">
        <w:rPr>
          <w:rFonts w:cs="Arial"/>
          <w:szCs w:val="16"/>
        </w:rPr>
        <w:t>B</w:t>
      </w:r>
      <w:r w:rsidR="002103E4">
        <w:rPr>
          <w:rFonts w:cs="Arial"/>
          <w:szCs w:val="16"/>
        </w:rPr>
        <w:t>uilding</w:t>
      </w:r>
      <w:proofErr w:type="gramEnd"/>
      <w:r w:rsidR="002103E4">
        <w:rPr>
          <w:rFonts w:cs="Arial"/>
          <w:szCs w:val="16"/>
        </w:rPr>
        <w:t xml:space="preserve"> improvements necessary </w:t>
      </w:r>
      <w:r w:rsidR="00577C99">
        <w:rPr>
          <w:rFonts w:cs="Arial"/>
          <w:szCs w:val="16"/>
        </w:rPr>
        <w:t>for acceptance</w:t>
      </w:r>
      <w:r w:rsidR="002103E4">
        <w:rPr>
          <w:rFonts w:cs="Arial"/>
          <w:szCs w:val="16"/>
        </w:rPr>
        <w:t xml:space="preserve"> as described in the </w:t>
      </w:r>
      <w:r w:rsidR="002A3D54">
        <w:rPr>
          <w:rFonts w:cs="Arial"/>
          <w:szCs w:val="16"/>
        </w:rPr>
        <w:t>paragraph</w:t>
      </w:r>
      <w:r w:rsidR="002103E4">
        <w:rPr>
          <w:rFonts w:cs="Arial"/>
          <w:szCs w:val="16"/>
        </w:rPr>
        <w:t xml:space="preserve"> “Building Improvements” are completed.</w:t>
      </w:r>
    </w:p>
    <w:p w14:paraId="5B86B327" w14:textId="77777777" w:rsidR="002103E4" w:rsidRDefault="002103E4"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5993B4A9" w14:textId="77777777" w:rsidR="002103E4" w:rsidRPr="009450A6" w:rsidRDefault="002103E4"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Pr>
          <w:rFonts w:cs="Arial"/>
          <w:szCs w:val="16"/>
        </w:rPr>
        <w:t>B.</w:t>
      </w:r>
      <w:r>
        <w:rPr>
          <w:rFonts w:cs="Arial"/>
          <w:szCs w:val="16"/>
        </w:rPr>
        <w:tab/>
      </w:r>
      <w:r w:rsidRPr="001717F5">
        <w:rPr>
          <w:rFonts w:cs="Arial"/>
          <w:szCs w:val="16"/>
        </w:rPr>
        <w:t xml:space="preserve">The </w:t>
      </w:r>
      <w:r>
        <w:rPr>
          <w:rFonts w:cs="Arial"/>
          <w:szCs w:val="16"/>
        </w:rPr>
        <w:t>Space</w:t>
      </w:r>
      <w:r w:rsidRPr="001717F5">
        <w:rPr>
          <w:rFonts w:cs="Arial"/>
          <w:szCs w:val="16"/>
        </w:rPr>
        <w:t xml:space="preserve"> shall be considered substantially complete </w:t>
      </w:r>
      <w:r>
        <w:rPr>
          <w:rFonts w:cs="Arial"/>
          <w:szCs w:val="16"/>
        </w:rPr>
        <w:t xml:space="preserve">only </w:t>
      </w:r>
      <w:r w:rsidRPr="001717F5">
        <w:rPr>
          <w:rFonts w:cs="Arial"/>
          <w:szCs w:val="16"/>
        </w:rPr>
        <w:t xml:space="preserve">if the </w:t>
      </w:r>
      <w:r>
        <w:rPr>
          <w:rFonts w:cs="Arial"/>
          <w:szCs w:val="16"/>
        </w:rPr>
        <w:t>Space</w:t>
      </w:r>
      <w:r w:rsidRPr="001717F5">
        <w:rPr>
          <w:rFonts w:cs="Arial"/>
          <w:szCs w:val="16"/>
        </w:rPr>
        <w:t xml:space="preserve"> may be used for its intended purpose</w:t>
      </w:r>
      <w:r>
        <w:rPr>
          <w:rFonts w:cs="Arial"/>
          <w:szCs w:val="16"/>
        </w:rPr>
        <w:t>,</w:t>
      </w:r>
      <w:r w:rsidRPr="001717F5">
        <w:rPr>
          <w:rFonts w:cs="Arial"/>
          <w:szCs w:val="16"/>
        </w:rPr>
        <w:t xml:space="preserve"> and completion of remaining work will not interfere unreasonably with the Government's enjoyment of the </w:t>
      </w:r>
      <w:r>
        <w:rPr>
          <w:rFonts w:cs="Arial"/>
          <w:szCs w:val="16"/>
        </w:rPr>
        <w:t>Space</w:t>
      </w:r>
      <w:r w:rsidRPr="001717F5">
        <w:rPr>
          <w:rFonts w:cs="Arial"/>
          <w:szCs w:val="16"/>
        </w:rPr>
        <w:t xml:space="preserve">.  </w:t>
      </w:r>
      <w:r w:rsidRPr="008B17FC">
        <w:rPr>
          <w:rFonts w:cs="Arial"/>
          <w:szCs w:val="16"/>
        </w:rPr>
        <w:t xml:space="preserve">Acceptance shall be final and binding upon the Government with respect to conformance of the completed TIs to the approved DIDs, </w:t>
      </w:r>
      <w:proofErr w:type="gramStart"/>
      <w:r w:rsidRPr="008B17FC">
        <w:rPr>
          <w:rFonts w:cs="Arial"/>
          <w:szCs w:val="16"/>
        </w:rPr>
        <w:t>with the exception of</w:t>
      </w:r>
      <w:proofErr w:type="gramEnd"/>
      <w:r>
        <w:rPr>
          <w:rFonts w:cs="Arial"/>
          <w:szCs w:val="16"/>
        </w:rPr>
        <w:t xml:space="preserve"> items identified on a</w:t>
      </w:r>
      <w:r w:rsidRPr="008B17FC">
        <w:rPr>
          <w:rFonts w:cs="Arial"/>
          <w:szCs w:val="16"/>
        </w:rPr>
        <w:t xml:space="preserve"> </w:t>
      </w:r>
      <w:r>
        <w:rPr>
          <w:rFonts w:cs="Arial"/>
          <w:szCs w:val="16"/>
        </w:rPr>
        <w:t>punch</w:t>
      </w:r>
      <w:r w:rsidR="0062508D">
        <w:rPr>
          <w:rFonts w:cs="Arial"/>
          <w:szCs w:val="16"/>
        </w:rPr>
        <w:t xml:space="preserve"> </w:t>
      </w:r>
      <w:r>
        <w:rPr>
          <w:rFonts w:cs="Arial"/>
          <w:szCs w:val="16"/>
        </w:rPr>
        <w:t>list generated as a result of the inspection, concealed conditions, latent defects, or fraud</w:t>
      </w:r>
      <w:r w:rsidRPr="008B17FC">
        <w:rPr>
          <w:rFonts w:cs="Arial"/>
          <w:szCs w:val="16"/>
        </w:rPr>
        <w:t>, but shall not relieve the Lessor of any other Lease requirements.</w:t>
      </w:r>
    </w:p>
    <w:p w14:paraId="12869AE7" w14:textId="77777777" w:rsidR="002103E4" w:rsidRPr="009450A6" w:rsidRDefault="002103E4"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50F14BC9" w14:textId="77777777" w:rsidR="002103E4" w:rsidRDefault="002103E4" w:rsidP="00A272E7">
      <w:pPr>
        <w:pStyle w:val="NoSpacing"/>
        <w:tabs>
          <w:tab w:val="clear" w:pos="576"/>
          <w:tab w:val="left" w:pos="540"/>
          <w:tab w:val="left" w:pos="640"/>
        </w:tabs>
        <w:ind w:left="540" w:hanging="540"/>
      </w:pPr>
      <w:r>
        <w:rPr>
          <w:rFonts w:cs="Arial"/>
          <w:szCs w:val="16"/>
        </w:rPr>
        <w:t>C</w:t>
      </w:r>
      <w:r w:rsidRPr="001A6F39">
        <w:rPr>
          <w:rFonts w:cs="Arial"/>
          <w:szCs w:val="16"/>
        </w:rPr>
        <w:t>.</w:t>
      </w:r>
      <w:r w:rsidRPr="001A6F39">
        <w:rPr>
          <w:rFonts w:cs="Arial"/>
          <w:szCs w:val="16"/>
        </w:rPr>
        <w:tab/>
      </w:r>
      <w:r w:rsidR="004D12B6" w:rsidRPr="00787B19">
        <w:rPr>
          <w:rFonts w:cs="Arial"/>
          <w:szCs w:val="24"/>
        </w:rPr>
        <w:t xml:space="preserve">The Lessor shall provide a valid C of O, issued by the local jurisdiction, for the intended use of the Government.  </w:t>
      </w:r>
      <w:r w:rsidR="004D12B6" w:rsidRPr="008C3271">
        <w:rPr>
          <w:rFonts w:cs="Arial"/>
          <w:szCs w:val="24"/>
        </w:rPr>
        <w:t xml:space="preserve">If the local jurisdiction does not issue C of O’s or if the C of O is not available, the Lessor may satisfy this condition by providing a report </w:t>
      </w:r>
      <w:r w:rsidR="004D12B6">
        <w:rPr>
          <w:rFonts w:cs="Arial"/>
          <w:szCs w:val="24"/>
        </w:rPr>
        <w:t xml:space="preserve">prepared by </w:t>
      </w:r>
      <w:r w:rsidR="004D12B6" w:rsidRPr="00787B19">
        <w:rPr>
          <w:rFonts w:cs="Arial"/>
          <w:szCs w:val="24"/>
        </w:rPr>
        <w:t xml:space="preserve">a licensed fire protection engineer </w:t>
      </w:r>
      <w:r w:rsidR="004D12B6">
        <w:rPr>
          <w:rFonts w:cs="Arial"/>
          <w:szCs w:val="24"/>
        </w:rPr>
        <w:t xml:space="preserve">that indicates </w:t>
      </w:r>
      <w:r w:rsidR="004D12B6" w:rsidRPr="00787B19">
        <w:rPr>
          <w:rFonts w:cs="Arial"/>
          <w:szCs w:val="24"/>
        </w:rPr>
        <w:t xml:space="preserve">the Space and Building are compliant with all </w:t>
      </w:r>
      <w:r w:rsidR="004D12B6">
        <w:rPr>
          <w:rFonts w:cs="Arial"/>
          <w:szCs w:val="24"/>
        </w:rPr>
        <w:t xml:space="preserve">applicable local codes and ordinances and all </w:t>
      </w:r>
      <w:r w:rsidR="004D12B6" w:rsidRPr="00787B19">
        <w:rPr>
          <w:rFonts w:cs="Arial"/>
          <w:szCs w:val="24"/>
        </w:rPr>
        <w:t>fire protection and life safety-rel</w:t>
      </w:r>
      <w:r w:rsidR="004D12B6">
        <w:rPr>
          <w:rFonts w:cs="Arial"/>
          <w:szCs w:val="24"/>
        </w:rPr>
        <w:t>ated requirements of this Lease</w:t>
      </w:r>
      <w:r w:rsidRPr="00D94B0C">
        <w:t>.</w:t>
      </w:r>
    </w:p>
    <w:p w14:paraId="53F53CE1" w14:textId="77777777" w:rsidR="00EE6C5D" w:rsidRDefault="00EE6C5D" w:rsidP="00A272E7">
      <w:pPr>
        <w:pStyle w:val="NoSpacing"/>
        <w:tabs>
          <w:tab w:val="clear" w:pos="576"/>
          <w:tab w:val="left" w:pos="540"/>
          <w:tab w:val="left" w:pos="640"/>
        </w:tabs>
        <w:ind w:left="540" w:hanging="540"/>
      </w:pPr>
    </w:p>
    <w:p w14:paraId="4943C2A6" w14:textId="5A8BE8FD" w:rsidR="00EC52C0" w:rsidRPr="005838A7" w:rsidRDefault="005838A7" w:rsidP="00A272E7">
      <w:pPr>
        <w:pStyle w:val="NoSpacing"/>
        <w:tabs>
          <w:tab w:val="clear" w:pos="576"/>
          <w:tab w:val="clear" w:pos="864"/>
          <w:tab w:val="left" w:pos="540"/>
        </w:tabs>
        <w:ind w:left="540" w:hanging="540"/>
        <w:rPr>
          <w:rFonts w:cs="Arial"/>
          <w:szCs w:val="16"/>
        </w:rPr>
      </w:pPr>
      <w:r>
        <w:rPr>
          <w:rFonts w:cs="Arial"/>
          <w:szCs w:val="16"/>
        </w:rPr>
        <w:t>D.</w:t>
      </w:r>
      <w:r>
        <w:rPr>
          <w:rFonts w:cs="Arial"/>
          <w:szCs w:val="16"/>
        </w:rPr>
        <w:tab/>
      </w:r>
      <w:r w:rsidR="00EE6C5D" w:rsidRPr="005838A7">
        <w:rPr>
          <w:rFonts w:cs="Arial"/>
          <w:szCs w:val="16"/>
        </w:rPr>
        <w:t xml:space="preserve">The Government will not be required to accept space </w:t>
      </w:r>
      <w:r w:rsidR="00E7335E" w:rsidRPr="005838A7">
        <w:rPr>
          <w:rFonts w:cs="Arial"/>
          <w:szCs w:val="16"/>
        </w:rPr>
        <w:t>p</w:t>
      </w:r>
      <w:r w:rsidR="00EE6C5D" w:rsidRPr="005838A7">
        <w:rPr>
          <w:rFonts w:cs="Arial"/>
          <w:szCs w:val="16"/>
        </w:rPr>
        <w:t>rior to the schedule outlined in this Lease.</w:t>
      </w:r>
    </w:p>
    <w:p w14:paraId="7D3C6C0E" w14:textId="77777777" w:rsidR="00EC52C0" w:rsidRPr="005838A7" w:rsidRDefault="00EC52C0" w:rsidP="00A272E7">
      <w:pPr>
        <w:pStyle w:val="NoSpacing"/>
        <w:tabs>
          <w:tab w:val="clear" w:pos="576"/>
          <w:tab w:val="left" w:pos="540"/>
          <w:tab w:val="left" w:pos="640"/>
        </w:tabs>
        <w:ind w:left="540" w:hanging="540"/>
        <w:rPr>
          <w:rFonts w:cs="Arial"/>
          <w:szCs w:val="16"/>
        </w:rPr>
      </w:pPr>
    </w:p>
    <w:p w14:paraId="0965FCC7" w14:textId="2C3E3548" w:rsidR="009C4509" w:rsidRDefault="005838A7" w:rsidP="00A272E7">
      <w:pPr>
        <w:pStyle w:val="NoSpacing"/>
        <w:tabs>
          <w:tab w:val="clear" w:pos="576"/>
          <w:tab w:val="left" w:pos="540"/>
        </w:tabs>
        <w:ind w:left="540" w:hanging="540"/>
      </w:pPr>
      <w:r>
        <w:t>E.</w:t>
      </w:r>
      <w:r>
        <w:tab/>
      </w:r>
      <w:bookmarkStart w:id="8812" w:name="_Hlk77581344"/>
      <w:bookmarkStart w:id="8813" w:name="_Hlk76732418"/>
      <w:r w:rsidR="00EC52C0">
        <w:t>If applicable, upon acceptance of the Space, the Government will issue lump sum payment to the Lessor after substantial completion, in accordance with invoicing procedures outlined under any lease amendment(s) authorizing such lump sum payment.  The Government shall not issue this payment in increments or as partial payments</w:t>
      </w:r>
      <w:bookmarkEnd w:id="8812"/>
      <w:r w:rsidR="00EC52C0">
        <w:t>.</w:t>
      </w:r>
      <w:bookmarkEnd w:id="8813"/>
    </w:p>
    <w:p w14:paraId="212C8B49" w14:textId="77777777" w:rsidR="00F85C98" w:rsidRPr="009450A6" w:rsidRDefault="00F85C98" w:rsidP="00BF35D7">
      <w:pPr>
        <w:pStyle w:val="BodyText2a"/>
        <w:tabs>
          <w:tab w:val="clear" w:pos="1152"/>
        </w:tabs>
        <w:suppressAutoHyphens/>
        <w:ind w:left="0" w:firstLine="0"/>
        <w:contextualSpacing/>
        <w:rPr>
          <w:rFonts w:cs="Arial"/>
          <w:szCs w:val="16"/>
        </w:rPr>
      </w:pPr>
    </w:p>
    <w:p w14:paraId="44E8307C" w14:textId="6FA029F2" w:rsidR="00F5193D" w:rsidRDefault="008631FC" w:rsidP="004C0C59">
      <w:pPr>
        <w:pStyle w:val="Heading2"/>
        <w:numPr>
          <w:ilvl w:val="1"/>
          <w:numId w:val="63"/>
        </w:numPr>
        <w:tabs>
          <w:tab w:val="clear" w:pos="480"/>
          <w:tab w:val="left" w:pos="540"/>
        </w:tabs>
      </w:pPr>
      <w:bookmarkStart w:id="8814" w:name="_Toc188868741"/>
      <w:r w:rsidRPr="00C235B7">
        <w:lastRenderedPageBreak/>
        <w:t>LEASE TERM COMMENCEMENT DATE AND RENT RECONCILIATION (</w:t>
      </w:r>
      <w:r w:rsidR="009C4509">
        <w:t>OCT 2021</w:t>
      </w:r>
      <w:r w:rsidRPr="00C235B7">
        <w:t>)</w:t>
      </w:r>
      <w:bookmarkEnd w:id="8814"/>
    </w:p>
    <w:p w14:paraId="1A98E209" w14:textId="77777777" w:rsidR="007D3021" w:rsidRDefault="007D3021" w:rsidP="00476C94">
      <w:pPr>
        <w:suppressAutoHyphens/>
        <w:ind w:right="36"/>
        <w:contextualSpacing/>
        <w:rPr>
          <w:rFonts w:cs="Arial"/>
          <w:szCs w:val="16"/>
        </w:rPr>
      </w:pPr>
    </w:p>
    <w:p w14:paraId="66538383" w14:textId="6E760BD1" w:rsidR="002103E4" w:rsidRDefault="0067261C" w:rsidP="00561B4B">
      <w:pPr>
        <w:suppressAutoHyphens/>
        <w:contextualSpacing/>
        <w:rPr>
          <w:rFonts w:cs="Arial"/>
          <w:szCs w:val="16"/>
        </w:rPr>
      </w:pPr>
      <w:r w:rsidRPr="0067261C">
        <w:rPr>
          <w:rFonts w:cs="Arial"/>
          <w:szCs w:val="16"/>
        </w:rPr>
        <w:t xml:space="preserve">At acceptance, the Space shall be measured in accordance with </w:t>
      </w:r>
      <w:r w:rsidR="002103E4" w:rsidRPr="008F140B">
        <w:rPr>
          <w:rFonts w:cs="Arial"/>
          <w:szCs w:val="16"/>
        </w:rPr>
        <w:t xml:space="preserve">the standards set forth in this Lease to determine the total </w:t>
      </w:r>
      <w:r w:rsidR="00750557" w:rsidRPr="008F140B">
        <w:rPr>
          <w:rFonts w:cs="Arial"/>
          <w:szCs w:val="16"/>
        </w:rPr>
        <w:t>A</w:t>
      </w:r>
      <w:r w:rsidRPr="0067261C">
        <w:rPr>
          <w:rFonts w:cs="Arial"/>
          <w:szCs w:val="16"/>
        </w:rPr>
        <w:t>BOA SF in the Space.  The rent</w:t>
      </w:r>
      <w:r w:rsidR="002103E4">
        <w:rPr>
          <w:rFonts w:cs="Arial"/>
          <w:szCs w:val="16"/>
        </w:rPr>
        <w:t xml:space="preserve"> for the </w:t>
      </w:r>
      <w:r w:rsidR="0072575F">
        <w:rPr>
          <w:rFonts w:cs="Arial"/>
          <w:szCs w:val="16"/>
        </w:rPr>
        <w:t>S</w:t>
      </w:r>
      <w:r w:rsidR="002103E4">
        <w:rPr>
          <w:rFonts w:cs="Arial"/>
          <w:szCs w:val="16"/>
        </w:rPr>
        <w:t xml:space="preserve">pace will be adjusted based upon the measured </w:t>
      </w:r>
      <w:r w:rsidR="004E29FF">
        <w:rPr>
          <w:rFonts w:cs="Arial"/>
          <w:szCs w:val="16"/>
        </w:rPr>
        <w:t>A</w:t>
      </w:r>
      <w:r w:rsidR="00750557">
        <w:rPr>
          <w:rFonts w:cs="Arial"/>
          <w:szCs w:val="16"/>
        </w:rPr>
        <w:t>BOA</w:t>
      </w:r>
      <w:r w:rsidR="002103E4">
        <w:rPr>
          <w:rFonts w:cs="Arial"/>
          <w:szCs w:val="16"/>
        </w:rPr>
        <w:t xml:space="preserve"> square footage </w:t>
      </w:r>
      <w:r w:rsidR="00446986">
        <w:rPr>
          <w:rFonts w:cs="Arial"/>
          <w:szCs w:val="16"/>
        </w:rPr>
        <w:t xml:space="preserve">as outlined </w:t>
      </w:r>
      <w:r w:rsidR="002B0140">
        <w:rPr>
          <w:rFonts w:cs="Arial"/>
          <w:szCs w:val="16"/>
        </w:rPr>
        <w:t>under</w:t>
      </w:r>
      <w:r w:rsidR="00446986">
        <w:rPr>
          <w:rFonts w:cs="Arial"/>
          <w:szCs w:val="16"/>
        </w:rPr>
        <w:t xml:space="preserve"> the Payment clause of the General Clauses</w:t>
      </w:r>
      <w:r w:rsidR="002103E4" w:rsidRPr="009450A6">
        <w:rPr>
          <w:rFonts w:cs="Arial"/>
          <w:szCs w:val="16"/>
        </w:rPr>
        <w:t xml:space="preserve">.  At acceptance, the Lease term shall commence.  The </w:t>
      </w:r>
      <w:r w:rsidR="00280D76">
        <w:rPr>
          <w:rFonts w:cs="Arial"/>
          <w:szCs w:val="16"/>
        </w:rPr>
        <w:t>L</w:t>
      </w:r>
      <w:r w:rsidR="002103E4" w:rsidRPr="009450A6">
        <w:rPr>
          <w:rFonts w:cs="Arial"/>
          <w:szCs w:val="16"/>
        </w:rPr>
        <w:t xml:space="preserve">ease </w:t>
      </w:r>
      <w:r w:rsidR="00280D76">
        <w:rPr>
          <w:rFonts w:cs="Arial"/>
          <w:szCs w:val="16"/>
        </w:rPr>
        <w:t>T</w:t>
      </w:r>
      <w:r w:rsidR="002103E4" w:rsidRPr="009450A6">
        <w:rPr>
          <w:rFonts w:cs="Arial"/>
          <w:szCs w:val="16"/>
        </w:rPr>
        <w:t xml:space="preserve">erm </w:t>
      </w:r>
      <w:r w:rsidR="00280D76">
        <w:rPr>
          <w:rFonts w:cs="Arial"/>
          <w:szCs w:val="16"/>
        </w:rPr>
        <w:t>C</w:t>
      </w:r>
      <w:r w:rsidR="002103E4" w:rsidRPr="009450A6">
        <w:rPr>
          <w:rFonts w:cs="Arial"/>
          <w:szCs w:val="16"/>
        </w:rPr>
        <w:t xml:space="preserve">ommencement </w:t>
      </w:r>
      <w:r w:rsidR="00280D76">
        <w:rPr>
          <w:rFonts w:cs="Arial"/>
          <w:szCs w:val="16"/>
        </w:rPr>
        <w:t>D</w:t>
      </w:r>
      <w:r w:rsidR="002103E4" w:rsidRPr="009450A6">
        <w:rPr>
          <w:rFonts w:cs="Arial"/>
          <w:szCs w:val="16"/>
        </w:rPr>
        <w:t xml:space="preserve">ate, final measurement of the </w:t>
      </w:r>
      <w:r w:rsidR="009C4509">
        <w:rPr>
          <w:rFonts w:cs="Arial"/>
          <w:szCs w:val="16"/>
        </w:rPr>
        <w:t>Space</w:t>
      </w:r>
      <w:r w:rsidR="002103E4" w:rsidRPr="009450A6">
        <w:rPr>
          <w:rFonts w:cs="Arial"/>
          <w:szCs w:val="16"/>
        </w:rPr>
        <w:t xml:space="preserve">, </w:t>
      </w:r>
      <w:r w:rsidR="002103E4">
        <w:rPr>
          <w:rFonts w:cs="Arial"/>
          <w:szCs w:val="16"/>
        </w:rPr>
        <w:t>reconciliation</w:t>
      </w:r>
      <w:r w:rsidR="002103E4" w:rsidRPr="009450A6">
        <w:rPr>
          <w:rFonts w:cs="Arial"/>
          <w:szCs w:val="16"/>
        </w:rPr>
        <w:t xml:space="preserve"> of the annual rent, and amount of </w:t>
      </w:r>
      <w:r w:rsidR="00280D76">
        <w:rPr>
          <w:rFonts w:cs="Arial"/>
          <w:szCs w:val="16"/>
        </w:rPr>
        <w:t>C</w:t>
      </w:r>
      <w:r w:rsidR="002103E4" w:rsidRPr="009450A6">
        <w:rPr>
          <w:rFonts w:cs="Arial"/>
          <w:szCs w:val="16"/>
        </w:rPr>
        <w:t xml:space="preserve">ommission </w:t>
      </w:r>
      <w:r w:rsidR="00280D76">
        <w:rPr>
          <w:rFonts w:cs="Arial"/>
          <w:szCs w:val="16"/>
        </w:rPr>
        <w:t>C</w:t>
      </w:r>
      <w:r w:rsidR="002103E4" w:rsidRPr="009450A6">
        <w:rPr>
          <w:rFonts w:cs="Arial"/>
          <w:szCs w:val="16"/>
        </w:rPr>
        <w:t xml:space="preserve">redit, if any, shall be memorialized by </w:t>
      </w:r>
      <w:r w:rsidR="003D35D5">
        <w:rPr>
          <w:rFonts w:cs="Arial"/>
          <w:szCs w:val="16"/>
        </w:rPr>
        <w:t>L</w:t>
      </w:r>
      <w:r w:rsidR="002103E4" w:rsidRPr="009450A6">
        <w:rPr>
          <w:rFonts w:cs="Arial"/>
          <w:szCs w:val="16"/>
        </w:rPr>
        <w:t xml:space="preserve">ease </w:t>
      </w:r>
      <w:r w:rsidR="003D35D5">
        <w:rPr>
          <w:rFonts w:cs="Arial"/>
          <w:szCs w:val="16"/>
        </w:rPr>
        <w:t>A</w:t>
      </w:r>
      <w:r w:rsidR="002103E4" w:rsidRPr="009450A6">
        <w:rPr>
          <w:rFonts w:cs="Arial"/>
          <w:szCs w:val="16"/>
        </w:rPr>
        <w:t>mendment.</w:t>
      </w:r>
    </w:p>
    <w:p w14:paraId="17DADC04" w14:textId="3BEC2A09" w:rsidR="009C4509" w:rsidRDefault="009C4509" w:rsidP="000E722A">
      <w:pPr>
        <w:pStyle w:val="Header"/>
        <w:tabs>
          <w:tab w:val="clear" w:pos="4320"/>
          <w:tab w:val="clear" w:pos="8640"/>
        </w:tabs>
        <w:suppressAutoHyphens/>
        <w:contextualSpacing/>
        <w:rPr>
          <w:rFonts w:cs="Arial"/>
          <w:szCs w:val="16"/>
        </w:rPr>
      </w:pPr>
      <w:r>
        <w:rPr>
          <w:rFonts w:cs="Arial"/>
          <w:b/>
          <w:caps/>
          <w:vanish/>
          <w:color w:val="0000FF"/>
          <w:szCs w:val="16"/>
        </w:rPr>
        <w:t>ACTION REQUIRED</w:t>
      </w:r>
      <w:r w:rsidRPr="005B3732">
        <w:rPr>
          <w:rFonts w:cs="Arial"/>
          <w:b/>
          <w:caps/>
          <w:vanish/>
          <w:color w:val="0000FF"/>
          <w:szCs w:val="16"/>
        </w:rPr>
        <w:t>:</w:t>
      </w:r>
      <w:r w:rsidRPr="005B3732">
        <w:rPr>
          <w:rFonts w:cs="Arial"/>
          <w:caps/>
          <w:vanish/>
          <w:color w:val="0000FF"/>
          <w:szCs w:val="16"/>
        </w:rPr>
        <w:t xml:space="preserve"> </w:t>
      </w:r>
      <w:r>
        <w:rPr>
          <w:rFonts w:cs="Arial"/>
          <w:caps/>
          <w:vanish/>
          <w:color w:val="0000FF"/>
          <w:szCs w:val="16"/>
        </w:rPr>
        <w:t>FILL IN NUMBER OF CALENDAR DAYS [30 DAYS IS RECOMMENDED FOR MOST ACTIONS; 60 DAYS IS RECOMMENDED FOR LARGER  LEASES INVOLVING A HIGHLY-COMPLEX BUILD-OUT</w:t>
      </w:r>
      <w:r w:rsidR="009771E8">
        <w:rPr>
          <w:rFonts w:cs="Arial"/>
          <w:caps/>
          <w:vanish/>
          <w:color w:val="0000FF"/>
          <w:szCs w:val="16"/>
        </w:rPr>
        <w:t>.]</w:t>
      </w:r>
    </w:p>
    <w:p w14:paraId="2CE916A0" w14:textId="41B04823" w:rsidR="00F5193D" w:rsidRDefault="008631FC" w:rsidP="004C0C59">
      <w:pPr>
        <w:pStyle w:val="Heading2"/>
        <w:numPr>
          <w:ilvl w:val="1"/>
          <w:numId w:val="63"/>
        </w:numPr>
        <w:tabs>
          <w:tab w:val="clear" w:pos="480"/>
          <w:tab w:val="left" w:pos="540"/>
        </w:tabs>
      </w:pPr>
      <w:bookmarkStart w:id="8815" w:name="_Toc362601455"/>
      <w:bookmarkStart w:id="8816" w:name="_Toc362622516"/>
      <w:bookmarkStart w:id="8817" w:name="_Toc363827805"/>
      <w:bookmarkStart w:id="8818" w:name="_Toc363828238"/>
      <w:bookmarkStart w:id="8819" w:name="_Toc363834186"/>
      <w:bookmarkStart w:id="8820" w:name="_Toc363834546"/>
      <w:bookmarkStart w:id="8821" w:name="_Toc363834903"/>
      <w:bookmarkStart w:id="8822" w:name="_Toc363835259"/>
      <w:bookmarkStart w:id="8823" w:name="_Toc363835613"/>
      <w:bookmarkStart w:id="8824" w:name="_Toc363918306"/>
      <w:bookmarkStart w:id="8825" w:name="_Toc363920112"/>
      <w:bookmarkStart w:id="8826" w:name="_Toc363921917"/>
      <w:bookmarkStart w:id="8827" w:name="_Toc363923722"/>
      <w:bookmarkStart w:id="8828" w:name="_Toc363925526"/>
      <w:bookmarkStart w:id="8829" w:name="_Toc363927335"/>
      <w:bookmarkStart w:id="8830" w:name="_Toc362601456"/>
      <w:bookmarkStart w:id="8831" w:name="_Toc362622517"/>
      <w:bookmarkStart w:id="8832" w:name="_Toc363827806"/>
      <w:bookmarkStart w:id="8833" w:name="_Toc363828239"/>
      <w:bookmarkStart w:id="8834" w:name="_Toc363834187"/>
      <w:bookmarkStart w:id="8835" w:name="_Toc363834547"/>
      <w:bookmarkStart w:id="8836" w:name="_Toc363834904"/>
      <w:bookmarkStart w:id="8837" w:name="_Toc363835260"/>
      <w:bookmarkStart w:id="8838" w:name="_Toc363835614"/>
      <w:bookmarkStart w:id="8839" w:name="_Toc363918307"/>
      <w:bookmarkStart w:id="8840" w:name="_Toc363920113"/>
      <w:bookmarkStart w:id="8841" w:name="_Toc363921918"/>
      <w:bookmarkStart w:id="8842" w:name="_Toc363923723"/>
      <w:bookmarkStart w:id="8843" w:name="_Toc363925527"/>
      <w:bookmarkStart w:id="8844" w:name="_Toc363927336"/>
      <w:bookmarkStart w:id="8845" w:name="_Toc362601457"/>
      <w:bookmarkStart w:id="8846" w:name="_Toc362622518"/>
      <w:bookmarkStart w:id="8847" w:name="_Toc363827807"/>
      <w:bookmarkStart w:id="8848" w:name="_Toc363828240"/>
      <w:bookmarkStart w:id="8849" w:name="_Toc363834188"/>
      <w:bookmarkStart w:id="8850" w:name="_Toc363834548"/>
      <w:bookmarkStart w:id="8851" w:name="_Toc363834905"/>
      <w:bookmarkStart w:id="8852" w:name="_Toc363835261"/>
      <w:bookmarkStart w:id="8853" w:name="_Toc363835615"/>
      <w:bookmarkStart w:id="8854" w:name="_Toc363918308"/>
      <w:bookmarkStart w:id="8855" w:name="_Toc363920114"/>
      <w:bookmarkStart w:id="8856" w:name="_Toc363921919"/>
      <w:bookmarkStart w:id="8857" w:name="_Toc363923724"/>
      <w:bookmarkStart w:id="8858" w:name="_Toc363925528"/>
      <w:bookmarkStart w:id="8859" w:name="_Toc363927337"/>
      <w:bookmarkStart w:id="8860" w:name="_Toc362601458"/>
      <w:bookmarkStart w:id="8861" w:name="_Toc362622519"/>
      <w:bookmarkStart w:id="8862" w:name="_Toc363827808"/>
      <w:bookmarkStart w:id="8863" w:name="_Toc363828241"/>
      <w:bookmarkStart w:id="8864" w:name="_Toc363834189"/>
      <w:bookmarkStart w:id="8865" w:name="_Toc363834549"/>
      <w:bookmarkStart w:id="8866" w:name="_Toc363834906"/>
      <w:bookmarkStart w:id="8867" w:name="_Toc363835262"/>
      <w:bookmarkStart w:id="8868" w:name="_Toc363835616"/>
      <w:bookmarkStart w:id="8869" w:name="_Toc363918309"/>
      <w:bookmarkStart w:id="8870" w:name="_Toc363920115"/>
      <w:bookmarkStart w:id="8871" w:name="_Toc363921920"/>
      <w:bookmarkStart w:id="8872" w:name="_Toc363923725"/>
      <w:bookmarkStart w:id="8873" w:name="_Toc363925529"/>
      <w:bookmarkStart w:id="8874" w:name="_Toc363927338"/>
      <w:bookmarkStart w:id="8875" w:name="_Toc188868742"/>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r w:rsidRPr="00C235B7">
        <w:t>AS-BUILT DRAWINGS (</w:t>
      </w:r>
      <w:r w:rsidR="0024463D">
        <w:t xml:space="preserve">OCT </w:t>
      </w:r>
      <w:r w:rsidR="003A7C0D">
        <w:t>2021</w:t>
      </w:r>
      <w:r w:rsidRPr="00C235B7">
        <w:t>)</w:t>
      </w:r>
      <w:bookmarkEnd w:id="8875"/>
    </w:p>
    <w:p w14:paraId="0515D065" w14:textId="77777777" w:rsidR="007D3021" w:rsidRDefault="007D3021" w:rsidP="00476C94">
      <w:pPr>
        <w:suppressAutoHyphens/>
        <w:ind w:right="36"/>
        <w:contextualSpacing/>
        <w:rPr>
          <w:rFonts w:cs="Arial"/>
          <w:szCs w:val="16"/>
        </w:rPr>
      </w:pPr>
    </w:p>
    <w:p w14:paraId="30E8651F" w14:textId="22CC4042" w:rsidR="002103E4" w:rsidRDefault="0067261C" w:rsidP="000E3921">
      <w:pPr>
        <w:suppressAutoHyphens/>
        <w:contextualSpacing/>
        <w:rPr>
          <w:rFonts w:cs="Arial"/>
          <w:szCs w:val="16"/>
        </w:rPr>
      </w:pPr>
      <w:r w:rsidRPr="0067261C">
        <w:rPr>
          <w:rFonts w:cs="Arial"/>
          <w:szCs w:val="16"/>
        </w:rPr>
        <w:t xml:space="preserve">Not later than </w:t>
      </w:r>
      <w:r w:rsidRPr="007553F5">
        <w:rPr>
          <w:rFonts w:cs="Arial"/>
          <w:b/>
          <w:bCs/>
          <w:color w:val="FF0000"/>
          <w:szCs w:val="16"/>
        </w:rPr>
        <w:t>XX</w:t>
      </w:r>
      <w:r w:rsidRPr="0067261C">
        <w:rPr>
          <w:rFonts w:cs="Arial"/>
          <w:szCs w:val="16"/>
        </w:rPr>
        <w:t xml:space="preserve"> days afte</w:t>
      </w:r>
      <w:r w:rsidR="002103E4" w:rsidRPr="008F140B">
        <w:rPr>
          <w:rFonts w:cs="Arial"/>
          <w:szCs w:val="16"/>
        </w:rPr>
        <w:t>r the acceptance of the Space, the Lessor</w:t>
      </w:r>
      <w:r w:rsidR="001033F9" w:rsidRPr="008F140B">
        <w:rPr>
          <w:rFonts w:cs="Arial"/>
          <w:szCs w:val="16"/>
        </w:rPr>
        <w:t>, at Lessor’s expense,</w:t>
      </w:r>
      <w:r w:rsidRPr="0067261C">
        <w:rPr>
          <w:rFonts w:cs="Arial"/>
          <w:szCs w:val="16"/>
        </w:rPr>
        <w:t xml:space="preserve"> shall furnish to the Government a complete set of Computer Aided Design (CAD) files of as-built floor plans showing the Space under Lease, as well as corridors, stairways, and core areas.  </w:t>
      </w:r>
      <w:r w:rsidR="005729D4">
        <w:rPr>
          <w:rFonts w:cs="Arial"/>
          <w:szCs w:val="16"/>
        </w:rPr>
        <w:t>As-built drawings shall include Civil, Architectural, Mechanical, Electrical, and Plumbing features, including</w:t>
      </w:r>
      <w:r w:rsidR="005A09BE">
        <w:rPr>
          <w:rFonts w:cs="Arial"/>
          <w:szCs w:val="16"/>
        </w:rPr>
        <w:t>,</w:t>
      </w:r>
      <w:r w:rsidR="005729D4">
        <w:rPr>
          <w:rFonts w:cs="Arial"/>
          <w:szCs w:val="16"/>
        </w:rPr>
        <w:t xml:space="preserve"> but not limited to</w:t>
      </w:r>
      <w:r w:rsidR="005A09BE">
        <w:rPr>
          <w:rFonts w:cs="Arial"/>
          <w:szCs w:val="16"/>
        </w:rPr>
        <w:t>,</w:t>
      </w:r>
      <w:r w:rsidR="005729D4">
        <w:rPr>
          <w:rFonts w:cs="Arial"/>
          <w:szCs w:val="16"/>
        </w:rPr>
        <w:t xml:space="preserve"> those for IT, Communications, Security, and Fire Protection. </w:t>
      </w:r>
      <w:r w:rsidRPr="0067261C">
        <w:rPr>
          <w:rFonts w:cs="Arial"/>
          <w:szCs w:val="16"/>
        </w:rPr>
        <w:t>The plans shall have been generated by a</w:t>
      </w:r>
      <w:r w:rsidR="002103E4" w:rsidRPr="009450A6">
        <w:rPr>
          <w:rFonts w:cs="Arial"/>
          <w:szCs w:val="16"/>
        </w:rPr>
        <w:t xml:space="preserve"> CAD program which is compatible with the latest release of AutoCAD.  The required file extension is</w:t>
      </w:r>
      <w:r w:rsidR="002103E4">
        <w:rPr>
          <w:rFonts w:cs="Arial"/>
          <w:szCs w:val="16"/>
        </w:rPr>
        <w:t xml:space="preserve"> “</w:t>
      </w:r>
      <w:r w:rsidR="002103E4" w:rsidRPr="009450A6">
        <w:rPr>
          <w:rFonts w:cs="Arial"/>
          <w:szCs w:val="16"/>
        </w:rPr>
        <w:t>.DWG.</w:t>
      </w:r>
      <w:r w:rsidR="002103E4">
        <w:rPr>
          <w:rFonts w:cs="Arial"/>
          <w:szCs w:val="16"/>
        </w:rPr>
        <w:t>”</w:t>
      </w:r>
      <w:r w:rsidR="002103E4" w:rsidRPr="009450A6">
        <w:rPr>
          <w:rFonts w:cs="Arial"/>
          <w:szCs w:val="16"/>
        </w:rPr>
        <w:t xml:space="preserve">  Clean and purged files shall be submitted </w:t>
      </w:r>
      <w:r w:rsidR="0024463D">
        <w:rPr>
          <w:rFonts w:cs="Arial"/>
          <w:szCs w:val="16"/>
        </w:rPr>
        <w:t>in a digital format</w:t>
      </w:r>
      <w:r w:rsidR="002103E4" w:rsidRPr="009450A6">
        <w:rPr>
          <w:rFonts w:cs="Arial"/>
          <w:szCs w:val="16"/>
        </w:rPr>
        <w:t xml:space="preserve">.  They shall be labeled with </w:t>
      </w:r>
      <w:r w:rsidR="002B0140">
        <w:rPr>
          <w:rFonts w:cs="Arial"/>
          <w:szCs w:val="16"/>
        </w:rPr>
        <w:t>B</w:t>
      </w:r>
      <w:r w:rsidR="002103E4" w:rsidRPr="009450A6">
        <w:rPr>
          <w:rFonts w:cs="Arial"/>
          <w:szCs w:val="16"/>
        </w:rPr>
        <w:t xml:space="preserve">uilding name, address, list of drawing(s), date of the drawing(s), and Lessor's architect and </w:t>
      </w:r>
      <w:r w:rsidR="002103E4">
        <w:rPr>
          <w:rFonts w:cs="Arial"/>
          <w:szCs w:val="16"/>
        </w:rPr>
        <w:t xml:space="preserve">architect’s </w:t>
      </w:r>
      <w:r w:rsidR="002103E4" w:rsidRPr="009450A6">
        <w:rPr>
          <w:rFonts w:cs="Arial"/>
          <w:szCs w:val="16"/>
        </w:rPr>
        <w:t xml:space="preserve">phone number.  </w:t>
      </w:r>
    </w:p>
    <w:p w14:paraId="5E7C131A" w14:textId="77777777" w:rsidR="002103E4" w:rsidRPr="009450A6" w:rsidRDefault="002103E4" w:rsidP="000E3921">
      <w:pPr>
        <w:pStyle w:val="BodyText2a"/>
        <w:tabs>
          <w:tab w:val="clear" w:pos="1152"/>
        </w:tabs>
        <w:suppressAutoHyphens/>
        <w:ind w:left="0" w:firstLine="0"/>
        <w:contextualSpacing/>
        <w:rPr>
          <w:rFonts w:cs="Arial"/>
          <w:szCs w:val="16"/>
        </w:rPr>
      </w:pPr>
    </w:p>
    <w:p w14:paraId="7E483A55" w14:textId="5E8E931E" w:rsidR="001352F6" w:rsidRDefault="002103E4" w:rsidP="00826A9E">
      <w:pPr>
        <w:keepNext/>
        <w:keepLines/>
        <w:suppressAutoHyphens/>
        <w:contextualSpacing/>
        <w:rPr>
          <w:rFonts w:cs="Arial"/>
          <w:caps/>
          <w:vanish/>
          <w:color w:val="0000FF"/>
          <w:szCs w:val="16"/>
        </w:rPr>
      </w:pPr>
      <w:r w:rsidRPr="00C03491">
        <w:rPr>
          <w:rFonts w:cs="Arial"/>
          <w:b/>
          <w:caps/>
          <w:vanish/>
          <w:color w:val="0000FF"/>
          <w:szCs w:val="16"/>
        </w:rPr>
        <w:t>Note:</w:t>
      </w:r>
      <w:r>
        <w:rPr>
          <w:rFonts w:cs="Arial"/>
          <w:caps/>
          <w:vanish/>
          <w:color w:val="0000FF"/>
          <w:szCs w:val="16"/>
        </w:rPr>
        <w:t xml:space="preserve"> </w:t>
      </w:r>
      <w:r w:rsidRPr="00B43314">
        <w:rPr>
          <w:rFonts w:cs="Arial"/>
          <w:caps/>
          <w:vanish/>
          <w:color w:val="0000FF"/>
          <w:szCs w:val="16"/>
        </w:rPr>
        <w:t>OPTION</w:t>
      </w:r>
      <w:r>
        <w:rPr>
          <w:rFonts w:cs="Arial"/>
          <w:caps/>
          <w:vanish/>
          <w:color w:val="0000FF"/>
          <w:szCs w:val="16"/>
        </w:rPr>
        <w:t xml:space="preserve">al.  </w:t>
      </w:r>
      <w:r w:rsidRPr="00B43314">
        <w:rPr>
          <w:rFonts w:cs="Arial"/>
          <w:caps/>
          <w:vanish/>
          <w:color w:val="0000FF"/>
          <w:szCs w:val="16"/>
        </w:rPr>
        <w:t>A LIQUIDATED</w:t>
      </w:r>
      <w:r>
        <w:rPr>
          <w:rFonts w:cs="Arial"/>
          <w:caps/>
          <w:vanish/>
          <w:color w:val="0000FF"/>
          <w:szCs w:val="16"/>
        </w:rPr>
        <w:t xml:space="preserve"> </w:t>
      </w:r>
      <w:r w:rsidRPr="00B43314">
        <w:rPr>
          <w:rFonts w:cs="Arial"/>
          <w:caps/>
          <w:vanish/>
          <w:color w:val="0000FF"/>
          <w:szCs w:val="16"/>
        </w:rPr>
        <w:t xml:space="preserve">DAMAGES CALCULATION SPREADSHEET </w:t>
      </w:r>
      <w:r>
        <w:rPr>
          <w:rFonts w:cs="Arial"/>
          <w:caps/>
          <w:vanish/>
          <w:color w:val="0000FF"/>
          <w:szCs w:val="16"/>
        </w:rPr>
        <w:t xml:space="preserve">is </w:t>
      </w:r>
      <w:r w:rsidR="007403E9">
        <w:rPr>
          <w:rFonts w:cs="Arial"/>
          <w:caps/>
          <w:vanish/>
          <w:color w:val="0000FF"/>
          <w:szCs w:val="16"/>
        </w:rPr>
        <w:t>i</w:t>
      </w:r>
      <w:r>
        <w:rPr>
          <w:rFonts w:cs="Arial"/>
          <w:caps/>
          <w:vanish/>
          <w:color w:val="0000FF"/>
          <w:szCs w:val="16"/>
        </w:rPr>
        <w:t xml:space="preserve">n </w:t>
      </w:r>
      <w:r w:rsidR="007F322A">
        <w:rPr>
          <w:rFonts w:cs="Arial"/>
          <w:caps/>
          <w:vanish/>
          <w:color w:val="0000FF"/>
          <w:szCs w:val="16"/>
        </w:rPr>
        <w:t>G-REX</w:t>
      </w:r>
      <w:r>
        <w:rPr>
          <w:rFonts w:cs="Arial"/>
          <w:caps/>
          <w:vanish/>
          <w:color w:val="0000FF"/>
          <w:szCs w:val="16"/>
        </w:rPr>
        <w:t xml:space="preserve">, WHICH may BE USED.  </w:t>
      </w:r>
      <w:r w:rsidRPr="00B43314">
        <w:rPr>
          <w:rFonts w:cs="Arial"/>
          <w:caps/>
          <w:vanish/>
          <w:color w:val="0000FF"/>
          <w:szCs w:val="16"/>
        </w:rPr>
        <w:t>other methods of calculation approved by a regional counsel may also be used.</w:t>
      </w:r>
      <w:r>
        <w:rPr>
          <w:rFonts w:cs="Arial"/>
          <w:caps/>
          <w:vanish/>
          <w:color w:val="0000FF"/>
          <w:szCs w:val="16"/>
        </w:rPr>
        <w:t xml:space="preserve">  </w:t>
      </w:r>
    </w:p>
    <w:p w14:paraId="58F5B92A" w14:textId="33F2BE39" w:rsidR="002103E4" w:rsidRPr="00B43314" w:rsidRDefault="002103E4" w:rsidP="00826A9E">
      <w:pPr>
        <w:keepNext/>
        <w:keepLines/>
        <w:suppressAutoHyphens/>
        <w:contextualSpacing/>
        <w:rPr>
          <w:rFonts w:cs="Arial"/>
          <w:caps/>
          <w:vanish/>
          <w:color w:val="0000FF"/>
          <w:szCs w:val="16"/>
        </w:rPr>
      </w:pPr>
      <w:r w:rsidRPr="008C4FA6">
        <w:rPr>
          <w:rFonts w:cs="Arial"/>
          <w:b/>
          <w:caps/>
          <w:vanish/>
          <w:color w:val="0000FF"/>
          <w:szCs w:val="16"/>
        </w:rPr>
        <w:t>note:</w:t>
      </w:r>
      <w:r>
        <w:rPr>
          <w:rFonts w:cs="Arial"/>
          <w:caps/>
          <w:vanish/>
          <w:color w:val="0000FF"/>
          <w:szCs w:val="16"/>
        </w:rPr>
        <w:t xml:space="preserve"> use of liquidated damages figure may prevent the government’s imposition of actual damages incurred.</w:t>
      </w:r>
    </w:p>
    <w:p w14:paraId="65CD6F99" w14:textId="340B35A6" w:rsidR="00F5193D" w:rsidRDefault="0011733A" w:rsidP="004C0C59">
      <w:pPr>
        <w:pStyle w:val="Heading2"/>
        <w:keepLines/>
        <w:numPr>
          <w:ilvl w:val="1"/>
          <w:numId w:val="63"/>
        </w:numPr>
        <w:tabs>
          <w:tab w:val="clear" w:pos="480"/>
          <w:tab w:val="left" w:pos="540"/>
        </w:tabs>
      </w:pPr>
      <w:bookmarkStart w:id="8876" w:name="_Toc188868743"/>
      <w:r>
        <w:t xml:space="preserve">GSAR 552.270-15 </w:t>
      </w:r>
      <w:r w:rsidR="008631FC" w:rsidRPr="00C235B7">
        <w:t xml:space="preserve">LIQUIDATED DAMAGES </w:t>
      </w:r>
      <w:r>
        <w:t xml:space="preserve">(DEVIATION) </w:t>
      </w:r>
      <w:r w:rsidR="008631FC" w:rsidRPr="00C235B7">
        <w:t>(</w:t>
      </w:r>
      <w:r>
        <w:t>OCT 2022</w:t>
      </w:r>
      <w:r w:rsidR="008631FC" w:rsidRPr="00C235B7">
        <w:t>)</w:t>
      </w:r>
      <w:bookmarkEnd w:id="8876"/>
    </w:p>
    <w:p w14:paraId="153F3DA4" w14:textId="77777777" w:rsidR="007D3021" w:rsidRDefault="007D3021" w:rsidP="00826A9E">
      <w:pPr>
        <w:keepNext/>
        <w:keepLines/>
        <w:suppressAutoHyphens/>
        <w:ind w:right="36"/>
        <w:contextualSpacing/>
        <w:rPr>
          <w:rFonts w:cs="Arial"/>
          <w:szCs w:val="16"/>
        </w:rPr>
      </w:pPr>
    </w:p>
    <w:p w14:paraId="362C7620" w14:textId="6E157E06" w:rsidR="002103E4" w:rsidRDefault="0067261C" w:rsidP="00826A9E">
      <w:pPr>
        <w:pStyle w:val="BodyText"/>
        <w:keepNext/>
        <w:keepLines/>
        <w:suppressAutoHyphens/>
        <w:ind w:left="0" w:firstLine="0"/>
        <w:contextualSpacing/>
        <w:rPr>
          <w:rFonts w:cs="Arial"/>
          <w:szCs w:val="16"/>
        </w:rPr>
      </w:pPr>
      <w:r w:rsidRPr="0067261C">
        <w:rPr>
          <w:rFonts w:cs="Arial"/>
          <w:szCs w:val="16"/>
        </w:rPr>
        <w:t>In case of failure on the pa</w:t>
      </w:r>
      <w:r w:rsidR="002103E4" w:rsidRPr="008F140B">
        <w:rPr>
          <w:rFonts w:cs="Arial"/>
          <w:szCs w:val="16"/>
        </w:rPr>
        <w:t xml:space="preserve">rt of the Lessor to complete the work within the time fixed in the </w:t>
      </w:r>
      <w:r w:rsidR="0011733A">
        <w:rPr>
          <w:rFonts w:cs="Arial"/>
          <w:szCs w:val="16"/>
        </w:rPr>
        <w:t>l</w:t>
      </w:r>
      <w:r w:rsidR="0011733A" w:rsidRPr="008F140B">
        <w:rPr>
          <w:rFonts w:cs="Arial"/>
          <w:szCs w:val="16"/>
        </w:rPr>
        <w:t>ease</w:t>
      </w:r>
      <w:r w:rsidR="002103E4" w:rsidRPr="008F140B">
        <w:rPr>
          <w:rFonts w:cs="Arial"/>
          <w:szCs w:val="16"/>
        </w:rPr>
        <w:t>, the Lessor shall pay the Government as fixed and agreed liquidated damages</w:t>
      </w:r>
      <w:r w:rsidR="009771E8">
        <w:rPr>
          <w:rFonts w:cs="Arial"/>
          <w:szCs w:val="16"/>
        </w:rPr>
        <w:t>,</w:t>
      </w:r>
      <w:r w:rsidR="002103E4" w:rsidRPr="008F140B">
        <w:rPr>
          <w:rFonts w:cs="Arial"/>
          <w:szCs w:val="16"/>
        </w:rPr>
        <w:t xml:space="preserve"> $</w:t>
      </w:r>
      <w:r w:rsidR="002103E4" w:rsidRPr="008C70BD">
        <w:rPr>
          <w:rFonts w:cs="Arial"/>
          <w:b/>
          <w:color w:val="FF0000"/>
          <w:szCs w:val="16"/>
        </w:rPr>
        <w:t>XX</w:t>
      </w:r>
      <w:r w:rsidR="002103E4" w:rsidRPr="008C70BD">
        <w:rPr>
          <w:rFonts w:cs="Arial"/>
          <w:szCs w:val="16"/>
        </w:rPr>
        <w:t xml:space="preserve"> </w:t>
      </w:r>
      <w:r w:rsidR="002103E4" w:rsidRPr="00C41C98">
        <w:rPr>
          <w:rFonts w:cs="Arial"/>
          <w:szCs w:val="16"/>
        </w:rPr>
        <w:t>for</w:t>
      </w:r>
      <w:r w:rsidR="002103E4" w:rsidRPr="009450A6">
        <w:rPr>
          <w:rFonts w:cs="Arial"/>
          <w:szCs w:val="16"/>
        </w:rPr>
        <w:t xml:space="preserve"> </w:t>
      </w:r>
      <w:proofErr w:type="gramStart"/>
      <w:r w:rsidR="002103E4" w:rsidRPr="009450A6">
        <w:rPr>
          <w:rFonts w:cs="Arial"/>
          <w:szCs w:val="16"/>
        </w:rPr>
        <w:t>each and every</w:t>
      </w:r>
      <w:proofErr w:type="gramEnd"/>
      <w:r w:rsidR="002103E4" w:rsidRPr="009450A6">
        <w:rPr>
          <w:rFonts w:cs="Arial"/>
          <w:szCs w:val="16"/>
        </w:rPr>
        <w:t xml:space="preserve"> calendar day that the delivery is delayed beyond the date specified for delivery of all the </w:t>
      </w:r>
      <w:r w:rsidR="0011733A">
        <w:rPr>
          <w:rFonts w:cs="Arial"/>
          <w:szCs w:val="16"/>
        </w:rPr>
        <w:t>space</w:t>
      </w:r>
      <w:r w:rsidR="0011733A" w:rsidRPr="009450A6">
        <w:rPr>
          <w:rFonts w:cs="Arial"/>
          <w:szCs w:val="16"/>
        </w:rPr>
        <w:t xml:space="preserve"> </w:t>
      </w:r>
      <w:r w:rsidR="002103E4" w:rsidRPr="009450A6">
        <w:rPr>
          <w:rFonts w:cs="Arial"/>
          <w:szCs w:val="16"/>
        </w:rPr>
        <w:t xml:space="preserve">ready for occupancy by the Government.  This remedy is not exclusive and is in addition to any other remedies which may be available under this </w:t>
      </w:r>
      <w:r w:rsidR="0011733A">
        <w:rPr>
          <w:rFonts w:cs="Arial"/>
          <w:szCs w:val="16"/>
        </w:rPr>
        <w:t>l</w:t>
      </w:r>
      <w:r w:rsidR="0011733A" w:rsidRPr="00634DB7">
        <w:rPr>
          <w:rFonts w:cs="Arial"/>
          <w:szCs w:val="16"/>
        </w:rPr>
        <w:t xml:space="preserve">ease </w:t>
      </w:r>
      <w:r w:rsidR="002103E4" w:rsidRPr="00634DB7">
        <w:rPr>
          <w:rFonts w:cs="Arial"/>
          <w:szCs w:val="16"/>
        </w:rPr>
        <w:t>or at law.  This liquidated sum is not meant as a penalty, but as an approximation of actual damages that would be suffered by the Government</w:t>
      </w:r>
      <w:r w:rsidR="002103E4" w:rsidRPr="009450A6">
        <w:rPr>
          <w:rFonts w:cs="Arial"/>
          <w:szCs w:val="16"/>
        </w:rPr>
        <w:t xml:space="preserve"> because of the Lessor’s delay.</w:t>
      </w:r>
    </w:p>
    <w:p w14:paraId="62BC7048" w14:textId="77777777" w:rsidR="002D4B27" w:rsidRPr="009450A6" w:rsidRDefault="002D4B27" w:rsidP="002D4B27">
      <w:pPr>
        <w:pStyle w:val="BodyText2a"/>
        <w:tabs>
          <w:tab w:val="clear" w:pos="1152"/>
        </w:tabs>
        <w:suppressAutoHyphens/>
        <w:ind w:left="0" w:firstLine="0"/>
        <w:contextualSpacing/>
        <w:rPr>
          <w:rFonts w:cs="Arial"/>
          <w:szCs w:val="16"/>
        </w:rPr>
      </w:pPr>
    </w:p>
    <w:p w14:paraId="722C5F02" w14:textId="77777777" w:rsidR="002D4B27" w:rsidRPr="002D4B27" w:rsidRDefault="002D4B27" w:rsidP="002D4B27">
      <w:pPr>
        <w:suppressAutoHyphens/>
        <w:contextualSpacing/>
        <w:rPr>
          <w:rFonts w:cs="Arial"/>
          <w:caps/>
          <w:vanish/>
          <w:color w:val="0000FF"/>
          <w:szCs w:val="16"/>
        </w:rPr>
      </w:pPr>
      <w:r w:rsidRPr="002D4B27">
        <w:rPr>
          <w:rFonts w:cs="Arial"/>
          <w:b/>
          <w:caps/>
          <w:vanish/>
          <w:color w:val="0000FF"/>
          <w:szCs w:val="16"/>
        </w:rPr>
        <w:t xml:space="preserve">ACTION REQUIRED: </w:t>
      </w:r>
      <w:r w:rsidRPr="002D4B27">
        <w:rPr>
          <w:rFonts w:cs="Arial"/>
          <w:caps/>
          <w:vanish/>
          <w:color w:val="0000FF"/>
          <w:szCs w:val="16"/>
        </w:rPr>
        <w:t>when issuing as part of the initial rlp package:</w:t>
      </w:r>
    </w:p>
    <w:p w14:paraId="2B45BC4D" w14:textId="77777777" w:rsidR="006A7D0C" w:rsidRDefault="00A11241" w:rsidP="004C0C59">
      <w:pPr>
        <w:numPr>
          <w:ilvl w:val="0"/>
          <w:numId w:val="48"/>
        </w:numPr>
        <w:suppressAutoHyphens/>
        <w:contextualSpacing/>
        <w:rPr>
          <w:rStyle w:val="Strong"/>
          <w:b w:val="0"/>
        </w:rPr>
      </w:pPr>
      <w:r w:rsidRPr="00A11241">
        <w:rPr>
          <w:rStyle w:val="Strong"/>
          <w:b w:val="0"/>
        </w:rPr>
        <w:t>delete for areas of low and very low seismicity (green areas on map).</w:t>
      </w:r>
    </w:p>
    <w:p w14:paraId="2D559118" w14:textId="77777777" w:rsidR="00F5193D" w:rsidRDefault="00D86830" w:rsidP="004C0C59">
      <w:pPr>
        <w:numPr>
          <w:ilvl w:val="0"/>
          <w:numId w:val="48"/>
        </w:numPr>
        <w:suppressAutoHyphens/>
        <w:contextualSpacing/>
        <w:rPr>
          <w:rStyle w:val="Strong"/>
          <w:b w:val="0"/>
        </w:rPr>
      </w:pPr>
      <w:r w:rsidRPr="00D86830">
        <w:rPr>
          <w:rStyle w:val="Strong"/>
          <w:b w:val="0"/>
        </w:rPr>
        <w:t>include areas of moderate,  high, and  very high seismicity (yellow and red areas on map).</w:t>
      </w:r>
    </w:p>
    <w:p w14:paraId="46AC0542" w14:textId="77777777" w:rsidR="002D4B27" w:rsidRPr="0060673E" w:rsidRDefault="002D4B27" w:rsidP="002D4B27">
      <w:pPr>
        <w:suppressAutoHyphens/>
        <w:contextualSpacing/>
        <w:rPr>
          <w:rStyle w:val="Strong"/>
        </w:rPr>
      </w:pPr>
      <w:r w:rsidRPr="0060673E">
        <w:rPr>
          <w:rStyle w:val="Strong"/>
        </w:rPr>
        <w:t xml:space="preserve">action required: </w:t>
      </w:r>
      <w:r w:rsidR="00A11241" w:rsidRPr="00A11241">
        <w:rPr>
          <w:rStyle w:val="Strong"/>
          <w:b w:val="0"/>
        </w:rPr>
        <w:t>when drafting the final lease:</w:t>
      </w:r>
    </w:p>
    <w:p w14:paraId="50529004" w14:textId="77777777" w:rsidR="00F5193D" w:rsidRDefault="00A11241" w:rsidP="004C0C59">
      <w:pPr>
        <w:numPr>
          <w:ilvl w:val="0"/>
          <w:numId w:val="49"/>
        </w:numPr>
        <w:suppressAutoHyphens/>
        <w:contextualSpacing/>
        <w:rPr>
          <w:rStyle w:val="Strong"/>
          <w:b w:val="0"/>
        </w:rPr>
      </w:pPr>
      <w:r w:rsidRPr="00A11241">
        <w:rPr>
          <w:rStyle w:val="Strong"/>
          <w:b w:val="0"/>
        </w:rPr>
        <w:t>include iF THE OFFER INCLUDED COMMITMENTS TO PERFORM seismic retrofits.</w:t>
      </w:r>
    </w:p>
    <w:p w14:paraId="0A6BB788" w14:textId="77777777" w:rsidR="00F5193D" w:rsidRDefault="00D86830" w:rsidP="004C0C59">
      <w:pPr>
        <w:numPr>
          <w:ilvl w:val="0"/>
          <w:numId w:val="49"/>
        </w:numPr>
        <w:suppressAutoHyphens/>
        <w:contextualSpacing/>
        <w:rPr>
          <w:rStyle w:val="Strong"/>
          <w:b w:val="0"/>
        </w:rPr>
      </w:pPr>
      <w:r w:rsidRPr="00D86830">
        <w:rPr>
          <w:rStyle w:val="Strong"/>
          <w:b w:val="0"/>
        </w:rPr>
        <w:t>DELETe if offer does not include commitments to perform seismic retrofits.</w:t>
      </w:r>
    </w:p>
    <w:p w14:paraId="616C9A38" w14:textId="101608B1" w:rsidR="00F5193D" w:rsidRDefault="008631FC" w:rsidP="004C0C59">
      <w:pPr>
        <w:pStyle w:val="Heading2"/>
        <w:numPr>
          <w:ilvl w:val="1"/>
          <w:numId w:val="63"/>
        </w:numPr>
        <w:tabs>
          <w:tab w:val="clear" w:pos="480"/>
          <w:tab w:val="left" w:pos="540"/>
        </w:tabs>
      </w:pPr>
      <w:bookmarkStart w:id="8877" w:name="_Toc188868744"/>
      <w:r>
        <w:t xml:space="preserve">SEISMIC RETROFIT </w:t>
      </w:r>
      <w:r w:rsidRPr="00C235B7">
        <w:t>(</w:t>
      </w:r>
      <w:r w:rsidR="00670820">
        <w:t>OCT 2020</w:t>
      </w:r>
      <w:r w:rsidRPr="00C235B7">
        <w:t>)</w:t>
      </w:r>
      <w:bookmarkEnd w:id="8877"/>
    </w:p>
    <w:p w14:paraId="1E6550EE" w14:textId="77777777" w:rsidR="007D3021" w:rsidRDefault="007D3021" w:rsidP="00476C94">
      <w:pPr>
        <w:suppressAutoHyphens/>
        <w:ind w:right="36"/>
        <w:contextualSpacing/>
        <w:rPr>
          <w:rFonts w:cs="Arial"/>
          <w:szCs w:val="16"/>
        </w:rPr>
      </w:pPr>
    </w:p>
    <w:p w14:paraId="2FDE743B" w14:textId="77777777" w:rsidR="001071E2" w:rsidRPr="008F140B" w:rsidRDefault="0067261C" w:rsidP="001071E2">
      <w:pPr>
        <w:rPr>
          <w:rFonts w:cs="Arial"/>
          <w:szCs w:val="16"/>
        </w:rPr>
      </w:pPr>
      <w:r w:rsidRPr="0067261C">
        <w:rPr>
          <w:rFonts w:cs="Arial"/>
          <w:szCs w:val="16"/>
        </w:rPr>
        <w:t>The following requirements</w:t>
      </w:r>
      <w:r w:rsidR="001071E2" w:rsidRPr="008F140B">
        <w:rPr>
          <w:rFonts w:cs="Arial"/>
          <w:szCs w:val="16"/>
        </w:rPr>
        <w:t xml:space="preserve"> apply to </w:t>
      </w:r>
      <w:r w:rsidR="004273FA" w:rsidRPr="008F140B">
        <w:rPr>
          <w:rFonts w:cs="Arial"/>
          <w:szCs w:val="16"/>
        </w:rPr>
        <w:t>L</w:t>
      </w:r>
      <w:r w:rsidRPr="0067261C">
        <w:rPr>
          <w:rFonts w:cs="Arial"/>
          <w:szCs w:val="16"/>
        </w:rPr>
        <w:t>eases requiring seismic retrofit:</w:t>
      </w:r>
    </w:p>
    <w:p w14:paraId="041DD700" w14:textId="77777777" w:rsidR="001071E2" w:rsidRPr="008F140B" w:rsidRDefault="001071E2" w:rsidP="001071E2">
      <w:pPr>
        <w:rPr>
          <w:rFonts w:cs="Arial"/>
          <w:szCs w:val="16"/>
        </w:rPr>
      </w:pPr>
    </w:p>
    <w:p w14:paraId="07CDCD21" w14:textId="77777777" w:rsidR="00F5193D" w:rsidRDefault="001071E2" w:rsidP="00A272E7">
      <w:pPr>
        <w:tabs>
          <w:tab w:val="clear" w:pos="480"/>
          <w:tab w:val="clear" w:pos="960"/>
          <w:tab w:val="clear" w:pos="1440"/>
          <w:tab w:val="clear" w:pos="1920"/>
          <w:tab w:val="clear" w:pos="2400"/>
          <w:tab w:val="left" w:pos="540"/>
        </w:tabs>
        <w:ind w:left="540" w:hanging="540"/>
        <w:rPr>
          <w:rFonts w:cs="Arial"/>
          <w:szCs w:val="16"/>
        </w:rPr>
      </w:pPr>
      <w:r w:rsidRPr="003F6EC3">
        <w:rPr>
          <w:rFonts w:cs="Arial"/>
          <w:szCs w:val="16"/>
        </w:rPr>
        <w:t>A.</w:t>
      </w:r>
      <w:r w:rsidRPr="003F6EC3">
        <w:rPr>
          <w:rFonts w:cs="Arial"/>
          <w:szCs w:val="16"/>
        </w:rPr>
        <w:tab/>
        <w:t>The Lessor shall provide a final construction schedule, all final design and construction documents for the seismic retrofit, including structural calculations, drawings, and specifications to the Government for re</w:t>
      </w:r>
      <w:r w:rsidRPr="00D56BBA">
        <w:rPr>
          <w:rFonts w:cs="Arial"/>
          <w:szCs w:val="16"/>
        </w:rPr>
        <w:t>view and approval prior to the start of construction. When required by local building code, a geotechnical report shall be made available to the Government.</w:t>
      </w:r>
    </w:p>
    <w:p w14:paraId="7D433251" w14:textId="77777777" w:rsidR="001071E2" w:rsidRPr="003F6EC3" w:rsidRDefault="001071E2" w:rsidP="00A272E7">
      <w:pPr>
        <w:tabs>
          <w:tab w:val="clear" w:pos="480"/>
          <w:tab w:val="clear" w:pos="960"/>
          <w:tab w:val="clear" w:pos="1440"/>
          <w:tab w:val="clear" w:pos="1920"/>
          <w:tab w:val="clear" w:pos="2400"/>
          <w:tab w:val="left" w:pos="540"/>
        </w:tabs>
        <w:ind w:left="540" w:hanging="540"/>
        <w:rPr>
          <w:rFonts w:cs="Arial"/>
          <w:szCs w:val="16"/>
        </w:rPr>
      </w:pPr>
    </w:p>
    <w:p w14:paraId="15EE4AA2" w14:textId="77777777" w:rsidR="001071E2" w:rsidRPr="003F6EC3" w:rsidRDefault="001071E2" w:rsidP="00A272E7">
      <w:pPr>
        <w:tabs>
          <w:tab w:val="clear" w:pos="480"/>
          <w:tab w:val="clear" w:pos="960"/>
          <w:tab w:val="clear" w:pos="1440"/>
          <w:tab w:val="clear" w:pos="1920"/>
          <w:tab w:val="clear" w:pos="2400"/>
          <w:tab w:val="left" w:pos="540"/>
          <w:tab w:val="left" w:pos="720"/>
        </w:tabs>
        <w:ind w:left="540" w:hanging="540"/>
        <w:rPr>
          <w:rFonts w:eastAsia="Arial" w:cs="Arial"/>
          <w:szCs w:val="16"/>
        </w:rPr>
      </w:pPr>
      <w:r w:rsidRPr="00D56BBA">
        <w:rPr>
          <w:rFonts w:eastAsia="Arial" w:cs="Arial"/>
          <w:szCs w:val="16"/>
        </w:rPr>
        <w:t>B.</w:t>
      </w:r>
      <w:r w:rsidRPr="00D56BBA">
        <w:rPr>
          <w:rFonts w:eastAsia="Arial" w:cs="Arial"/>
          <w:szCs w:val="16"/>
        </w:rPr>
        <w:tab/>
        <w:t>The Lessor’s registered civil or structural engineer shall perform special inspections to meet the requirements of Chapter 17 of the International Building Code (IBC).</w:t>
      </w:r>
    </w:p>
    <w:p w14:paraId="71B1F068" w14:textId="77777777" w:rsidR="001071E2" w:rsidRPr="003F6EC3" w:rsidRDefault="001071E2" w:rsidP="00A272E7">
      <w:pPr>
        <w:tabs>
          <w:tab w:val="clear" w:pos="480"/>
          <w:tab w:val="clear" w:pos="960"/>
          <w:tab w:val="clear" w:pos="1440"/>
          <w:tab w:val="clear" w:pos="1920"/>
          <w:tab w:val="clear" w:pos="2400"/>
          <w:tab w:val="left" w:pos="540"/>
        </w:tabs>
        <w:ind w:left="540" w:hanging="540"/>
        <w:rPr>
          <w:rFonts w:cs="Arial"/>
          <w:szCs w:val="16"/>
        </w:rPr>
      </w:pPr>
    </w:p>
    <w:p w14:paraId="5260B187" w14:textId="385829CB" w:rsidR="00F5193D" w:rsidRDefault="001071E2" w:rsidP="00A272E7">
      <w:pPr>
        <w:tabs>
          <w:tab w:val="clear" w:pos="480"/>
          <w:tab w:val="clear" w:pos="960"/>
          <w:tab w:val="clear" w:pos="1440"/>
          <w:tab w:val="clear" w:pos="1920"/>
          <w:tab w:val="clear" w:pos="2400"/>
          <w:tab w:val="left" w:pos="540"/>
          <w:tab w:val="left" w:pos="720"/>
        </w:tabs>
        <w:ind w:left="540" w:hanging="540"/>
        <w:rPr>
          <w:rFonts w:eastAsia="Arial" w:cs="Arial"/>
          <w:szCs w:val="16"/>
        </w:rPr>
      </w:pPr>
      <w:r w:rsidRPr="00D56BBA">
        <w:rPr>
          <w:rFonts w:eastAsia="Arial" w:cs="Arial"/>
          <w:szCs w:val="16"/>
        </w:rPr>
        <w:t>C.</w:t>
      </w:r>
      <w:r w:rsidRPr="00D56BBA">
        <w:rPr>
          <w:rFonts w:eastAsia="Arial" w:cs="Arial"/>
          <w:szCs w:val="16"/>
        </w:rPr>
        <w:tab/>
      </w:r>
      <w:r w:rsidRPr="003F6EC3">
        <w:rPr>
          <w:rFonts w:eastAsia="Arial" w:cs="Arial"/>
          <w:szCs w:val="16"/>
        </w:rPr>
        <w:t xml:space="preserve">For </w:t>
      </w:r>
      <w:r w:rsidR="004273FA">
        <w:rPr>
          <w:rFonts w:eastAsia="Arial" w:cs="Arial"/>
          <w:szCs w:val="16"/>
        </w:rPr>
        <w:t>L</w:t>
      </w:r>
      <w:r w:rsidRPr="003F6EC3">
        <w:rPr>
          <w:rFonts w:eastAsia="Arial" w:cs="Arial"/>
          <w:szCs w:val="16"/>
        </w:rPr>
        <w:t xml:space="preserve">eases requiring seismic retrofit, the </w:t>
      </w:r>
      <w:r w:rsidR="004273FA">
        <w:rPr>
          <w:rFonts w:eastAsia="Arial" w:cs="Arial"/>
          <w:szCs w:val="16"/>
        </w:rPr>
        <w:t>S</w:t>
      </w:r>
      <w:r w:rsidRPr="003F6EC3">
        <w:rPr>
          <w:rFonts w:eastAsia="Arial" w:cs="Arial"/>
          <w:szCs w:val="16"/>
        </w:rPr>
        <w:t xml:space="preserve">pace </w:t>
      </w:r>
      <w:r>
        <w:rPr>
          <w:rFonts w:eastAsia="Arial" w:cs="Arial"/>
          <w:szCs w:val="16"/>
        </w:rPr>
        <w:t>will</w:t>
      </w:r>
      <w:r w:rsidRPr="003F6EC3">
        <w:rPr>
          <w:rFonts w:eastAsia="Arial" w:cs="Arial"/>
          <w:szCs w:val="16"/>
        </w:rPr>
        <w:t xml:space="preserve"> not be considered substantially complete until a </w:t>
      </w:r>
      <w:r w:rsidRPr="003F6EC3">
        <w:rPr>
          <w:rFonts w:eastAsia="Arial" w:cs="Arial"/>
          <w:bCs/>
          <w:szCs w:val="16"/>
        </w:rPr>
        <w:t>Seismic Form E</w:t>
      </w:r>
      <w:r w:rsidR="00E00575">
        <w:rPr>
          <w:rFonts w:eastAsia="Arial" w:cs="Arial"/>
          <w:bCs/>
          <w:szCs w:val="16"/>
        </w:rPr>
        <w:t>—</w:t>
      </w:r>
      <w:r w:rsidRPr="003F6EC3">
        <w:rPr>
          <w:rFonts w:eastAsia="Arial" w:cs="Arial"/>
          <w:bCs/>
          <w:szCs w:val="16"/>
        </w:rPr>
        <w:t xml:space="preserve">Certificate </w:t>
      </w:r>
      <w:r w:rsidR="00670820">
        <w:rPr>
          <w:rFonts w:eastAsia="Arial" w:cs="Arial"/>
          <w:bCs/>
          <w:szCs w:val="16"/>
        </w:rPr>
        <w:t>o</w:t>
      </w:r>
      <w:r w:rsidR="00670820" w:rsidRPr="003F6EC3">
        <w:rPr>
          <w:rFonts w:eastAsia="Arial" w:cs="Arial"/>
          <w:bCs/>
          <w:szCs w:val="16"/>
        </w:rPr>
        <w:t xml:space="preserve">f </w:t>
      </w:r>
      <w:r w:rsidRPr="003F6EC3">
        <w:rPr>
          <w:rFonts w:eastAsia="Arial" w:cs="Arial"/>
          <w:bCs/>
          <w:szCs w:val="16"/>
        </w:rPr>
        <w:t>Seismic Compliance</w:t>
      </w:r>
      <w:r w:rsidR="00E00575">
        <w:rPr>
          <w:rFonts w:eastAsia="Arial" w:cs="Arial"/>
          <w:bCs/>
          <w:szCs w:val="16"/>
        </w:rPr>
        <w:t>—</w:t>
      </w:r>
      <w:r w:rsidRPr="003F6EC3">
        <w:rPr>
          <w:rFonts w:eastAsia="Arial" w:cs="Arial"/>
          <w:bCs/>
          <w:szCs w:val="16"/>
        </w:rPr>
        <w:t>Retrofitted Building</w:t>
      </w:r>
      <w:r w:rsidRPr="003F6EC3">
        <w:rPr>
          <w:rFonts w:eastAsia="Arial" w:cs="Arial"/>
          <w:szCs w:val="16"/>
        </w:rPr>
        <w:t xml:space="preserve">, certifying that the </w:t>
      </w:r>
      <w:proofErr w:type="gramStart"/>
      <w:r w:rsidR="004273FA">
        <w:rPr>
          <w:rFonts w:eastAsia="Arial" w:cs="Arial"/>
          <w:szCs w:val="16"/>
        </w:rPr>
        <w:t>B</w:t>
      </w:r>
      <w:r w:rsidRPr="003F6EC3">
        <w:rPr>
          <w:rFonts w:eastAsia="Arial" w:cs="Arial"/>
          <w:szCs w:val="16"/>
        </w:rPr>
        <w:t>uilding</w:t>
      </w:r>
      <w:proofErr w:type="gramEnd"/>
      <w:r w:rsidRPr="003F6EC3">
        <w:rPr>
          <w:rFonts w:eastAsia="Arial" w:cs="Arial"/>
          <w:szCs w:val="16"/>
        </w:rPr>
        <w:t xml:space="preserve"> meets the Basic Safety Objective of ASCE/SEI 41, executed by a registered civil or structural engineer, has been delivered to the LCO.</w:t>
      </w:r>
    </w:p>
    <w:p w14:paraId="628769AC" w14:textId="77777777" w:rsidR="001071E2" w:rsidRPr="003862E4" w:rsidRDefault="001071E2" w:rsidP="001071E2">
      <w:pPr>
        <w:pStyle w:val="NoSpacing"/>
        <w:tabs>
          <w:tab w:val="clear" w:pos="576"/>
          <w:tab w:val="left" w:pos="640"/>
        </w:tabs>
        <w:rPr>
          <w:szCs w:val="16"/>
        </w:rPr>
      </w:pPr>
    </w:p>
    <w:p w14:paraId="7FEDDF52" w14:textId="29483321" w:rsidR="00F5193D" w:rsidRDefault="008631FC" w:rsidP="004C0C59">
      <w:pPr>
        <w:pStyle w:val="Heading2"/>
        <w:numPr>
          <w:ilvl w:val="1"/>
          <w:numId w:val="63"/>
        </w:numPr>
        <w:tabs>
          <w:tab w:val="clear" w:pos="480"/>
          <w:tab w:val="left" w:pos="540"/>
        </w:tabs>
      </w:pPr>
      <w:bookmarkStart w:id="8878" w:name="_Toc188868745"/>
      <w:r w:rsidRPr="00C235B7">
        <w:t>L</w:t>
      </w:r>
      <w:r>
        <w:t xml:space="preserve">ESSOR’S PROJECT MANAGEMENT </w:t>
      </w:r>
      <w:r w:rsidR="001352F6">
        <w:t>RESPONSIBILITIES (WAREHOUSE)</w:t>
      </w:r>
      <w:r w:rsidRPr="00C235B7">
        <w:t xml:space="preserve"> (</w:t>
      </w:r>
      <w:r w:rsidR="000B1AEC">
        <w:t xml:space="preserve">OCT </w:t>
      </w:r>
      <w:r w:rsidR="00191953">
        <w:t>2023</w:t>
      </w:r>
      <w:r w:rsidRPr="00C235B7">
        <w:t>)</w:t>
      </w:r>
      <w:bookmarkEnd w:id="8878"/>
    </w:p>
    <w:p w14:paraId="639D45F2" w14:textId="77777777" w:rsidR="007D3021" w:rsidRDefault="007D3021" w:rsidP="00476C94">
      <w:pPr>
        <w:suppressAutoHyphens/>
        <w:ind w:right="36"/>
        <w:contextualSpacing/>
        <w:rPr>
          <w:rFonts w:cs="Arial"/>
          <w:szCs w:val="16"/>
        </w:rPr>
      </w:pPr>
    </w:p>
    <w:p w14:paraId="23914A2E" w14:textId="55A09A1C" w:rsidR="006C4443" w:rsidRDefault="0067261C" w:rsidP="00A272E7">
      <w:pPr>
        <w:tabs>
          <w:tab w:val="clear" w:pos="480"/>
          <w:tab w:val="clear" w:pos="960"/>
          <w:tab w:val="clear" w:pos="1440"/>
          <w:tab w:val="clear" w:pos="1920"/>
          <w:tab w:val="clear" w:pos="2400"/>
          <w:tab w:val="left" w:pos="540"/>
        </w:tabs>
        <w:ind w:left="540" w:hanging="540"/>
        <w:rPr>
          <w:rFonts w:cs="Arial"/>
          <w:szCs w:val="16"/>
        </w:rPr>
      </w:pPr>
      <w:r w:rsidRPr="0067261C">
        <w:rPr>
          <w:rFonts w:cs="Arial"/>
          <w:szCs w:val="16"/>
        </w:rPr>
        <w:t>A.</w:t>
      </w:r>
      <w:r w:rsidRPr="0067261C">
        <w:rPr>
          <w:rFonts w:cs="Arial"/>
          <w:szCs w:val="16"/>
        </w:rPr>
        <w:tab/>
        <w:t>The Lessor’s project management fee sh</w:t>
      </w:r>
      <w:r w:rsidR="0029434E" w:rsidRPr="008F140B">
        <w:rPr>
          <w:rFonts w:cs="Arial"/>
          <w:szCs w:val="16"/>
        </w:rPr>
        <w:t xml:space="preserve">all cover </w:t>
      </w:r>
      <w:proofErr w:type="gramStart"/>
      <w:r w:rsidR="0029434E" w:rsidRPr="008F140B">
        <w:rPr>
          <w:rFonts w:cs="Arial"/>
          <w:szCs w:val="16"/>
        </w:rPr>
        <w:t>all of</w:t>
      </w:r>
      <w:proofErr w:type="gramEnd"/>
      <w:r w:rsidR="0029434E" w:rsidRPr="008F140B">
        <w:rPr>
          <w:rFonts w:cs="Arial"/>
          <w:szCs w:val="16"/>
        </w:rPr>
        <w:t xml:space="preserve"> the Lessor’s project management costs associated with the delivery of Tenant Improvements</w:t>
      </w:r>
      <w:r w:rsidR="00EF5910">
        <w:rPr>
          <w:rFonts w:cs="Arial"/>
          <w:szCs w:val="16"/>
        </w:rPr>
        <w:t xml:space="preserve"> and BSAC, if applicable</w:t>
      </w:r>
      <w:r w:rsidR="0029434E" w:rsidRPr="0029434E">
        <w:rPr>
          <w:rFonts w:cs="Arial"/>
          <w:szCs w:val="16"/>
        </w:rPr>
        <w:t>, including, but not limited to:</w:t>
      </w:r>
    </w:p>
    <w:p w14:paraId="17D78474" w14:textId="77777777" w:rsidR="006C4443" w:rsidRDefault="006C4443" w:rsidP="006C4443">
      <w:pPr>
        <w:rPr>
          <w:rFonts w:cs="Arial"/>
          <w:szCs w:val="16"/>
        </w:rPr>
      </w:pPr>
    </w:p>
    <w:p w14:paraId="42012364" w14:textId="40A533E1"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1.</w:t>
      </w:r>
      <w:r>
        <w:rPr>
          <w:rFonts w:cs="Arial"/>
          <w:szCs w:val="16"/>
        </w:rPr>
        <w:tab/>
      </w:r>
      <w:r w:rsidRPr="0029434E">
        <w:rPr>
          <w:rFonts w:cs="Arial"/>
          <w:szCs w:val="16"/>
        </w:rPr>
        <w:t>Legal fees</w:t>
      </w:r>
    </w:p>
    <w:p w14:paraId="1CC4229F"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40B79795" w14:textId="34034419"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2.</w:t>
      </w:r>
      <w:r>
        <w:rPr>
          <w:rFonts w:cs="Arial"/>
          <w:szCs w:val="16"/>
        </w:rPr>
        <w:tab/>
      </w:r>
      <w:r w:rsidRPr="0029434E">
        <w:rPr>
          <w:rFonts w:cs="Arial"/>
          <w:szCs w:val="16"/>
        </w:rPr>
        <w:t>Travel costs</w:t>
      </w:r>
    </w:p>
    <w:p w14:paraId="7C583E15"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5E3F0A51" w14:textId="4B0E2D6F"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3.</w:t>
      </w:r>
      <w:r>
        <w:rPr>
          <w:rFonts w:cs="Arial"/>
          <w:szCs w:val="16"/>
        </w:rPr>
        <w:tab/>
      </w:r>
      <w:r w:rsidRPr="0029434E">
        <w:rPr>
          <w:rFonts w:cs="Arial"/>
          <w:szCs w:val="16"/>
        </w:rPr>
        <w:t>Insurance</w:t>
      </w:r>
      <w:bookmarkStart w:id="8879" w:name="_Hlk133251436"/>
      <w:r w:rsidR="00191953" w:rsidRPr="004F3F96">
        <w:rPr>
          <w:rFonts w:cs="Arial"/>
          <w:szCs w:val="16"/>
        </w:rPr>
        <w:t>, e.g</w:t>
      </w:r>
      <w:r w:rsidR="00191953">
        <w:rPr>
          <w:rFonts w:cs="Arial"/>
          <w:szCs w:val="16"/>
        </w:rPr>
        <w:t>.,</w:t>
      </w:r>
      <w:r w:rsidR="00191953" w:rsidRPr="004F3F96">
        <w:rPr>
          <w:rFonts w:cs="Arial"/>
          <w:szCs w:val="16"/>
        </w:rPr>
        <w:t xml:space="preserve"> performance bonds, builder’s risk, general liability, etc.</w:t>
      </w:r>
      <w:bookmarkEnd w:id="8879"/>
    </w:p>
    <w:p w14:paraId="1C43246F"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337BA170" w14:textId="650F1652"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4.</w:t>
      </w:r>
      <w:r>
        <w:rPr>
          <w:rFonts w:cs="Arial"/>
          <w:szCs w:val="16"/>
        </w:rPr>
        <w:tab/>
      </w:r>
      <w:r w:rsidRPr="0029434E">
        <w:rPr>
          <w:rFonts w:cs="Arial"/>
          <w:szCs w:val="16"/>
        </w:rPr>
        <w:t>Home office overhead and other indirect costs</w:t>
      </w:r>
    </w:p>
    <w:p w14:paraId="0ED84320"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28ED21A0" w14:textId="09152429"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5.</w:t>
      </w:r>
      <w:r>
        <w:rPr>
          <w:rFonts w:cs="Arial"/>
          <w:szCs w:val="16"/>
        </w:rPr>
        <w:tab/>
      </w:r>
      <w:r w:rsidRPr="0029434E">
        <w:rPr>
          <w:rFonts w:cs="Arial"/>
          <w:szCs w:val="16"/>
        </w:rPr>
        <w:t xml:space="preserve">Carrying costs, exclusive of the TI </w:t>
      </w:r>
      <w:r w:rsidR="00EF5910">
        <w:rPr>
          <w:rFonts w:cs="Arial"/>
          <w:szCs w:val="16"/>
        </w:rPr>
        <w:t xml:space="preserve">and BSAC </w:t>
      </w:r>
      <w:r w:rsidRPr="0029434E">
        <w:rPr>
          <w:rFonts w:cs="Arial"/>
          <w:szCs w:val="16"/>
        </w:rPr>
        <w:t>amortization rate.  Carrying costs are those costs of capital incurred for the delivery of TI</w:t>
      </w:r>
      <w:r w:rsidR="00EF5910">
        <w:rPr>
          <w:rFonts w:cs="Arial"/>
          <w:szCs w:val="16"/>
        </w:rPr>
        <w:t xml:space="preserve"> and BSAC</w:t>
      </w:r>
      <w:r w:rsidRPr="0029434E">
        <w:rPr>
          <w:rFonts w:cs="Arial"/>
          <w:szCs w:val="16"/>
        </w:rPr>
        <w:t>, for the period starting from Lessor's outlay of funds, until the Lease Term Commencement Date.</w:t>
      </w:r>
    </w:p>
    <w:p w14:paraId="5E2B162E"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2C2FCC18" w14:textId="76584233"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6.</w:t>
      </w:r>
      <w:r>
        <w:rPr>
          <w:rFonts w:cs="Arial"/>
          <w:szCs w:val="16"/>
        </w:rPr>
        <w:tab/>
      </w:r>
      <w:r w:rsidRPr="0029434E">
        <w:rPr>
          <w:rFonts w:cs="Arial"/>
          <w:szCs w:val="16"/>
        </w:rPr>
        <w:t>Municipal, county, or state fees (not related to sales tax</w:t>
      </w:r>
      <w:r w:rsidR="000B1AEC">
        <w:rPr>
          <w:rFonts w:cs="Arial"/>
          <w:szCs w:val="16"/>
        </w:rPr>
        <w:t xml:space="preserve"> or construction permits associated with TI </w:t>
      </w:r>
      <w:r w:rsidR="00490F71">
        <w:rPr>
          <w:rFonts w:cs="Arial"/>
          <w:szCs w:val="16"/>
        </w:rPr>
        <w:t xml:space="preserve">and BSAC </w:t>
      </w:r>
      <w:r w:rsidR="000B1AEC">
        <w:rPr>
          <w:rFonts w:cs="Arial"/>
          <w:szCs w:val="16"/>
        </w:rPr>
        <w:t>buildout</w:t>
      </w:r>
      <w:r w:rsidRPr="0029434E">
        <w:rPr>
          <w:rFonts w:cs="Arial"/>
          <w:szCs w:val="16"/>
        </w:rPr>
        <w:t>)</w:t>
      </w:r>
    </w:p>
    <w:p w14:paraId="596C3F74"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40B58DCF" w14:textId="7A98FAF4"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7.</w:t>
      </w:r>
      <w:r>
        <w:rPr>
          <w:rFonts w:cs="Arial"/>
          <w:szCs w:val="16"/>
        </w:rPr>
        <w:tab/>
      </w:r>
      <w:r w:rsidRPr="0029434E">
        <w:rPr>
          <w:rFonts w:cs="Arial"/>
          <w:szCs w:val="16"/>
        </w:rPr>
        <w:t xml:space="preserve">TI </w:t>
      </w:r>
      <w:r w:rsidR="00EF5910">
        <w:rPr>
          <w:rFonts w:cs="Arial"/>
          <w:szCs w:val="16"/>
        </w:rPr>
        <w:t xml:space="preserve">and BSAC </w:t>
      </w:r>
      <w:r w:rsidRPr="0029434E">
        <w:rPr>
          <w:rFonts w:cs="Arial"/>
          <w:szCs w:val="16"/>
        </w:rPr>
        <w:t>proposal preparation costs</w:t>
      </w:r>
    </w:p>
    <w:p w14:paraId="722103A0"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100E16EB" w14:textId="25AD8E52"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8.</w:t>
      </w:r>
      <w:r>
        <w:rPr>
          <w:rFonts w:cs="Arial"/>
          <w:szCs w:val="16"/>
        </w:rPr>
        <w:tab/>
      </w:r>
      <w:r w:rsidRPr="0029434E">
        <w:rPr>
          <w:rFonts w:cs="Arial"/>
          <w:szCs w:val="16"/>
        </w:rPr>
        <w:t>Lessor’s labor costs related to the management of the TI</w:t>
      </w:r>
      <w:r w:rsidR="00EF5910">
        <w:rPr>
          <w:rFonts w:cs="Arial"/>
          <w:szCs w:val="16"/>
        </w:rPr>
        <w:t xml:space="preserve"> and BSAC</w:t>
      </w:r>
      <w:r w:rsidRPr="0029434E">
        <w:rPr>
          <w:rFonts w:cs="Arial"/>
          <w:szCs w:val="16"/>
        </w:rPr>
        <w:t xml:space="preserve"> build-out</w:t>
      </w:r>
      <w:r w:rsidR="00E319EF">
        <w:rPr>
          <w:rFonts w:cs="Arial"/>
          <w:szCs w:val="16"/>
        </w:rPr>
        <w:t>.</w:t>
      </w:r>
      <w:r w:rsidR="00191953">
        <w:rPr>
          <w:rFonts w:cs="Arial"/>
          <w:szCs w:val="16"/>
        </w:rPr>
        <w:t xml:space="preserve">  </w:t>
      </w:r>
      <w:bookmarkStart w:id="8880" w:name="_Hlk133251456"/>
      <w:r w:rsidR="00191953" w:rsidRPr="00842D42">
        <w:rPr>
          <w:rFonts w:cs="Arial"/>
          <w:color w:val="000000"/>
          <w:szCs w:val="16"/>
          <w:shd w:val="clear" w:color="auto" w:fill="FFFFFF"/>
        </w:rPr>
        <w:t xml:space="preserve">This includes, but is not limited to, </w:t>
      </w:r>
      <w:r w:rsidR="00191953" w:rsidRPr="004F3F96">
        <w:rPr>
          <w:rFonts w:cs="Arial"/>
          <w:szCs w:val="16"/>
        </w:rPr>
        <w:t>progress reports, schedule management, meeting attendance, distribution of construction meeting minutes, on-site job supervision</w:t>
      </w:r>
      <w:r w:rsidR="00191953">
        <w:rPr>
          <w:rFonts w:cs="Arial"/>
          <w:szCs w:val="16"/>
        </w:rPr>
        <w:t>.</w:t>
      </w:r>
      <w:bookmarkEnd w:id="8880"/>
    </w:p>
    <w:p w14:paraId="0791EB40" w14:textId="77777777" w:rsidR="006C4443" w:rsidRDefault="006C4443" w:rsidP="006C4443">
      <w:pPr>
        <w:rPr>
          <w:rFonts w:cs="Arial"/>
          <w:szCs w:val="16"/>
        </w:rPr>
      </w:pPr>
    </w:p>
    <w:p w14:paraId="03FA9A5F" w14:textId="48E3D8F6" w:rsidR="006C4443" w:rsidRDefault="0029434E" w:rsidP="00104221">
      <w:pPr>
        <w:tabs>
          <w:tab w:val="clear" w:pos="480"/>
          <w:tab w:val="clear" w:pos="960"/>
          <w:tab w:val="clear" w:pos="1440"/>
          <w:tab w:val="clear" w:pos="1920"/>
          <w:tab w:val="clear" w:pos="2400"/>
          <w:tab w:val="left" w:pos="540"/>
        </w:tabs>
        <w:rPr>
          <w:rFonts w:cs="Arial"/>
          <w:szCs w:val="16"/>
        </w:rPr>
      </w:pPr>
      <w:r>
        <w:rPr>
          <w:rFonts w:cs="Arial"/>
          <w:szCs w:val="16"/>
        </w:rPr>
        <w:t>B.</w:t>
      </w:r>
      <w:r>
        <w:rPr>
          <w:rFonts w:cs="Arial"/>
          <w:szCs w:val="16"/>
        </w:rPr>
        <w:tab/>
      </w:r>
      <w:r w:rsidRPr="0029434E">
        <w:rPr>
          <w:rFonts w:cs="Arial"/>
          <w:szCs w:val="16"/>
        </w:rPr>
        <w:t>At a minimum, the Lessor shall be responsible for performing the following services</w:t>
      </w:r>
      <w:r w:rsidR="00971046">
        <w:rPr>
          <w:rFonts w:cs="Arial"/>
          <w:szCs w:val="16"/>
        </w:rPr>
        <w:t>:</w:t>
      </w:r>
    </w:p>
    <w:p w14:paraId="4000D0C1" w14:textId="77777777" w:rsidR="006C4443" w:rsidRDefault="006C4443" w:rsidP="006C4443">
      <w:pPr>
        <w:rPr>
          <w:rFonts w:cs="Arial"/>
          <w:szCs w:val="16"/>
        </w:rPr>
      </w:pPr>
    </w:p>
    <w:p w14:paraId="7A555653" w14:textId="5A7D104D"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1.</w:t>
      </w:r>
      <w:r>
        <w:rPr>
          <w:rFonts w:cs="Arial"/>
          <w:szCs w:val="16"/>
        </w:rPr>
        <w:tab/>
      </w:r>
      <w:r w:rsidRPr="0029434E">
        <w:rPr>
          <w:rFonts w:cs="Arial"/>
          <w:szCs w:val="16"/>
        </w:rPr>
        <w:t xml:space="preserve">Provide assistance and expertise to the Government project team in the form of coordination, management, and administration of the design and construction </w:t>
      </w:r>
      <w:proofErr w:type="gramStart"/>
      <w:r w:rsidRPr="0029434E">
        <w:rPr>
          <w:rFonts w:cs="Arial"/>
          <w:szCs w:val="16"/>
        </w:rPr>
        <w:t>process;</w:t>
      </w:r>
      <w:proofErr w:type="gramEnd"/>
    </w:p>
    <w:p w14:paraId="0AE74307"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36DDA2AB" w14:textId="490F6EFD"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2.</w:t>
      </w:r>
      <w:r>
        <w:rPr>
          <w:rFonts w:cs="Arial"/>
          <w:szCs w:val="16"/>
        </w:rPr>
        <w:tab/>
      </w:r>
      <w:r w:rsidRPr="0029434E">
        <w:rPr>
          <w:rFonts w:cs="Arial"/>
          <w:szCs w:val="16"/>
        </w:rPr>
        <w:t xml:space="preserve">Monitor performance of the general contractor and other </w:t>
      </w:r>
      <w:r w:rsidR="00EF5910">
        <w:rPr>
          <w:rFonts w:cs="Arial"/>
          <w:szCs w:val="16"/>
        </w:rPr>
        <w:t>sub</w:t>
      </w:r>
      <w:r w:rsidRPr="0029434E">
        <w:rPr>
          <w:rFonts w:cs="Arial"/>
          <w:szCs w:val="16"/>
        </w:rPr>
        <w:t xml:space="preserve">contractors, control schedules, and oversee financial </w:t>
      </w:r>
      <w:proofErr w:type="gramStart"/>
      <w:r w:rsidRPr="0029434E">
        <w:rPr>
          <w:rFonts w:cs="Arial"/>
          <w:szCs w:val="16"/>
        </w:rPr>
        <w:t>accounts;</w:t>
      </w:r>
      <w:proofErr w:type="gramEnd"/>
    </w:p>
    <w:p w14:paraId="0E6F024B"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6FB63EFA" w14:textId="29698A84"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sidRPr="0029434E">
        <w:rPr>
          <w:rFonts w:cs="Arial"/>
          <w:szCs w:val="16"/>
        </w:rPr>
        <w:t>3.</w:t>
      </w:r>
      <w:r>
        <w:rPr>
          <w:rFonts w:cs="Arial"/>
          <w:szCs w:val="16"/>
        </w:rPr>
        <w:tab/>
      </w:r>
      <w:r w:rsidRPr="0029434E">
        <w:rPr>
          <w:rFonts w:cs="Arial"/>
          <w:szCs w:val="16"/>
        </w:rPr>
        <w:t xml:space="preserve">Conduct and document design and construction project </w:t>
      </w:r>
      <w:proofErr w:type="gramStart"/>
      <w:r w:rsidRPr="0029434E">
        <w:rPr>
          <w:rFonts w:cs="Arial"/>
          <w:szCs w:val="16"/>
        </w:rPr>
        <w:t>meetings;</w:t>
      </w:r>
      <w:proofErr w:type="gramEnd"/>
    </w:p>
    <w:p w14:paraId="50F3A43F"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3D9AFA40" w14:textId="65422D10"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lastRenderedPageBreak/>
        <w:t>4.</w:t>
      </w:r>
      <w:r>
        <w:rPr>
          <w:rFonts w:cs="Arial"/>
          <w:szCs w:val="16"/>
        </w:rPr>
        <w:tab/>
      </w:r>
      <w:r w:rsidRPr="0029434E">
        <w:rPr>
          <w:rFonts w:cs="Arial"/>
          <w:szCs w:val="16"/>
        </w:rPr>
        <w:t xml:space="preserve">Perform administrative tasks, including documentation, record keeping (issuing meeting minutes), and payment validation in addition to submittal and change order </w:t>
      </w:r>
      <w:proofErr w:type="gramStart"/>
      <w:r w:rsidRPr="0029434E">
        <w:rPr>
          <w:rFonts w:cs="Arial"/>
          <w:szCs w:val="16"/>
        </w:rPr>
        <w:t>processing;</w:t>
      </w:r>
      <w:proofErr w:type="gramEnd"/>
    </w:p>
    <w:p w14:paraId="36C799C7"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7D7F45C8" w14:textId="61934E75"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5.</w:t>
      </w:r>
      <w:r>
        <w:rPr>
          <w:rFonts w:cs="Arial"/>
          <w:szCs w:val="16"/>
        </w:rPr>
        <w:tab/>
      </w:r>
      <w:r w:rsidRPr="0029434E">
        <w:rPr>
          <w:rFonts w:cs="Arial"/>
          <w:szCs w:val="16"/>
        </w:rPr>
        <w:t>Maintain Request for Information (RFI), submittal, and change order logs;</w:t>
      </w:r>
      <w:r w:rsidR="00920093">
        <w:rPr>
          <w:rFonts w:cs="Arial"/>
          <w:szCs w:val="16"/>
        </w:rPr>
        <w:t xml:space="preserve"> and</w:t>
      </w:r>
    </w:p>
    <w:p w14:paraId="6B35DC3B"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2AD5CAC8" w14:textId="721D54C6" w:rsidR="009C4509"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6.</w:t>
      </w:r>
      <w:r>
        <w:rPr>
          <w:rFonts w:cs="Arial"/>
          <w:szCs w:val="16"/>
        </w:rPr>
        <w:tab/>
      </w:r>
      <w:r w:rsidRPr="0029434E">
        <w:rPr>
          <w:rFonts w:cs="Arial"/>
          <w:szCs w:val="16"/>
        </w:rPr>
        <w:t>Provide technical expertise (e.g.</w:t>
      </w:r>
      <w:r w:rsidR="00971046">
        <w:rPr>
          <w:rFonts w:cs="Arial"/>
          <w:szCs w:val="16"/>
        </w:rPr>
        <w:t>,</w:t>
      </w:r>
      <w:r w:rsidRPr="0029434E">
        <w:rPr>
          <w:rFonts w:cs="Arial"/>
          <w:szCs w:val="16"/>
        </w:rPr>
        <w:t xml:space="preserve"> testing, estimating, resolving claims, or responding to inquiries</w:t>
      </w:r>
      <w:r w:rsidR="00E319EF">
        <w:rPr>
          <w:rFonts w:cs="Arial"/>
          <w:szCs w:val="16"/>
        </w:rPr>
        <w:t>).</w:t>
      </w:r>
    </w:p>
    <w:p w14:paraId="666FA647" w14:textId="77777777" w:rsidR="009C4509" w:rsidRPr="00D40319" w:rsidRDefault="009C4509" w:rsidP="009C4509">
      <w:pPr>
        <w:pStyle w:val="Heading2"/>
        <w:keepNext w:val="0"/>
        <w:numPr>
          <w:ilvl w:val="0"/>
          <w:numId w:val="0"/>
        </w:numPr>
        <w:rPr>
          <w:b w:val="0"/>
          <w:bCs/>
        </w:rPr>
      </w:pPr>
    </w:p>
    <w:p w14:paraId="644AD6F2" w14:textId="1F78F7A6" w:rsidR="009C4509" w:rsidRPr="00C235B7" w:rsidRDefault="009C4509" w:rsidP="004C0C59">
      <w:pPr>
        <w:pStyle w:val="Heading2"/>
        <w:numPr>
          <w:ilvl w:val="1"/>
          <w:numId w:val="63"/>
        </w:numPr>
        <w:tabs>
          <w:tab w:val="clear" w:pos="480"/>
          <w:tab w:val="left" w:pos="540"/>
        </w:tabs>
        <w:rPr>
          <w:b w:val="0"/>
        </w:rPr>
      </w:pPr>
      <w:bookmarkStart w:id="8881" w:name="_Toc188868746"/>
      <w:r>
        <w:t xml:space="preserve">GOVERNMENT PROJECT MANAGEMENT SYSTEM </w:t>
      </w:r>
      <w:r w:rsidRPr="00C235B7">
        <w:t>(</w:t>
      </w:r>
      <w:r>
        <w:t xml:space="preserve">OCT </w:t>
      </w:r>
      <w:r w:rsidR="00191953">
        <w:t>2023</w:t>
      </w:r>
      <w:r w:rsidRPr="00C235B7">
        <w:t>)</w:t>
      </w:r>
      <w:bookmarkEnd w:id="8881"/>
    </w:p>
    <w:p w14:paraId="2624E3FF" w14:textId="77777777" w:rsidR="009C4509" w:rsidRDefault="009C4509" w:rsidP="009C4509">
      <w:pPr>
        <w:pStyle w:val="BodyText"/>
        <w:keepNext/>
        <w:suppressAutoHyphens/>
        <w:ind w:left="0" w:firstLine="0"/>
        <w:contextualSpacing/>
        <w:rPr>
          <w:rFonts w:cs="Arial"/>
          <w:szCs w:val="16"/>
        </w:rPr>
      </w:pPr>
    </w:p>
    <w:p w14:paraId="0302F2E0" w14:textId="5B52BE7D" w:rsidR="009C4509" w:rsidRDefault="009C4509" w:rsidP="007553F5">
      <w:pPr>
        <w:tabs>
          <w:tab w:val="clear" w:pos="480"/>
        </w:tabs>
        <w:rPr>
          <w:rFonts w:cs="Arial"/>
          <w:szCs w:val="16"/>
        </w:rPr>
      </w:pPr>
      <w:r w:rsidRPr="00DD10DE">
        <w:rPr>
          <w:rFonts w:cs="Arial"/>
          <w:szCs w:val="16"/>
        </w:rPr>
        <w:t>The</w:t>
      </w:r>
      <w:r>
        <w:rPr>
          <w:rFonts w:cs="Arial"/>
          <w:szCs w:val="16"/>
        </w:rPr>
        <w:t xml:space="preserve"> </w:t>
      </w:r>
      <w:r>
        <w:rPr>
          <w:rFonts w:cs="Arial"/>
          <w:color w:val="000000"/>
          <w:shd w:val="clear" w:color="auto" w:fill="FFFFFF"/>
        </w:rPr>
        <w:t xml:space="preserve">Government may </w:t>
      </w:r>
      <w:r w:rsidR="00490F71">
        <w:rPr>
          <w:rFonts w:cs="Arial"/>
          <w:color w:val="000000"/>
          <w:shd w:val="clear" w:color="auto" w:fill="FFFFFF"/>
        </w:rPr>
        <w:t xml:space="preserve">require the </w:t>
      </w:r>
      <w:r w:rsidR="009771E8">
        <w:rPr>
          <w:rFonts w:cs="Arial"/>
          <w:color w:val="000000"/>
          <w:shd w:val="clear" w:color="auto" w:fill="FFFFFF"/>
        </w:rPr>
        <w:t xml:space="preserve">Lessor to </w:t>
      </w:r>
      <w:r w:rsidR="00490F71">
        <w:rPr>
          <w:rFonts w:cs="Arial"/>
          <w:color w:val="000000"/>
          <w:shd w:val="clear" w:color="auto" w:fill="FFFFFF"/>
        </w:rPr>
        <w:t xml:space="preserve">use </w:t>
      </w:r>
      <w:r>
        <w:rPr>
          <w:rFonts w:cs="Arial"/>
          <w:color w:val="000000"/>
          <w:shd w:val="clear" w:color="auto" w:fill="FFFFFF"/>
        </w:rPr>
        <w:t xml:space="preserve">the Government’s project management system for post-award and post-occupancy activities.  This includes, but is not limited to, </w:t>
      </w:r>
      <w:r w:rsidR="00490F71">
        <w:rPr>
          <w:rFonts w:cs="Arial"/>
          <w:color w:val="000000"/>
          <w:shd w:val="clear" w:color="auto" w:fill="FFFFFF"/>
        </w:rPr>
        <w:t xml:space="preserve">managing </w:t>
      </w:r>
      <w:r>
        <w:rPr>
          <w:rFonts w:cs="Arial"/>
          <w:color w:val="000000"/>
          <w:shd w:val="clear" w:color="auto" w:fill="FFFFFF"/>
        </w:rPr>
        <w:t xml:space="preserve">design submittals (DIDs, CD, as-builts), schedule submissions, pricing proposals, </w:t>
      </w:r>
      <w:r w:rsidR="00490F71">
        <w:rPr>
          <w:rFonts w:cs="Arial"/>
          <w:color w:val="000000"/>
          <w:shd w:val="clear" w:color="auto" w:fill="FFFFFF"/>
        </w:rPr>
        <w:t>requests for information (RFI)</w:t>
      </w:r>
      <w:bookmarkStart w:id="8882" w:name="_Hlk133251507"/>
      <w:r w:rsidR="00191953" w:rsidRPr="00191953">
        <w:rPr>
          <w:rFonts w:cs="Arial"/>
          <w:color w:val="000000"/>
          <w:szCs w:val="16"/>
          <w:shd w:val="clear" w:color="auto" w:fill="FFFFFF"/>
        </w:rPr>
        <w:t xml:space="preserve"> </w:t>
      </w:r>
      <w:r w:rsidR="00191953" w:rsidRPr="004F3F96">
        <w:rPr>
          <w:rFonts w:cs="Arial"/>
          <w:color w:val="000000"/>
          <w:szCs w:val="16"/>
          <w:shd w:val="clear" w:color="auto" w:fill="FFFFFF"/>
        </w:rPr>
        <w:t>that are directed toward the Government</w:t>
      </w:r>
      <w:r w:rsidR="00191953" w:rsidRPr="00842D42">
        <w:rPr>
          <w:rFonts w:cs="Arial"/>
          <w:color w:val="000000"/>
          <w:szCs w:val="16"/>
          <w:shd w:val="clear" w:color="auto" w:fill="FFFFFF"/>
        </w:rPr>
        <w:t xml:space="preserve">, </w:t>
      </w:r>
      <w:r w:rsidR="00191953">
        <w:rPr>
          <w:rFonts w:cs="Arial"/>
          <w:color w:val="000000"/>
          <w:szCs w:val="16"/>
          <w:shd w:val="clear" w:color="auto" w:fill="FFFFFF"/>
        </w:rPr>
        <w:t>and Green Lease Submittals, such as</w:t>
      </w:r>
      <w:bookmarkEnd w:id="8882"/>
      <w:r w:rsidR="00490F71">
        <w:rPr>
          <w:rFonts w:cs="Arial"/>
          <w:color w:val="000000"/>
          <w:shd w:val="clear" w:color="auto" w:fill="FFFFFF"/>
        </w:rPr>
        <w:t xml:space="preserve"> </w:t>
      </w:r>
      <w:r>
        <w:rPr>
          <w:rFonts w:cs="Arial"/>
          <w:color w:val="000000"/>
          <w:shd w:val="clear" w:color="auto" w:fill="FFFFFF"/>
        </w:rPr>
        <w:t>reuse plans, commissioning plans, and product data sheets.</w:t>
      </w:r>
      <w:r w:rsidR="00490F71">
        <w:rPr>
          <w:rFonts w:cs="Arial"/>
          <w:color w:val="000000"/>
          <w:shd w:val="clear" w:color="auto" w:fill="FFFFFF"/>
        </w:rPr>
        <w:t xml:space="preserve">  </w:t>
      </w:r>
      <w:r w:rsidR="00490F71" w:rsidRPr="00E96158">
        <w:rPr>
          <w:rFonts w:cs="Arial"/>
          <w:color w:val="000000"/>
          <w:szCs w:val="16"/>
          <w:shd w:val="clear" w:color="auto" w:fill="FFFFFF"/>
        </w:rPr>
        <w:t>Licensing costs and access to the system are the responsibility of the Government.</w:t>
      </w:r>
    </w:p>
    <w:p w14:paraId="56581925" w14:textId="77777777" w:rsidR="004B0C60" w:rsidRDefault="004B0C60">
      <w:r>
        <w:rPr>
          <w:b/>
          <w:caps/>
        </w:rPr>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9450A6" w14:paraId="2AC3728B" w14:textId="77777777" w:rsidTr="004B0C60">
        <w:trPr>
          <w:trHeight w:val="576"/>
        </w:trPr>
        <w:tc>
          <w:tcPr>
            <w:tcW w:w="10872" w:type="dxa"/>
            <w:tcBorders>
              <w:top w:val="single" w:sz="18" w:space="0" w:color="auto"/>
              <w:bottom w:val="single" w:sz="18" w:space="0" w:color="auto"/>
            </w:tcBorders>
            <w:vAlign w:val="center"/>
          </w:tcPr>
          <w:p w14:paraId="0CC98A18" w14:textId="77777777" w:rsidR="006A7D0C" w:rsidRDefault="002103E4" w:rsidP="004C0C59">
            <w:pPr>
              <w:pStyle w:val="Heading1"/>
              <w:numPr>
                <w:ilvl w:val="0"/>
                <w:numId w:val="55"/>
              </w:numPr>
              <w:suppressAutoHyphens/>
            </w:pPr>
            <w:bookmarkStart w:id="8883" w:name="_Toc188868747"/>
            <w:r w:rsidRPr="00DD7F7A">
              <w:lastRenderedPageBreak/>
              <w:t>TENANT IMPROVEMENT</w:t>
            </w:r>
            <w:r>
              <w:t xml:space="preserve"> components</w:t>
            </w:r>
            <w:bookmarkEnd w:id="8883"/>
          </w:p>
        </w:tc>
      </w:tr>
    </w:tbl>
    <w:p w14:paraId="270DFE56" w14:textId="77777777" w:rsidR="002103E4" w:rsidRDefault="002103E4" w:rsidP="000E3921">
      <w:pPr>
        <w:suppressAutoHyphens/>
        <w:contextualSpacing/>
        <w:rPr>
          <w:rFonts w:cs="Arial"/>
          <w:szCs w:val="16"/>
        </w:rPr>
      </w:pPr>
    </w:p>
    <w:p w14:paraId="5EE2F9CA" w14:textId="77777777" w:rsidR="006A7D0C" w:rsidRDefault="008631FC" w:rsidP="004C0C59">
      <w:pPr>
        <w:pStyle w:val="Heading2"/>
        <w:numPr>
          <w:ilvl w:val="1"/>
          <w:numId w:val="64"/>
        </w:numPr>
        <w:tabs>
          <w:tab w:val="clear" w:pos="480"/>
          <w:tab w:val="left" w:pos="540"/>
        </w:tabs>
      </w:pPr>
      <w:bookmarkStart w:id="8884" w:name="_Toc188868748"/>
      <w:r w:rsidRPr="00C235B7">
        <w:t>TENANT IMPROVEMENT REQUIREMENTS (</w:t>
      </w:r>
      <w:r w:rsidR="00B57DAE">
        <w:t>OCT</w:t>
      </w:r>
      <w:r w:rsidR="00655605">
        <w:t xml:space="preserve"> 2016</w:t>
      </w:r>
      <w:r w:rsidRPr="00C235B7">
        <w:t>)</w:t>
      </w:r>
      <w:bookmarkEnd w:id="8884"/>
    </w:p>
    <w:p w14:paraId="44959E56" w14:textId="77777777" w:rsidR="002103E4" w:rsidRPr="006E1993" w:rsidRDefault="002103E4" w:rsidP="00B52CDF">
      <w:pPr>
        <w:pStyle w:val="NoSpacing"/>
      </w:pPr>
    </w:p>
    <w:p w14:paraId="3AE82EEC" w14:textId="2029BDB1" w:rsidR="002103E4" w:rsidRDefault="002103E4" w:rsidP="00B52CDF">
      <w:pPr>
        <w:pStyle w:val="NoSpacing"/>
      </w:pPr>
      <w:r w:rsidRPr="006E1993">
        <w:t xml:space="preserve">The TIs shall be designed, constructed, and maintained in accordance with the standards set forth </w:t>
      </w:r>
      <w:r w:rsidR="00A35B78">
        <w:t>in this Lease</w:t>
      </w:r>
      <w:r w:rsidRPr="006E1993">
        <w:t xml:space="preserve">.  For pricing, </w:t>
      </w:r>
      <w:r w:rsidR="00112261">
        <w:t>only those</w:t>
      </w:r>
      <w:r w:rsidRPr="006E1993">
        <w:t xml:space="preserve"> requirements d</w:t>
      </w:r>
      <w:r>
        <w:t xml:space="preserve">esignated within this </w:t>
      </w:r>
      <w:r w:rsidR="00BD6A45">
        <w:t>S</w:t>
      </w:r>
      <w:r>
        <w:t>ection</w:t>
      </w:r>
      <w:r w:rsidR="00BD6A45">
        <w:t xml:space="preserve"> 5</w:t>
      </w:r>
      <w:r w:rsidR="00112261">
        <w:t>,</w:t>
      </w:r>
      <w:r>
        <w:t xml:space="preserve"> </w:t>
      </w:r>
      <w:r w:rsidR="00112261">
        <w:t>or designated as TI</w:t>
      </w:r>
      <w:r w:rsidR="00245EB3">
        <w:t>s</w:t>
      </w:r>
      <w:r w:rsidR="00112261">
        <w:t xml:space="preserve"> within </w:t>
      </w:r>
      <w:r w:rsidRPr="002B7F51">
        <w:t xml:space="preserve">the </w:t>
      </w:r>
      <w:r>
        <w:t xml:space="preserve">attached </w:t>
      </w:r>
      <w:r w:rsidR="00990700">
        <w:t>a</w:t>
      </w:r>
      <w:r>
        <w:t>gency</w:t>
      </w:r>
      <w:r w:rsidR="00990700">
        <w:t xml:space="preserve"> </w:t>
      </w:r>
      <w:r w:rsidR="00830EF7">
        <w:t>r</w:t>
      </w:r>
      <w:r>
        <w:t>equirement</w:t>
      </w:r>
      <w:r w:rsidRPr="002B7F51">
        <w:t>s</w:t>
      </w:r>
      <w:r w:rsidR="00F6774D">
        <w:t xml:space="preserve"> and Security Requirements</w:t>
      </w:r>
      <w:r w:rsidR="00112261">
        <w:t>,</w:t>
      </w:r>
      <w:r>
        <w:t xml:space="preserve"> </w:t>
      </w:r>
      <w:r w:rsidRPr="002B7F51">
        <w:t xml:space="preserve">shall be deemed to be </w:t>
      </w:r>
      <w:r>
        <w:t>TI costs</w:t>
      </w:r>
      <w:r w:rsidRPr="002B7F51">
        <w:t>.</w:t>
      </w:r>
    </w:p>
    <w:p w14:paraId="785CD9DD" w14:textId="77777777" w:rsidR="002E142F" w:rsidRDefault="002E142F" w:rsidP="00B52CDF">
      <w:pPr>
        <w:pStyle w:val="NoSpacing"/>
      </w:pPr>
    </w:p>
    <w:p w14:paraId="1D1EF417" w14:textId="18CF9F32" w:rsidR="007D3021" w:rsidRDefault="002103E4">
      <w:pPr>
        <w:pStyle w:val="NoSpacing"/>
        <w:rPr>
          <w:rStyle w:val="Strong"/>
          <w:rFonts w:cs="Arial"/>
          <w:b w:val="0"/>
          <w:caps w:val="0"/>
          <w:szCs w:val="16"/>
        </w:rPr>
      </w:pPr>
      <w:r w:rsidRPr="00990374">
        <w:rPr>
          <w:rStyle w:val="Strong"/>
          <w:rFonts w:cs="Arial"/>
          <w:szCs w:val="16"/>
        </w:rPr>
        <w:t>ACTION REQUIRED</w:t>
      </w:r>
      <w:r w:rsidRPr="00990374">
        <w:rPr>
          <w:rStyle w:val="Strong"/>
          <w:rFonts w:cs="Arial"/>
          <w:b w:val="0"/>
          <w:szCs w:val="16"/>
        </w:rPr>
        <w:t>:</w:t>
      </w:r>
      <w:r w:rsidRPr="00E00C73">
        <w:rPr>
          <w:rStyle w:val="Strong"/>
          <w:rFonts w:cs="Arial"/>
          <w:b w:val="0"/>
          <w:szCs w:val="16"/>
        </w:rPr>
        <w:t xml:space="preserve">  </w:t>
      </w:r>
      <w:r w:rsidR="00C92332">
        <w:rPr>
          <w:rStyle w:val="Strong"/>
          <w:rFonts w:cs="Arial"/>
          <w:b w:val="0"/>
          <w:szCs w:val="16"/>
        </w:rPr>
        <w:t>USE</w:t>
      </w:r>
      <w:r w:rsidRPr="00E00C73">
        <w:rPr>
          <w:rStyle w:val="Strong"/>
          <w:rFonts w:cs="Arial"/>
          <w:b w:val="0"/>
          <w:szCs w:val="16"/>
        </w:rPr>
        <w:t xml:space="preserve"> if client confirms as part of their</w:t>
      </w:r>
      <w:r>
        <w:rPr>
          <w:rStyle w:val="Strong"/>
          <w:rFonts w:cs="Arial"/>
          <w:b w:val="0"/>
          <w:szCs w:val="16"/>
        </w:rPr>
        <w:t xml:space="preserve"> requirement</w:t>
      </w:r>
      <w:r w:rsidRPr="00E00C73">
        <w:rPr>
          <w:rStyle w:val="Strong"/>
          <w:rFonts w:cs="Arial"/>
          <w:b w:val="0"/>
          <w:szCs w:val="16"/>
        </w:rPr>
        <w:t xml:space="preserve">s.  </w:t>
      </w:r>
      <w:r w:rsidR="00C92332">
        <w:rPr>
          <w:rStyle w:val="Strong"/>
          <w:rFonts w:cs="Arial"/>
          <w:b w:val="0"/>
          <w:szCs w:val="16"/>
        </w:rPr>
        <w:t xml:space="preserve">OTHERWISE, </w:t>
      </w:r>
      <w:r w:rsidRPr="00E00C73">
        <w:rPr>
          <w:rStyle w:val="Strong"/>
          <w:rFonts w:cs="Arial"/>
          <w:b w:val="0"/>
          <w:szCs w:val="16"/>
        </w:rPr>
        <w:t xml:space="preserve"> delete</w:t>
      </w:r>
      <w:r w:rsidR="00C92332">
        <w:rPr>
          <w:rStyle w:val="Strong"/>
          <w:rFonts w:cs="Arial"/>
          <w:b w:val="0"/>
          <w:szCs w:val="16"/>
        </w:rPr>
        <w:t>.</w:t>
      </w:r>
    </w:p>
    <w:p w14:paraId="4786D31F" w14:textId="301F8E93" w:rsidR="00F5193D" w:rsidRDefault="008631FC" w:rsidP="004C0C59">
      <w:pPr>
        <w:pStyle w:val="Heading2"/>
        <w:numPr>
          <w:ilvl w:val="1"/>
          <w:numId w:val="64"/>
        </w:numPr>
        <w:tabs>
          <w:tab w:val="clear" w:pos="480"/>
          <w:tab w:val="left" w:pos="540"/>
        </w:tabs>
      </w:pPr>
      <w:bookmarkStart w:id="8885" w:name="_Toc188868749"/>
      <w:r w:rsidRPr="00C235B7">
        <w:t>FINISH SELECTIONS (</w:t>
      </w:r>
      <w:r w:rsidR="00BD1E8D">
        <w:t>SEP 2015</w:t>
      </w:r>
      <w:r w:rsidRPr="00C235B7">
        <w:t>)</w:t>
      </w:r>
      <w:bookmarkEnd w:id="8885"/>
    </w:p>
    <w:p w14:paraId="1A5E3204" w14:textId="77777777" w:rsidR="007D3021" w:rsidRDefault="007D3021" w:rsidP="00B66582">
      <w:pPr>
        <w:tabs>
          <w:tab w:val="clear" w:pos="480"/>
          <w:tab w:val="left" w:pos="540"/>
        </w:tabs>
        <w:suppressAutoHyphens/>
        <w:ind w:right="36"/>
        <w:contextualSpacing/>
      </w:pPr>
    </w:p>
    <w:p w14:paraId="2AB1908E" w14:textId="1C8FCEE0" w:rsidR="00F5193D" w:rsidRDefault="0067261C" w:rsidP="00B66582">
      <w:pPr>
        <w:pStyle w:val="NoSpacing"/>
        <w:tabs>
          <w:tab w:val="left" w:pos="540"/>
        </w:tabs>
      </w:pPr>
      <w:r w:rsidRPr="0067261C">
        <w:t>The Lessor must consult wit</w:t>
      </w:r>
      <w:r w:rsidR="002103E4" w:rsidRPr="008F140B">
        <w:t>h the Government prior to developing a minimum of three (3) finish options to include coordinated samples of finishes for all interior</w:t>
      </w:r>
      <w:r w:rsidR="002103E4" w:rsidRPr="006E1993">
        <w:t xml:space="preserve"> elements such as paint, wall coverings, base coving, carpet, window treatments, laminates, and flooring.  All samples provided must comply with specifications set forth elsewhere in this Lease.</w:t>
      </w:r>
      <w:r w:rsidR="002103E4">
        <w:t xml:space="preserve">  </w:t>
      </w:r>
      <w:r w:rsidR="002103E4" w:rsidRPr="006E1993">
        <w:t>All required finish option sample</w:t>
      </w:r>
      <w:r w:rsidR="00A35B78">
        <w:t>s</w:t>
      </w:r>
      <w:r w:rsidR="002103E4" w:rsidRPr="006E1993">
        <w:t xml:space="preserve"> must be provided</w:t>
      </w:r>
      <w:r w:rsidR="002103E4">
        <w:t xml:space="preserve"> at no additional cost to the Government</w:t>
      </w:r>
      <w:r w:rsidR="002103E4" w:rsidRPr="006E1993">
        <w:t xml:space="preserve"> within 1</w:t>
      </w:r>
      <w:r w:rsidR="002103E4">
        <w:t>0</w:t>
      </w:r>
      <w:r w:rsidR="002103E4" w:rsidRPr="006E1993">
        <w:t xml:space="preserve"> </w:t>
      </w:r>
      <w:r w:rsidR="000022C8">
        <w:t>Working Days</w:t>
      </w:r>
      <w:r w:rsidR="002103E4" w:rsidRPr="006E1993">
        <w:t xml:space="preserve"> after initial submission of DID</w:t>
      </w:r>
      <w:r w:rsidR="002103E4">
        <w:t>s</w:t>
      </w:r>
      <w:r w:rsidR="00F6774D">
        <w:t>, if applicable</w:t>
      </w:r>
      <w:r w:rsidR="002103E4" w:rsidRPr="006E1993">
        <w:t>.  GSA must deliver necessary finish selections to the Lessor within 1</w:t>
      </w:r>
      <w:r w:rsidR="002103E4">
        <w:t>0</w:t>
      </w:r>
      <w:r w:rsidR="002103E4" w:rsidRPr="006E1993">
        <w:t xml:space="preserve"> </w:t>
      </w:r>
      <w:r w:rsidR="000022C8">
        <w:t>Working Days</w:t>
      </w:r>
      <w:r w:rsidR="002103E4" w:rsidRPr="006E1993">
        <w:t xml:space="preserve"> after receipt of samples.  The finish options must be approved by GSA prior to installation.</w:t>
      </w:r>
      <w:r w:rsidR="002103E4">
        <w:t xml:space="preserve">  </w:t>
      </w:r>
      <w:r w:rsidR="002103E4" w:rsidRPr="006E1993">
        <w:t>The Lessor may not make any substitutions after the finish option is selected.</w:t>
      </w:r>
    </w:p>
    <w:p w14:paraId="79036DE6" w14:textId="77777777" w:rsidR="002370DE" w:rsidRPr="006E1993" w:rsidRDefault="002370DE" w:rsidP="00B66582">
      <w:pPr>
        <w:pStyle w:val="NoSpacing"/>
        <w:tabs>
          <w:tab w:val="left" w:pos="540"/>
        </w:tabs>
      </w:pPr>
    </w:p>
    <w:p w14:paraId="139C1A5A" w14:textId="77777777" w:rsidR="00F5193D" w:rsidRDefault="002103E4" w:rsidP="00B66582">
      <w:pPr>
        <w:tabs>
          <w:tab w:val="clear" w:pos="480"/>
          <w:tab w:val="left" w:pos="540"/>
        </w:tabs>
        <w:suppressAutoHyphens/>
        <w:rPr>
          <w:rStyle w:val="Strong"/>
          <w:rFonts w:cs="Arial"/>
          <w:b w:val="0"/>
          <w:szCs w:val="16"/>
        </w:rPr>
      </w:pPr>
      <w:r w:rsidRPr="00990374">
        <w:rPr>
          <w:rStyle w:val="Strong"/>
          <w:rFonts w:cs="Arial"/>
          <w:szCs w:val="16"/>
        </w:rPr>
        <w:t>ACTION REQUIRED</w:t>
      </w:r>
      <w:r w:rsidRPr="00990374">
        <w:rPr>
          <w:rStyle w:val="Strong"/>
          <w:rFonts w:cs="Arial"/>
          <w:b w:val="0"/>
          <w:szCs w:val="16"/>
        </w:rPr>
        <w:t>:</w:t>
      </w:r>
      <w:r>
        <w:rPr>
          <w:rStyle w:val="Strong"/>
          <w:rFonts w:cs="Arial"/>
          <w:b w:val="0"/>
          <w:szCs w:val="16"/>
        </w:rPr>
        <w:t xml:space="preserve">  OPTIONAL </w:t>
      </w:r>
      <w:r w:rsidR="002A3D54">
        <w:rPr>
          <w:rStyle w:val="Strong"/>
          <w:rFonts w:cs="Arial"/>
          <w:b w:val="0"/>
          <w:szCs w:val="16"/>
        </w:rPr>
        <w:t>paragraph</w:t>
      </w:r>
      <w:r>
        <w:rPr>
          <w:rStyle w:val="Strong"/>
          <w:rFonts w:cs="Arial"/>
          <w:b w:val="0"/>
          <w:szCs w:val="16"/>
        </w:rPr>
        <w:t xml:space="preserve">.  If not needed, delete </w:t>
      </w:r>
      <w:r w:rsidR="002A3D54">
        <w:rPr>
          <w:rStyle w:val="Strong"/>
          <w:rFonts w:cs="Arial"/>
          <w:b w:val="0"/>
          <w:szCs w:val="16"/>
        </w:rPr>
        <w:t>paragraph</w:t>
      </w:r>
      <w:r>
        <w:rPr>
          <w:rStyle w:val="Strong"/>
          <w:rFonts w:cs="Arial"/>
          <w:b w:val="0"/>
          <w:szCs w:val="16"/>
        </w:rPr>
        <w:t xml:space="preserve">. </w:t>
      </w:r>
    </w:p>
    <w:p w14:paraId="66ABA3AB" w14:textId="77777777" w:rsidR="00F5193D" w:rsidRDefault="008631FC" w:rsidP="004C0C59">
      <w:pPr>
        <w:pStyle w:val="Heading2"/>
        <w:numPr>
          <w:ilvl w:val="1"/>
          <w:numId w:val="64"/>
        </w:numPr>
        <w:tabs>
          <w:tab w:val="clear" w:pos="480"/>
          <w:tab w:val="left" w:pos="540"/>
        </w:tabs>
      </w:pPr>
      <w:bookmarkStart w:id="8886" w:name="_Toc188868750"/>
      <w:r w:rsidRPr="00C235B7">
        <w:t xml:space="preserve">WINDOW COVERINGS </w:t>
      </w:r>
      <w:r>
        <w:t xml:space="preserve">(WAREHOUSE) </w:t>
      </w:r>
      <w:r w:rsidRPr="00C235B7">
        <w:t>(</w:t>
      </w:r>
      <w:r>
        <w:t>JUN 2012</w:t>
      </w:r>
      <w:r w:rsidR="002103E4" w:rsidRPr="006E1993">
        <w:t>)</w:t>
      </w:r>
      <w:bookmarkEnd w:id="8886"/>
    </w:p>
    <w:p w14:paraId="61B2C111" w14:textId="77777777" w:rsidR="007D3021" w:rsidRDefault="007D3021" w:rsidP="00B66582">
      <w:pPr>
        <w:tabs>
          <w:tab w:val="clear" w:pos="480"/>
          <w:tab w:val="left" w:pos="540"/>
        </w:tabs>
        <w:suppressAutoHyphens/>
        <w:ind w:right="36"/>
        <w:contextualSpacing/>
      </w:pPr>
    </w:p>
    <w:p w14:paraId="6A740A83" w14:textId="4FECD325" w:rsidR="00DB3128" w:rsidRDefault="0067261C" w:rsidP="00B66582">
      <w:pPr>
        <w:pStyle w:val="NoSpacing"/>
        <w:tabs>
          <w:tab w:val="clear" w:pos="576"/>
          <w:tab w:val="left" w:pos="540"/>
        </w:tabs>
      </w:pPr>
      <w:r w:rsidRPr="0067261C">
        <w:rPr>
          <w:u w:val="single"/>
        </w:rPr>
        <w:t>Window Blinds</w:t>
      </w:r>
      <w:r w:rsidRPr="0067261C">
        <w:t>.  All exterior windo</w:t>
      </w:r>
      <w:r w:rsidR="002103E4" w:rsidRPr="008F140B">
        <w:t xml:space="preserve">ws shall be equipped with window blinds in new or like new condition, which shall be provided as part of the </w:t>
      </w:r>
      <w:r w:rsidR="00A35B78" w:rsidRPr="008F140B">
        <w:t>TIs</w:t>
      </w:r>
      <w:r w:rsidRPr="0067261C">
        <w:t>.  The blinds may be alumin</w:t>
      </w:r>
      <w:r w:rsidR="002103E4" w:rsidRPr="006E1993">
        <w:t xml:space="preserve">um or plastic vertical blinds, horizontal blinds with aluminum slats of </w:t>
      </w:r>
      <w:r w:rsidR="002103E4">
        <w:t>one</w:t>
      </w:r>
      <w:r w:rsidR="002103E4" w:rsidRPr="006E1993">
        <w:t>-inch width or less, solar fabric roller shades, or an equivalent product pre</w:t>
      </w:r>
      <w:r w:rsidR="002103E4" w:rsidRPr="006E1993">
        <w:noBreakHyphen/>
        <w:t xml:space="preserve">approved by the </w:t>
      </w:r>
      <w:r w:rsidR="002103E4">
        <w:t>Government</w:t>
      </w:r>
      <w:r w:rsidR="002103E4" w:rsidRPr="006E1993">
        <w:t xml:space="preserve">.  The window blinds shall have non-corroding mechanisms and synthetic tapes.  Color selection will be made by the </w:t>
      </w:r>
      <w:r w:rsidR="002103E4">
        <w:t>Government</w:t>
      </w:r>
      <w:r w:rsidR="002103E4" w:rsidRPr="006E1993">
        <w:t>.</w:t>
      </w:r>
    </w:p>
    <w:p w14:paraId="00C43C01" w14:textId="0B2AC1EF" w:rsidR="002103E4" w:rsidRPr="006E1993" w:rsidRDefault="002103E4" w:rsidP="00B66582">
      <w:pPr>
        <w:pStyle w:val="NoSpacing"/>
        <w:tabs>
          <w:tab w:val="left" w:pos="540"/>
        </w:tabs>
      </w:pPr>
      <w:r w:rsidRPr="00990374">
        <w:rPr>
          <w:rStyle w:val="Strong"/>
          <w:rFonts w:cs="Arial"/>
          <w:szCs w:val="16"/>
        </w:rPr>
        <w:t>ACTION REQUIRED:</w:t>
      </w:r>
      <w:r w:rsidRPr="001A5ED2">
        <w:rPr>
          <w:rStyle w:val="Strong"/>
          <w:rFonts w:cs="Arial"/>
          <w:b w:val="0"/>
          <w:szCs w:val="16"/>
        </w:rPr>
        <w:t xml:space="preserve">  </w:t>
      </w:r>
      <w:r w:rsidR="00F8402E">
        <w:rPr>
          <w:rStyle w:val="Strong"/>
          <w:rFonts w:cs="Arial"/>
          <w:b w:val="0"/>
          <w:szCs w:val="16"/>
        </w:rPr>
        <w:t>USE</w:t>
      </w:r>
      <w:r>
        <w:rPr>
          <w:rStyle w:val="Strong"/>
          <w:rFonts w:cs="Arial"/>
          <w:b w:val="0"/>
          <w:szCs w:val="16"/>
        </w:rPr>
        <w:t xml:space="preserve"> </w:t>
      </w:r>
      <w:r w:rsidRPr="001A5ED2">
        <w:rPr>
          <w:rStyle w:val="Strong"/>
          <w:rFonts w:cs="Arial"/>
          <w:b w:val="0"/>
          <w:szCs w:val="16"/>
        </w:rPr>
        <w:t>if client confirms as part of the</w:t>
      </w:r>
      <w:r w:rsidR="007B1368">
        <w:rPr>
          <w:rStyle w:val="Strong"/>
          <w:rFonts w:cs="Arial"/>
          <w:b w:val="0"/>
          <w:szCs w:val="16"/>
        </w:rPr>
        <w:t xml:space="preserve"> OFFICE PORTION OF THEIR</w:t>
      </w:r>
      <w:r w:rsidR="000E4B91">
        <w:rPr>
          <w:rStyle w:val="Strong"/>
          <w:rFonts w:cs="Arial"/>
          <w:b w:val="0"/>
          <w:szCs w:val="16"/>
        </w:rPr>
        <w:t xml:space="preserve"> SPACE </w:t>
      </w:r>
      <w:r>
        <w:rPr>
          <w:rStyle w:val="Strong"/>
          <w:rFonts w:cs="Arial"/>
          <w:b w:val="0"/>
          <w:szCs w:val="16"/>
        </w:rPr>
        <w:t>requirement</w:t>
      </w:r>
      <w:r w:rsidRPr="001A5ED2">
        <w:rPr>
          <w:rStyle w:val="Strong"/>
          <w:rFonts w:cs="Arial"/>
          <w:b w:val="0"/>
          <w:szCs w:val="16"/>
        </w:rPr>
        <w:t xml:space="preserve">s.  </w:t>
      </w:r>
      <w:r w:rsidR="00F8402E">
        <w:rPr>
          <w:rStyle w:val="Strong"/>
          <w:rFonts w:cs="Arial"/>
          <w:b w:val="0"/>
          <w:szCs w:val="16"/>
        </w:rPr>
        <w:t>OTHERWISE</w:t>
      </w:r>
      <w:r w:rsidRPr="001A5ED2">
        <w:rPr>
          <w:rStyle w:val="Strong"/>
          <w:rFonts w:cs="Arial"/>
          <w:b w:val="0"/>
          <w:szCs w:val="16"/>
        </w:rPr>
        <w:t>, delete</w:t>
      </w:r>
      <w:r w:rsidR="00F8402E">
        <w:rPr>
          <w:rStyle w:val="Strong"/>
          <w:rFonts w:cs="Arial"/>
          <w:b w:val="0"/>
          <w:szCs w:val="16"/>
        </w:rPr>
        <w:t>.</w:t>
      </w:r>
    </w:p>
    <w:p w14:paraId="033EA1DF" w14:textId="575BC31F" w:rsidR="00F5193D" w:rsidRDefault="008631FC" w:rsidP="004C0C59">
      <w:pPr>
        <w:pStyle w:val="Heading2"/>
        <w:numPr>
          <w:ilvl w:val="1"/>
          <w:numId w:val="64"/>
        </w:numPr>
        <w:tabs>
          <w:tab w:val="clear" w:pos="480"/>
          <w:tab w:val="left" w:pos="540"/>
        </w:tabs>
      </w:pPr>
      <w:bookmarkStart w:id="8887" w:name="_Toc188868751"/>
      <w:r w:rsidRPr="00C235B7">
        <w:t>DOORS:  SUITE ENTRY (</w:t>
      </w:r>
      <w:r w:rsidR="00025590">
        <w:t>OCT</w:t>
      </w:r>
      <w:r w:rsidR="00AE634E">
        <w:t xml:space="preserve"> </w:t>
      </w:r>
      <w:r w:rsidR="00F3398B">
        <w:t>2022</w:t>
      </w:r>
      <w:r w:rsidRPr="00C235B7">
        <w:t>)</w:t>
      </w:r>
      <w:bookmarkEnd w:id="8887"/>
    </w:p>
    <w:p w14:paraId="14D4A1A3" w14:textId="77777777" w:rsidR="007D3021" w:rsidRDefault="007D3021" w:rsidP="00B66582">
      <w:pPr>
        <w:tabs>
          <w:tab w:val="clear" w:pos="480"/>
          <w:tab w:val="left" w:pos="540"/>
        </w:tabs>
        <w:suppressAutoHyphens/>
        <w:ind w:right="36"/>
        <w:contextualSpacing/>
      </w:pPr>
    </w:p>
    <w:p w14:paraId="08B7A4F0" w14:textId="39157A22" w:rsidR="00025590" w:rsidRDefault="00025590" w:rsidP="00A272E7">
      <w:pPr>
        <w:pStyle w:val="NoSpacing"/>
        <w:tabs>
          <w:tab w:val="clear" w:pos="576"/>
          <w:tab w:val="clear" w:pos="864"/>
          <w:tab w:val="clear" w:pos="1296"/>
          <w:tab w:val="clear" w:pos="1728"/>
          <w:tab w:val="clear" w:pos="2160"/>
          <w:tab w:val="clear" w:pos="2592"/>
          <w:tab w:val="clear" w:pos="3024"/>
          <w:tab w:val="left" w:pos="540"/>
        </w:tabs>
        <w:ind w:left="540" w:hanging="540"/>
      </w:pPr>
      <w:r>
        <w:t>A.</w:t>
      </w:r>
      <w:r>
        <w:tab/>
      </w:r>
      <w:r w:rsidR="0067261C" w:rsidRPr="0067261C">
        <w:t>Suite entry doors shall be pr</w:t>
      </w:r>
      <w:r w:rsidR="002103E4" w:rsidRPr="008F140B">
        <w:t>ovided as part of the TIs and shall have a minimum clear opening of 32" wide x 84" high (per leaf).  Doors shall meet the requirements</w:t>
      </w:r>
      <w:r w:rsidR="002103E4" w:rsidRPr="006E1993">
        <w:t xml:space="preserve"> of being a flush, solid core, 1</w:t>
      </w:r>
      <w:r w:rsidR="002103E4" w:rsidRPr="006E1993">
        <w:noBreakHyphen/>
        <w:t>3/4</w:t>
      </w:r>
      <w:r w:rsidR="002103E4" w:rsidRPr="006E1993">
        <w:noBreakHyphen/>
        <w:t>inch thick, wood door with a natural wood veneer face or an equivalent pre</w:t>
      </w:r>
      <w:r w:rsidR="002103E4" w:rsidRPr="006E1993">
        <w:noBreakHyphen/>
        <w:t xml:space="preserve">approved by the </w:t>
      </w:r>
      <w:r w:rsidR="002103E4">
        <w:t>Government</w:t>
      </w:r>
      <w:r w:rsidR="002103E4" w:rsidRPr="006E1993">
        <w:t>.  Hollow core wood doors are not acceptable.  They shall be operable by a single effort; and shall meet the requirement of NFPA 101, Life Safety Code</w:t>
      </w:r>
      <w:r w:rsidR="002103E4">
        <w:t xml:space="preserve"> or the International Building Code</w:t>
      </w:r>
      <w:r w:rsidR="002103E4" w:rsidRPr="006E1993">
        <w:t xml:space="preserve"> (current as of the Lease</w:t>
      </w:r>
      <w:r w:rsidR="004273FA">
        <w:t xml:space="preserve"> Award Date</w:t>
      </w:r>
      <w:r w:rsidR="002103E4" w:rsidRPr="006E1993">
        <w:t xml:space="preserve">).  Doors shall be installed in a metal frame assembly which is primed and finished with a low VOC </w:t>
      </w:r>
      <w:r w:rsidR="00971046" w:rsidRPr="006E1993">
        <w:t>semi</w:t>
      </w:r>
      <w:r w:rsidR="00971046">
        <w:t>-</w:t>
      </w:r>
      <w:r w:rsidR="00971046" w:rsidRPr="006E1993">
        <w:t>gloss</w:t>
      </w:r>
      <w:r w:rsidR="002103E4" w:rsidRPr="006E1993">
        <w:t xml:space="preserve"> oil-based paint finish </w:t>
      </w:r>
      <w:r w:rsidR="00E030C9">
        <w:t>that</w:t>
      </w:r>
      <w:r w:rsidR="00AE634E">
        <w:t xml:space="preserve"> does not result in indoor air </w:t>
      </w:r>
      <w:r w:rsidR="00BD1E8D">
        <w:t xml:space="preserve">quality </w:t>
      </w:r>
      <w:r w:rsidR="00AE634E">
        <w:t>levels above 0.016 parts per million (ppm) of</w:t>
      </w:r>
      <w:r w:rsidR="002103E4" w:rsidRPr="006E1993">
        <w:t xml:space="preserve"> formaldehyde.</w:t>
      </w:r>
    </w:p>
    <w:p w14:paraId="7B8AC5FD" w14:textId="77777777" w:rsidR="00025590" w:rsidRDefault="00025590"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4AD1461D" w14:textId="0583DFF2" w:rsidR="00025590" w:rsidRPr="00025590" w:rsidRDefault="00025590" w:rsidP="00A272E7">
      <w:pPr>
        <w:pStyle w:val="NoSpacing"/>
        <w:tabs>
          <w:tab w:val="clear" w:pos="576"/>
          <w:tab w:val="clear" w:pos="864"/>
          <w:tab w:val="clear" w:pos="1296"/>
          <w:tab w:val="clear" w:pos="1728"/>
          <w:tab w:val="clear" w:pos="2160"/>
          <w:tab w:val="clear" w:pos="2592"/>
          <w:tab w:val="clear" w:pos="3024"/>
          <w:tab w:val="left" w:pos="540"/>
        </w:tabs>
        <w:ind w:left="540" w:hanging="540"/>
        <w:rPr>
          <w:rFonts w:cs="Arial"/>
          <w:caps/>
          <w:vanish/>
          <w:color w:val="0000FF"/>
          <w:szCs w:val="16"/>
        </w:rPr>
      </w:pPr>
      <w:r w:rsidRPr="005E3661">
        <w:rPr>
          <w:rFonts w:cs="Arial"/>
          <w:b/>
          <w:caps/>
          <w:vanish/>
          <w:color w:val="0000FF"/>
          <w:szCs w:val="16"/>
        </w:rPr>
        <w:t>ACTION REQUIRED</w:t>
      </w:r>
      <w:r w:rsidRPr="005E3661">
        <w:rPr>
          <w:rFonts w:cs="Arial"/>
          <w:caps/>
          <w:vanish/>
          <w:color w:val="0000FF"/>
          <w:szCs w:val="16"/>
        </w:rPr>
        <w:t xml:space="preserve">: USE SUB-PARAGRAPH </w:t>
      </w:r>
      <w:r>
        <w:rPr>
          <w:rFonts w:cs="Arial"/>
          <w:caps/>
          <w:vanish/>
          <w:color w:val="0000FF"/>
          <w:szCs w:val="16"/>
        </w:rPr>
        <w:t>B</w:t>
      </w:r>
      <w:r w:rsidRPr="005E3661">
        <w:rPr>
          <w:rFonts w:cs="Arial"/>
          <w:caps/>
          <w:vanish/>
          <w:color w:val="0000FF"/>
          <w:szCs w:val="16"/>
        </w:rPr>
        <w:t xml:space="preserve"> FOR ACTIONS EXPECTED TO TOTAL 10,000 RSF OR GREATER.  </w:t>
      </w:r>
      <w:r w:rsidR="00F8402E">
        <w:rPr>
          <w:rFonts w:cs="Arial"/>
          <w:caps/>
          <w:vanish/>
          <w:color w:val="0000FF"/>
          <w:szCs w:val="16"/>
        </w:rPr>
        <w:t xml:space="preserve">OTHERWISE, </w:t>
      </w:r>
      <w:r w:rsidRPr="005E3661">
        <w:rPr>
          <w:rFonts w:cs="Arial"/>
          <w:caps/>
          <w:vanish/>
          <w:color w:val="0000FF"/>
          <w:szCs w:val="16"/>
        </w:rPr>
        <w:t>DELETE</w:t>
      </w:r>
      <w:r w:rsidR="00F8402E">
        <w:rPr>
          <w:rFonts w:cs="Arial"/>
          <w:caps/>
          <w:vanish/>
          <w:color w:val="0000FF"/>
          <w:szCs w:val="16"/>
        </w:rPr>
        <w:t>.</w:t>
      </w:r>
    </w:p>
    <w:p w14:paraId="66D6930A" w14:textId="2956286D" w:rsidR="004E2472" w:rsidRPr="006E1993" w:rsidRDefault="00025590" w:rsidP="00A272E7">
      <w:pPr>
        <w:pStyle w:val="NoSpacing"/>
        <w:tabs>
          <w:tab w:val="clear" w:pos="864"/>
          <w:tab w:val="clear" w:pos="1296"/>
          <w:tab w:val="clear" w:pos="1728"/>
          <w:tab w:val="clear" w:pos="2160"/>
          <w:tab w:val="clear" w:pos="2592"/>
          <w:tab w:val="clear" w:pos="3024"/>
          <w:tab w:val="left" w:pos="540"/>
        </w:tabs>
        <w:ind w:left="540" w:hanging="540"/>
      </w:pPr>
      <w:r>
        <w:t>B.</w:t>
      </w:r>
      <w:r>
        <w:tab/>
      </w:r>
      <w:r w:rsidR="00AE634E">
        <w:t xml:space="preserve">For leases 10,000 RSF or greater, the paint finish must meet applicable, statutory environmentally preferable criteria as outlined in the Green Procurement Compilation at </w:t>
      </w:r>
      <w:hyperlink r:id="rId28" w:history="1">
        <w:r w:rsidR="00256169">
          <w:rPr>
            <w:rStyle w:val="Hyperlink"/>
          </w:rPr>
          <w:t>HTTPS://SFTOOL.GOV/GREENPROCUREMENT</w:t>
        </w:r>
      </w:hyperlink>
      <w:r w:rsidR="004E2472">
        <w:t xml:space="preserve"> </w:t>
      </w:r>
    </w:p>
    <w:p w14:paraId="6F17FB32" w14:textId="50D3D813" w:rsidR="00DB3128" w:rsidRPr="006E1993" w:rsidRDefault="00DB3128" w:rsidP="004E2472">
      <w:pPr>
        <w:pStyle w:val="NoSpacing"/>
        <w:tabs>
          <w:tab w:val="clear" w:pos="576"/>
          <w:tab w:val="clear" w:pos="864"/>
          <w:tab w:val="clear" w:pos="1296"/>
          <w:tab w:val="clear" w:pos="1728"/>
          <w:tab w:val="clear" w:pos="2160"/>
          <w:tab w:val="clear" w:pos="2592"/>
          <w:tab w:val="clear" w:pos="3024"/>
          <w:tab w:val="left" w:pos="540"/>
        </w:tabs>
      </w:pPr>
    </w:p>
    <w:p w14:paraId="060CA38E" w14:textId="17CE3A00" w:rsidR="00F5193D" w:rsidRDefault="008631FC" w:rsidP="004C0C59">
      <w:pPr>
        <w:pStyle w:val="Heading2"/>
        <w:numPr>
          <w:ilvl w:val="1"/>
          <w:numId w:val="64"/>
        </w:numPr>
        <w:tabs>
          <w:tab w:val="clear" w:pos="480"/>
          <w:tab w:val="left" w:pos="540"/>
        </w:tabs>
      </w:pPr>
      <w:bookmarkStart w:id="8888" w:name="_Toc188868752"/>
      <w:r w:rsidRPr="00C235B7">
        <w:t>DOORS:  INTERIOR (</w:t>
      </w:r>
      <w:r w:rsidR="00025590">
        <w:t>OCT</w:t>
      </w:r>
      <w:r w:rsidR="00AE634E">
        <w:t xml:space="preserve"> </w:t>
      </w:r>
      <w:r w:rsidR="00F3398B">
        <w:t>2022</w:t>
      </w:r>
      <w:r w:rsidRPr="00C235B7">
        <w:t>)</w:t>
      </w:r>
      <w:bookmarkEnd w:id="8888"/>
    </w:p>
    <w:p w14:paraId="2DEB31C3" w14:textId="77777777" w:rsidR="007D3021" w:rsidRDefault="007D3021" w:rsidP="00B66582">
      <w:pPr>
        <w:tabs>
          <w:tab w:val="clear" w:pos="480"/>
          <w:tab w:val="left" w:pos="540"/>
        </w:tabs>
        <w:suppressAutoHyphens/>
        <w:ind w:right="36"/>
        <w:contextualSpacing/>
      </w:pPr>
    </w:p>
    <w:p w14:paraId="6F657BAA" w14:textId="16BA9E35" w:rsidR="00025590" w:rsidRDefault="00025590" w:rsidP="00A272E7">
      <w:pPr>
        <w:pStyle w:val="NoSpacing"/>
        <w:tabs>
          <w:tab w:val="clear" w:pos="576"/>
          <w:tab w:val="clear" w:pos="864"/>
          <w:tab w:val="clear" w:pos="1296"/>
          <w:tab w:val="clear" w:pos="1728"/>
          <w:tab w:val="clear" w:pos="2160"/>
          <w:tab w:val="clear" w:pos="2592"/>
          <w:tab w:val="clear" w:pos="3024"/>
          <w:tab w:val="left" w:pos="540"/>
        </w:tabs>
        <w:ind w:left="540" w:hanging="540"/>
      </w:pPr>
      <w:r>
        <w:t>A.</w:t>
      </w:r>
      <w:r>
        <w:tab/>
      </w:r>
      <w:r w:rsidR="0067261C" w:rsidRPr="0067261C">
        <w:t>Doors within the Space sha</w:t>
      </w:r>
      <w:r w:rsidR="002103E4" w:rsidRPr="008A598B">
        <w:t>ll be provided as part of the TIs and shall have a minimum clear opening of 32" wide x 80" high.  Doors shall be flush, solid core, wood with a natural wood ven</w:t>
      </w:r>
      <w:r w:rsidR="0067261C" w:rsidRPr="0067261C">
        <w:t>eer face or an equivalent door pre</w:t>
      </w:r>
      <w:r w:rsidR="0067261C" w:rsidRPr="0067261C">
        <w:noBreakHyphen/>
        <w:t>approved by the LCO.  Hollow core wood doors are not acceptable.  They shall be operable with</w:t>
      </w:r>
      <w:r w:rsidR="002103E4" w:rsidRPr="006E1993">
        <w:t xml:space="preserve"> a single effort, and shall meet the requirements of NFPA 101, Life Safety Code</w:t>
      </w:r>
      <w:r w:rsidR="002103E4">
        <w:t xml:space="preserve"> or the International Building Code</w:t>
      </w:r>
      <w:r w:rsidR="002103E4" w:rsidRPr="006E1993">
        <w:t xml:space="preserve"> (current as of the Lease</w:t>
      </w:r>
      <w:r w:rsidR="004273FA">
        <w:t xml:space="preserve"> Award Date</w:t>
      </w:r>
      <w:r w:rsidR="002103E4" w:rsidRPr="006E1993">
        <w:t xml:space="preserve">).  Doors shall be installed in a metal frame assembly which is primed and finished with a low VOC semi-gloss oil-based </w:t>
      </w:r>
      <w:proofErr w:type="gramStart"/>
      <w:r w:rsidR="00971046" w:rsidRPr="006E1993">
        <w:t>paint</w:t>
      </w:r>
      <w:proofErr w:type="gramEnd"/>
      <w:r w:rsidR="00971046">
        <w:t xml:space="preserve"> </w:t>
      </w:r>
      <w:r w:rsidR="00AE634E">
        <w:t xml:space="preserve">and which does not result in indoor air </w:t>
      </w:r>
      <w:r w:rsidR="00BD1E8D">
        <w:t xml:space="preserve">quality </w:t>
      </w:r>
      <w:r w:rsidR="00AE634E">
        <w:t>levels above 0.016 parts per million (ppm) of</w:t>
      </w:r>
      <w:r w:rsidR="002103E4" w:rsidRPr="006E1993">
        <w:t xml:space="preserve"> formaldehyde.</w:t>
      </w:r>
      <w:r w:rsidR="00AE634E" w:rsidRPr="00AE634E">
        <w:t xml:space="preserve"> </w:t>
      </w:r>
    </w:p>
    <w:p w14:paraId="5575F8EC" w14:textId="77777777" w:rsidR="00025590" w:rsidRDefault="00025590"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29DB696D" w14:textId="547177D4" w:rsidR="00025590" w:rsidRPr="00025590" w:rsidRDefault="00025590" w:rsidP="00A272E7">
      <w:pPr>
        <w:pStyle w:val="NoSpacing"/>
        <w:tabs>
          <w:tab w:val="clear" w:pos="576"/>
          <w:tab w:val="clear" w:pos="864"/>
          <w:tab w:val="clear" w:pos="1296"/>
          <w:tab w:val="clear" w:pos="1728"/>
          <w:tab w:val="clear" w:pos="2160"/>
          <w:tab w:val="clear" w:pos="2592"/>
          <w:tab w:val="clear" w:pos="3024"/>
          <w:tab w:val="left" w:pos="540"/>
        </w:tabs>
        <w:ind w:left="540" w:hanging="540"/>
        <w:rPr>
          <w:rFonts w:cs="Arial"/>
          <w:caps/>
          <w:vanish/>
          <w:color w:val="0000FF"/>
          <w:szCs w:val="16"/>
        </w:rPr>
      </w:pPr>
      <w:r w:rsidRPr="005E3661">
        <w:rPr>
          <w:rFonts w:cs="Arial"/>
          <w:b/>
          <w:caps/>
          <w:vanish/>
          <w:color w:val="0000FF"/>
          <w:szCs w:val="16"/>
        </w:rPr>
        <w:t>ACTION REQUIRED</w:t>
      </w:r>
      <w:r w:rsidRPr="005E3661">
        <w:rPr>
          <w:rFonts w:cs="Arial"/>
          <w:caps/>
          <w:vanish/>
          <w:color w:val="0000FF"/>
          <w:szCs w:val="16"/>
        </w:rPr>
        <w:t xml:space="preserve">: USE SUB-PARAGRAPH </w:t>
      </w:r>
      <w:r>
        <w:rPr>
          <w:rFonts w:cs="Arial"/>
          <w:caps/>
          <w:vanish/>
          <w:color w:val="0000FF"/>
          <w:szCs w:val="16"/>
        </w:rPr>
        <w:t>B</w:t>
      </w:r>
      <w:r w:rsidRPr="005E3661">
        <w:rPr>
          <w:rFonts w:cs="Arial"/>
          <w:caps/>
          <w:vanish/>
          <w:color w:val="0000FF"/>
          <w:szCs w:val="16"/>
        </w:rPr>
        <w:t xml:space="preserve"> FOR ACTIONS EXPECTED TO TOTAL 10,000 RSF OR GREATER.  </w:t>
      </w:r>
      <w:r w:rsidR="00F8402E">
        <w:rPr>
          <w:rFonts w:cs="Arial"/>
          <w:caps/>
          <w:vanish/>
          <w:color w:val="0000FF"/>
          <w:szCs w:val="16"/>
        </w:rPr>
        <w:t xml:space="preserve">OTHERWISE, </w:t>
      </w:r>
      <w:r w:rsidRPr="005E3661">
        <w:rPr>
          <w:rFonts w:cs="Arial"/>
          <w:caps/>
          <w:vanish/>
          <w:color w:val="0000FF"/>
          <w:szCs w:val="16"/>
        </w:rPr>
        <w:t>DELETE</w:t>
      </w:r>
      <w:r w:rsidR="00F8402E">
        <w:rPr>
          <w:rFonts w:cs="Arial"/>
          <w:caps/>
          <w:vanish/>
          <w:color w:val="0000FF"/>
          <w:szCs w:val="16"/>
        </w:rPr>
        <w:t>.</w:t>
      </w:r>
    </w:p>
    <w:p w14:paraId="32E0E201" w14:textId="11DC4B5C" w:rsidR="002103E4" w:rsidRPr="006E1993" w:rsidRDefault="00025590" w:rsidP="00A272E7">
      <w:pPr>
        <w:pStyle w:val="NoSpacing"/>
        <w:tabs>
          <w:tab w:val="clear" w:pos="864"/>
          <w:tab w:val="clear" w:pos="1296"/>
          <w:tab w:val="clear" w:pos="1728"/>
          <w:tab w:val="clear" w:pos="2160"/>
          <w:tab w:val="clear" w:pos="2592"/>
          <w:tab w:val="clear" w:pos="3024"/>
          <w:tab w:val="left" w:pos="540"/>
        </w:tabs>
        <w:ind w:left="540" w:hanging="540"/>
      </w:pPr>
      <w:r>
        <w:t>B.</w:t>
      </w:r>
      <w:r>
        <w:tab/>
      </w:r>
      <w:r w:rsidR="00AE634E">
        <w:t xml:space="preserve">For leases 10,000 RSF or greater, the paint finish must meet applicable, statutory environmentally preferable criteria as outlined in the Green Procurement Compilation at </w:t>
      </w:r>
      <w:bookmarkStart w:id="8889" w:name="_Hlk106281663"/>
      <w:r w:rsidR="00256169">
        <w:fldChar w:fldCharType="begin"/>
      </w:r>
      <w:r w:rsidR="00256169">
        <w:instrText>HYPERLINK "https://sftool.gov/greenprocurement/green-products/3/building-finishes/1338/paint/0"</w:instrText>
      </w:r>
      <w:r w:rsidR="00256169">
        <w:fldChar w:fldCharType="separate"/>
      </w:r>
      <w:r w:rsidR="00256169" w:rsidRPr="00256169">
        <w:rPr>
          <w:rStyle w:val="Hyperlink"/>
        </w:rPr>
        <w:t>https://sftool.gov/greenprocurement/</w:t>
      </w:r>
      <w:bookmarkEnd w:id="8889"/>
      <w:r w:rsidR="00256169">
        <w:fldChar w:fldCharType="end"/>
      </w:r>
      <w:r w:rsidR="004E2472">
        <w:t xml:space="preserve">. </w:t>
      </w:r>
    </w:p>
    <w:p w14:paraId="784B03DF" w14:textId="77777777" w:rsidR="002103E4" w:rsidRPr="006E1993" w:rsidRDefault="002103E4" w:rsidP="00B66582">
      <w:pPr>
        <w:pStyle w:val="NoSpacing"/>
        <w:tabs>
          <w:tab w:val="left" w:pos="540"/>
        </w:tabs>
      </w:pPr>
    </w:p>
    <w:p w14:paraId="70E07519" w14:textId="77777777" w:rsidR="00F5193D" w:rsidRDefault="008631FC" w:rsidP="004C0C59">
      <w:pPr>
        <w:pStyle w:val="Heading2"/>
        <w:numPr>
          <w:ilvl w:val="1"/>
          <w:numId w:val="64"/>
        </w:numPr>
        <w:tabs>
          <w:tab w:val="clear" w:pos="480"/>
          <w:tab w:val="left" w:pos="540"/>
        </w:tabs>
      </w:pPr>
      <w:bookmarkStart w:id="8890" w:name="_Toc188868753"/>
      <w:r w:rsidRPr="00C235B7">
        <w:t>DOORS:  HARDWARE (</w:t>
      </w:r>
      <w:r w:rsidR="00A76CAB">
        <w:t xml:space="preserve">SEP </w:t>
      </w:r>
      <w:r>
        <w:t>2013</w:t>
      </w:r>
      <w:r w:rsidRPr="00C235B7">
        <w:t>)</w:t>
      </w:r>
      <w:bookmarkEnd w:id="8890"/>
    </w:p>
    <w:p w14:paraId="6DF94048" w14:textId="77777777" w:rsidR="007D3021" w:rsidRDefault="007D3021" w:rsidP="00B66582">
      <w:pPr>
        <w:tabs>
          <w:tab w:val="clear" w:pos="480"/>
          <w:tab w:val="left" w:pos="540"/>
        </w:tabs>
        <w:suppressAutoHyphens/>
        <w:ind w:right="36"/>
        <w:contextualSpacing/>
      </w:pPr>
    </w:p>
    <w:p w14:paraId="0E240245" w14:textId="77777777" w:rsidR="002103E4" w:rsidRPr="006E1993" w:rsidRDefault="0067261C" w:rsidP="00B66582">
      <w:pPr>
        <w:pStyle w:val="NoSpacing"/>
        <w:tabs>
          <w:tab w:val="left" w:pos="540"/>
        </w:tabs>
        <w:suppressAutoHyphens/>
      </w:pPr>
      <w:r w:rsidRPr="0067261C">
        <w:t>Doors shall have door hand</w:t>
      </w:r>
      <w:r w:rsidR="002103E4" w:rsidRPr="008A598B">
        <w:t>les or door pulls with heavyweight hinges.  The Lessor is encouraged to avoid the use of chrome-plated hardware.  All doors shall have</w:t>
      </w:r>
      <w:r w:rsidR="002103E4" w:rsidRPr="006E1993">
        <w:t xml:space="preserve"> corresponding doorstops (wall- or floor-mounted) and silencers.  All door entrances leading into the </w:t>
      </w:r>
      <w:r w:rsidR="00F412D3">
        <w:t>Space</w:t>
      </w:r>
      <w:r w:rsidR="002103E4" w:rsidRPr="006E1993">
        <w:t xml:space="preserve"> from public corridors and exterior doors shall have automatic door closers.  Doors designated by the Government shall be equipped with 5-pin, tumbler cylinder locks and strike plates.  All locks shall be master keyed.  Furnish at least two master keys for each lock to the Government.  Any exterior entrance shall have a high security lock, with appropriate key control procedures, as determined by Government specifications.  Hinge pins and hasps shall be secured against unauthorized removal by using spot welds or pinned mounting bolts.  The exterior side of the door shall have a lock guard or astragal to prevent </w:t>
      </w:r>
      <w:r w:rsidR="002103E4">
        <w:t>tampering</w:t>
      </w:r>
      <w:r w:rsidR="002103E4" w:rsidRPr="006E1993">
        <w:t xml:space="preserve"> of the latch hardware.  Doors used for egress only shall not have any operable exterior hardware.  All security-locking arrangements on doors used for egress shall comp</w:t>
      </w:r>
      <w:r w:rsidR="002103E4">
        <w:t>ly with requirements of NFPA</w:t>
      </w:r>
      <w:r w:rsidR="0086289B">
        <w:t xml:space="preserve"> </w:t>
      </w:r>
      <w:r w:rsidR="002103E4" w:rsidRPr="006E1993">
        <w:t>101</w:t>
      </w:r>
      <w:r w:rsidR="002103E4">
        <w:t xml:space="preserve">or the International Building Code </w:t>
      </w:r>
      <w:r w:rsidR="002103E4" w:rsidRPr="006E1993">
        <w:t>current as of the Lease</w:t>
      </w:r>
      <w:r w:rsidR="0086289B">
        <w:t xml:space="preserve"> Award Date</w:t>
      </w:r>
      <w:r w:rsidR="002103E4">
        <w:t>.</w:t>
      </w:r>
    </w:p>
    <w:p w14:paraId="1677CB24" w14:textId="77777777" w:rsidR="00DB3128" w:rsidRPr="00D40319" w:rsidRDefault="00DB3128" w:rsidP="00B66582">
      <w:pPr>
        <w:pStyle w:val="NoSpacing"/>
        <w:tabs>
          <w:tab w:val="left" w:pos="540"/>
        </w:tabs>
        <w:rPr>
          <w:bCs/>
        </w:rPr>
      </w:pPr>
    </w:p>
    <w:p w14:paraId="0CB8CECA" w14:textId="48552298" w:rsidR="002103E4" w:rsidRDefault="002103E4" w:rsidP="00B66582">
      <w:pPr>
        <w:tabs>
          <w:tab w:val="clear" w:pos="480"/>
          <w:tab w:val="left" w:pos="540"/>
        </w:tabs>
        <w:suppressAutoHyphens/>
        <w:rPr>
          <w:rStyle w:val="Strong"/>
          <w:rFonts w:cs="Arial"/>
          <w:szCs w:val="16"/>
        </w:rPr>
      </w:pPr>
      <w:r w:rsidRPr="00990374">
        <w:rPr>
          <w:rStyle w:val="Strong"/>
          <w:rFonts w:cs="Arial"/>
          <w:szCs w:val="16"/>
        </w:rPr>
        <w:t>ACTION REQUIRED:</w:t>
      </w:r>
      <w:r w:rsidRPr="001A5ED2">
        <w:rPr>
          <w:rStyle w:val="Strong"/>
          <w:rFonts w:cs="Arial"/>
          <w:b w:val="0"/>
          <w:szCs w:val="16"/>
        </w:rPr>
        <w:t xml:space="preserve">  </w:t>
      </w:r>
      <w:r w:rsidR="003513D3">
        <w:rPr>
          <w:rStyle w:val="Strong"/>
          <w:rFonts w:cs="Arial"/>
          <w:b w:val="0"/>
          <w:szCs w:val="16"/>
        </w:rPr>
        <w:t>USE</w:t>
      </w:r>
      <w:r w:rsidRPr="001A5ED2">
        <w:rPr>
          <w:rStyle w:val="Strong"/>
          <w:rFonts w:cs="Arial"/>
          <w:b w:val="0"/>
          <w:szCs w:val="16"/>
        </w:rPr>
        <w:t xml:space="preserve"> if client confirms as part of their </w:t>
      </w:r>
      <w:r>
        <w:rPr>
          <w:rStyle w:val="Strong"/>
          <w:rFonts w:cs="Arial"/>
          <w:b w:val="0"/>
          <w:szCs w:val="16"/>
        </w:rPr>
        <w:t>requirement</w:t>
      </w:r>
      <w:r w:rsidRPr="001A5ED2">
        <w:rPr>
          <w:rStyle w:val="Strong"/>
          <w:rFonts w:cs="Arial"/>
          <w:b w:val="0"/>
          <w:szCs w:val="16"/>
        </w:rPr>
        <w:t xml:space="preserve">s.  </w:t>
      </w:r>
      <w:r w:rsidR="003513D3">
        <w:rPr>
          <w:rStyle w:val="Strong"/>
          <w:rFonts w:cs="Arial"/>
          <w:b w:val="0"/>
          <w:szCs w:val="16"/>
        </w:rPr>
        <w:t>OTHERWISE,</w:t>
      </w:r>
      <w:r w:rsidRPr="001A5ED2">
        <w:rPr>
          <w:rStyle w:val="Strong"/>
          <w:rFonts w:cs="Arial"/>
          <w:b w:val="0"/>
          <w:szCs w:val="16"/>
        </w:rPr>
        <w:t xml:space="preserve"> delete</w:t>
      </w:r>
      <w:r w:rsidR="003513D3">
        <w:rPr>
          <w:rStyle w:val="Strong"/>
          <w:rFonts w:cs="Arial"/>
          <w:b w:val="0"/>
          <w:szCs w:val="16"/>
        </w:rPr>
        <w:t>.</w:t>
      </w:r>
    </w:p>
    <w:p w14:paraId="28E1E364" w14:textId="77777777" w:rsidR="00F5193D" w:rsidRDefault="008631FC" w:rsidP="004C0C59">
      <w:pPr>
        <w:pStyle w:val="Heading2"/>
        <w:numPr>
          <w:ilvl w:val="1"/>
          <w:numId w:val="64"/>
        </w:numPr>
        <w:tabs>
          <w:tab w:val="clear" w:pos="480"/>
          <w:tab w:val="left" w:pos="540"/>
        </w:tabs>
      </w:pPr>
      <w:bookmarkStart w:id="8891" w:name="_Toc188868754"/>
      <w:r w:rsidRPr="00C235B7">
        <w:t>DOORS:  IDENTIFICATION (</w:t>
      </w:r>
      <w:r>
        <w:t>JUN 2012</w:t>
      </w:r>
      <w:r w:rsidRPr="00C235B7">
        <w:t>)</w:t>
      </w:r>
      <w:bookmarkEnd w:id="8891"/>
    </w:p>
    <w:p w14:paraId="7CDD3C28" w14:textId="77777777" w:rsidR="007D3021" w:rsidRDefault="007D3021" w:rsidP="00476C94">
      <w:pPr>
        <w:suppressAutoHyphens/>
        <w:ind w:right="36"/>
        <w:contextualSpacing/>
      </w:pPr>
    </w:p>
    <w:p w14:paraId="4E59B9A6" w14:textId="77777777" w:rsidR="002103E4" w:rsidRPr="008A598B" w:rsidRDefault="0067261C" w:rsidP="00B52CDF">
      <w:pPr>
        <w:pStyle w:val="NoSpacing"/>
      </w:pPr>
      <w:r w:rsidRPr="0067261C">
        <w:t>Door identification shall be ins</w:t>
      </w:r>
      <w:r w:rsidR="002103E4" w:rsidRPr="008A598B">
        <w:t>talled in approved locations adjacent to office entrances as part of the TI</w:t>
      </w:r>
      <w:r w:rsidRPr="0067261C">
        <w:t>s.  The form of door identification shall be approved by the Government.</w:t>
      </w:r>
    </w:p>
    <w:p w14:paraId="6333FD87" w14:textId="77777777" w:rsidR="00DB3128" w:rsidRPr="006E1993" w:rsidRDefault="00DB3128" w:rsidP="00B52CDF">
      <w:pPr>
        <w:pStyle w:val="NoSpacing"/>
      </w:pPr>
    </w:p>
    <w:p w14:paraId="5C921748" w14:textId="4DA4A280" w:rsidR="00F5193D" w:rsidRDefault="008631FC" w:rsidP="004C0C59">
      <w:pPr>
        <w:pStyle w:val="Heading2"/>
        <w:numPr>
          <w:ilvl w:val="1"/>
          <w:numId w:val="64"/>
        </w:numPr>
        <w:tabs>
          <w:tab w:val="clear" w:pos="480"/>
          <w:tab w:val="left" w:pos="540"/>
        </w:tabs>
      </w:pPr>
      <w:bookmarkStart w:id="8892" w:name="_Toc188868755"/>
      <w:r w:rsidRPr="00C235B7">
        <w:t>PARTITIONS:  SUBDIVIDING (</w:t>
      </w:r>
      <w:r w:rsidR="000927E6">
        <w:t>OCT</w:t>
      </w:r>
      <w:r w:rsidR="0023571A">
        <w:t xml:space="preserve"> </w:t>
      </w:r>
      <w:r w:rsidR="00FD181D">
        <w:t>2023</w:t>
      </w:r>
      <w:r w:rsidRPr="00C235B7">
        <w:t>)</w:t>
      </w:r>
      <w:bookmarkEnd w:id="8892"/>
    </w:p>
    <w:p w14:paraId="6B940CEE" w14:textId="77777777" w:rsidR="007D3021" w:rsidRDefault="007D3021" w:rsidP="00476C94">
      <w:pPr>
        <w:suppressAutoHyphens/>
        <w:ind w:right="36"/>
        <w:contextualSpacing/>
      </w:pPr>
    </w:p>
    <w:p w14:paraId="70BA275E" w14:textId="30B5B7DC" w:rsidR="00F3398B" w:rsidRDefault="0067261C"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67261C">
        <w:t>A.</w:t>
      </w:r>
      <w:r w:rsidRPr="0067261C">
        <w:tab/>
        <w:t>Office subdividing partitions s</w:t>
      </w:r>
      <w:r w:rsidR="002103E4" w:rsidRPr="008A598B">
        <w:t xml:space="preserve">hall comply with applicable building codes and local requirements and ordinances </w:t>
      </w:r>
      <w:r w:rsidRPr="0067261C">
        <w:t>and shall be provided as part of the TIs.  Partitioning shall be designed to provide a minimum sound transmission class (STC) of</w:t>
      </w:r>
      <w:r w:rsidR="007A5E55">
        <w:t xml:space="preserve"> </w:t>
      </w:r>
      <w:r w:rsidR="00F3398B">
        <w:t xml:space="preserve">45 </w:t>
      </w:r>
      <w:r w:rsidR="00F3398B" w:rsidRPr="00E96158">
        <w:rPr>
          <w:rFonts w:cs="Arial"/>
          <w:szCs w:val="16"/>
        </w:rPr>
        <w:t xml:space="preserve">with a noise isolation </w:t>
      </w:r>
      <w:proofErr w:type="gramStart"/>
      <w:r w:rsidR="00F3398B" w:rsidRPr="00E96158">
        <w:rPr>
          <w:rFonts w:cs="Arial"/>
          <w:szCs w:val="16"/>
        </w:rPr>
        <w:t>criteria (NIC)</w:t>
      </w:r>
      <w:proofErr w:type="gramEnd"/>
      <w:r w:rsidR="00F3398B" w:rsidRPr="00E96158">
        <w:rPr>
          <w:rFonts w:cs="Arial"/>
          <w:szCs w:val="16"/>
        </w:rPr>
        <w:t xml:space="preserve"> of no less than 35. The Government reserves the right to independently test these levels</w:t>
      </w:r>
      <w:r w:rsidR="002103E4" w:rsidRPr="006E1993">
        <w:t xml:space="preserve">.  </w:t>
      </w:r>
    </w:p>
    <w:p w14:paraId="6F65B65F" w14:textId="77777777" w:rsidR="00F3398B" w:rsidRDefault="00F3398B"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29C0F641" w14:textId="4FE2A17A" w:rsidR="002103E4" w:rsidRPr="006E1993" w:rsidRDefault="00F3398B" w:rsidP="00A272E7">
      <w:pPr>
        <w:pStyle w:val="NoSpacing"/>
        <w:tabs>
          <w:tab w:val="clear" w:pos="576"/>
          <w:tab w:val="clear" w:pos="864"/>
          <w:tab w:val="clear" w:pos="1296"/>
          <w:tab w:val="clear" w:pos="1728"/>
          <w:tab w:val="clear" w:pos="2160"/>
          <w:tab w:val="clear" w:pos="2592"/>
          <w:tab w:val="clear" w:pos="3024"/>
          <w:tab w:val="left" w:pos="540"/>
        </w:tabs>
        <w:ind w:left="540" w:hanging="540"/>
      </w:pPr>
      <w:r>
        <w:t>B.</w:t>
      </w:r>
      <w:r>
        <w:tab/>
      </w:r>
      <w:r w:rsidR="002103E4" w:rsidRPr="006E1993">
        <w:t xml:space="preserve">Partitioning shall be installed by the Lessor at locations to be determined by the Government as identified in the </w:t>
      </w:r>
      <w:r w:rsidR="00DA68DC">
        <w:t>DIDs</w:t>
      </w:r>
      <w:r w:rsidR="00204DE3">
        <w:t>, if applicable</w:t>
      </w:r>
      <w:r w:rsidR="002103E4" w:rsidRPr="006E1993">
        <w:t xml:space="preserve">.  They shall have a flame spread rating of 25 or less and a smoke development rating of </w:t>
      </w:r>
      <w:r w:rsidR="00B5748B">
        <w:t>4</w:t>
      </w:r>
      <w:r w:rsidR="002103E4" w:rsidRPr="006E1993">
        <w:t>50 or less (ASTM E</w:t>
      </w:r>
      <w:r w:rsidR="002103E4" w:rsidRPr="006E1993">
        <w:noBreakHyphen/>
        <w:t>84).</w:t>
      </w:r>
    </w:p>
    <w:p w14:paraId="6AB3F5C0"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14E7B44C" w14:textId="5EAF4BE4" w:rsidR="002103E4" w:rsidRPr="006E1993" w:rsidRDefault="00F3398B" w:rsidP="00A272E7">
      <w:pPr>
        <w:pStyle w:val="NoSpacing"/>
        <w:tabs>
          <w:tab w:val="clear" w:pos="576"/>
          <w:tab w:val="clear" w:pos="864"/>
          <w:tab w:val="clear" w:pos="1296"/>
          <w:tab w:val="clear" w:pos="1728"/>
          <w:tab w:val="clear" w:pos="2160"/>
          <w:tab w:val="clear" w:pos="2592"/>
          <w:tab w:val="clear" w:pos="3024"/>
          <w:tab w:val="left" w:pos="540"/>
        </w:tabs>
        <w:ind w:left="540" w:hanging="540"/>
      </w:pPr>
      <w:r>
        <w:t>C</w:t>
      </w:r>
      <w:r w:rsidR="002103E4" w:rsidRPr="006E1993">
        <w:t>.</w:t>
      </w:r>
      <w:r w:rsidR="002103E4" w:rsidRPr="006E1993">
        <w:tab/>
        <w:t xml:space="preserve">HVAC shall be </w:t>
      </w:r>
      <w:r w:rsidR="00971046" w:rsidRPr="006E1993">
        <w:t>rebalanced,</w:t>
      </w:r>
      <w:r w:rsidR="002103E4" w:rsidRPr="006E1993">
        <w:t xml:space="preserve"> and lighting repositioned, as appropriate, after installation of partitions.</w:t>
      </w:r>
    </w:p>
    <w:p w14:paraId="17FC9084"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4F40E7AD" w14:textId="62D5F89A" w:rsidR="002103E4" w:rsidRPr="006E1993" w:rsidRDefault="00F3398B" w:rsidP="00A272E7">
      <w:pPr>
        <w:pStyle w:val="NoSpacing"/>
        <w:tabs>
          <w:tab w:val="clear" w:pos="576"/>
          <w:tab w:val="clear" w:pos="864"/>
          <w:tab w:val="clear" w:pos="1296"/>
          <w:tab w:val="clear" w:pos="1728"/>
          <w:tab w:val="clear" w:pos="2160"/>
          <w:tab w:val="clear" w:pos="2592"/>
          <w:tab w:val="clear" w:pos="3024"/>
          <w:tab w:val="left" w:pos="540"/>
        </w:tabs>
        <w:ind w:left="540" w:hanging="540"/>
      </w:pPr>
      <w:r>
        <w:t>D</w:t>
      </w:r>
      <w:r w:rsidR="002103E4" w:rsidRPr="006E1993">
        <w:t>.</w:t>
      </w:r>
      <w:r w:rsidR="002103E4" w:rsidRPr="006E1993">
        <w:tab/>
        <w:t>If installed in accordance with the “Automatic Fire Sprinkler System” and “Fire Alarm System” paragraphs, sprinklers and fire alarm notification appliances shall be repositioned as appropriate after installation of partitions to maintain the level of fire protection and life safety.</w:t>
      </w:r>
    </w:p>
    <w:p w14:paraId="0804BBE1"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38A86D06" w14:textId="2940D239" w:rsidR="002103E4" w:rsidRPr="006E1993" w:rsidRDefault="00F3398B" w:rsidP="00A272E7">
      <w:pPr>
        <w:pStyle w:val="NoSpacing"/>
        <w:tabs>
          <w:tab w:val="clear" w:pos="576"/>
          <w:tab w:val="clear" w:pos="864"/>
          <w:tab w:val="clear" w:pos="1296"/>
          <w:tab w:val="clear" w:pos="1728"/>
          <w:tab w:val="clear" w:pos="2160"/>
          <w:tab w:val="clear" w:pos="2592"/>
          <w:tab w:val="clear" w:pos="3024"/>
          <w:tab w:val="left" w:pos="540"/>
        </w:tabs>
        <w:ind w:left="540" w:hanging="540"/>
      </w:pPr>
      <w:r>
        <w:t>E</w:t>
      </w:r>
      <w:r w:rsidR="002103E4">
        <w:t>.</w:t>
      </w:r>
      <w:r w:rsidR="002103E4" w:rsidRPr="006E1993">
        <w:tab/>
        <w:t>Partitioning requirements may be satisfied with existing partitions if they meet the Government’s standards and layout requirements.</w:t>
      </w:r>
    </w:p>
    <w:p w14:paraId="306B4131" w14:textId="5F80F092" w:rsidR="002103E4"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5FF65BD1" w14:textId="19E071B7" w:rsidR="0023571A" w:rsidRPr="009361C6" w:rsidRDefault="0023571A" w:rsidP="00A272E7">
      <w:pPr>
        <w:pStyle w:val="NoSpacing"/>
        <w:tabs>
          <w:tab w:val="clear" w:pos="864"/>
          <w:tab w:val="clear" w:pos="1296"/>
          <w:tab w:val="clear" w:pos="1728"/>
          <w:tab w:val="clear" w:pos="2160"/>
          <w:tab w:val="clear" w:pos="2592"/>
          <w:tab w:val="clear" w:pos="3024"/>
          <w:tab w:val="left" w:pos="540"/>
        </w:tabs>
        <w:ind w:left="540" w:hanging="540"/>
        <w:rPr>
          <w:rStyle w:val="Strong"/>
          <w:rFonts w:cs="Arial"/>
          <w:b w:val="0"/>
          <w:szCs w:val="16"/>
        </w:rPr>
      </w:pPr>
      <w:r w:rsidRPr="009361C6">
        <w:rPr>
          <w:rStyle w:val="Strong"/>
          <w:rFonts w:cs="Arial"/>
          <w:szCs w:val="16"/>
        </w:rPr>
        <w:t>ACTION REQUIRED</w:t>
      </w:r>
      <w:r w:rsidRPr="009361C6">
        <w:rPr>
          <w:rStyle w:val="Strong"/>
          <w:rFonts w:cs="Arial"/>
          <w:b w:val="0"/>
          <w:szCs w:val="16"/>
        </w:rPr>
        <w:t xml:space="preserve">:  USE </w:t>
      </w:r>
      <w:r w:rsidR="003513D3">
        <w:rPr>
          <w:rStyle w:val="Strong"/>
          <w:rFonts w:cs="Arial"/>
          <w:b w:val="0"/>
          <w:szCs w:val="16"/>
        </w:rPr>
        <w:t xml:space="preserve">SUB-PARAGRAPH e </w:t>
      </w:r>
      <w:r w:rsidRPr="009361C6">
        <w:rPr>
          <w:rStyle w:val="Strong"/>
          <w:rFonts w:cs="Arial"/>
          <w:b w:val="0"/>
          <w:szCs w:val="16"/>
        </w:rPr>
        <w:t xml:space="preserve">FOR ACTIONS EXPECTED TO TOTAL 10,000 RSF OR  </w:t>
      </w:r>
      <w:r w:rsidR="003513D3">
        <w:rPr>
          <w:rStyle w:val="Strong"/>
          <w:rFonts w:cs="Arial"/>
          <w:b w:val="0"/>
          <w:szCs w:val="16"/>
        </w:rPr>
        <w:t xml:space="preserve">oTHERWISE, </w:t>
      </w:r>
      <w:r w:rsidRPr="009361C6">
        <w:rPr>
          <w:rStyle w:val="Strong"/>
          <w:rFonts w:cs="Arial"/>
          <w:b w:val="0"/>
          <w:szCs w:val="16"/>
        </w:rPr>
        <w:t>DELETE.</w:t>
      </w:r>
    </w:p>
    <w:p w14:paraId="709A0673" w14:textId="0AD342D3" w:rsidR="0023571A" w:rsidRDefault="005D2A1E" w:rsidP="00A272E7">
      <w:pPr>
        <w:pStyle w:val="NoSpacing"/>
        <w:tabs>
          <w:tab w:val="clear" w:pos="576"/>
          <w:tab w:val="clear" w:pos="864"/>
          <w:tab w:val="clear" w:pos="1296"/>
          <w:tab w:val="clear" w:pos="1728"/>
          <w:tab w:val="clear" w:pos="2160"/>
          <w:tab w:val="clear" w:pos="2592"/>
          <w:tab w:val="clear" w:pos="3024"/>
          <w:tab w:val="left" w:pos="540"/>
        </w:tabs>
        <w:ind w:left="540" w:hanging="540"/>
      </w:pPr>
      <w:r>
        <w:t>F</w:t>
      </w:r>
      <w:r w:rsidR="0023571A">
        <w:t>.</w:t>
      </w:r>
      <w:r w:rsidR="0023571A">
        <w:tab/>
        <w:t xml:space="preserve">For leases 10,000 RSF or greater the Lessor </w:t>
      </w:r>
      <w:r w:rsidR="00B14EEB">
        <w:t>shall</w:t>
      </w:r>
      <w:r w:rsidR="0023571A">
        <w:t xml:space="preserve"> use materials for newly installed gypsum board meeting applicable environmentally preferable criteria that are recommended in the Green Procurement Compilation at </w:t>
      </w:r>
      <w:hyperlink r:id="rId29" w:history="1">
        <w:r w:rsidR="009E3D70" w:rsidRPr="009E3D70">
          <w:rPr>
            <w:rStyle w:val="Hyperlink"/>
          </w:rPr>
          <w:t>https://sftool.gov/greenprocurement/green-products/</w:t>
        </w:r>
      </w:hyperlink>
      <w:r>
        <w:t xml:space="preserve">. </w:t>
      </w:r>
      <w:r w:rsidRPr="005D2A1E">
        <w:t xml:space="preserve"> The Lessor shall use products with Environmental Product Declarations (EPDs) to the maximum extent practicable.</w:t>
      </w:r>
      <w:r w:rsidR="0023571A">
        <w:t xml:space="preserve"> </w:t>
      </w:r>
    </w:p>
    <w:p w14:paraId="79E78E59" w14:textId="77777777" w:rsidR="000167BB" w:rsidRDefault="000167BB" w:rsidP="0023571A">
      <w:pPr>
        <w:pStyle w:val="NoSpacing"/>
        <w:tabs>
          <w:tab w:val="clear" w:pos="576"/>
          <w:tab w:val="left" w:pos="480"/>
        </w:tabs>
      </w:pPr>
    </w:p>
    <w:p w14:paraId="28254038" w14:textId="77777777" w:rsidR="00E40913" w:rsidRPr="00E40913" w:rsidRDefault="00011ABB" w:rsidP="00B52CDF">
      <w:pPr>
        <w:pStyle w:val="NoSpacing"/>
        <w:rPr>
          <w:rStyle w:val="Strong"/>
          <w:rFonts w:cs="Arial"/>
          <w:szCs w:val="16"/>
        </w:rPr>
      </w:pPr>
      <w:bookmarkStart w:id="8893" w:name="_Toc314431603"/>
      <w:r>
        <w:rPr>
          <w:rStyle w:val="Strong"/>
          <w:rFonts w:cs="Arial"/>
        </w:rPr>
        <w:t>important</w:t>
      </w:r>
      <w:r w:rsidR="00CB77C6">
        <w:rPr>
          <w:rStyle w:val="Strong"/>
          <w:rFonts w:cs="Arial"/>
        </w:rPr>
        <w:t xml:space="preserve">: </w:t>
      </w:r>
      <w:r w:rsidR="004854F1">
        <w:rPr>
          <w:rStyle w:val="Strong"/>
          <w:rFonts w:cs="Arial"/>
          <w:b w:val="0"/>
        </w:rPr>
        <w:t>if the ti allowance is to be used to construct offices or other habitable or conditioned spaces within a warehouse building, then the ti allowance is to be used to construct all the shell and tis necessary for that office space.</w:t>
      </w:r>
    </w:p>
    <w:p w14:paraId="381D7771" w14:textId="4D14650A" w:rsidR="00F5193D" w:rsidRDefault="008631FC" w:rsidP="004C0C59">
      <w:pPr>
        <w:pStyle w:val="Heading2"/>
        <w:numPr>
          <w:ilvl w:val="1"/>
          <w:numId w:val="64"/>
        </w:numPr>
        <w:tabs>
          <w:tab w:val="clear" w:pos="480"/>
          <w:tab w:val="left" w:pos="540"/>
        </w:tabs>
      </w:pPr>
      <w:bookmarkStart w:id="8894" w:name="_Toc188868756"/>
      <w:r w:rsidRPr="0067261C">
        <w:t>CEILINGS</w:t>
      </w:r>
      <w:r w:rsidR="00E00575">
        <w:t>—</w:t>
      </w:r>
      <w:r w:rsidRPr="0067261C">
        <w:t>TI (WAREHOUSE) (</w:t>
      </w:r>
      <w:r w:rsidR="00025590">
        <w:t>OCT</w:t>
      </w:r>
      <w:r w:rsidR="0023571A">
        <w:t xml:space="preserve"> </w:t>
      </w:r>
      <w:r w:rsidR="007A5E55">
        <w:t>2022</w:t>
      </w:r>
      <w:r w:rsidRPr="0067261C">
        <w:t>)</w:t>
      </w:r>
      <w:bookmarkEnd w:id="8894"/>
    </w:p>
    <w:p w14:paraId="5D7BEE62" w14:textId="77777777" w:rsidR="00E40913" w:rsidRPr="008A598B" w:rsidRDefault="00E40913" w:rsidP="00476C94">
      <w:pPr>
        <w:suppressAutoHyphens/>
        <w:ind w:right="36"/>
        <w:contextualSpacing/>
      </w:pPr>
    </w:p>
    <w:p w14:paraId="7675189D" w14:textId="5B099E0F" w:rsidR="00F5193D" w:rsidRDefault="00E40913" w:rsidP="00E40913">
      <w:pPr>
        <w:pStyle w:val="NoSpacing"/>
      </w:pPr>
      <w:r w:rsidRPr="00FA1B4D">
        <w:t xml:space="preserve">Government designated </w:t>
      </w:r>
      <w:r>
        <w:t>office and related</w:t>
      </w:r>
      <w:r w:rsidRPr="00FA1B4D">
        <w:t xml:space="preserve"> areas shall contain a complete acoustical ceiling system (</w:t>
      </w:r>
      <w:r>
        <w:t xml:space="preserve">such </w:t>
      </w:r>
      <w:r w:rsidR="00E01BFD">
        <w:t xml:space="preserve">a </w:t>
      </w:r>
      <w:r>
        <w:t xml:space="preserve">ceiling system </w:t>
      </w:r>
      <w:r w:rsidRPr="00FA1B4D">
        <w:t xml:space="preserve">include grid and lay-in </w:t>
      </w:r>
      <w:proofErr w:type="gramStart"/>
      <w:r w:rsidRPr="00FA1B4D">
        <w:t>tiles</w:t>
      </w:r>
      <w:proofErr w:type="gramEnd"/>
      <w:r w:rsidRPr="00FA1B4D">
        <w:t xml:space="preserve"> or other Building standard ceiling system as approved by the LCO)</w:t>
      </w:r>
      <w:r>
        <w:t>.</w:t>
      </w:r>
      <w:r w:rsidRPr="00FA1B4D">
        <w:t xml:space="preserve"> </w:t>
      </w:r>
    </w:p>
    <w:p w14:paraId="1B018B0E" w14:textId="77777777" w:rsidR="00F21524" w:rsidRDefault="00F21524" w:rsidP="00E40913">
      <w:pPr>
        <w:pStyle w:val="NoSpacing"/>
      </w:pPr>
    </w:p>
    <w:p w14:paraId="3F018502" w14:textId="77777777" w:rsidR="00F5193D" w:rsidRDefault="00E40913" w:rsidP="00A272E7">
      <w:pPr>
        <w:pStyle w:val="NoSpacing"/>
        <w:tabs>
          <w:tab w:val="clear" w:pos="576"/>
          <w:tab w:val="clear" w:pos="864"/>
          <w:tab w:val="clear" w:pos="1296"/>
          <w:tab w:val="clear" w:pos="1728"/>
          <w:tab w:val="clear" w:pos="2160"/>
          <w:tab w:val="clear" w:pos="2592"/>
          <w:tab w:val="clear" w:pos="3024"/>
          <w:tab w:val="left" w:pos="540"/>
        </w:tabs>
        <w:ind w:left="540" w:hanging="540"/>
        <w:rPr>
          <w:rStyle w:val="Strong"/>
          <w:rFonts w:cs="Arial"/>
          <w:b w:val="0"/>
          <w:szCs w:val="16"/>
        </w:rPr>
      </w:pPr>
      <w:r>
        <w:rPr>
          <w:rStyle w:val="Strong"/>
          <w:rFonts w:cs="Arial"/>
          <w:szCs w:val="16"/>
        </w:rPr>
        <w:t>NOTE:</w:t>
      </w:r>
      <w:r>
        <w:rPr>
          <w:rStyle w:val="Strong"/>
          <w:rFonts w:cs="Arial"/>
          <w:b w:val="0"/>
          <w:szCs w:val="16"/>
        </w:rPr>
        <w:t xml:space="preserve"> CEILING HEIGHT REQUIREMENT IN THE NON-WAREHOUSE AREA MAY BE ADJUSTED PER MARKET CONDITIONS AT LCO’S DISCRETION; HOWEVER, 9 FEET IS THE recommended MINIMUM CEILING HEIGHT for office and related areas..</w:t>
      </w:r>
    </w:p>
    <w:p w14:paraId="385884AE" w14:textId="77777777" w:rsidR="00F5193D" w:rsidRDefault="00E40913"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334955">
        <w:t>A.</w:t>
      </w:r>
      <w:r w:rsidRPr="00334955">
        <w:tab/>
        <w:t xml:space="preserve">Ceilings in </w:t>
      </w:r>
      <w:r>
        <w:t>office and related</w:t>
      </w:r>
      <w:r w:rsidRPr="00334955">
        <w:t xml:space="preserve"> areas shall be at a minimum 9 feet and 0 inches and no more than 12 feet and 0 inches measured from floor to the lowest obstruction.  Areas with raised flooring shall maintain these ceiling-height limitations above the finished raised flooring.  Bulkheads and hanging or surface mounted light fixtures which impede traffic ways shall be avoided.  Ceilings shall be uniform in color and appearance throughout the Space, with no obvious damage to tiles or grid.</w:t>
      </w:r>
    </w:p>
    <w:p w14:paraId="36E6D0B7" w14:textId="77777777" w:rsidR="00E40913" w:rsidRPr="0074734B" w:rsidRDefault="00E40913" w:rsidP="00A272E7">
      <w:pPr>
        <w:pStyle w:val="NoSpacing"/>
        <w:tabs>
          <w:tab w:val="clear" w:pos="576"/>
          <w:tab w:val="clear" w:pos="864"/>
          <w:tab w:val="clear" w:pos="1296"/>
          <w:tab w:val="clear" w:pos="1728"/>
          <w:tab w:val="clear" w:pos="2160"/>
          <w:tab w:val="clear" w:pos="2592"/>
          <w:tab w:val="clear" w:pos="3024"/>
          <w:tab w:val="left" w:pos="480"/>
          <w:tab w:val="left" w:pos="540"/>
        </w:tabs>
        <w:ind w:left="540" w:hanging="540"/>
      </w:pPr>
    </w:p>
    <w:p w14:paraId="4FE1DD96" w14:textId="77777777" w:rsidR="00E40913" w:rsidRPr="0074734B" w:rsidRDefault="00E40913"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FA1B4D">
        <w:t>B.</w:t>
      </w:r>
      <w:r w:rsidRPr="00FA1B4D">
        <w:tab/>
        <w:t>Prior to closing the ceiling, Lessor shall coordinate with the Government for the installation of any items above the ceiling.</w:t>
      </w:r>
    </w:p>
    <w:p w14:paraId="26FEACEB" w14:textId="77777777" w:rsidR="00E40913" w:rsidRPr="0074734B" w:rsidRDefault="00E40913" w:rsidP="00A272E7">
      <w:pPr>
        <w:pStyle w:val="NoSpacing"/>
        <w:tabs>
          <w:tab w:val="clear" w:pos="576"/>
          <w:tab w:val="clear" w:pos="864"/>
          <w:tab w:val="clear" w:pos="1296"/>
          <w:tab w:val="clear" w:pos="1728"/>
          <w:tab w:val="clear" w:pos="2160"/>
          <w:tab w:val="clear" w:pos="2592"/>
          <w:tab w:val="clear" w:pos="3024"/>
          <w:tab w:val="left" w:pos="480"/>
          <w:tab w:val="left" w:pos="540"/>
        </w:tabs>
        <w:ind w:left="540" w:hanging="540"/>
      </w:pPr>
    </w:p>
    <w:p w14:paraId="133C7CA7" w14:textId="77777777" w:rsidR="00E40913" w:rsidRPr="0074734B" w:rsidRDefault="00E40913"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FA1B4D">
        <w:t>C.</w:t>
      </w:r>
      <w:r w:rsidRPr="00FA1B4D">
        <w:tab/>
        <w:t xml:space="preserve">Should the ceiling be installed in the Space prior to construction of the TI, then Lessor shall be responsible for all costs </w:t>
      </w:r>
      <w:r>
        <w:t>for</w:t>
      </w:r>
      <w:r w:rsidRPr="00FA1B4D">
        <w:t xml:space="preserve"> the disassembly, storage during construction, and subsequent re</w:t>
      </w:r>
      <w:r w:rsidRPr="00FA1B4D">
        <w:noBreakHyphen/>
        <w:t>assembly of ceiling components which may be required to complete the TI.  Lessor shall al</w:t>
      </w:r>
      <w:r w:rsidRPr="001E4A9A">
        <w:t>so bear the risk for any damage to the ceiling or any components thereof during the construction of the TI.</w:t>
      </w:r>
    </w:p>
    <w:p w14:paraId="1286DEE0" w14:textId="77777777" w:rsidR="00E40913" w:rsidRPr="0074734B" w:rsidRDefault="00E40913" w:rsidP="00A272E7">
      <w:pPr>
        <w:pStyle w:val="NoSpacing"/>
        <w:tabs>
          <w:tab w:val="clear" w:pos="576"/>
          <w:tab w:val="clear" w:pos="864"/>
          <w:tab w:val="clear" w:pos="1296"/>
          <w:tab w:val="clear" w:pos="1728"/>
          <w:tab w:val="clear" w:pos="2160"/>
          <w:tab w:val="clear" w:pos="2592"/>
          <w:tab w:val="clear" w:pos="3024"/>
          <w:tab w:val="left" w:pos="480"/>
          <w:tab w:val="left" w:pos="540"/>
        </w:tabs>
        <w:ind w:left="540" w:hanging="540"/>
      </w:pPr>
    </w:p>
    <w:p w14:paraId="5B20E06F" w14:textId="77777777" w:rsidR="00E40913" w:rsidRPr="0074734B" w:rsidRDefault="00E40913"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FA1B4D">
        <w:t>D.</w:t>
      </w:r>
      <w:r w:rsidRPr="00FA1B4D">
        <w:tab/>
        <w:t>Ceilings shall be a flat plane in each room and shall be suspended and finished as follows unless an alternate equivalent is pre</w:t>
      </w:r>
      <w:r w:rsidRPr="00FA1B4D">
        <w:noBreakHyphen/>
        <w:t>approved by the LCO:</w:t>
      </w:r>
    </w:p>
    <w:p w14:paraId="174EF0D9" w14:textId="77777777" w:rsidR="00E40913" w:rsidRPr="0074734B" w:rsidRDefault="00E40913" w:rsidP="00A43E45">
      <w:pPr>
        <w:pStyle w:val="NoSpacing"/>
        <w:tabs>
          <w:tab w:val="clear" w:pos="576"/>
          <w:tab w:val="left" w:pos="480"/>
        </w:tabs>
      </w:pPr>
    </w:p>
    <w:p w14:paraId="4A7A653C" w14:textId="77777777" w:rsidR="006A7D0C" w:rsidRDefault="00A43E45" w:rsidP="00A272E7">
      <w:pPr>
        <w:pStyle w:val="BodyText1"/>
        <w:tabs>
          <w:tab w:val="clear" w:pos="480"/>
          <w:tab w:val="clear" w:pos="960"/>
          <w:tab w:val="clear" w:pos="1440"/>
          <w:tab w:val="clear" w:pos="1920"/>
          <w:tab w:val="clear" w:pos="2400"/>
          <w:tab w:val="left" w:pos="1080"/>
        </w:tabs>
        <w:suppressAutoHyphens/>
        <w:ind w:left="1080" w:hanging="540"/>
        <w:contextualSpacing/>
      </w:pPr>
      <w:r>
        <w:t>1.</w:t>
      </w:r>
      <w:r>
        <w:tab/>
      </w:r>
      <w:r w:rsidR="00E40913" w:rsidRPr="00A272E7">
        <w:rPr>
          <w:u w:val="single"/>
        </w:rPr>
        <w:t>Restrooms</w:t>
      </w:r>
      <w:r w:rsidR="00E40913" w:rsidRPr="00FA1B4D">
        <w:t>.  Plastered or spackled and taped gypsum board.</w:t>
      </w:r>
    </w:p>
    <w:p w14:paraId="5A31A920" w14:textId="2552D01B" w:rsidR="00025590" w:rsidRPr="0074734B" w:rsidRDefault="00025590" w:rsidP="00A272E7">
      <w:pPr>
        <w:pStyle w:val="BodyText1"/>
        <w:tabs>
          <w:tab w:val="clear" w:pos="480"/>
          <w:tab w:val="clear" w:pos="960"/>
          <w:tab w:val="clear" w:pos="1440"/>
          <w:tab w:val="clear" w:pos="1920"/>
          <w:tab w:val="clear" w:pos="2400"/>
          <w:tab w:val="left" w:pos="1080"/>
        </w:tabs>
        <w:suppressAutoHyphens/>
        <w:ind w:left="1080" w:hanging="540"/>
        <w:contextualSpacing/>
      </w:pPr>
      <w:r>
        <w:tab/>
      </w:r>
    </w:p>
    <w:p w14:paraId="4B808507" w14:textId="113C6582" w:rsidR="0023571A" w:rsidRDefault="00A43E45" w:rsidP="00A272E7">
      <w:pPr>
        <w:pStyle w:val="BodyText1"/>
        <w:tabs>
          <w:tab w:val="clear" w:pos="480"/>
          <w:tab w:val="clear" w:pos="960"/>
          <w:tab w:val="clear" w:pos="1440"/>
          <w:tab w:val="clear" w:pos="1920"/>
          <w:tab w:val="clear" w:pos="2400"/>
          <w:tab w:val="left" w:pos="1080"/>
        </w:tabs>
        <w:suppressAutoHyphens/>
        <w:ind w:left="1080" w:hanging="540"/>
        <w:contextualSpacing/>
      </w:pPr>
      <w:r>
        <w:t>2.</w:t>
      </w:r>
      <w:r>
        <w:tab/>
      </w:r>
      <w:r w:rsidR="00E40913" w:rsidRPr="00A272E7">
        <w:rPr>
          <w:u w:val="single"/>
        </w:rPr>
        <w:t>Offices and conference rooms</w:t>
      </w:r>
      <w:r w:rsidR="00E40913" w:rsidRPr="00FA1B4D">
        <w:t>.  Mineral and acoustical tile or lay in panels with textured or patterned surface and tegular edges or an equivalent pre</w:t>
      </w:r>
      <w:r w:rsidR="00E40913" w:rsidRPr="00FA1B4D">
        <w:noBreakHyphen/>
        <w:t>approved</w:t>
      </w:r>
      <w:r w:rsidR="00E40913" w:rsidRPr="001E4A9A">
        <w:t xml:space="preserve"> by the LCO.  </w:t>
      </w:r>
      <w:r w:rsidR="0023571A">
        <w:t>For leases 10,000 RSF or greater, n</w:t>
      </w:r>
      <w:r w:rsidR="00F65B58">
        <w:t>ewly installed t</w:t>
      </w:r>
      <w:r w:rsidR="00E40913" w:rsidRPr="001E4A9A">
        <w:t xml:space="preserve">iles or panels shall </w:t>
      </w:r>
      <w:r w:rsidR="00F65B58">
        <w:t xml:space="preserve">meet </w:t>
      </w:r>
      <w:r w:rsidR="0023571A">
        <w:t xml:space="preserve">applicable, statutory </w:t>
      </w:r>
      <w:r w:rsidR="00F65B58">
        <w:t xml:space="preserve">environmentally preferable </w:t>
      </w:r>
      <w:r w:rsidR="00693647">
        <w:t>criteria</w:t>
      </w:r>
      <w:r w:rsidR="00F65B58">
        <w:t xml:space="preserve"> as outlined under the Green Procurement Compilation at </w:t>
      </w:r>
      <w:hyperlink r:id="rId30" w:history="1">
        <w:r w:rsidR="009E3D70">
          <w:rPr>
            <w:rStyle w:val="Hyperlink"/>
          </w:rPr>
          <w:t>https://sftool.gov/greenprocurement/green-products/</w:t>
        </w:r>
      </w:hyperlink>
      <w:r w:rsidR="007A5E55">
        <w:t>.  The Lessor shall use products with Environmental Product Declarations (EPDs) to the maximum extent practicable</w:t>
      </w:r>
      <w:r w:rsidR="004E2472">
        <w:t>.</w:t>
      </w:r>
      <w:r w:rsidR="0023571A">
        <w:t xml:space="preserve"> </w:t>
      </w:r>
    </w:p>
    <w:p w14:paraId="11F324D5" w14:textId="77777777" w:rsidR="00E40913" w:rsidRPr="0074734B" w:rsidRDefault="00E40913" w:rsidP="00A272E7">
      <w:pPr>
        <w:pStyle w:val="BodyText1"/>
        <w:tabs>
          <w:tab w:val="clear" w:pos="480"/>
          <w:tab w:val="clear" w:pos="960"/>
          <w:tab w:val="clear" w:pos="1440"/>
          <w:tab w:val="clear" w:pos="1920"/>
          <w:tab w:val="clear" w:pos="2400"/>
          <w:tab w:val="left" w:pos="1080"/>
        </w:tabs>
        <w:suppressAutoHyphens/>
        <w:ind w:left="1080" w:hanging="540"/>
        <w:contextualSpacing/>
      </w:pPr>
    </w:p>
    <w:p w14:paraId="37D8C211" w14:textId="77777777" w:rsidR="006A7D0C" w:rsidRDefault="00A43E45" w:rsidP="00A272E7">
      <w:pPr>
        <w:pStyle w:val="BodyText1"/>
        <w:tabs>
          <w:tab w:val="clear" w:pos="480"/>
          <w:tab w:val="clear" w:pos="960"/>
          <w:tab w:val="clear" w:pos="1440"/>
          <w:tab w:val="clear" w:pos="1920"/>
          <w:tab w:val="clear" w:pos="2400"/>
          <w:tab w:val="left" w:pos="1080"/>
        </w:tabs>
        <w:suppressAutoHyphens/>
        <w:ind w:left="1080" w:hanging="540"/>
        <w:contextualSpacing/>
      </w:pPr>
      <w:r>
        <w:t>3.</w:t>
      </w:r>
      <w:r>
        <w:tab/>
      </w:r>
      <w:r w:rsidR="00E40913" w:rsidRPr="00A272E7">
        <w:rPr>
          <w:u w:val="single"/>
        </w:rPr>
        <w:t>Corridors and eating/galley areas</w:t>
      </w:r>
      <w:r w:rsidR="00E40913" w:rsidRPr="00FA1B4D">
        <w:t>.  Plastered or spackled and taped gypsum board or mineral acoustical tile.</w:t>
      </w:r>
    </w:p>
    <w:p w14:paraId="1199D2FB" w14:textId="77777777" w:rsidR="00E40913" w:rsidRDefault="00E40913" w:rsidP="00E40913">
      <w:pPr>
        <w:pStyle w:val="BodyText1"/>
        <w:suppressAutoHyphens/>
        <w:ind w:left="0" w:firstLine="0"/>
        <w:contextualSpacing/>
      </w:pPr>
    </w:p>
    <w:bookmarkEnd w:id="8893"/>
    <w:p w14:paraId="49436BC2" w14:textId="1C8023DB" w:rsidR="00D25FFB" w:rsidRDefault="0067261C" w:rsidP="00B52CDF">
      <w:pPr>
        <w:pStyle w:val="NoSpacing"/>
        <w:rPr>
          <w:rStyle w:val="Strong"/>
          <w:rFonts w:cs="Arial"/>
          <w:b w:val="0"/>
          <w:szCs w:val="16"/>
        </w:rPr>
      </w:pPr>
      <w:r w:rsidRPr="0067261C">
        <w:rPr>
          <w:rStyle w:val="Strong"/>
          <w:rFonts w:cs="Arial"/>
          <w:b w:val="0"/>
          <w:szCs w:val="16"/>
        </w:rPr>
        <w:t>OPTIONAL PARAGRAPH</w:t>
      </w:r>
      <w:r w:rsidR="00E00575">
        <w:rPr>
          <w:rStyle w:val="Strong"/>
          <w:rFonts w:cs="Arial"/>
          <w:b w:val="0"/>
          <w:szCs w:val="16"/>
        </w:rPr>
        <w:t>—</w:t>
      </w:r>
      <w:r w:rsidRPr="0067261C">
        <w:rPr>
          <w:rStyle w:val="Strong"/>
          <w:rFonts w:cs="Arial"/>
          <w:b w:val="0"/>
          <w:szCs w:val="16"/>
        </w:rPr>
        <w:t>USE when there is an office portion of the space</w:t>
      </w:r>
      <w:r w:rsidR="00AE634E">
        <w:rPr>
          <w:rStyle w:val="Strong"/>
          <w:rFonts w:cs="Arial"/>
          <w:b w:val="0"/>
          <w:szCs w:val="16"/>
        </w:rPr>
        <w:t>.</w:t>
      </w:r>
    </w:p>
    <w:p w14:paraId="3A89CF10" w14:textId="718E74D1" w:rsidR="00F5193D" w:rsidRDefault="008631FC" w:rsidP="004C0C59">
      <w:pPr>
        <w:pStyle w:val="Heading2"/>
        <w:numPr>
          <w:ilvl w:val="1"/>
          <w:numId w:val="64"/>
        </w:numPr>
        <w:tabs>
          <w:tab w:val="clear" w:pos="480"/>
          <w:tab w:val="left" w:pos="540"/>
        </w:tabs>
      </w:pPr>
      <w:bookmarkStart w:id="8895" w:name="_Toc304460616"/>
      <w:bookmarkStart w:id="8896" w:name="_Toc304464659"/>
      <w:bookmarkStart w:id="8897" w:name="_Toc304464980"/>
      <w:bookmarkStart w:id="8898" w:name="_Toc188868757"/>
      <w:bookmarkEnd w:id="8895"/>
      <w:bookmarkEnd w:id="8896"/>
      <w:bookmarkEnd w:id="8897"/>
      <w:r w:rsidRPr="00C235B7">
        <w:t>WALL FINISHES (</w:t>
      </w:r>
      <w:r w:rsidR="00025590">
        <w:t>OCT</w:t>
      </w:r>
      <w:r w:rsidR="00AE634E">
        <w:t xml:space="preserve"> 2019</w:t>
      </w:r>
      <w:r w:rsidRPr="00C235B7">
        <w:t>)</w:t>
      </w:r>
      <w:bookmarkEnd w:id="8898"/>
    </w:p>
    <w:p w14:paraId="53D96DA1" w14:textId="77777777" w:rsidR="007D3021" w:rsidRDefault="007D3021" w:rsidP="00476C94">
      <w:pPr>
        <w:suppressAutoHyphens/>
        <w:ind w:right="36"/>
        <w:contextualSpacing/>
      </w:pPr>
    </w:p>
    <w:p w14:paraId="6CA95C5A" w14:textId="01245936" w:rsidR="003314B0" w:rsidRDefault="003314B0" w:rsidP="00B52CDF">
      <w:pPr>
        <w:pStyle w:val="NoSpacing"/>
      </w:pPr>
      <w:r>
        <w:t xml:space="preserve">If the </w:t>
      </w:r>
      <w:r w:rsidR="000927E6">
        <w:t>G</w:t>
      </w:r>
      <w:r>
        <w:t xml:space="preserve">overnment chooses to install </w:t>
      </w:r>
      <w:r w:rsidR="000927E6">
        <w:t xml:space="preserve">a </w:t>
      </w:r>
      <w:r>
        <w:t>wall covering, the following specifications shall apply:</w:t>
      </w:r>
    </w:p>
    <w:p w14:paraId="67777823" w14:textId="77777777" w:rsidR="00F93876" w:rsidRDefault="00F93876" w:rsidP="00B52CDF">
      <w:pPr>
        <w:pStyle w:val="NoSpacing"/>
      </w:pPr>
    </w:p>
    <w:p w14:paraId="516A16B3" w14:textId="081E307E" w:rsidR="003314B0" w:rsidRDefault="003314B0" w:rsidP="00A272E7">
      <w:pPr>
        <w:pStyle w:val="NoSpacing"/>
        <w:numPr>
          <w:ilvl w:val="0"/>
          <w:numId w:val="80"/>
        </w:numPr>
        <w:tabs>
          <w:tab w:val="clear" w:pos="576"/>
          <w:tab w:val="clear" w:pos="864"/>
          <w:tab w:val="clear" w:pos="1296"/>
          <w:tab w:val="clear" w:pos="1728"/>
          <w:tab w:val="clear" w:pos="2160"/>
          <w:tab w:val="clear" w:pos="2592"/>
          <w:tab w:val="clear" w:pos="3024"/>
          <w:tab w:val="left" w:pos="540"/>
        </w:tabs>
        <w:ind w:left="540" w:hanging="540"/>
      </w:pPr>
      <w:r>
        <w:t>Commercial grade, weighing not less than 13 ounces per square yard.</w:t>
      </w:r>
    </w:p>
    <w:p w14:paraId="6DF5C1F1" w14:textId="77777777" w:rsidR="003314B0" w:rsidRDefault="003314B0"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093701A8" w14:textId="5373907F" w:rsidR="003314B0" w:rsidRPr="00F93876" w:rsidRDefault="003314B0" w:rsidP="00A272E7">
      <w:pPr>
        <w:pStyle w:val="NoSpacing"/>
        <w:tabs>
          <w:tab w:val="clear" w:pos="576"/>
          <w:tab w:val="clear" w:pos="864"/>
          <w:tab w:val="clear" w:pos="1296"/>
          <w:tab w:val="clear" w:pos="1728"/>
          <w:tab w:val="clear" w:pos="2160"/>
          <w:tab w:val="clear" w:pos="2592"/>
          <w:tab w:val="clear" w:pos="3024"/>
          <w:tab w:val="left" w:pos="540"/>
        </w:tabs>
        <w:ind w:left="540" w:hanging="540"/>
        <w:rPr>
          <w:rStyle w:val="Strong"/>
          <w:rFonts w:cs="Arial"/>
          <w:b w:val="0"/>
          <w:szCs w:val="16"/>
        </w:rPr>
      </w:pPr>
      <w:r w:rsidRPr="00F93876">
        <w:rPr>
          <w:rStyle w:val="Strong"/>
          <w:rFonts w:cs="Arial"/>
          <w:szCs w:val="16"/>
        </w:rPr>
        <w:t>ACTION REQUIRED</w:t>
      </w:r>
      <w:r w:rsidRPr="00F93876">
        <w:rPr>
          <w:rStyle w:val="Strong"/>
          <w:rFonts w:cs="Arial"/>
          <w:b w:val="0"/>
          <w:szCs w:val="16"/>
        </w:rPr>
        <w:t xml:space="preserve">: USE SUB-PARAGRAPH B FOR ACTIONS EXPECTED TO TOTAL 10,000 RSF OR GREATER. </w:t>
      </w:r>
      <w:r w:rsidR="003513D3">
        <w:rPr>
          <w:rStyle w:val="Strong"/>
          <w:rFonts w:cs="Arial"/>
          <w:b w:val="0"/>
          <w:szCs w:val="16"/>
        </w:rPr>
        <w:t xml:space="preserve">OTHERWISE, </w:t>
      </w:r>
      <w:r w:rsidRPr="00F93876">
        <w:rPr>
          <w:rStyle w:val="Strong"/>
          <w:rFonts w:cs="Arial"/>
          <w:b w:val="0"/>
          <w:szCs w:val="16"/>
        </w:rPr>
        <w:t>DELETE</w:t>
      </w:r>
      <w:r w:rsidR="003513D3">
        <w:rPr>
          <w:rStyle w:val="Strong"/>
          <w:rFonts w:cs="Arial"/>
          <w:b w:val="0"/>
          <w:szCs w:val="16"/>
        </w:rPr>
        <w:t>.</w:t>
      </w:r>
      <w:r w:rsidRPr="00F93876">
        <w:rPr>
          <w:rStyle w:val="Strong"/>
          <w:rFonts w:cs="Arial"/>
          <w:b w:val="0"/>
          <w:szCs w:val="16"/>
        </w:rPr>
        <w:t xml:space="preserve">. </w:t>
      </w:r>
    </w:p>
    <w:p w14:paraId="574FAB01" w14:textId="1D94EDD6" w:rsidR="002103E4" w:rsidRPr="006E1993" w:rsidRDefault="00AE634E" w:rsidP="00A272E7">
      <w:pPr>
        <w:pStyle w:val="NoSpacing"/>
        <w:numPr>
          <w:ilvl w:val="0"/>
          <w:numId w:val="80"/>
        </w:numPr>
        <w:tabs>
          <w:tab w:val="clear" w:pos="576"/>
          <w:tab w:val="clear" w:pos="864"/>
          <w:tab w:val="clear" w:pos="1296"/>
          <w:tab w:val="clear" w:pos="1728"/>
          <w:tab w:val="clear" w:pos="2160"/>
          <w:tab w:val="clear" w:pos="2592"/>
          <w:tab w:val="clear" w:pos="3024"/>
          <w:tab w:val="left" w:pos="540"/>
        </w:tabs>
        <w:ind w:left="540" w:hanging="540"/>
      </w:pPr>
      <w:r>
        <w:t xml:space="preserve">For leases 10,000 RSF or </w:t>
      </w:r>
      <w:r w:rsidR="00971046">
        <w:t xml:space="preserve">greater, </w:t>
      </w:r>
      <w:r w:rsidR="00971046" w:rsidRPr="008A598B">
        <w:t>wall</w:t>
      </w:r>
      <w:r w:rsidR="002103E4" w:rsidRPr="008A598B">
        <w:t xml:space="preserve"> covering</w:t>
      </w:r>
      <w:r w:rsidR="006E1507">
        <w:t xml:space="preserve"> shall be</w:t>
      </w:r>
      <w:r w:rsidR="002103E4" w:rsidRPr="008A598B">
        <w:t xml:space="preserve"> vinyl-free, chlorine-free, plasticizer-free with </w:t>
      </w:r>
      <w:r w:rsidR="002E383C" w:rsidRPr="008A598B">
        <w:t>recycled or</w:t>
      </w:r>
      <w:r w:rsidR="002103E4" w:rsidRPr="008A598B">
        <w:t xml:space="preserve"> bio-based </w:t>
      </w:r>
      <w:proofErr w:type="gramStart"/>
      <w:r w:rsidR="006E1507">
        <w:t>content.</w:t>
      </w:r>
      <w:r w:rsidR="002103E4" w:rsidRPr="006E1993">
        <w:t>.</w:t>
      </w:r>
      <w:proofErr w:type="gramEnd"/>
      <w:r w:rsidR="002103E4" w:rsidRPr="006E1993">
        <w:t xml:space="preserve">  </w:t>
      </w:r>
      <w:r w:rsidR="00240524">
        <w:t>If</w:t>
      </w:r>
      <w:r w:rsidR="002103E4" w:rsidRPr="006E1993">
        <w:t xml:space="preserve"> the Government chooses to install a high-performance paint coating, it shall comply with the </w:t>
      </w:r>
      <w:r w:rsidR="00240524">
        <w:t>VOC</w:t>
      </w:r>
      <w:r w:rsidR="002103E4" w:rsidRPr="006E1993">
        <w:t xml:space="preserve"> limits of the Green Seal Standard GS-11.</w:t>
      </w:r>
    </w:p>
    <w:p w14:paraId="51AAF347" w14:textId="77777777" w:rsidR="00DB3128" w:rsidRPr="008A598B" w:rsidRDefault="00DB3128" w:rsidP="00DB3128">
      <w:pPr>
        <w:pStyle w:val="NoSpacing"/>
      </w:pPr>
    </w:p>
    <w:p w14:paraId="2643BC51" w14:textId="77777777" w:rsidR="00DB3128" w:rsidRPr="008A598B" w:rsidRDefault="0067261C" w:rsidP="00B52CDF">
      <w:pPr>
        <w:pStyle w:val="NoSpacing"/>
        <w:rPr>
          <w:rStyle w:val="Strong"/>
          <w:rFonts w:cs="Arial"/>
          <w:b w:val="0"/>
          <w:szCs w:val="16"/>
        </w:rPr>
      </w:pPr>
      <w:r w:rsidRPr="0067261C">
        <w:rPr>
          <w:rStyle w:val="Strong"/>
          <w:rFonts w:cs="Arial"/>
          <w:b w:val="0"/>
          <w:szCs w:val="16"/>
        </w:rPr>
        <w:t>optional paragraph</w:t>
      </w:r>
      <w:r w:rsidR="00E00575">
        <w:rPr>
          <w:rStyle w:val="Strong"/>
          <w:rFonts w:cs="Arial"/>
          <w:b w:val="0"/>
          <w:szCs w:val="16"/>
        </w:rPr>
        <w:t>—</w:t>
      </w:r>
      <w:r w:rsidRPr="0067261C">
        <w:rPr>
          <w:rStyle w:val="Strong"/>
          <w:rFonts w:cs="Arial"/>
          <w:b w:val="0"/>
          <w:szCs w:val="16"/>
        </w:rPr>
        <w:t xml:space="preserve">use when there is an office portion of the space or when warehouse painting is specified in the </w:t>
      </w:r>
      <w:r w:rsidR="00CB77C6">
        <w:rPr>
          <w:rStyle w:val="Strong"/>
          <w:rFonts w:cs="Arial"/>
          <w:b w:val="0"/>
          <w:szCs w:val="16"/>
        </w:rPr>
        <w:t>SPECIAL REQUIREMENTS</w:t>
      </w:r>
      <w:r w:rsidRPr="0067261C">
        <w:rPr>
          <w:rStyle w:val="Strong"/>
          <w:rFonts w:cs="Arial"/>
          <w:b w:val="0"/>
          <w:szCs w:val="16"/>
        </w:rPr>
        <w:t>.</w:t>
      </w:r>
    </w:p>
    <w:p w14:paraId="0F9C3AE2" w14:textId="66C4507F" w:rsidR="00F5193D" w:rsidRDefault="008631FC" w:rsidP="004C0C59">
      <w:pPr>
        <w:pStyle w:val="Heading2"/>
        <w:numPr>
          <w:ilvl w:val="1"/>
          <w:numId w:val="64"/>
        </w:numPr>
        <w:tabs>
          <w:tab w:val="clear" w:pos="480"/>
          <w:tab w:val="left" w:pos="540"/>
        </w:tabs>
      </w:pPr>
      <w:bookmarkStart w:id="8899" w:name="_Toc188868758"/>
      <w:r w:rsidRPr="00C235B7">
        <w:t>PAINTING</w:t>
      </w:r>
      <w:r w:rsidR="00E00575">
        <w:t>—</w:t>
      </w:r>
      <w:r>
        <w:t>TI</w:t>
      </w:r>
      <w:r w:rsidR="00A76CAB">
        <w:t xml:space="preserve"> </w:t>
      </w:r>
      <w:r w:rsidRPr="00C235B7">
        <w:t>(</w:t>
      </w:r>
      <w:r w:rsidR="001B07F8">
        <w:t>OCT</w:t>
      </w:r>
      <w:r w:rsidR="00DB3486">
        <w:t xml:space="preserve"> </w:t>
      </w:r>
      <w:r w:rsidR="00F3398B">
        <w:t>2022</w:t>
      </w:r>
      <w:r w:rsidRPr="00C235B7">
        <w:t>)</w:t>
      </w:r>
      <w:bookmarkEnd w:id="8899"/>
    </w:p>
    <w:p w14:paraId="778BA034" w14:textId="77777777" w:rsidR="007D3021" w:rsidRDefault="007D3021" w:rsidP="00476C94">
      <w:pPr>
        <w:suppressAutoHyphens/>
        <w:ind w:right="36"/>
        <w:contextualSpacing/>
      </w:pPr>
    </w:p>
    <w:p w14:paraId="428DDC42" w14:textId="77777777" w:rsidR="006A7D0C" w:rsidRDefault="0067261C" w:rsidP="00A272E7">
      <w:pPr>
        <w:pStyle w:val="NoSpacing"/>
        <w:numPr>
          <w:ilvl w:val="0"/>
          <w:numId w:val="26"/>
        </w:numPr>
        <w:tabs>
          <w:tab w:val="clear" w:pos="576"/>
          <w:tab w:val="clear" w:pos="864"/>
          <w:tab w:val="clear" w:pos="1296"/>
          <w:tab w:val="clear" w:pos="1728"/>
          <w:tab w:val="clear" w:pos="2160"/>
          <w:tab w:val="clear" w:pos="2592"/>
          <w:tab w:val="clear" w:pos="3024"/>
          <w:tab w:val="left" w:pos="540"/>
        </w:tabs>
        <w:ind w:left="540" w:hanging="540"/>
      </w:pPr>
      <w:r w:rsidRPr="0067261C">
        <w:t>Prior to acceptance, al</w:t>
      </w:r>
      <w:r w:rsidR="002103E4" w:rsidRPr="008A598B">
        <w:t xml:space="preserve">l surfaces within the </w:t>
      </w:r>
      <w:r w:rsidR="00F412D3" w:rsidRPr="008A598B">
        <w:t>Space</w:t>
      </w:r>
      <w:r w:rsidRPr="0067261C">
        <w:t xml:space="preserve"> which are designated by GSA for painting shall be newly finished in colors acceptable to the Government</w:t>
      </w:r>
      <w:r w:rsidR="002103E4" w:rsidRPr="00810DE0">
        <w:t>.</w:t>
      </w:r>
    </w:p>
    <w:p w14:paraId="5747A312" w14:textId="77777777" w:rsidR="002103E4"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0163D8AD" w14:textId="788991DE" w:rsidR="001B07F8" w:rsidRPr="00A755BC" w:rsidRDefault="001B07F8" w:rsidP="00A272E7">
      <w:pPr>
        <w:pStyle w:val="NoSpacing"/>
        <w:tabs>
          <w:tab w:val="clear" w:pos="576"/>
          <w:tab w:val="clear" w:pos="864"/>
          <w:tab w:val="clear" w:pos="1296"/>
          <w:tab w:val="clear" w:pos="1728"/>
          <w:tab w:val="clear" w:pos="2160"/>
          <w:tab w:val="clear" w:pos="2592"/>
          <w:tab w:val="clear" w:pos="3024"/>
          <w:tab w:val="left" w:pos="540"/>
        </w:tabs>
        <w:ind w:left="540" w:hanging="540"/>
        <w:rPr>
          <w:rStyle w:val="Strong"/>
          <w:rFonts w:cs="Arial"/>
          <w:szCs w:val="16"/>
        </w:rPr>
      </w:pPr>
      <w:r w:rsidRPr="008E1412">
        <w:rPr>
          <w:rStyle w:val="Strong"/>
          <w:rFonts w:cs="Arial"/>
          <w:szCs w:val="16"/>
        </w:rPr>
        <w:t>ACTION REQUIRED</w:t>
      </w:r>
      <w:r w:rsidRPr="00A755BC">
        <w:rPr>
          <w:rStyle w:val="Strong"/>
          <w:rFonts w:cs="Arial"/>
          <w:b w:val="0"/>
          <w:szCs w:val="16"/>
        </w:rPr>
        <w:t xml:space="preserve">: USE SUB-PARAGRAPH B FOR ACTIONS EXPECTED TO TOTAL 10,000 RSF OR GREATER.  </w:t>
      </w:r>
      <w:r w:rsidR="003513D3">
        <w:rPr>
          <w:rStyle w:val="Strong"/>
          <w:rFonts w:cs="Arial"/>
          <w:b w:val="0"/>
          <w:szCs w:val="16"/>
        </w:rPr>
        <w:t xml:space="preserve">OTHERWISE, </w:t>
      </w:r>
      <w:r w:rsidRPr="00A755BC">
        <w:rPr>
          <w:rStyle w:val="Strong"/>
          <w:rFonts w:cs="Arial"/>
          <w:b w:val="0"/>
          <w:szCs w:val="16"/>
        </w:rPr>
        <w:t>DELETE</w:t>
      </w:r>
      <w:r w:rsidR="003513D3">
        <w:rPr>
          <w:rStyle w:val="Strong"/>
          <w:rFonts w:cs="Arial"/>
          <w:b w:val="0"/>
          <w:szCs w:val="16"/>
        </w:rPr>
        <w:t>.</w:t>
      </w:r>
      <w:r w:rsidRPr="00A755BC">
        <w:rPr>
          <w:rStyle w:val="Strong"/>
          <w:rFonts w:cs="Arial"/>
          <w:b w:val="0"/>
          <w:szCs w:val="16"/>
        </w:rPr>
        <w:t>.</w:t>
      </w:r>
    </w:p>
    <w:p w14:paraId="305C8B1A" w14:textId="2156D1BC" w:rsidR="00DB3486" w:rsidRDefault="001B07F8" w:rsidP="00A272E7">
      <w:pPr>
        <w:pStyle w:val="NoSpacing"/>
        <w:tabs>
          <w:tab w:val="clear" w:pos="864"/>
          <w:tab w:val="clear" w:pos="1296"/>
          <w:tab w:val="clear" w:pos="1728"/>
          <w:tab w:val="clear" w:pos="2160"/>
          <w:tab w:val="clear" w:pos="2592"/>
          <w:tab w:val="clear" w:pos="3024"/>
          <w:tab w:val="left" w:pos="540"/>
        </w:tabs>
        <w:ind w:left="540" w:hanging="540"/>
      </w:pPr>
      <w:r>
        <w:t>B.</w:t>
      </w:r>
      <w:r>
        <w:tab/>
      </w:r>
      <w:r w:rsidR="00DB3486">
        <w:t>For leases 10,000 RSF or greater, t</w:t>
      </w:r>
      <w:r w:rsidR="00DB3486" w:rsidRPr="00AD7CFD">
        <w:t>he Lessor shall provide interior paints</w:t>
      </w:r>
      <w:r w:rsidR="00DB3486">
        <w:t>, primers,</w:t>
      </w:r>
      <w:r w:rsidR="00DB3486" w:rsidRPr="00AD7CFD">
        <w:t xml:space="preserve"> coatings</w:t>
      </w:r>
      <w:r w:rsidR="00DB3486">
        <w:t>, stains, and sealers</w:t>
      </w:r>
      <w:r w:rsidR="00DB3486" w:rsidRPr="00AD7CFD">
        <w:t xml:space="preserve"> that meet </w:t>
      </w:r>
      <w:r w:rsidR="00DB3486">
        <w:t>applicable, statutory, environmentally preferable criteria as outlined under the Green Procurement Compilation at</w:t>
      </w:r>
      <w:r w:rsidR="00FF4176">
        <w:t xml:space="preserve"> </w:t>
      </w:r>
      <w:hyperlink r:id="rId31" w:history="1">
        <w:r w:rsidR="00FF4176" w:rsidRPr="000E6A5F">
          <w:rPr>
            <w:rStyle w:val="Hyperlink"/>
          </w:rPr>
          <w:t>HTTPS://SFTOOL.GREENPROCUREMENT</w:t>
        </w:r>
      </w:hyperlink>
      <w:r w:rsidR="00DB3486">
        <w:t xml:space="preserve"> and</w:t>
      </w:r>
      <w:r w:rsidR="00FF4176">
        <w:t xml:space="preserve"> the </w:t>
      </w:r>
      <w:hyperlink r:id="rId32" w:history="1">
        <w:r w:rsidR="002F030D" w:rsidRPr="00E96158">
          <w:rPr>
            <w:rStyle w:val="Hyperlink"/>
            <w:rFonts w:cs="Arial"/>
            <w:szCs w:val="16"/>
          </w:rPr>
          <w:t>Paint section</w:t>
        </w:r>
      </w:hyperlink>
      <w:r w:rsidR="00FF4176">
        <w:t>.</w:t>
      </w:r>
      <w:r w:rsidR="00DB3486" w:rsidRPr="006E1993">
        <w:t xml:space="preserve">  </w:t>
      </w:r>
    </w:p>
    <w:p w14:paraId="42CA8BCE" w14:textId="77777777" w:rsidR="002103E4" w:rsidRDefault="002103E4" w:rsidP="001B07F8">
      <w:pPr>
        <w:pStyle w:val="NoSpacing"/>
        <w:tabs>
          <w:tab w:val="clear" w:pos="576"/>
          <w:tab w:val="left" w:pos="480"/>
        </w:tabs>
      </w:pPr>
    </w:p>
    <w:p w14:paraId="6F622FF4" w14:textId="77777777" w:rsidR="007D3021" w:rsidRPr="00426C73" w:rsidRDefault="00F3354A">
      <w:pPr>
        <w:pStyle w:val="NoSpacing"/>
        <w:rPr>
          <w:rStyle w:val="Strong"/>
          <w:rFonts w:cs="Arial"/>
          <w:szCs w:val="16"/>
        </w:rPr>
      </w:pPr>
      <w:r w:rsidRPr="0067261C">
        <w:rPr>
          <w:rStyle w:val="Strong"/>
          <w:rFonts w:cs="Arial"/>
          <w:szCs w:val="16"/>
        </w:rPr>
        <w:t>optional paragraph</w:t>
      </w:r>
      <w:r>
        <w:rPr>
          <w:rStyle w:val="Strong"/>
          <w:rFonts w:cs="Arial"/>
          <w:szCs w:val="16"/>
        </w:rPr>
        <w:t>—</w:t>
      </w:r>
      <w:r w:rsidRPr="00BF3916">
        <w:rPr>
          <w:rStyle w:val="Strong"/>
          <w:rFonts w:cs="Arial"/>
          <w:b w:val="0"/>
          <w:szCs w:val="16"/>
        </w:rPr>
        <w:t>use when there is an office portion of the space.</w:t>
      </w:r>
    </w:p>
    <w:p w14:paraId="24D6A6D8" w14:textId="65B73D37" w:rsidR="00F5193D" w:rsidRDefault="002103E4" w:rsidP="004C0C59">
      <w:pPr>
        <w:pStyle w:val="Heading2"/>
        <w:numPr>
          <w:ilvl w:val="1"/>
          <w:numId w:val="64"/>
        </w:numPr>
        <w:tabs>
          <w:tab w:val="clear" w:pos="480"/>
          <w:tab w:val="left" w:pos="540"/>
        </w:tabs>
      </w:pPr>
      <w:bookmarkStart w:id="8900" w:name="_Toc188868759"/>
      <w:r w:rsidRPr="00C235B7">
        <w:t>FLOOR COVERINGS AND PERIMETERS</w:t>
      </w:r>
      <w:r w:rsidR="00E00575">
        <w:t>—</w:t>
      </w:r>
      <w:r w:rsidR="00CB77C6">
        <w:t xml:space="preserve">TI </w:t>
      </w:r>
      <w:r w:rsidR="009A35A1">
        <w:t>(</w:t>
      </w:r>
      <w:r w:rsidR="00142597">
        <w:t>WAREHOUSE</w:t>
      </w:r>
      <w:r w:rsidR="009A35A1">
        <w:t>)</w:t>
      </w:r>
      <w:r w:rsidR="00CB77C6">
        <w:t xml:space="preserve"> </w:t>
      </w:r>
      <w:r w:rsidRPr="00C235B7">
        <w:t>(</w:t>
      </w:r>
      <w:r w:rsidR="00DB3486">
        <w:t xml:space="preserve">OCT </w:t>
      </w:r>
      <w:r w:rsidR="00E25FCF">
        <w:t>2023</w:t>
      </w:r>
      <w:r w:rsidRPr="00C235B7">
        <w:t>)</w:t>
      </w:r>
      <w:bookmarkEnd w:id="8900"/>
    </w:p>
    <w:p w14:paraId="59CB620B" w14:textId="77777777" w:rsidR="007D3021" w:rsidRDefault="007D3021" w:rsidP="00476C94">
      <w:pPr>
        <w:keepNext/>
        <w:suppressAutoHyphens/>
        <w:ind w:right="36"/>
        <w:contextualSpacing/>
      </w:pPr>
    </w:p>
    <w:p w14:paraId="6A7D14F6" w14:textId="77777777" w:rsidR="006A7D0C" w:rsidRDefault="0067261C" w:rsidP="00A272E7">
      <w:pPr>
        <w:pStyle w:val="NoSpacing"/>
        <w:numPr>
          <w:ilvl w:val="0"/>
          <w:numId w:val="44"/>
        </w:numPr>
        <w:tabs>
          <w:tab w:val="clear" w:pos="576"/>
          <w:tab w:val="clear" w:pos="864"/>
          <w:tab w:val="clear" w:pos="1296"/>
          <w:tab w:val="clear" w:pos="1728"/>
          <w:tab w:val="clear" w:pos="2160"/>
          <w:tab w:val="clear" w:pos="2592"/>
          <w:tab w:val="clear" w:pos="3024"/>
          <w:tab w:val="left" w:pos="540"/>
        </w:tabs>
        <w:ind w:left="540" w:hanging="540"/>
      </w:pPr>
      <w:r w:rsidRPr="0067261C">
        <w:t>Broadloom carpet or carpet tiles meet</w:t>
      </w:r>
      <w:r w:rsidR="009A4B2B">
        <w:t>ing</w:t>
      </w:r>
      <w:r w:rsidRPr="0067261C">
        <w:t xml:space="preserve"> the require</w:t>
      </w:r>
      <w:r w:rsidR="00A417B7" w:rsidRPr="008A598B">
        <w:t>ments set forth in the specifications below</w:t>
      </w:r>
      <w:r w:rsidR="009A4B2B">
        <w:t xml:space="preserve"> shall be installed in all office areas</w:t>
      </w:r>
      <w:r w:rsidR="00A417B7" w:rsidRPr="008A598B">
        <w:t xml:space="preserve">.  </w:t>
      </w:r>
      <w:r w:rsidRPr="0067261C">
        <w:t xml:space="preserve">Office </w:t>
      </w:r>
      <w:r w:rsidR="009A4B2B">
        <w:t>a</w:t>
      </w:r>
      <w:r w:rsidRPr="0067261C">
        <w:t>rea floor perimeters at partitions</w:t>
      </w:r>
      <w:r w:rsidR="00A417B7" w:rsidRPr="00B53666">
        <w:t xml:space="preserve"> shall have wood, rubber, vinyl, or carpet base.  Floor covering shall be installed in accordance with manufacturing instructions to lay smoothly and evenly.</w:t>
      </w:r>
    </w:p>
    <w:p w14:paraId="5B9A20D2" w14:textId="77777777" w:rsidR="00BC7444" w:rsidRDefault="00BC744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42E9F101" w14:textId="77777777" w:rsidR="006A7D0C" w:rsidRDefault="00A417B7" w:rsidP="00A272E7">
      <w:pPr>
        <w:pStyle w:val="NoSpacing"/>
        <w:numPr>
          <w:ilvl w:val="0"/>
          <w:numId w:val="44"/>
        </w:numPr>
        <w:tabs>
          <w:tab w:val="clear" w:pos="576"/>
          <w:tab w:val="clear" w:pos="864"/>
          <w:tab w:val="clear" w:pos="1296"/>
          <w:tab w:val="clear" w:pos="1728"/>
          <w:tab w:val="clear" w:pos="2160"/>
          <w:tab w:val="clear" w:pos="2592"/>
          <w:tab w:val="clear" w:pos="3024"/>
          <w:tab w:val="left" w:pos="540"/>
        </w:tabs>
        <w:ind w:left="540" w:hanging="540"/>
      </w:pPr>
      <w:r w:rsidRPr="00B53666">
        <w:t xml:space="preserve">The use of existing carpet may be approved by the </w:t>
      </w:r>
      <w:r>
        <w:t>Government</w:t>
      </w:r>
      <w:r w:rsidRPr="00B53666">
        <w:t xml:space="preserve">; however, existing carpet shall be repaired, stretched, and cleaned before occupancy and shall meet the static buildup requirement as stated in the </w:t>
      </w:r>
      <w:r>
        <w:t>specifications</w:t>
      </w:r>
      <w:r w:rsidRPr="00B53666">
        <w:t xml:space="preserve"> </w:t>
      </w:r>
      <w:r>
        <w:t>below</w:t>
      </w:r>
      <w:r w:rsidRPr="00B53666">
        <w:t>.</w:t>
      </w:r>
    </w:p>
    <w:p w14:paraId="23CF8F9A" w14:textId="77777777" w:rsidR="00BC7444" w:rsidRDefault="00BC7444" w:rsidP="00A272E7">
      <w:pPr>
        <w:pStyle w:val="ListParagraph"/>
        <w:tabs>
          <w:tab w:val="clear" w:pos="480"/>
          <w:tab w:val="left" w:pos="540"/>
        </w:tabs>
        <w:ind w:left="540" w:hanging="540"/>
      </w:pPr>
    </w:p>
    <w:p w14:paraId="6CC4D16C" w14:textId="77777777" w:rsidR="006A7D0C" w:rsidRDefault="00A417B7" w:rsidP="00A272E7">
      <w:pPr>
        <w:pStyle w:val="NoSpacing"/>
        <w:numPr>
          <w:ilvl w:val="0"/>
          <w:numId w:val="44"/>
        </w:numPr>
        <w:tabs>
          <w:tab w:val="clear" w:pos="576"/>
          <w:tab w:val="clear" w:pos="864"/>
          <w:tab w:val="clear" w:pos="1296"/>
          <w:tab w:val="clear" w:pos="1728"/>
          <w:tab w:val="clear" w:pos="2160"/>
          <w:tab w:val="clear" w:pos="2592"/>
          <w:tab w:val="clear" w:pos="3024"/>
          <w:tab w:val="left" w:pos="540"/>
        </w:tabs>
        <w:ind w:left="540" w:hanging="540"/>
      </w:pPr>
      <w:r w:rsidRPr="00B53666">
        <w:t xml:space="preserve">Any alternate flooring shall be pre-approved by the </w:t>
      </w:r>
      <w:r>
        <w:t>Government</w:t>
      </w:r>
      <w:r w:rsidRPr="00B53666">
        <w:t>.</w:t>
      </w:r>
    </w:p>
    <w:p w14:paraId="55A30B34" w14:textId="38E06BB9" w:rsidR="007D3021" w:rsidRDefault="007D3021"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6AF1A42D" w14:textId="316EBE6A" w:rsidR="002103E4" w:rsidRPr="00B53666" w:rsidRDefault="00A417B7" w:rsidP="00A272E7">
      <w:pPr>
        <w:pStyle w:val="NoSpacing"/>
        <w:tabs>
          <w:tab w:val="clear" w:pos="576"/>
          <w:tab w:val="clear" w:pos="864"/>
          <w:tab w:val="clear" w:pos="1296"/>
          <w:tab w:val="clear" w:pos="1728"/>
          <w:tab w:val="clear" w:pos="2160"/>
          <w:tab w:val="clear" w:pos="2592"/>
          <w:tab w:val="clear" w:pos="3024"/>
          <w:tab w:val="left" w:pos="540"/>
        </w:tabs>
        <w:ind w:left="540" w:hanging="540"/>
      </w:pPr>
      <w:r>
        <w:t>D</w:t>
      </w:r>
      <w:r w:rsidR="002103E4">
        <w:t>.</w:t>
      </w:r>
      <w:r w:rsidR="002103E4" w:rsidRPr="00B53666">
        <w:tab/>
      </w:r>
      <w:r w:rsidR="002D2E44" w:rsidRPr="002D2E44">
        <w:rPr>
          <w:u w:val="single"/>
        </w:rPr>
        <w:t>Specifications for Carpet to be Newly Installed or Replaced</w:t>
      </w:r>
      <w:r w:rsidR="002D2E44">
        <w:t>.</w:t>
      </w:r>
    </w:p>
    <w:p w14:paraId="117163A9" w14:textId="3C074B3C" w:rsidR="000927E6" w:rsidRPr="001B07F8" w:rsidRDefault="000927E6" w:rsidP="000927E6">
      <w:pPr>
        <w:pStyle w:val="NoSpacing"/>
        <w:tabs>
          <w:tab w:val="clear" w:pos="576"/>
          <w:tab w:val="clear" w:pos="864"/>
          <w:tab w:val="clear" w:pos="1296"/>
          <w:tab w:val="clear" w:pos="1728"/>
          <w:tab w:val="clear" w:pos="2160"/>
          <w:tab w:val="clear" w:pos="2592"/>
          <w:tab w:val="clear" w:pos="3024"/>
          <w:tab w:val="left" w:pos="480"/>
        </w:tabs>
        <w:rPr>
          <w:rStyle w:val="Strong"/>
          <w:rFonts w:cs="Arial"/>
          <w:b w:val="0"/>
          <w:szCs w:val="16"/>
        </w:rPr>
      </w:pPr>
      <w:r w:rsidRPr="001B07F8">
        <w:rPr>
          <w:rStyle w:val="Strong"/>
          <w:rFonts w:cs="Arial"/>
          <w:szCs w:val="16"/>
        </w:rPr>
        <w:t xml:space="preserve">ACTION REQUIRED: </w:t>
      </w:r>
      <w:r w:rsidRPr="001B07F8">
        <w:rPr>
          <w:rStyle w:val="Strong"/>
          <w:rFonts w:cs="Arial"/>
          <w:b w:val="0"/>
          <w:szCs w:val="16"/>
        </w:rPr>
        <w:t xml:space="preserve">USE SUB-PARAGRAPH D.1. FOR ACTIONS EXPECTED TO TOTAL 10,000 RSF OR GREATER.  </w:t>
      </w:r>
      <w:r w:rsidR="003513D3">
        <w:rPr>
          <w:rStyle w:val="Strong"/>
          <w:rFonts w:cs="Arial"/>
          <w:b w:val="0"/>
          <w:szCs w:val="16"/>
        </w:rPr>
        <w:t xml:space="preserve">OTHERWISE, </w:t>
      </w:r>
      <w:r w:rsidRPr="001B07F8">
        <w:rPr>
          <w:rStyle w:val="Strong"/>
          <w:rFonts w:cs="Arial"/>
          <w:b w:val="0"/>
          <w:szCs w:val="16"/>
        </w:rPr>
        <w:t>DELETE</w:t>
      </w:r>
      <w:r w:rsidR="003513D3">
        <w:rPr>
          <w:rStyle w:val="Strong"/>
          <w:rFonts w:cs="Arial"/>
          <w:b w:val="0"/>
          <w:szCs w:val="16"/>
        </w:rPr>
        <w:t>.</w:t>
      </w:r>
      <w:r w:rsidRPr="001B07F8">
        <w:rPr>
          <w:rStyle w:val="Strong"/>
          <w:rFonts w:cs="Arial"/>
          <w:b w:val="0"/>
          <w:szCs w:val="16"/>
        </w:rPr>
        <w:t>.</w:t>
      </w:r>
    </w:p>
    <w:p w14:paraId="53344DD4" w14:textId="77777777" w:rsidR="002103E4" w:rsidRPr="00B53666" w:rsidRDefault="002103E4" w:rsidP="00A43E45">
      <w:pPr>
        <w:pStyle w:val="NoSpacing"/>
        <w:tabs>
          <w:tab w:val="clear" w:pos="576"/>
          <w:tab w:val="left" w:pos="480"/>
        </w:tabs>
      </w:pPr>
    </w:p>
    <w:p w14:paraId="189AA50B" w14:textId="422B2492" w:rsidR="002103E4" w:rsidRPr="00B53731" w:rsidRDefault="002103E4" w:rsidP="00A272E7">
      <w:pPr>
        <w:pStyle w:val="NoSpacing"/>
        <w:tabs>
          <w:tab w:val="clear" w:pos="576"/>
          <w:tab w:val="clear" w:pos="864"/>
          <w:tab w:val="clear" w:pos="1296"/>
          <w:tab w:val="clear" w:pos="1728"/>
          <w:tab w:val="clear" w:pos="2160"/>
          <w:tab w:val="clear" w:pos="2592"/>
          <w:tab w:val="clear" w:pos="3024"/>
          <w:tab w:val="left" w:pos="1080"/>
        </w:tabs>
        <w:ind w:left="1080" w:hanging="540"/>
      </w:pPr>
      <w:r w:rsidRPr="00B42226">
        <w:rPr>
          <w:rFonts w:cs="Arial"/>
        </w:rPr>
        <w:t>1.</w:t>
      </w:r>
      <w:r w:rsidRPr="00B42226">
        <w:rPr>
          <w:rFonts w:cs="Arial"/>
        </w:rPr>
        <w:tab/>
      </w:r>
      <w:r w:rsidRPr="009E35E1">
        <w:rPr>
          <w:u w:val="single"/>
        </w:rPr>
        <w:t xml:space="preserve">Product </w:t>
      </w:r>
      <w:r>
        <w:rPr>
          <w:u w:val="single"/>
        </w:rPr>
        <w:t>s</w:t>
      </w:r>
      <w:r w:rsidRPr="009E35E1">
        <w:rPr>
          <w:u w:val="single"/>
        </w:rPr>
        <w:t xml:space="preserve">ustainability and </w:t>
      </w:r>
      <w:r>
        <w:rPr>
          <w:u w:val="single"/>
        </w:rPr>
        <w:t>e</w:t>
      </w:r>
      <w:r w:rsidRPr="009E35E1">
        <w:rPr>
          <w:u w:val="single"/>
        </w:rPr>
        <w:t xml:space="preserve">nvironmental </w:t>
      </w:r>
      <w:r>
        <w:rPr>
          <w:u w:val="single"/>
        </w:rPr>
        <w:t>r</w:t>
      </w:r>
      <w:r w:rsidRPr="009E35E1">
        <w:rPr>
          <w:u w:val="single"/>
        </w:rPr>
        <w:t>equirements</w:t>
      </w:r>
      <w:r w:rsidRPr="00B53731">
        <w:t xml:space="preserve">.  </w:t>
      </w:r>
      <w:r w:rsidR="00DB3486">
        <w:t>For leases 10,000 RSF or greater, f</w:t>
      </w:r>
      <w:r w:rsidR="00F65B58">
        <w:t xml:space="preserve">loor </w:t>
      </w:r>
      <w:r w:rsidR="00971046">
        <w:t>covering,</w:t>
      </w:r>
      <w:r w:rsidR="00F65B58">
        <w:t xml:space="preserve"> and perimeter products must meet </w:t>
      </w:r>
      <w:r w:rsidR="00DB3486">
        <w:t>applicable, statutory</w:t>
      </w:r>
      <w:r w:rsidR="00F65B58">
        <w:t xml:space="preserve"> environmentally preferable criteria</w:t>
      </w:r>
      <w:r w:rsidR="000927E6">
        <w:t xml:space="preserve"> </w:t>
      </w:r>
      <w:r w:rsidR="00F65B58">
        <w:t xml:space="preserve">as outlined under the Green Procurement Compilation at </w:t>
      </w:r>
      <w:hyperlink r:id="rId33" w:history="1">
        <w:r w:rsidR="00F65B58" w:rsidRPr="003E1C3F">
          <w:rPr>
            <w:rStyle w:val="Hyperlink"/>
          </w:rPr>
          <w:t>www.sftool.gov/greenprocurement</w:t>
        </w:r>
      </w:hyperlink>
      <w:r w:rsidR="00023A31">
        <w:rPr>
          <w:rStyle w:val="Hyperlink"/>
        </w:rPr>
        <w:t>.</w:t>
      </w:r>
      <w:r w:rsidR="00DB3486">
        <w:t xml:space="preserve"> </w:t>
      </w:r>
      <w:r w:rsidR="00023A31">
        <w:t xml:space="preserve">See the sections </w:t>
      </w:r>
      <w:r w:rsidR="008274D6">
        <w:t xml:space="preserve">on </w:t>
      </w:r>
      <w:hyperlink r:id="rId34" w:history="1">
        <w:r w:rsidR="00023A31" w:rsidRPr="00023A31">
          <w:rPr>
            <w:rStyle w:val="Hyperlink"/>
          </w:rPr>
          <w:t>Carpet</w:t>
        </w:r>
      </w:hyperlink>
      <w:r w:rsidR="00023A31">
        <w:t xml:space="preserve">, </w:t>
      </w:r>
      <w:hyperlink r:id="rId35" w:history="1">
        <w:r w:rsidR="00023A31" w:rsidRPr="00023A31">
          <w:rPr>
            <w:rStyle w:val="Hyperlink"/>
          </w:rPr>
          <w:t>Floor Coverings (Non-Carpet),</w:t>
        </w:r>
      </w:hyperlink>
      <w:r w:rsidR="00023A31">
        <w:t xml:space="preserve"> and </w:t>
      </w:r>
      <w:hyperlink r:id="rId36" w:history="1">
        <w:r w:rsidR="00023A31" w:rsidRPr="00023A31">
          <w:rPr>
            <w:rStyle w:val="Hyperlink"/>
          </w:rPr>
          <w:t>Floor Tiles</w:t>
        </w:r>
      </w:hyperlink>
      <w:hyperlink r:id="rId37" w:history="1">
        <w:r w:rsidR="008274D6" w:rsidRPr="008274D6">
          <w:rPr>
            <w:rStyle w:val="Hyperlink"/>
            <w:rFonts w:cs="Arial"/>
            <w:szCs w:val="16"/>
          </w:rPr>
          <w:t>.</w:t>
        </w:r>
      </w:hyperlink>
      <w:r w:rsidR="008274D6" w:rsidRPr="00E96158">
        <w:rPr>
          <w:rFonts w:cs="Arial"/>
          <w:szCs w:val="16"/>
        </w:rPr>
        <w:t xml:space="preserve"> The Lessor shall use product</w:t>
      </w:r>
      <w:r w:rsidR="00E25FCF">
        <w:rPr>
          <w:rFonts w:cs="Arial"/>
          <w:szCs w:val="16"/>
        </w:rPr>
        <w:t>s</w:t>
      </w:r>
      <w:r w:rsidR="008274D6" w:rsidRPr="00E96158">
        <w:rPr>
          <w:rFonts w:cs="Arial"/>
          <w:szCs w:val="16"/>
        </w:rPr>
        <w:t xml:space="preserve"> with Environmental Product Declarations (EPDs) to the maximum extent practicable</w:t>
      </w:r>
      <w:r w:rsidR="00023A31">
        <w:t xml:space="preserve">. </w:t>
      </w:r>
    </w:p>
    <w:p w14:paraId="7FBA6777" w14:textId="77777777" w:rsidR="002103E4" w:rsidRDefault="002103E4" w:rsidP="00A272E7">
      <w:pPr>
        <w:pStyle w:val="NoSpacing"/>
        <w:tabs>
          <w:tab w:val="clear" w:pos="576"/>
          <w:tab w:val="clear" w:pos="864"/>
          <w:tab w:val="clear" w:pos="1296"/>
          <w:tab w:val="clear" w:pos="1728"/>
          <w:tab w:val="clear" w:pos="2160"/>
          <w:tab w:val="clear" w:pos="2592"/>
          <w:tab w:val="clear" w:pos="3024"/>
          <w:tab w:val="left" w:pos="1080"/>
        </w:tabs>
        <w:ind w:left="1080" w:hanging="540"/>
      </w:pPr>
    </w:p>
    <w:p w14:paraId="2D204395" w14:textId="77777777" w:rsidR="00F5193D" w:rsidRDefault="002103E4" w:rsidP="00A272E7">
      <w:pPr>
        <w:pStyle w:val="NoSpacing"/>
        <w:tabs>
          <w:tab w:val="clear" w:pos="576"/>
          <w:tab w:val="clear" w:pos="864"/>
          <w:tab w:val="clear" w:pos="1296"/>
          <w:tab w:val="clear" w:pos="1728"/>
          <w:tab w:val="clear" w:pos="2160"/>
          <w:tab w:val="clear" w:pos="2592"/>
          <w:tab w:val="clear" w:pos="3024"/>
          <w:tab w:val="left" w:pos="1080"/>
        </w:tabs>
        <w:ind w:left="1080" w:hanging="540"/>
      </w:pPr>
      <w:r>
        <w:t>2.</w:t>
      </w:r>
      <w:r>
        <w:tab/>
      </w:r>
      <w:r w:rsidRPr="00622322">
        <w:rPr>
          <w:u w:val="single"/>
        </w:rPr>
        <w:t xml:space="preserve">Face </w:t>
      </w:r>
      <w:r>
        <w:rPr>
          <w:u w:val="single"/>
        </w:rPr>
        <w:t>f</w:t>
      </w:r>
      <w:r w:rsidRPr="00622322">
        <w:rPr>
          <w:u w:val="single"/>
        </w:rPr>
        <w:t xml:space="preserve">iber </w:t>
      </w:r>
      <w:r>
        <w:rPr>
          <w:u w:val="single"/>
        </w:rPr>
        <w:t>c</w:t>
      </w:r>
      <w:r w:rsidRPr="00622322">
        <w:rPr>
          <w:u w:val="single"/>
        </w:rPr>
        <w:t>ontent</w:t>
      </w:r>
      <w:r w:rsidRPr="00622322">
        <w:t>.  Face yarn must be 100</w:t>
      </w:r>
      <w:r w:rsidR="0057440F">
        <w:t xml:space="preserve"> percent</w:t>
      </w:r>
      <w:r w:rsidRPr="00622322">
        <w:t xml:space="preserve"> nylon fiber.  Loop Pile shall be 100</w:t>
      </w:r>
      <w:r w:rsidR="0057440F">
        <w:t xml:space="preserve"> percent</w:t>
      </w:r>
      <w:r w:rsidRPr="00622322">
        <w:t xml:space="preserve"> Bulk Continuous Filament (BCF); cut and loop shall be 100</w:t>
      </w:r>
      <w:r>
        <w:t xml:space="preserve"> percent</w:t>
      </w:r>
      <w:r w:rsidRPr="00622322">
        <w:t xml:space="preserve"> BCF for the loop portion and may be BCF or staple for the cut portion; cut pile carpet shall be staple or BCF.</w:t>
      </w:r>
    </w:p>
    <w:p w14:paraId="49CD6EA4" w14:textId="77777777" w:rsidR="002103E4" w:rsidRPr="00622322" w:rsidRDefault="002103E4" w:rsidP="00A272E7">
      <w:pPr>
        <w:pStyle w:val="NoSpacing"/>
        <w:tabs>
          <w:tab w:val="clear" w:pos="576"/>
          <w:tab w:val="clear" w:pos="864"/>
          <w:tab w:val="clear" w:pos="1296"/>
          <w:tab w:val="clear" w:pos="1728"/>
          <w:tab w:val="clear" w:pos="2160"/>
          <w:tab w:val="clear" w:pos="2592"/>
          <w:tab w:val="clear" w:pos="3024"/>
          <w:tab w:val="left" w:pos="1080"/>
        </w:tabs>
        <w:ind w:left="1080" w:hanging="540"/>
      </w:pPr>
    </w:p>
    <w:p w14:paraId="691A564D" w14:textId="1C04259D" w:rsidR="002103E4" w:rsidRDefault="00F65B58" w:rsidP="00A272E7">
      <w:pPr>
        <w:pStyle w:val="NoSpacing"/>
        <w:tabs>
          <w:tab w:val="clear" w:pos="576"/>
          <w:tab w:val="clear" w:pos="864"/>
          <w:tab w:val="clear" w:pos="1296"/>
          <w:tab w:val="clear" w:pos="1728"/>
          <w:tab w:val="clear" w:pos="2160"/>
          <w:tab w:val="clear" w:pos="2592"/>
          <w:tab w:val="clear" w:pos="3024"/>
          <w:tab w:val="left" w:pos="1080"/>
        </w:tabs>
        <w:ind w:left="1080" w:hanging="540"/>
      </w:pPr>
      <w:r>
        <w:t>3</w:t>
      </w:r>
      <w:r w:rsidR="002103E4" w:rsidRPr="00622322">
        <w:t>.</w:t>
      </w:r>
      <w:r w:rsidR="002103E4" w:rsidRPr="00622322">
        <w:tab/>
      </w:r>
      <w:r w:rsidR="002103E4" w:rsidRPr="00843C18">
        <w:rPr>
          <w:u w:val="single"/>
        </w:rPr>
        <w:t>Performance requirements for broadloom and modular tile</w:t>
      </w:r>
      <w:r w:rsidR="00A272E7">
        <w:t>.</w:t>
      </w:r>
    </w:p>
    <w:p w14:paraId="326DC82D" w14:textId="77777777" w:rsidR="002103E4" w:rsidRPr="00622322" w:rsidRDefault="002103E4" w:rsidP="00234D87">
      <w:pPr>
        <w:pStyle w:val="NoSpacing"/>
        <w:tabs>
          <w:tab w:val="clear" w:pos="576"/>
          <w:tab w:val="clear" w:pos="864"/>
          <w:tab w:val="clear" w:pos="1296"/>
          <w:tab w:val="clear" w:pos="1728"/>
          <w:tab w:val="clear" w:pos="2160"/>
          <w:tab w:val="clear" w:pos="2592"/>
          <w:tab w:val="clear" w:pos="3024"/>
        </w:tabs>
        <w:ind w:left="1080" w:hanging="540"/>
      </w:pPr>
    </w:p>
    <w:p w14:paraId="38A53805" w14:textId="429DA66F" w:rsidR="006A7D0C" w:rsidRDefault="002103E4" w:rsidP="00A272E7">
      <w:pPr>
        <w:pStyle w:val="NoSpacing"/>
        <w:numPr>
          <w:ilvl w:val="0"/>
          <w:numId w:val="35"/>
        </w:numPr>
        <w:tabs>
          <w:tab w:val="clear" w:pos="576"/>
          <w:tab w:val="clear" w:pos="864"/>
          <w:tab w:val="clear" w:pos="1296"/>
          <w:tab w:val="clear" w:pos="1728"/>
          <w:tab w:val="clear" w:pos="2160"/>
          <w:tab w:val="clear" w:pos="2592"/>
          <w:tab w:val="clear" w:pos="3024"/>
        </w:tabs>
        <w:ind w:left="1620" w:hanging="540"/>
      </w:pPr>
      <w:r w:rsidRPr="00AC1DBD">
        <w:rPr>
          <w:u w:val="single"/>
        </w:rPr>
        <w:t>Static</w:t>
      </w:r>
      <w:r w:rsidR="00A272E7">
        <w:t>.</w:t>
      </w:r>
      <w:r w:rsidRPr="00622322">
        <w:t xml:space="preserve"> Less than or equal to 3.5 kV when tested by AATCC Test Method 134 (Step Test Option)</w:t>
      </w:r>
      <w:r w:rsidR="00A417B7">
        <w:t>.</w:t>
      </w:r>
    </w:p>
    <w:p w14:paraId="628C8D9C" w14:textId="77777777" w:rsidR="00234D87" w:rsidRDefault="00234D87" w:rsidP="00A272E7">
      <w:pPr>
        <w:pStyle w:val="NoSpacing"/>
        <w:tabs>
          <w:tab w:val="clear" w:pos="576"/>
          <w:tab w:val="clear" w:pos="864"/>
          <w:tab w:val="clear" w:pos="1296"/>
          <w:tab w:val="clear" w:pos="1728"/>
          <w:tab w:val="clear" w:pos="2160"/>
          <w:tab w:val="clear" w:pos="2592"/>
          <w:tab w:val="clear" w:pos="3024"/>
        </w:tabs>
        <w:ind w:left="1620" w:hanging="540"/>
      </w:pPr>
    </w:p>
    <w:p w14:paraId="3562F135" w14:textId="12BD27BD" w:rsidR="006A7D0C" w:rsidRDefault="002103E4" w:rsidP="00A272E7">
      <w:pPr>
        <w:pStyle w:val="NoSpacing"/>
        <w:numPr>
          <w:ilvl w:val="0"/>
          <w:numId w:val="35"/>
        </w:numPr>
        <w:tabs>
          <w:tab w:val="clear" w:pos="576"/>
          <w:tab w:val="clear" w:pos="864"/>
          <w:tab w:val="clear" w:pos="1296"/>
          <w:tab w:val="clear" w:pos="1728"/>
          <w:tab w:val="clear" w:pos="2160"/>
          <w:tab w:val="clear" w:pos="2592"/>
          <w:tab w:val="clear" w:pos="3024"/>
        </w:tabs>
        <w:ind w:left="1620" w:hanging="540"/>
      </w:pPr>
      <w:r w:rsidRPr="00AC1DBD">
        <w:rPr>
          <w:u w:val="single"/>
        </w:rPr>
        <w:t>Flammability</w:t>
      </w:r>
      <w:r w:rsidR="00A272E7">
        <w:t>.</w:t>
      </w:r>
      <w:r w:rsidRPr="00B53666">
        <w:t xml:space="preserve"> Meets CPSC-FF-1-70, DOC-FF-1-70 Methenamine Tablet Test criteria</w:t>
      </w:r>
      <w:r w:rsidR="00A76469">
        <w:t>.</w:t>
      </w:r>
    </w:p>
    <w:p w14:paraId="334A2CDF" w14:textId="77777777" w:rsidR="00234D87" w:rsidRDefault="00234D87" w:rsidP="00A272E7">
      <w:pPr>
        <w:pStyle w:val="NoSpacing"/>
        <w:tabs>
          <w:tab w:val="clear" w:pos="576"/>
          <w:tab w:val="clear" w:pos="864"/>
          <w:tab w:val="clear" w:pos="1296"/>
          <w:tab w:val="clear" w:pos="1728"/>
          <w:tab w:val="clear" w:pos="2160"/>
          <w:tab w:val="clear" w:pos="2592"/>
          <w:tab w:val="clear" w:pos="3024"/>
        </w:tabs>
        <w:ind w:left="1620" w:hanging="540"/>
      </w:pPr>
    </w:p>
    <w:p w14:paraId="2FCC4C7B" w14:textId="131B7793" w:rsidR="006A7D0C" w:rsidRDefault="002103E4" w:rsidP="00A272E7">
      <w:pPr>
        <w:pStyle w:val="NoSpacing"/>
        <w:numPr>
          <w:ilvl w:val="0"/>
          <w:numId w:val="35"/>
        </w:numPr>
        <w:tabs>
          <w:tab w:val="clear" w:pos="576"/>
          <w:tab w:val="clear" w:pos="864"/>
          <w:tab w:val="clear" w:pos="1296"/>
          <w:tab w:val="clear" w:pos="1728"/>
          <w:tab w:val="clear" w:pos="2160"/>
          <w:tab w:val="clear" w:pos="2592"/>
          <w:tab w:val="clear" w:pos="3024"/>
        </w:tabs>
        <w:ind w:left="1620" w:hanging="540"/>
      </w:pPr>
      <w:r w:rsidRPr="00AC1DBD">
        <w:rPr>
          <w:u w:val="single"/>
        </w:rPr>
        <w:t>Flooring Radiant Panel Test</w:t>
      </w:r>
      <w:r w:rsidR="00A272E7">
        <w:t>.</w:t>
      </w:r>
      <w:r w:rsidRPr="00B53666">
        <w:t xml:space="preserve"> Meets NFPA </w:t>
      </w:r>
      <w:r w:rsidR="00B5748B">
        <w:t xml:space="preserve">253 </w:t>
      </w:r>
      <w:r w:rsidRPr="00B53666">
        <w:t>Class I or II depending upon occupancy and fire code when tested under ASTM E</w:t>
      </w:r>
      <w:r>
        <w:noBreakHyphen/>
      </w:r>
      <w:r w:rsidRPr="00B53666">
        <w:t>648 for glue down installation.</w:t>
      </w:r>
    </w:p>
    <w:p w14:paraId="16849C2B" w14:textId="77777777" w:rsidR="00234D87" w:rsidRDefault="00234D87" w:rsidP="00A272E7">
      <w:pPr>
        <w:pStyle w:val="NoSpacing"/>
        <w:tabs>
          <w:tab w:val="clear" w:pos="576"/>
          <w:tab w:val="clear" w:pos="864"/>
          <w:tab w:val="clear" w:pos="1296"/>
          <w:tab w:val="clear" w:pos="1728"/>
          <w:tab w:val="clear" w:pos="2160"/>
          <w:tab w:val="clear" w:pos="2592"/>
          <w:tab w:val="clear" w:pos="3024"/>
        </w:tabs>
        <w:ind w:left="1620" w:hanging="540"/>
      </w:pPr>
    </w:p>
    <w:p w14:paraId="4B9ED670" w14:textId="1B050579" w:rsidR="006A7D0C" w:rsidRDefault="002103E4" w:rsidP="00A272E7">
      <w:pPr>
        <w:pStyle w:val="NoSpacing"/>
        <w:numPr>
          <w:ilvl w:val="0"/>
          <w:numId w:val="35"/>
        </w:numPr>
        <w:tabs>
          <w:tab w:val="clear" w:pos="576"/>
          <w:tab w:val="clear" w:pos="864"/>
          <w:tab w:val="clear" w:pos="1296"/>
          <w:tab w:val="clear" w:pos="1728"/>
          <w:tab w:val="clear" w:pos="2160"/>
          <w:tab w:val="clear" w:pos="2592"/>
          <w:tab w:val="clear" w:pos="3024"/>
        </w:tabs>
        <w:ind w:left="1620" w:hanging="540"/>
      </w:pPr>
      <w:r w:rsidRPr="00AC1DBD">
        <w:rPr>
          <w:u w:val="single"/>
        </w:rPr>
        <w:t>Smoke Density</w:t>
      </w:r>
      <w:r w:rsidR="00A272E7">
        <w:t>.</w:t>
      </w:r>
      <w:r w:rsidRPr="00B53666">
        <w:t xml:space="preserve"> NBS Smoke Chamber</w:t>
      </w:r>
      <w:r w:rsidR="00E00575">
        <w:t>—</w:t>
      </w:r>
      <w:r w:rsidRPr="00B53666">
        <w:t>Less than 450 Flaming Mode when tested under ASTM E</w:t>
      </w:r>
      <w:r>
        <w:noBreakHyphen/>
      </w:r>
      <w:r w:rsidRPr="00B53666">
        <w:t>662</w:t>
      </w:r>
      <w:r w:rsidR="00A417B7">
        <w:t>.</w:t>
      </w:r>
    </w:p>
    <w:p w14:paraId="279552AB" w14:textId="77777777" w:rsidR="002103E4" w:rsidRPr="00B53666" w:rsidRDefault="002103E4" w:rsidP="00A272E7">
      <w:pPr>
        <w:pStyle w:val="NoSpacing"/>
        <w:tabs>
          <w:tab w:val="clear" w:pos="1296"/>
          <w:tab w:val="clear" w:pos="1728"/>
          <w:tab w:val="clear" w:pos="2160"/>
          <w:tab w:val="clear" w:pos="2592"/>
          <w:tab w:val="clear" w:pos="3024"/>
        </w:tabs>
        <w:ind w:left="1620" w:hanging="540"/>
      </w:pPr>
    </w:p>
    <w:p w14:paraId="269124A4" w14:textId="77777777" w:rsidR="002103E4" w:rsidRDefault="002103E4" w:rsidP="00A272E7">
      <w:pPr>
        <w:pStyle w:val="NoSpacing"/>
        <w:tabs>
          <w:tab w:val="clear" w:pos="576"/>
          <w:tab w:val="clear" w:pos="864"/>
          <w:tab w:val="clear" w:pos="1296"/>
          <w:tab w:val="clear" w:pos="1728"/>
          <w:tab w:val="clear" w:pos="2160"/>
          <w:tab w:val="clear" w:pos="2592"/>
          <w:tab w:val="clear" w:pos="3024"/>
        </w:tabs>
        <w:ind w:left="1620" w:hanging="540"/>
      </w:pPr>
      <w:r w:rsidRPr="00AC1DBD">
        <w:rPr>
          <w:b/>
        </w:rPr>
        <w:t>NOTE</w:t>
      </w:r>
      <w:r w:rsidRPr="00B53666">
        <w:t>:  Testing must be performed in a NVLAP accredited laboratory.</w:t>
      </w:r>
    </w:p>
    <w:p w14:paraId="29377C19" w14:textId="77777777" w:rsidR="002103E4" w:rsidRPr="00B53666" w:rsidRDefault="002103E4" w:rsidP="00234D87">
      <w:pPr>
        <w:pStyle w:val="NoSpacing"/>
        <w:tabs>
          <w:tab w:val="clear" w:pos="1296"/>
          <w:tab w:val="clear" w:pos="1728"/>
          <w:tab w:val="clear" w:pos="2160"/>
          <w:tab w:val="clear" w:pos="2592"/>
          <w:tab w:val="clear" w:pos="3024"/>
        </w:tabs>
        <w:ind w:left="1080" w:hanging="540"/>
      </w:pPr>
    </w:p>
    <w:p w14:paraId="50A0A0B9" w14:textId="29F6DA29" w:rsidR="00F5193D" w:rsidRDefault="00F65B58" w:rsidP="00A272E7">
      <w:pPr>
        <w:pStyle w:val="NoSpacing"/>
        <w:tabs>
          <w:tab w:val="clear" w:pos="576"/>
          <w:tab w:val="clear" w:pos="864"/>
          <w:tab w:val="clear" w:pos="1296"/>
          <w:tab w:val="clear" w:pos="1728"/>
          <w:tab w:val="clear" w:pos="2160"/>
          <w:tab w:val="clear" w:pos="2592"/>
          <w:tab w:val="clear" w:pos="3024"/>
          <w:tab w:val="left" w:pos="1080"/>
        </w:tabs>
        <w:ind w:left="1080" w:hanging="540"/>
      </w:pPr>
      <w:r>
        <w:t>4</w:t>
      </w:r>
      <w:r w:rsidR="002103E4" w:rsidRPr="00622322">
        <w:t>.</w:t>
      </w:r>
      <w:r w:rsidR="002103E4" w:rsidRPr="00622322">
        <w:tab/>
      </w:r>
      <w:r w:rsidR="002103E4" w:rsidRPr="00A43E45">
        <w:rPr>
          <w:u w:val="single"/>
        </w:rPr>
        <w:t xml:space="preserve">Texture </w:t>
      </w:r>
      <w:r w:rsidR="0091253B" w:rsidRPr="00E00575">
        <w:rPr>
          <w:u w:val="single"/>
        </w:rPr>
        <w:t>A</w:t>
      </w:r>
      <w:r w:rsidR="002103E4" w:rsidRPr="00A43E45">
        <w:rPr>
          <w:u w:val="single"/>
        </w:rPr>
        <w:t xml:space="preserve">ppearance </w:t>
      </w:r>
      <w:r w:rsidR="0091253B" w:rsidRPr="00A43E45">
        <w:rPr>
          <w:u w:val="single"/>
        </w:rPr>
        <w:t>R</w:t>
      </w:r>
      <w:r w:rsidR="002103E4" w:rsidRPr="00A43E45">
        <w:rPr>
          <w:u w:val="single"/>
        </w:rPr>
        <w:t xml:space="preserve">etention </w:t>
      </w:r>
      <w:r w:rsidR="0091253B" w:rsidRPr="00A43E45">
        <w:rPr>
          <w:u w:val="single"/>
        </w:rPr>
        <w:t>R</w:t>
      </w:r>
      <w:r w:rsidR="002103E4" w:rsidRPr="00A43E45">
        <w:rPr>
          <w:u w:val="single"/>
        </w:rPr>
        <w:t>ating (TARR)</w:t>
      </w:r>
      <w:r w:rsidR="002103E4" w:rsidRPr="00622322">
        <w:t xml:space="preserve">. </w:t>
      </w:r>
      <w:r w:rsidR="002103E4" w:rsidRPr="009E35E1">
        <w:t xml:space="preserve"> Carpet must meet TARR rating </w:t>
      </w:r>
      <w:r w:rsidR="00520D61">
        <w:t xml:space="preserve">of at least 3.0 TARR for moderate traffic areas such as private offices, and heavy traffic areas such as training space, conference rooms, courtrooms, etc., and at least 3.5 TARR for severe traffic areas, including open office space, cafeteria, </w:t>
      </w:r>
      <w:r w:rsidR="00971046">
        <w:t>corridors,</w:t>
      </w:r>
      <w:r w:rsidR="00520D61">
        <w:t xml:space="preserve"> and lobbies.  The carpet must be evaluated using ASTM D-5252 Hexapod Drum Test as per the commercial carpet test procedure and the TARR classification determined using ASTM D-7330.</w:t>
      </w:r>
    </w:p>
    <w:p w14:paraId="3D42CAA6" w14:textId="77777777" w:rsidR="002103E4" w:rsidRPr="00622322" w:rsidRDefault="002103E4" w:rsidP="00A272E7">
      <w:pPr>
        <w:pStyle w:val="NoSpacing"/>
        <w:tabs>
          <w:tab w:val="clear" w:pos="1296"/>
          <w:tab w:val="clear" w:pos="1728"/>
          <w:tab w:val="clear" w:pos="2160"/>
          <w:tab w:val="clear" w:pos="2592"/>
          <w:tab w:val="clear" w:pos="3024"/>
          <w:tab w:val="left" w:pos="1080"/>
        </w:tabs>
        <w:ind w:left="1080" w:hanging="540"/>
      </w:pPr>
    </w:p>
    <w:p w14:paraId="46651C4B" w14:textId="77777777" w:rsidR="00F5193D" w:rsidRDefault="00F65B58" w:rsidP="00A272E7">
      <w:pPr>
        <w:pStyle w:val="NoSpacing"/>
        <w:tabs>
          <w:tab w:val="clear" w:pos="576"/>
          <w:tab w:val="clear" w:pos="864"/>
          <w:tab w:val="clear" w:pos="1296"/>
          <w:tab w:val="clear" w:pos="1728"/>
          <w:tab w:val="clear" w:pos="2160"/>
          <w:tab w:val="clear" w:pos="2592"/>
          <w:tab w:val="clear" w:pos="3024"/>
          <w:tab w:val="left" w:pos="1080"/>
        </w:tabs>
        <w:ind w:left="1080" w:hanging="540"/>
      </w:pPr>
      <w:r>
        <w:rPr>
          <w:iCs/>
        </w:rPr>
        <w:t>5</w:t>
      </w:r>
      <w:r w:rsidR="002103E4" w:rsidRPr="00B53666">
        <w:rPr>
          <w:iCs/>
        </w:rPr>
        <w:t>.</w:t>
      </w:r>
      <w:r w:rsidR="002103E4" w:rsidRPr="00B53666">
        <w:rPr>
          <w:iCs/>
        </w:rPr>
        <w:tab/>
      </w:r>
      <w:r w:rsidR="002103E4" w:rsidRPr="00B53666">
        <w:rPr>
          <w:iCs/>
          <w:u w:val="single"/>
        </w:rPr>
        <w:t xml:space="preserve">Carpet </w:t>
      </w:r>
      <w:r w:rsidR="002103E4">
        <w:rPr>
          <w:iCs/>
          <w:u w:val="single"/>
        </w:rPr>
        <w:t>r</w:t>
      </w:r>
      <w:r w:rsidR="002103E4" w:rsidRPr="00B53666">
        <w:rPr>
          <w:iCs/>
          <w:u w:val="single"/>
        </w:rPr>
        <w:t>eclamation</w:t>
      </w:r>
      <w:r w:rsidR="002103E4" w:rsidRPr="00971046">
        <w:t xml:space="preserve">.  </w:t>
      </w:r>
      <w:r w:rsidR="002103E4" w:rsidRPr="00B53666">
        <w:t xml:space="preserve">Reclamation of existing carpet to be determined with potential vendor.  When carpet is replaced, submit certification documentation from the reclamation facility to the </w:t>
      </w:r>
      <w:r w:rsidR="003F13DC">
        <w:t>LCO</w:t>
      </w:r>
      <w:r w:rsidR="002103E4" w:rsidRPr="00B53666">
        <w:t>.</w:t>
      </w:r>
    </w:p>
    <w:p w14:paraId="2FFB48DB" w14:textId="77777777" w:rsidR="002103E4" w:rsidRPr="00B53666" w:rsidRDefault="002103E4" w:rsidP="00A272E7">
      <w:pPr>
        <w:pStyle w:val="NoSpacing"/>
        <w:tabs>
          <w:tab w:val="clear" w:pos="576"/>
          <w:tab w:val="clear" w:pos="864"/>
          <w:tab w:val="clear" w:pos="1296"/>
          <w:tab w:val="clear" w:pos="1728"/>
          <w:tab w:val="clear" w:pos="2160"/>
          <w:tab w:val="clear" w:pos="2592"/>
          <w:tab w:val="clear" w:pos="3024"/>
          <w:tab w:val="left" w:pos="1080"/>
        </w:tabs>
        <w:ind w:left="1080" w:hanging="540"/>
      </w:pPr>
    </w:p>
    <w:p w14:paraId="5626CAB4" w14:textId="77777777" w:rsidR="00F5193D" w:rsidRDefault="00F65B58" w:rsidP="00A272E7">
      <w:pPr>
        <w:pStyle w:val="NoSpacing"/>
        <w:tabs>
          <w:tab w:val="clear" w:pos="576"/>
          <w:tab w:val="clear" w:pos="864"/>
          <w:tab w:val="clear" w:pos="1296"/>
          <w:tab w:val="clear" w:pos="1728"/>
          <w:tab w:val="clear" w:pos="2160"/>
          <w:tab w:val="clear" w:pos="2592"/>
          <w:tab w:val="clear" w:pos="3024"/>
          <w:tab w:val="left" w:pos="1080"/>
        </w:tabs>
        <w:ind w:left="1080" w:hanging="540"/>
      </w:pPr>
      <w:r>
        <w:rPr>
          <w:bCs/>
          <w:iCs/>
        </w:rPr>
        <w:t>6</w:t>
      </w:r>
      <w:r w:rsidR="002103E4" w:rsidRPr="00B53666">
        <w:rPr>
          <w:bCs/>
          <w:iCs/>
        </w:rPr>
        <w:t>.</w:t>
      </w:r>
      <w:r w:rsidR="002103E4" w:rsidRPr="00B53666">
        <w:rPr>
          <w:bCs/>
          <w:iCs/>
        </w:rPr>
        <w:tab/>
      </w:r>
      <w:r w:rsidR="002103E4" w:rsidRPr="00B53666">
        <w:rPr>
          <w:bCs/>
          <w:iCs/>
          <w:u w:val="single"/>
        </w:rPr>
        <w:t>Warranty</w:t>
      </w:r>
      <w:r w:rsidR="002103E4" w:rsidRPr="00B53666">
        <w:t xml:space="preserve">.  Submit a copy of the manufacturer’s standard warranty to the </w:t>
      </w:r>
      <w:r w:rsidR="00A417B7">
        <w:t>LCO</w:t>
      </w:r>
      <w:r w:rsidR="002103E4" w:rsidRPr="00B53666">
        <w:t xml:space="preserve"> within the first 60 days of Government occupancy.  </w:t>
      </w:r>
      <w:r w:rsidR="00A417B7">
        <w:t xml:space="preserve">The </w:t>
      </w:r>
      <w:r w:rsidR="002103E4" w:rsidRPr="00B53666">
        <w:t>Government is to be a beneficiary of the terms of this warranty.</w:t>
      </w:r>
    </w:p>
    <w:p w14:paraId="293B50BB" w14:textId="77777777" w:rsidR="002103E4" w:rsidRDefault="002103E4" w:rsidP="00B52CDF">
      <w:pPr>
        <w:pStyle w:val="NoSpacing"/>
      </w:pPr>
    </w:p>
    <w:p w14:paraId="6394DAA4" w14:textId="77777777" w:rsidR="00F5193D" w:rsidRDefault="008631FC" w:rsidP="004C0C59">
      <w:pPr>
        <w:pStyle w:val="Heading2"/>
        <w:numPr>
          <w:ilvl w:val="1"/>
          <w:numId w:val="64"/>
        </w:numPr>
        <w:tabs>
          <w:tab w:val="clear" w:pos="480"/>
          <w:tab w:val="left" w:pos="540"/>
        </w:tabs>
      </w:pPr>
      <w:bookmarkStart w:id="8901" w:name="_Toc362601475"/>
      <w:bookmarkStart w:id="8902" w:name="_Toc362622537"/>
      <w:bookmarkStart w:id="8903" w:name="_Toc363827826"/>
      <w:bookmarkStart w:id="8904" w:name="_Toc363828259"/>
      <w:bookmarkStart w:id="8905" w:name="_Toc363834207"/>
      <w:bookmarkStart w:id="8906" w:name="_Toc363834567"/>
      <w:bookmarkStart w:id="8907" w:name="_Toc363834924"/>
      <w:bookmarkStart w:id="8908" w:name="_Toc363835280"/>
      <w:bookmarkStart w:id="8909" w:name="_Toc363835634"/>
      <w:bookmarkStart w:id="8910" w:name="_Toc363918327"/>
      <w:bookmarkStart w:id="8911" w:name="_Toc363920133"/>
      <w:bookmarkStart w:id="8912" w:name="_Toc363921938"/>
      <w:bookmarkStart w:id="8913" w:name="_Toc363923743"/>
      <w:bookmarkStart w:id="8914" w:name="_Toc363925547"/>
      <w:bookmarkStart w:id="8915" w:name="_Toc363927356"/>
      <w:bookmarkStart w:id="8916" w:name="_Toc362601476"/>
      <w:bookmarkStart w:id="8917" w:name="_Toc362622538"/>
      <w:bookmarkStart w:id="8918" w:name="_Toc363827827"/>
      <w:bookmarkStart w:id="8919" w:name="_Toc363828260"/>
      <w:bookmarkStart w:id="8920" w:name="_Toc363834208"/>
      <w:bookmarkStart w:id="8921" w:name="_Toc363834568"/>
      <w:bookmarkStart w:id="8922" w:name="_Toc363834925"/>
      <w:bookmarkStart w:id="8923" w:name="_Toc363835281"/>
      <w:bookmarkStart w:id="8924" w:name="_Toc363835635"/>
      <w:bookmarkStart w:id="8925" w:name="_Toc363918328"/>
      <w:bookmarkStart w:id="8926" w:name="_Toc363920134"/>
      <w:bookmarkStart w:id="8927" w:name="_Toc363921939"/>
      <w:bookmarkStart w:id="8928" w:name="_Toc363923744"/>
      <w:bookmarkStart w:id="8929" w:name="_Toc363925548"/>
      <w:bookmarkStart w:id="8930" w:name="_Toc363927357"/>
      <w:bookmarkStart w:id="8931" w:name="_Toc362601477"/>
      <w:bookmarkStart w:id="8932" w:name="_Toc362622539"/>
      <w:bookmarkStart w:id="8933" w:name="_Toc363827828"/>
      <w:bookmarkStart w:id="8934" w:name="_Toc363828261"/>
      <w:bookmarkStart w:id="8935" w:name="_Toc363834209"/>
      <w:bookmarkStart w:id="8936" w:name="_Toc363834569"/>
      <w:bookmarkStart w:id="8937" w:name="_Toc363834926"/>
      <w:bookmarkStart w:id="8938" w:name="_Toc363835282"/>
      <w:bookmarkStart w:id="8939" w:name="_Toc363835636"/>
      <w:bookmarkStart w:id="8940" w:name="_Toc363918329"/>
      <w:bookmarkStart w:id="8941" w:name="_Toc363920135"/>
      <w:bookmarkStart w:id="8942" w:name="_Toc363921940"/>
      <w:bookmarkStart w:id="8943" w:name="_Toc363923745"/>
      <w:bookmarkStart w:id="8944" w:name="_Toc363925549"/>
      <w:bookmarkStart w:id="8945" w:name="_Toc363927358"/>
      <w:bookmarkStart w:id="8946" w:name="_Toc362601478"/>
      <w:bookmarkStart w:id="8947" w:name="_Toc362622540"/>
      <w:bookmarkStart w:id="8948" w:name="_Toc363827829"/>
      <w:bookmarkStart w:id="8949" w:name="_Toc363828262"/>
      <w:bookmarkStart w:id="8950" w:name="_Toc363834210"/>
      <w:bookmarkStart w:id="8951" w:name="_Toc363834570"/>
      <w:bookmarkStart w:id="8952" w:name="_Toc363834927"/>
      <w:bookmarkStart w:id="8953" w:name="_Toc363835283"/>
      <w:bookmarkStart w:id="8954" w:name="_Toc363835637"/>
      <w:bookmarkStart w:id="8955" w:name="_Toc363918330"/>
      <w:bookmarkStart w:id="8956" w:name="_Toc363920136"/>
      <w:bookmarkStart w:id="8957" w:name="_Toc363921941"/>
      <w:bookmarkStart w:id="8958" w:name="_Toc363923746"/>
      <w:bookmarkStart w:id="8959" w:name="_Toc363925550"/>
      <w:bookmarkStart w:id="8960" w:name="_Toc363927359"/>
      <w:bookmarkStart w:id="8961" w:name="_Toc362601479"/>
      <w:bookmarkStart w:id="8962" w:name="_Toc362622541"/>
      <w:bookmarkStart w:id="8963" w:name="_Toc363827830"/>
      <w:bookmarkStart w:id="8964" w:name="_Toc363828263"/>
      <w:bookmarkStart w:id="8965" w:name="_Toc363834211"/>
      <w:bookmarkStart w:id="8966" w:name="_Toc363834571"/>
      <w:bookmarkStart w:id="8967" w:name="_Toc363834928"/>
      <w:bookmarkStart w:id="8968" w:name="_Toc363835284"/>
      <w:bookmarkStart w:id="8969" w:name="_Toc363835638"/>
      <w:bookmarkStart w:id="8970" w:name="_Toc363918331"/>
      <w:bookmarkStart w:id="8971" w:name="_Toc363920137"/>
      <w:bookmarkStart w:id="8972" w:name="_Toc363921942"/>
      <w:bookmarkStart w:id="8973" w:name="_Toc363923747"/>
      <w:bookmarkStart w:id="8974" w:name="_Toc363925551"/>
      <w:bookmarkStart w:id="8975" w:name="_Toc363927360"/>
      <w:bookmarkStart w:id="8976" w:name="_Toc362601480"/>
      <w:bookmarkStart w:id="8977" w:name="_Toc362622542"/>
      <w:bookmarkStart w:id="8978" w:name="_Toc363827831"/>
      <w:bookmarkStart w:id="8979" w:name="_Toc363828264"/>
      <w:bookmarkStart w:id="8980" w:name="_Toc363834212"/>
      <w:bookmarkStart w:id="8981" w:name="_Toc363834572"/>
      <w:bookmarkStart w:id="8982" w:name="_Toc363834929"/>
      <w:bookmarkStart w:id="8983" w:name="_Toc363835285"/>
      <w:bookmarkStart w:id="8984" w:name="_Toc363835639"/>
      <w:bookmarkStart w:id="8985" w:name="_Toc363918332"/>
      <w:bookmarkStart w:id="8986" w:name="_Toc363920138"/>
      <w:bookmarkStart w:id="8987" w:name="_Toc363921943"/>
      <w:bookmarkStart w:id="8988" w:name="_Toc363923748"/>
      <w:bookmarkStart w:id="8989" w:name="_Toc363925552"/>
      <w:bookmarkStart w:id="8990" w:name="_Toc363927361"/>
      <w:bookmarkStart w:id="8991" w:name="_Toc362601481"/>
      <w:bookmarkStart w:id="8992" w:name="_Toc362622543"/>
      <w:bookmarkStart w:id="8993" w:name="_Toc363827832"/>
      <w:bookmarkStart w:id="8994" w:name="_Toc363828265"/>
      <w:bookmarkStart w:id="8995" w:name="_Toc363834213"/>
      <w:bookmarkStart w:id="8996" w:name="_Toc363834573"/>
      <w:bookmarkStart w:id="8997" w:name="_Toc363834930"/>
      <w:bookmarkStart w:id="8998" w:name="_Toc363835286"/>
      <w:bookmarkStart w:id="8999" w:name="_Toc363835640"/>
      <w:bookmarkStart w:id="9000" w:name="_Toc363918333"/>
      <w:bookmarkStart w:id="9001" w:name="_Toc363920139"/>
      <w:bookmarkStart w:id="9002" w:name="_Toc363921944"/>
      <w:bookmarkStart w:id="9003" w:name="_Toc363923749"/>
      <w:bookmarkStart w:id="9004" w:name="_Toc363925553"/>
      <w:bookmarkStart w:id="9005" w:name="_Toc363927362"/>
      <w:bookmarkStart w:id="9006" w:name="_Toc362601482"/>
      <w:bookmarkStart w:id="9007" w:name="_Toc362622544"/>
      <w:bookmarkStart w:id="9008" w:name="_Toc363827833"/>
      <w:bookmarkStart w:id="9009" w:name="_Toc363828266"/>
      <w:bookmarkStart w:id="9010" w:name="_Toc363834214"/>
      <w:bookmarkStart w:id="9011" w:name="_Toc363834574"/>
      <w:bookmarkStart w:id="9012" w:name="_Toc363834931"/>
      <w:bookmarkStart w:id="9013" w:name="_Toc363835287"/>
      <w:bookmarkStart w:id="9014" w:name="_Toc363835641"/>
      <w:bookmarkStart w:id="9015" w:name="_Toc363918334"/>
      <w:bookmarkStart w:id="9016" w:name="_Toc363920140"/>
      <w:bookmarkStart w:id="9017" w:name="_Toc363921945"/>
      <w:bookmarkStart w:id="9018" w:name="_Toc363923750"/>
      <w:bookmarkStart w:id="9019" w:name="_Toc363925554"/>
      <w:bookmarkStart w:id="9020" w:name="_Toc363927363"/>
      <w:bookmarkStart w:id="9021" w:name="_Toc362601483"/>
      <w:bookmarkStart w:id="9022" w:name="_Toc362622545"/>
      <w:bookmarkStart w:id="9023" w:name="_Toc363827834"/>
      <w:bookmarkStart w:id="9024" w:name="_Toc363828267"/>
      <w:bookmarkStart w:id="9025" w:name="_Toc363834215"/>
      <w:bookmarkStart w:id="9026" w:name="_Toc363834575"/>
      <w:bookmarkStart w:id="9027" w:name="_Toc363834932"/>
      <w:bookmarkStart w:id="9028" w:name="_Toc363835288"/>
      <w:bookmarkStart w:id="9029" w:name="_Toc363835642"/>
      <w:bookmarkStart w:id="9030" w:name="_Toc363918335"/>
      <w:bookmarkStart w:id="9031" w:name="_Toc363920141"/>
      <w:bookmarkStart w:id="9032" w:name="_Toc363921946"/>
      <w:bookmarkStart w:id="9033" w:name="_Toc363923751"/>
      <w:bookmarkStart w:id="9034" w:name="_Toc363925555"/>
      <w:bookmarkStart w:id="9035" w:name="_Toc363927364"/>
      <w:bookmarkStart w:id="9036" w:name="_Toc362601484"/>
      <w:bookmarkStart w:id="9037" w:name="_Toc362622546"/>
      <w:bookmarkStart w:id="9038" w:name="_Toc363827835"/>
      <w:bookmarkStart w:id="9039" w:name="_Toc363828268"/>
      <w:bookmarkStart w:id="9040" w:name="_Toc363834216"/>
      <w:bookmarkStart w:id="9041" w:name="_Toc363834576"/>
      <w:bookmarkStart w:id="9042" w:name="_Toc363834933"/>
      <w:bookmarkStart w:id="9043" w:name="_Toc363835289"/>
      <w:bookmarkStart w:id="9044" w:name="_Toc363835643"/>
      <w:bookmarkStart w:id="9045" w:name="_Toc363918336"/>
      <w:bookmarkStart w:id="9046" w:name="_Toc363920142"/>
      <w:bookmarkStart w:id="9047" w:name="_Toc363921947"/>
      <w:bookmarkStart w:id="9048" w:name="_Toc363923752"/>
      <w:bookmarkStart w:id="9049" w:name="_Toc363925556"/>
      <w:bookmarkStart w:id="9050" w:name="_Toc363927365"/>
      <w:bookmarkStart w:id="9051" w:name="_Toc362601485"/>
      <w:bookmarkStart w:id="9052" w:name="_Toc362622547"/>
      <w:bookmarkStart w:id="9053" w:name="_Toc363827836"/>
      <w:bookmarkStart w:id="9054" w:name="_Toc363828269"/>
      <w:bookmarkStart w:id="9055" w:name="_Toc363834217"/>
      <w:bookmarkStart w:id="9056" w:name="_Toc363834577"/>
      <w:bookmarkStart w:id="9057" w:name="_Toc363834934"/>
      <w:bookmarkStart w:id="9058" w:name="_Toc363835290"/>
      <w:bookmarkStart w:id="9059" w:name="_Toc363835644"/>
      <w:bookmarkStart w:id="9060" w:name="_Toc363918337"/>
      <w:bookmarkStart w:id="9061" w:name="_Toc363920143"/>
      <w:bookmarkStart w:id="9062" w:name="_Toc363921948"/>
      <w:bookmarkStart w:id="9063" w:name="_Toc363923753"/>
      <w:bookmarkStart w:id="9064" w:name="_Toc363925557"/>
      <w:bookmarkStart w:id="9065" w:name="_Toc363927366"/>
      <w:bookmarkStart w:id="9066" w:name="_Toc362601486"/>
      <w:bookmarkStart w:id="9067" w:name="_Toc362622548"/>
      <w:bookmarkStart w:id="9068" w:name="_Toc363827837"/>
      <w:bookmarkStart w:id="9069" w:name="_Toc363828270"/>
      <w:bookmarkStart w:id="9070" w:name="_Toc363834218"/>
      <w:bookmarkStart w:id="9071" w:name="_Toc363834578"/>
      <w:bookmarkStart w:id="9072" w:name="_Toc363834935"/>
      <w:bookmarkStart w:id="9073" w:name="_Toc363835291"/>
      <w:bookmarkStart w:id="9074" w:name="_Toc363835645"/>
      <w:bookmarkStart w:id="9075" w:name="_Toc363918338"/>
      <w:bookmarkStart w:id="9076" w:name="_Toc363920144"/>
      <w:bookmarkStart w:id="9077" w:name="_Toc363921949"/>
      <w:bookmarkStart w:id="9078" w:name="_Toc363923754"/>
      <w:bookmarkStart w:id="9079" w:name="_Toc363925558"/>
      <w:bookmarkStart w:id="9080" w:name="_Toc363927367"/>
      <w:bookmarkStart w:id="9081" w:name="_Toc362601487"/>
      <w:bookmarkStart w:id="9082" w:name="_Toc362622549"/>
      <w:bookmarkStart w:id="9083" w:name="_Toc363827838"/>
      <w:bookmarkStart w:id="9084" w:name="_Toc363828271"/>
      <w:bookmarkStart w:id="9085" w:name="_Toc363834219"/>
      <w:bookmarkStart w:id="9086" w:name="_Toc363834579"/>
      <w:bookmarkStart w:id="9087" w:name="_Toc363834936"/>
      <w:bookmarkStart w:id="9088" w:name="_Toc363835292"/>
      <w:bookmarkStart w:id="9089" w:name="_Toc363835646"/>
      <w:bookmarkStart w:id="9090" w:name="_Toc363918339"/>
      <w:bookmarkStart w:id="9091" w:name="_Toc363920145"/>
      <w:bookmarkStart w:id="9092" w:name="_Toc363921950"/>
      <w:bookmarkStart w:id="9093" w:name="_Toc363923755"/>
      <w:bookmarkStart w:id="9094" w:name="_Toc363925559"/>
      <w:bookmarkStart w:id="9095" w:name="_Toc363927368"/>
      <w:bookmarkStart w:id="9096" w:name="_Toc362601488"/>
      <w:bookmarkStart w:id="9097" w:name="_Toc362622550"/>
      <w:bookmarkStart w:id="9098" w:name="_Toc363827839"/>
      <w:bookmarkStart w:id="9099" w:name="_Toc363828272"/>
      <w:bookmarkStart w:id="9100" w:name="_Toc363834220"/>
      <w:bookmarkStart w:id="9101" w:name="_Toc363834580"/>
      <w:bookmarkStart w:id="9102" w:name="_Toc363834937"/>
      <w:bookmarkStart w:id="9103" w:name="_Toc363835293"/>
      <w:bookmarkStart w:id="9104" w:name="_Toc363835647"/>
      <w:bookmarkStart w:id="9105" w:name="_Toc363918340"/>
      <w:bookmarkStart w:id="9106" w:name="_Toc363920146"/>
      <w:bookmarkStart w:id="9107" w:name="_Toc363921951"/>
      <w:bookmarkStart w:id="9108" w:name="_Toc363923756"/>
      <w:bookmarkStart w:id="9109" w:name="_Toc363925560"/>
      <w:bookmarkStart w:id="9110" w:name="_Toc363927369"/>
      <w:bookmarkStart w:id="9111" w:name="_Toc362601489"/>
      <w:bookmarkStart w:id="9112" w:name="_Toc362622551"/>
      <w:bookmarkStart w:id="9113" w:name="_Toc363827840"/>
      <w:bookmarkStart w:id="9114" w:name="_Toc363828273"/>
      <w:bookmarkStart w:id="9115" w:name="_Toc363834221"/>
      <w:bookmarkStart w:id="9116" w:name="_Toc363834581"/>
      <w:bookmarkStart w:id="9117" w:name="_Toc363834938"/>
      <w:bookmarkStart w:id="9118" w:name="_Toc363835294"/>
      <w:bookmarkStart w:id="9119" w:name="_Toc363835648"/>
      <w:bookmarkStart w:id="9120" w:name="_Toc363918341"/>
      <w:bookmarkStart w:id="9121" w:name="_Toc363920147"/>
      <w:bookmarkStart w:id="9122" w:name="_Toc363921952"/>
      <w:bookmarkStart w:id="9123" w:name="_Toc363923757"/>
      <w:bookmarkStart w:id="9124" w:name="_Toc363925561"/>
      <w:bookmarkStart w:id="9125" w:name="_Toc363927370"/>
      <w:bookmarkStart w:id="9126" w:name="_Toc362601490"/>
      <w:bookmarkStart w:id="9127" w:name="_Toc362622552"/>
      <w:bookmarkStart w:id="9128" w:name="_Toc363827841"/>
      <w:bookmarkStart w:id="9129" w:name="_Toc363828274"/>
      <w:bookmarkStart w:id="9130" w:name="_Toc363834222"/>
      <w:bookmarkStart w:id="9131" w:name="_Toc363834582"/>
      <w:bookmarkStart w:id="9132" w:name="_Toc363834939"/>
      <w:bookmarkStart w:id="9133" w:name="_Toc363835295"/>
      <w:bookmarkStart w:id="9134" w:name="_Toc363835649"/>
      <w:bookmarkStart w:id="9135" w:name="_Toc363918342"/>
      <w:bookmarkStart w:id="9136" w:name="_Toc363920148"/>
      <w:bookmarkStart w:id="9137" w:name="_Toc363921953"/>
      <w:bookmarkStart w:id="9138" w:name="_Toc363923758"/>
      <w:bookmarkStart w:id="9139" w:name="_Toc363925562"/>
      <w:bookmarkStart w:id="9140" w:name="_Toc363927371"/>
      <w:bookmarkStart w:id="9141" w:name="_Toc362601491"/>
      <w:bookmarkStart w:id="9142" w:name="_Toc362622553"/>
      <w:bookmarkStart w:id="9143" w:name="_Toc363827842"/>
      <w:bookmarkStart w:id="9144" w:name="_Toc363828275"/>
      <w:bookmarkStart w:id="9145" w:name="_Toc363834223"/>
      <w:bookmarkStart w:id="9146" w:name="_Toc363834583"/>
      <w:bookmarkStart w:id="9147" w:name="_Toc363834940"/>
      <w:bookmarkStart w:id="9148" w:name="_Toc363835296"/>
      <w:bookmarkStart w:id="9149" w:name="_Toc363835650"/>
      <w:bookmarkStart w:id="9150" w:name="_Toc363918343"/>
      <w:bookmarkStart w:id="9151" w:name="_Toc363920149"/>
      <w:bookmarkStart w:id="9152" w:name="_Toc363921954"/>
      <w:bookmarkStart w:id="9153" w:name="_Toc363923759"/>
      <w:bookmarkStart w:id="9154" w:name="_Toc363925563"/>
      <w:bookmarkStart w:id="9155" w:name="_Toc363927372"/>
      <w:bookmarkStart w:id="9156" w:name="_Toc362601492"/>
      <w:bookmarkStart w:id="9157" w:name="_Toc362622554"/>
      <w:bookmarkStart w:id="9158" w:name="_Toc363827843"/>
      <w:bookmarkStart w:id="9159" w:name="_Toc363828276"/>
      <w:bookmarkStart w:id="9160" w:name="_Toc363834224"/>
      <w:bookmarkStart w:id="9161" w:name="_Toc363834584"/>
      <w:bookmarkStart w:id="9162" w:name="_Toc363834941"/>
      <w:bookmarkStart w:id="9163" w:name="_Toc363835297"/>
      <w:bookmarkStart w:id="9164" w:name="_Toc363835651"/>
      <w:bookmarkStart w:id="9165" w:name="_Toc363918344"/>
      <w:bookmarkStart w:id="9166" w:name="_Toc363920150"/>
      <w:bookmarkStart w:id="9167" w:name="_Toc363921955"/>
      <w:bookmarkStart w:id="9168" w:name="_Toc363923760"/>
      <w:bookmarkStart w:id="9169" w:name="_Toc363925564"/>
      <w:bookmarkStart w:id="9170" w:name="_Toc363927373"/>
      <w:bookmarkStart w:id="9171" w:name="_Toc362601493"/>
      <w:bookmarkStart w:id="9172" w:name="_Toc362622555"/>
      <w:bookmarkStart w:id="9173" w:name="_Toc363827844"/>
      <w:bookmarkStart w:id="9174" w:name="_Toc363828277"/>
      <w:bookmarkStart w:id="9175" w:name="_Toc363834225"/>
      <w:bookmarkStart w:id="9176" w:name="_Toc363834585"/>
      <w:bookmarkStart w:id="9177" w:name="_Toc363834942"/>
      <w:bookmarkStart w:id="9178" w:name="_Toc363835298"/>
      <w:bookmarkStart w:id="9179" w:name="_Toc363835652"/>
      <w:bookmarkStart w:id="9180" w:name="_Toc363918345"/>
      <w:bookmarkStart w:id="9181" w:name="_Toc363920151"/>
      <w:bookmarkStart w:id="9182" w:name="_Toc363921956"/>
      <w:bookmarkStart w:id="9183" w:name="_Toc363923761"/>
      <w:bookmarkStart w:id="9184" w:name="_Toc363925565"/>
      <w:bookmarkStart w:id="9185" w:name="_Toc363927374"/>
      <w:bookmarkStart w:id="9186" w:name="_Toc362601494"/>
      <w:bookmarkStart w:id="9187" w:name="_Toc362622556"/>
      <w:bookmarkStart w:id="9188" w:name="_Toc363827845"/>
      <w:bookmarkStart w:id="9189" w:name="_Toc363828278"/>
      <w:bookmarkStart w:id="9190" w:name="_Toc363834226"/>
      <w:bookmarkStart w:id="9191" w:name="_Toc363834586"/>
      <w:bookmarkStart w:id="9192" w:name="_Toc363834943"/>
      <w:bookmarkStart w:id="9193" w:name="_Toc363835299"/>
      <w:bookmarkStart w:id="9194" w:name="_Toc363835653"/>
      <w:bookmarkStart w:id="9195" w:name="_Toc363918346"/>
      <w:bookmarkStart w:id="9196" w:name="_Toc363920152"/>
      <w:bookmarkStart w:id="9197" w:name="_Toc363921957"/>
      <w:bookmarkStart w:id="9198" w:name="_Toc363923762"/>
      <w:bookmarkStart w:id="9199" w:name="_Toc363925566"/>
      <w:bookmarkStart w:id="9200" w:name="_Toc363927375"/>
      <w:bookmarkStart w:id="9201" w:name="_Toc362601495"/>
      <w:bookmarkStart w:id="9202" w:name="_Toc362622557"/>
      <w:bookmarkStart w:id="9203" w:name="_Toc363827846"/>
      <w:bookmarkStart w:id="9204" w:name="_Toc363828279"/>
      <w:bookmarkStart w:id="9205" w:name="_Toc363834227"/>
      <w:bookmarkStart w:id="9206" w:name="_Toc363834587"/>
      <w:bookmarkStart w:id="9207" w:name="_Toc363834944"/>
      <w:bookmarkStart w:id="9208" w:name="_Toc363835300"/>
      <w:bookmarkStart w:id="9209" w:name="_Toc363835654"/>
      <w:bookmarkStart w:id="9210" w:name="_Toc363918347"/>
      <w:bookmarkStart w:id="9211" w:name="_Toc363920153"/>
      <w:bookmarkStart w:id="9212" w:name="_Toc363921958"/>
      <w:bookmarkStart w:id="9213" w:name="_Toc363923763"/>
      <w:bookmarkStart w:id="9214" w:name="_Toc363925567"/>
      <w:bookmarkStart w:id="9215" w:name="_Toc363927376"/>
      <w:bookmarkStart w:id="9216" w:name="_Toc362601496"/>
      <w:bookmarkStart w:id="9217" w:name="_Toc362622558"/>
      <w:bookmarkStart w:id="9218" w:name="_Toc363827847"/>
      <w:bookmarkStart w:id="9219" w:name="_Toc363828280"/>
      <w:bookmarkStart w:id="9220" w:name="_Toc363834228"/>
      <w:bookmarkStart w:id="9221" w:name="_Toc363834588"/>
      <w:bookmarkStart w:id="9222" w:name="_Toc363834945"/>
      <w:bookmarkStart w:id="9223" w:name="_Toc363835301"/>
      <w:bookmarkStart w:id="9224" w:name="_Toc363835655"/>
      <w:bookmarkStart w:id="9225" w:name="_Toc363918348"/>
      <w:bookmarkStart w:id="9226" w:name="_Toc363920154"/>
      <w:bookmarkStart w:id="9227" w:name="_Toc363921959"/>
      <w:bookmarkStart w:id="9228" w:name="_Toc363923764"/>
      <w:bookmarkStart w:id="9229" w:name="_Toc363925568"/>
      <w:bookmarkStart w:id="9230" w:name="_Toc363927377"/>
      <w:bookmarkStart w:id="9231" w:name="_Toc362601497"/>
      <w:bookmarkStart w:id="9232" w:name="_Toc362622559"/>
      <w:bookmarkStart w:id="9233" w:name="_Toc363827848"/>
      <w:bookmarkStart w:id="9234" w:name="_Toc363828281"/>
      <w:bookmarkStart w:id="9235" w:name="_Toc363834229"/>
      <w:bookmarkStart w:id="9236" w:name="_Toc363834589"/>
      <w:bookmarkStart w:id="9237" w:name="_Toc363834946"/>
      <w:bookmarkStart w:id="9238" w:name="_Toc363835302"/>
      <w:bookmarkStart w:id="9239" w:name="_Toc363835656"/>
      <w:bookmarkStart w:id="9240" w:name="_Toc363918349"/>
      <w:bookmarkStart w:id="9241" w:name="_Toc363920155"/>
      <w:bookmarkStart w:id="9242" w:name="_Toc363921960"/>
      <w:bookmarkStart w:id="9243" w:name="_Toc363923765"/>
      <w:bookmarkStart w:id="9244" w:name="_Toc363925569"/>
      <w:bookmarkStart w:id="9245" w:name="_Toc363927378"/>
      <w:bookmarkStart w:id="9246" w:name="_Toc362601498"/>
      <w:bookmarkStart w:id="9247" w:name="_Toc362622560"/>
      <w:bookmarkStart w:id="9248" w:name="_Toc363827849"/>
      <w:bookmarkStart w:id="9249" w:name="_Toc363828282"/>
      <w:bookmarkStart w:id="9250" w:name="_Toc363834230"/>
      <w:bookmarkStart w:id="9251" w:name="_Toc363834590"/>
      <w:bookmarkStart w:id="9252" w:name="_Toc363834947"/>
      <w:bookmarkStart w:id="9253" w:name="_Toc363835303"/>
      <w:bookmarkStart w:id="9254" w:name="_Toc363835657"/>
      <w:bookmarkStart w:id="9255" w:name="_Toc363918350"/>
      <w:bookmarkStart w:id="9256" w:name="_Toc363920156"/>
      <w:bookmarkStart w:id="9257" w:name="_Toc363921961"/>
      <w:bookmarkStart w:id="9258" w:name="_Toc363923766"/>
      <w:bookmarkStart w:id="9259" w:name="_Toc363925570"/>
      <w:bookmarkStart w:id="9260" w:name="_Toc363927379"/>
      <w:bookmarkStart w:id="9261" w:name="_Toc362601499"/>
      <w:bookmarkStart w:id="9262" w:name="_Toc362622561"/>
      <w:bookmarkStart w:id="9263" w:name="_Toc363827850"/>
      <w:bookmarkStart w:id="9264" w:name="_Toc363828283"/>
      <w:bookmarkStart w:id="9265" w:name="_Toc363834231"/>
      <w:bookmarkStart w:id="9266" w:name="_Toc363834591"/>
      <w:bookmarkStart w:id="9267" w:name="_Toc363834948"/>
      <w:bookmarkStart w:id="9268" w:name="_Toc363835304"/>
      <w:bookmarkStart w:id="9269" w:name="_Toc363835658"/>
      <w:bookmarkStart w:id="9270" w:name="_Toc363918351"/>
      <w:bookmarkStart w:id="9271" w:name="_Toc363920157"/>
      <w:bookmarkStart w:id="9272" w:name="_Toc363921962"/>
      <w:bookmarkStart w:id="9273" w:name="_Toc363923767"/>
      <w:bookmarkStart w:id="9274" w:name="_Toc363925571"/>
      <w:bookmarkStart w:id="9275" w:name="_Toc363927380"/>
      <w:bookmarkStart w:id="9276" w:name="_Toc362601500"/>
      <w:bookmarkStart w:id="9277" w:name="_Toc362622562"/>
      <w:bookmarkStart w:id="9278" w:name="_Toc363827851"/>
      <w:bookmarkStart w:id="9279" w:name="_Toc363828284"/>
      <w:bookmarkStart w:id="9280" w:name="_Toc363834232"/>
      <w:bookmarkStart w:id="9281" w:name="_Toc363834592"/>
      <w:bookmarkStart w:id="9282" w:name="_Toc363834949"/>
      <w:bookmarkStart w:id="9283" w:name="_Toc363835305"/>
      <w:bookmarkStart w:id="9284" w:name="_Toc363835659"/>
      <w:bookmarkStart w:id="9285" w:name="_Toc363918352"/>
      <w:bookmarkStart w:id="9286" w:name="_Toc363920158"/>
      <w:bookmarkStart w:id="9287" w:name="_Toc363921963"/>
      <w:bookmarkStart w:id="9288" w:name="_Toc363923768"/>
      <w:bookmarkStart w:id="9289" w:name="_Toc363925572"/>
      <w:bookmarkStart w:id="9290" w:name="_Toc363927381"/>
      <w:bookmarkStart w:id="9291" w:name="_Toc362601501"/>
      <w:bookmarkStart w:id="9292" w:name="_Toc362622563"/>
      <w:bookmarkStart w:id="9293" w:name="_Toc363827852"/>
      <w:bookmarkStart w:id="9294" w:name="_Toc363828285"/>
      <w:bookmarkStart w:id="9295" w:name="_Toc363834233"/>
      <w:bookmarkStart w:id="9296" w:name="_Toc363834593"/>
      <w:bookmarkStart w:id="9297" w:name="_Toc363834950"/>
      <w:bookmarkStart w:id="9298" w:name="_Toc363835306"/>
      <w:bookmarkStart w:id="9299" w:name="_Toc363835660"/>
      <w:bookmarkStart w:id="9300" w:name="_Toc363918353"/>
      <w:bookmarkStart w:id="9301" w:name="_Toc363920159"/>
      <w:bookmarkStart w:id="9302" w:name="_Toc363921964"/>
      <w:bookmarkStart w:id="9303" w:name="_Toc363923769"/>
      <w:bookmarkStart w:id="9304" w:name="_Toc363925573"/>
      <w:bookmarkStart w:id="9305" w:name="_Toc363927382"/>
      <w:bookmarkStart w:id="9306" w:name="_Toc362601502"/>
      <w:bookmarkStart w:id="9307" w:name="_Toc362622564"/>
      <w:bookmarkStart w:id="9308" w:name="_Toc363827853"/>
      <w:bookmarkStart w:id="9309" w:name="_Toc363828286"/>
      <w:bookmarkStart w:id="9310" w:name="_Toc363834234"/>
      <w:bookmarkStart w:id="9311" w:name="_Toc363834594"/>
      <w:bookmarkStart w:id="9312" w:name="_Toc363834951"/>
      <w:bookmarkStart w:id="9313" w:name="_Toc363835307"/>
      <w:bookmarkStart w:id="9314" w:name="_Toc363835661"/>
      <w:bookmarkStart w:id="9315" w:name="_Toc363918354"/>
      <w:bookmarkStart w:id="9316" w:name="_Toc363920160"/>
      <w:bookmarkStart w:id="9317" w:name="_Toc363921965"/>
      <w:bookmarkStart w:id="9318" w:name="_Toc363923770"/>
      <w:bookmarkStart w:id="9319" w:name="_Toc363925574"/>
      <w:bookmarkStart w:id="9320" w:name="_Toc363927383"/>
      <w:bookmarkStart w:id="9321" w:name="_Toc362601503"/>
      <w:bookmarkStart w:id="9322" w:name="_Toc362622565"/>
      <w:bookmarkStart w:id="9323" w:name="_Toc363827854"/>
      <w:bookmarkStart w:id="9324" w:name="_Toc363828287"/>
      <w:bookmarkStart w:id="9325" w:name="_Toc363834235"/>
      <w:bookmarkStart w:id="9326" w:name="_Toc363834595"/>
      <w:bookmarkStart w:id="9327" w:name="_Toc363834952"/>
      <w:bookmarkStart w:id="9328" w:name="_Toc363835308"/>
      <w:bookmarkStart w:id="9329" w:name="_Toc363835662"/>
      <w:bookmarkStart w:id="9330" w:name="_Toc363918355"/>
      <w:bookmarkStart w:id="9331" w:name="_Toc363920161"/>
      <w:bookmarkStart w:id="9332" w:name="_Toc363921966"/>
      <w:bookmarkStart w:id="9333" w:name="_Toc363923771"/>
      <w:bookmarkStart w:id="9334" w:name="_Toc363925575"/>
      <w:bookmarkStart w:id="9335" w:name="_Toc363927384"/>
      <w:bookmarkStart w:id="9336" w:name="_Toc362601504"/>
      <w:bookmarkStart w:id="9337" w:name="_Toc362622566"/>
      <w:bookmarkStart w:id="9338" w:name="_Toc363827855"/>
      <w:bookmarkStart w:id="9339" w:name="_Toc363828288"/>
      <w:bookmarkStart w:id="9340" w:name="_Toc363834236"/>
      <w:bookmarkStart w:id="9341" w:name="_Toc363834596"/>
      <w:bookmarkStart w:id="9342" w:name="_Toc363834953"/>
      <w:bookmarkStart w:id="9343" w:name="_Toc363835309"/>
      <w:bookmarkStart w:id="9344" w:name="_Toc363835663"/>
      <w:bookmarkStart w:id="9345" w:name="_Toc363918356"/>
      <w:bookmarkStart w:id="9346" w:name="_Toc363920162"/>
      <w:bookmarkStart w:id="9347" w:name="_Toc363921967"/>
      <w:bookmarkStart w:id="9348" w:name="_Toc363923772"/>
      <w:bookmarkStart w:id="9349" w:name="_Toc363925576"/>
      <w:bookmarkStart w:id="9350" w:name="_Toc363927385"/>
      <w:bookmarkStart w:id="9351" w:name="_Toc362601521"/>
      <w:bookmarkStart w:id="9352" w:name="_Toc362622583"/>
      <w:bookmarkStart w:id="9353" w:name="_Toc363827872"/>
      <w:bookmarkStart w:id="9354" w:name="_Toc363828305"/>
      <w:bookmarkStart w:id="9355" w:name="_Toc363834253"/>
      <w:bookmarkStart w:id="9356" w:name="_Toc363834613"/>
      <w:bookmarkStart w:id="9357" w:name="_Toc363834970"/>
      <w:bookmarkStart w:id="9358" w:name="_Toc363835326"/>
      <w:bookmarkStart w:id="9359" w:name="_Toc363835680"/>
      <w:bookmarkStart w:id="9360" w:name="_Toc363918373"/>
      <w:bookmarkStart w:id="9361" w:name="_Toc363920179"/>
      <w:bookmarkStart w:id="9362" w:name="_Toc363921984"/>
      <w:bookmarkStart w:id="9363" w:name="_Toc363923789"/>
      <w:bookmarkStart w:id="9364" w:name="_Toc363925593"/>
      <w:bookmarkStart w:id="9365" w:name="_Toc363927402"/>
      <w:bookmarkStart w:id="9366" w:name="_Toc362601522"/>
      <w:bookmarkStart w:id="9367" w:name="_Toc362622584"/>
      <w:bookmarkStart w:id="9368" w:name="_Toc363827873"/>
      <w:bookmarkStart w:id="9369" w:name="_Toc363828306"/>
      <w:bookmarkStart w:id="9370" w:name="_Toc363834254"/>
      <w:bookmarkStart w:id="9371" w:name="_Toc363834614"/>
      <w:bookmarkStart w:id="9372" w:name="_Toc363834971"/>
      <w:bookmarkStart w:id="9373" w:name="_Toc363835327"/>
      <w:bookmarkStart w:id="9374" w:name="_Toc363835681"/>
      <w:bookmarkStart w:id="9375" w:name="_Toc363918374"/>
      <w:bookmarkStart w:id="9376" w:name="_Toc363920180"/>
      <w:bookmarkStart w:id="9377" w:name="_Toc363921985"/>
      <w:bookmarkStart w:id="9378" w:name="_Toc363923790"/>
      <w:bookmarkStart w:id="9379" w:name="_Toc363925594"/>
      <w:bookmarkStart w:id="9380" w:name="_Toc363927403"/>
      <w:bookmarkStart w:id="9381" w:name="_Toc362601523"/>
      <w:bookmarkStart w:id="9382" w:name="_Toc362622585"/>
      <w:bookmarkStart w:id="9383" w:name="_Toc363827874"/>
      <w:bookmarkStart w:id="9384" w:name="_Toc363828307"/>
      <w:bookmarkStart w:id="9385" w:name="_Toc363834255"/>
      <w:bookmarkStart w:id="9386" w:name="_Toc363834615"/>
      <w:bookmarkStart w:id="9387" w:name="_Toc363834972"/>
      <w:bookmarkStart w:id="9388" w:name="_Toc363835328"/>
      <w:bookmarkStart w:id="9389" w:name="_Toc363835682"/>
      <w:bookmarkStart w:id="9390" w:name="_Toc363918375"/>
      <w:bookmarkStart w:id="9391" w:name="_Toc363920181"/>
      <w:bookmarkStart w:id="9392" w:name="_Toc363921986"/>
      <w:bookmarkStart w:id="9393" w:name="_Toc363923791"/>
      <w:bookmarkStart w:id="9394" w:name="_Toc363925595"/>
      <w:bookmarkStart w:id="9395" w:name="_Toc363927404"/>
      <w:bookmarkStart w:id="9396" w:name="_Toc362601524"/>
      <w:bookmarkStart w:id="9397" w:name="_Toc362622586"/>
      <w:bookmarkStart w:id="9398" w:name="_Toc363827875"/>
      <w:bookmarkStart w:id="9399" w:name="_Toc363828308"/>
      <w:bookmarkStart w:id="9400" w:name="_Toc363834256"/>
      <w:bookmarkStart w:id="9401" w:name="_Toc363834616"/>
      <w:bookmarkStart w:id="9402" w:name="_Toc363834973"/>
      <w:bookmarkStart w:id="9403" w:name="_Toc363835329"/>
      <w:bookmarkStart w:id="9404" w:name="_Toc363835683"/>
      <w:bookmarkStart w:id="9405" w:name="_Toc363918376"/>
      <w:bookmarkStart w:id="9406" w:name="_Toc363920182"/>
      <w:bookmarkStart w:id="9407" w:name="_Toc363921987"/>
      <w:bookmarkStart w:id="9408" w:name="_Toc363923792"/>
      <w:bookmarkStart w:id="9409" w:name="_Toc363925596"/>
      <w:bookmarkStart w:id="9410" w:name="_Toc363927405"/>
      <w:bookmarkStart w:id="9411" w:name="_Toc362601525"/>
      <w:bookmarkStart w:id="9412" w:name="_Toc362622587"/>
      <w:bookmarkStart w:id="9413" w:name="_Toc363827876"/>
      <w:bookmarkStart w:id="9414" w:name="_Toc363828309"/>
      <w:bookmarkStart w:id="9415" w:name="_Toc363834257"/>
      <w:bookmarkStart w:id="9416" w:name="_Toc363834617"/>
      <w:bookmarkStart w:id="9417" w:name="_Toc363834974"/>
      <w:bookmarkStart w:id="9418" w:name="_Toc363835330"/>
      <w:bookmarkStart w:id="9419" w:name="_Toc363835684"/>
      <w:bookmarkStart w:id="9420" w:name="_Toc363918377"/>
      <w:bookmarkStart w:id="9421" w:name="_Toc363920183"/>
      <w:bookmarkStart w:id="9422" w:name="_Toc363921988"/>
      <w:bookmarkStart w:id="9423" w:name="_Toc363923793"/>
      <w:bookmarkStart w:id="9424" w:name="_Toc363925597"/>
      <w:bookmarkStart w:id="9425" w:name="_Toc363927406"/>
      <w:bookmarkStart w:id="9426" w:name="_Toc362601526"/>
      <w:bookmarkStart w:id="9427" w:name="_Toc362622588"/>
      <w:bookmarkStart w:id="9428" w:name="_Toc363827877"/>
      <w:bookmarkStart w:id="9429" w:name="_Toc363828310"/>
      <w:bookmarkStart w:id="9430" w:name="_Toc363834258"/>
      <w:bookmarkStart w:id="9431" w:name="_Toc363834618"/>
      <w:bookmarkStart w:id="9432" w:name="_Toc363834975"/>
      <w:bookmarkStart w:id="9433" w:name="_Toc363835331"/>
      <w:bookmarkStart w:id="9434" w:name="_Toc363835685"/>
      <w:bookmarkStart w:id="9435" w:name="_Toc363918378"/>
      <w:bookmarkStart w:id="9436" w:name="_Toc363920184"/>
      <w:bookmarkStart w:id="9437" w:name="_Toc363921989"/>
      <w:bookmarkStart w:id="9438" w:name="_Toc363923794"/>
      <w:bookmarkStart w:id="9439" w:name="_Toc363925598"/>
      <w:bookmarkStart w:id="9440" w:name="_Toc363927407"/>
      <w:bookmarkStart w:id="9441" w:name="_Toc362601527"/>
      <w:bookmarkStart w:id="9442" w:name="_Toc362622589"/>
      <w:bookmarkStart w:id="9443" w:name="_Toc363827878"/>
      <w:bookmarkStart w:id="9444" w:name="_Toc363828311"/>
      <w:bookmarkStart w:id="9445" w:name="_Toc363834259"/>
      <w:bookmarkStart w:id="9446" w:name="_Toc363834619"/>
      <w:bookmarkStart w:id="9447" w:name="_Toc363834976"/>
      <w:bookmarkStart w:id="9448" w:name="_Toc363835332"/>
      <w:bookmarkStart w:id="9449" w:name="_Toc363835686"/>
      <w:bookmarkStart w:id="9450" w:name="_Toc363918379"/>
      <w:bookmarkStart w:id="9451" w:name="_Toc363920185"/>
      <w:bookmarkStart w:id="9452" w:name="_Toc363921990"/>
      <w:bookmarkStart w:id="9453" w:name="_Toc363923795"/>
      <w:bookmarkStart w:id="9454" w:name="_Toc363925599"/>
      <w:bookmarkStart w:id="9455" w:name="_Toc363927408"/>
      <w:bookmarkStart w:id="9456" w:name="_Toc362601528"/>
      <w:bookmarkStart w:id="9457" w:name="_Toc362622590"/>
      <w:bookmarkStart w:id="9458" w:name="_Toc363827879"/>
      <w:bookmarkStart w:id="9459" w:name="_Toc363828312"/>
      <w:bookmarkStart w:id="9460" w:name="_Toc363834260"/>
      <w:bookmarkStart w:id="9461" w:name="_Toc363834620"/>
      <w:bookmarkStart w:id="9462" w:name="_Toc363834977"/>
      <w:bookmarkStart w:id="9463" w:name="_Toc363835333"/>
      <w:bookmarkStart w:id="9464" w:name="_Toc363835687"/>
      <w:bookmarkStart w:id="9465" w:name="_Toc363918380"/>
      <w:bookmarkStart w:id="9466" w:name="_Toc363920186"/>
      <w:bookmarkStart w:id="9467" w:name="_Toc363921991"/>
      <w:bookmarkStart w:id="9468" w:name="_Toc363923796"/>
      <w:bookmarkStart w:id="9469" w:name="_Toc363925600"/>
      <w:bookmarkStart w:id="9470" w:name="_Toc363927409"/>
      <w:bookmarkStart w:id="9471" w:name="_Toc362601529"/>
      <w:bookmarkStart w:id="9472" w:name="_Toc362622591"/>
      <w:bookmarkStart w:id="9473" w:name="_Toc363827880"/>
      <w:bookmarkStart w:id="9474" w:name="_Toc363828313"/>
      <w:bookmarkStart w:id="9475" w:name="_Toc363834261"/>
      <w:bookmarkStart w:id="9476" w:name="_Toc363834621"/>
      <w:bookmarkStart w:id="9477" w:name="_Toc363834978"/>
      <w:bookmarkStart w:id="9478" w:name="_Toc363835334"/>
      <w:bookmarkStart w:id="9479" w:name="_Toc363835688"/>
      <w:bookmarkStart w:id="9480" w:name="_Toc363918381"/>
      <w:bookmarkStart w:id="9481" w:name="_Toc363920187"/>
      <w:bookmarkStart w:id="9482" w:name="_Toc363921992"/>
      <w:bookmarkStart w:id="9483" w:name="_Toc363923797"/>
      <w:bookmarkStart w:id="9484" w:name="_Toc363925601"/>
      <w:bookmarkStart w:id="9485" w:name="_Toc363927410"/>
      <w:bookmarkStart w:id="9486" w:name="_Toc362601530"/>
      <w:bookmarkStart w:id="9487" w:name="_Toc362622592"/>
      <w:bookmarkStart w:id="9488" w:name="_Toc363827881"/>
      <w:bookmarkStart w:id="9489" w:name="_Toc363828314"/>
      <w:bookmarkStart w:id="9490" w:name="_Toc363834262"/>
      <w:bookmarkStart w:id="9491" w:name="_Toc363834622"/>
      <w:bookmarkStart w:id="9492" w:name="_Toc363834979"/>
      <w:bookmarkStart w:id="9493" w:name="_Toc363835335"/>
      <w:bookmarkStart w:id="9494" w:name="_Toc363835689"/>
      <w:bookmarkStart w:id="9495" w:name="_Toc363918382"/>
      <w:bookmarkStart w:id="9496" w:name="_Toc363920188"/>
      <w:bookmarkStart w:id="9497" w:name="_Toc363921993"/>
      <w:bookmarkStart w:id="9498" w:name="_Toc363923798"/>
      <w:bookmarkStart w:id="9499" w:name="_Toc363925602"/>
      <w:bookmarkStart w:id="9500" w:name="_Toc363927411"/>
      <w:bookmarkStart w:id="9501" w:name="_Toc362601531"/>
      <w:bookmarkStart w:id="9502" w:name="_Toc362622593"/>
      <w:bookmarkStart w:id="9503" w:name="_Toc363827882"/>
      <w:bookmarkStart w:id="9504" w:name="_Toc363828315"/>
      <w:bookmarkStart w:id="9505" w:name="_Toc363834263"/>
      <w:bookmarkStart w:id="9506" w:name="_Toc363834623"/>
      <w:bookmarkStart w:id="9507" w:name="_Toc363834980"/>
      <w:bookmarkStart w:id="9508" w:name="_Toc363835336"/>
      <w:bookmarkStart w:id="9509" w:name="_Toc363835690"/>
      <w:bookmarkStart w:id="9510" w:name="_Toc363918383"/>
      <w:bookmarkStart w:id="9511" w:name="_Toc363920189"/>
      <w:bookmarkStart w:id="9512" w:name="_Toc363921994"/>
      <w:bookmarkStart w:id="9513" w:name="_Toc363923799"/>
      <w:bookmarkStart w:id="9514" w:name="_Toc363925603"/>
      <w:bookmarkStart w:id="9515" w:name="_Toc363927412"/>
      <w:bookmarkStart w:id="9516" w:name="_Toc362601532"/>
      <w:bookmarkStart w:id="9517" w:name="_Toc362622594"/>
      <w:bookmarkStart w:id="9518" w:name="_Toc363827883"/>
      <w:bookmarkStart w:id="9519" w:name="_Toc363828316"/>
      <w:bookmarkStart w:id="9520" w:name="_Toc363834264"/>
      <w:bookmarkStart w:id="9521" w:name="_Toc363834624"/>
      <w:bookmarkStart w:id="9522" w:name="_Toc363834981"/>
      <w:bookmarkStart w:id="9523" w:name="_Toc363835337"/>
      <w:bookmarkStart w:id="9524" w:name="_Toc363835691"/>
      <w:bookmarkStart w:id="9525" w:name="_Toc363918384"/>
      <w:bookmarkStart w:id="9526" w:name="_Toc363920190"/>
      <w:bookmarkStart w:id="9527" w:name="_Toc363921995"/>
      <w:bookmarkStart w:id="9528" w:name="_Toc363923800"/>
      <w:bookmarkStart w:id="9529" w:name="_Toc363925604"/>
      <w:bookmarkStart w:id="9530" w:name="_Toc363927413"/>
      <w:bookmarkStart w:id="9531" w:name="_Toc18886876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r w:rsidRPr="00C235B7">
        <w:t>HEATING AND AIR CONDITIONING</w:t>
      </w:r>
      <w:r w:rsidR="00E00575">
        <w:t>—</w:t>
      </w:r>
      <w:r w:rsidRPr="00476C94">
        <w:rPr>
          <w:caps/>
        </w:rPr>
        <w:t xml:space="preserve">TI </w:t>
      </w:r>
      <w:r w:rsidR="00F03D9B" w:rsidRPr="00476C94">
        <w:t xml:space="preserve">(WAREHOUSE) </w:t>
      </w:r>
      <w:r w:rsidRPr="00476C94">
        <w:rPr>
          <w:caps/>
        </w:rPr>
        <w:t>(</w:t>
      </w:r>
      <w:r w:rsidR="00F03D9B" w:rsidRPr="005C5E81">
        <w:t>MA</w:t>
      </w:r>
      <w:r w:rsidR="00AF1E77">
        <w:t>Y</w:t>
      </w:r>
      <w:r w:rsidR="00F03D9B" w:rsidRPr="005C5E81">
        <w:t xml:space="preserve"> 2014</w:t>
      </w:r>
      <w:r w:rsidRPr="005C5E81">
        <w:t>)</w:t>
      </w:r>
      <w:bookmarkEnd w:id="9531"/>
    </w:p>
    <w:p w14:paraId="6094B512" w14:textId="77777777" w:rsidR="007D3021" w:rsidRDefault="007D3021" w:rsidP="00476C94">
      <w:pPr>
        <w:suppressAutoHyphens/>
        <w:ind w:right="36"/>
        <w:contextualSpacing/>
      </w:pPr>
    </w:p>
    <w:p w14:paraId="43F3582B" w14:textId="77777777" w:rsidR="002103E4" w:rsidRDefault="0067261C" w:rsidP="00B52CDF">
      <w:pPr>
        <w:pStyle w:val="NoSpacing"/>
      </w:pPr>
      <w:r w:rsidRPr="0067261C">
        <w:rPr>
          <w:u w:val="single"/>
          <w:lang w:val="fr-FR"/>
        </w:rPr>
        <w:t>Zone Control</w:t>
      </w:r>
      <w:r w:rsidRPr="0067261C">
        <w:rPr>
          <w:lang w:val="fr-FR"/>
        </w:rPr>
        <w:t xml:space="preserve">.  </w:t>
      </w:r>
      <w:r w:rsidRPr="0067261C">
        <w:t>Provide individual thermostat</w:t>
      </w:r>
      <w:r w:rsidR="002103E4" w:rsidRPr="008A598B">
        <w:t xml:space="preserve"> control for office </w:t>
      </w:r>
      <w:r w:rsidR="00E7733D" w:rsidRPr="008A598B">
        <w:t>S</w:t>
      </w:r>
      <w:r w:rsidRPr="0067261C">
        <w:t>pace with control areas not to exceed 1,500 ABOA SF.  Interior spaces must be separately zoned.  Specialty occupancies (conference rooms, kitchens, etc.) must have active controls capable of sensing Space use and modulating HVAC system in response to Space demand.  Areas that routinely have extended hours of operation shall be environmentally controlled through dedicated heating and</w:t>
      </w:r>
      <w:r w:rsidR="002103E4" w:rsidRPr="006E1993">
        <w:t xml:space="preserve"> air conditioning equipment.  Special purpose areas (such as photocopy centers, large conference rooms, computer rooms, etc.) with an internal cooling load </w:t>
      </w:r>
      <w:proofErr w:type="gramStart"/>
      <w:r w:rsidR="002103E4" w:rsidRPr="006E1993">
        <w:t>in excess of</w:t>
      </w:r>
      <w:proofErr w:type="gramEnd"/>
      <w:r w:rsidR="002103E4" w:rsidRPr="006E1993">
        <w:t xml:space="preserve"> 5 tons shall be independently controlled.  Provide concealed package air conditioning equipment to meet localized spot cooling of tenant special equipment.  Portable space heaters are prohibited.</w:t>
      </w:r>
    </w:p>
    <w:p w14:paraId="698A4149" w14:textId="77777777" w:rsidR="002103E4" w:rsidRDefault="002103E4" w:rsidP="00B52CDF">
      <w:pPr>
        <w:pStyle w:val="NoSpacing"/>
      </w:pPr>
    </w:p>
    <w:p w14:paraId="77F77B49" w14:textId="77777777" w:rsidR="00F5193D" w:rsidRDefault="008631FC" w:rsidP="004C0C59">
      <w:pPr>
        <w:pStyle w:val="Heading2"/>
        <w:numPr>
          <w:ilvl w:val="1"/>
          <w:numId w:val="64"/>
        </w:numPr>
        <w:tabs>
          <w:tab w:val="clear" w:pos="480"/>
          <w:tab w:val="left" w:pos="540"/>
        </w:tabs>
      </w:pPr>
      <w:bookmarkStart w:id="9532" w:name="_Toc314431608"/>
      <w:bookmarkStart w:id="9533" w:name="_Toc188868761"/>
      <w:r w:rsidRPr="008A598B">
        <w:t>ELECTRICAL:  DISTRIBUTION</w:t>
      </w:r>
      <w:r w:rsidR="00E00575">
        <w:t>—</w:t>
      </w:r>
      <w:r w:rsidRPr="00476C94">
        <w:rPr>
          <w:caps/>
        </w:rPr>
        <w:t>TI</w:t>
      </w:r>
      <w:r w:rsidRPr="005C5E81">
        <w:t xml:space="preserve"> </w:t>
      </w:r>
      <w:r w:rsidR="00A76CAB" w:rsidRPr="00476C94">
        <w:t xml:space="preserve">(WAREHOUSE) </w:t>
      </w:r>
      <w:r w:rsidRPr="00476C94">
        <w:rPr>
          <w:caps/>
        </w:rPr>
        <w:t>(</w:t>
      </w:r>
      <w:r w:rsidR="00A76CAB" w:rsidRPr="00476C94">
        <w:rPr>
          <w:caps/>
        </w:rPr>
        <w:t>MA</w:t>
      </w:r>
      <w:r w:rsidR="00AF1E77">
        <w:rPr>
          <w:caps/>
        </w:rPr>
        <w:t>Y</w:t>
      </w:r>
      <w:r w:rsidR="00A76CAB" w:rsidRPr="00476C94">
        <w:rPr>
          <w:caps/>
        </w:rPr>
        <w:t xml:space="preserve"> </w:t>
      </w:r>
      <w:r w:rsidRPr="00476C94">
        <w:rPr>
          <w:caps/>
        </w:rPr>
        <w:t>2014)</w:t>
      </w:r>
      <w:bookmarkEnd w:id="9532"/>
      <w:bookmarkEnd w:id="9533"/>
    </w:p>
    <w:p w14:paraId="6C41A3B1" w14:textId="77777777" w:rsidR="007D3021" w:rsidRDefault="007D3021" w:rsidP="00476C94">
      <w:pPr>
        <w:suppressAutoHyphens/>
        <w:ind w:right="36"/>
        <w:contextualSpacing/>
      </w:pPr>
    </w:p>
    <w:p w14:paraId="2D31A707" w14:textId="77777777" w:rsidR="006A7D0C" w:rsidRDefault="0067261C" w:rsidP="00A272E7">
      <w:pPr>
        <w:pStyle w:val="NoSpacing"/>
        <w:numPr>
          <w:ilvl w:val="0"/>
          <w:numId w:val="40"/>
        </w:numPr>
        <w:tabs>
          <w:tab w:val="clear" w:pos="576"/>
          <w:tab w:val="clear" w:pos="864"/>
          <w:tab w:val="clear" w:pos="1296"/>
          <w:tab w:val="clear" w:pos="1728"/>
          <w:tab w:val="clear" w:pos="2160"/>
          <w:tab w:val="clear" w:pos="2592"/>
          <w:tab w:val="clear" w:pos="3024"/>
          <w:tab w:val="left" w:pos="540"/>
        </w:tabs>
        <w:ind w:left="540" w:hanging="540"/>
      </w:pPr>
      <w:r w:rsidRPr="0067261C">
        <w:t>All electrical, telephone, and data outlets within the</w:t>
      </w:r>
      <w:r w:rsidR="008932D8" w:rsidRPr="00785EE1">
        <w:t xml:space="preserve"> </w:t>
      </w:r>
      <w:r w:rsidRPr="0067261C">
        <w:t>Space shal</w:t>
      </w:r>
      <w:r w:rsidR="008932D8" w:rsidRPr="00785EE1">
        <w:t>l be installed by the Lessor in accordance with the DIDs.  All electrical outlets shall be installed in accordance with NFPA Standard 70.</w:t>
      </w:r>
    </w:p>
    <w:p w14:paraId="64E17668" w14:textId="77777777" w:rsidR="008932D8" w:rsidRPr="006E1993" w:rsidRDefault="008932D8"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38885CD5" w14:textId="77777777" w:rsidR="006A7D0C" w:rsidRDefault="008932D8" w:rsidP="00A272E7">
      <w:pPr>
        <w:pStyle w:val="NoSpacing"/>
        <w:numPr>
          <w:ilvl w:val="0"/>
          <w:numId w:val="40"/>
        </w:numPr>
        <w:tabs>
          <w:tab w:val="clear" w:pos="576"/>
          <w:tab w:val="clear" w:pos="864"/>
          <w:tab w:val="clear" w:pos="1296"/>
          <w:tab w:val="clear" w:pos="1728"/>
          <w:tab w:val="clear" w:pos="2160"/>
          <w:tab w:val="clear" w:pos="2592"/>
          <w:tab w:val="clear" w:pos="3024"/>
          <w:tab w:val="left" w:pos="540"/>
        </w:tabs>
        <w:ind w:left="540" w:hanging="540"/>
      </w:pPr>
      <w:r>
        <w:t xml:space="preserve">All </w:t>
      </w:r>
      <w:r w:rsidRPr="006E1993">
        <w:t xml:space="preserve">outlets </w:t>
      </w:r>
      <w:r>
        <w:t xml:space="preserve">within the Space </w:t>
      </w:r>
      <w:r w:rsidRPr="006E1993">
        <w:t>shall be marked and coded for ease of wire tracing; outlets shall be circuited separately from lighting.  All floor outlets shall be flush with the plane of the finished floor.  Outlet cover colors shall be coordinated with partition finish selections.</w:t>
      </w:r>
    </w:p>
    <w:p w14:paraId="625E242E" w14:textId="77777777" w:rsidR="008932D8" w:rsidRPr="006E1993" w:rsidRDefault="008932D8"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509ED985" w14:textId="77777777" w:rsidR="006A7D0C" w:rsidRDefault="008932D8" w:rsidP="00A272E7">
      <w:pPr>
        <w:pStyle w:val="NoSpacing"/>
        <w:numPr>
          <w:ilvl w:val="0"/>
          <w:numId w:val="40"/>
        </w:numPr>
        <w:tabs>
          <w:tab w:val="clear" w:pos="576"/>
          <w:tab w:val="clear" w:pos="864"/>
          <w:tab w:val="clear" w:pos="1296"/>
          <w:tab w:val="clear" w:pos="1728"/>
          <w:tab w:val="clear" w:pos="2160"/>
          <w:tab w:val="clear" w:pos="2592"/>
          <w:tab w:val="clear" w:pos="3024"/>
          <w:tab w:val="left" w:pos="540"/>
        </w:tabs>
        <w:ind w:left="540" w:hanging="540"/>
      </w:pPr>
      <w:r w:rsidRPr="006E1993">
        <w:t xml:space="preserve">The Lessor shall in all cases safely conceal outlets and associated wiring (for electricity, voice, and data) to the workstation(s) in partitions, ceiling plenums, in recessed floor ducts, under raised flooring, or by use of a method acceptable to the </w:t>
      </w:r>
      <w:r>
        <w:t>Government</w:t>
      </w:r>
      <w:r w:rsidRPr="006E1993">
        <w:t>.</w:t>
      </w:r>
    </w:p>
    <w:p w14:paraId="790B90DD" w14:textId="77777777" w:rsidR="008932D8" w:rsidRPr="006E1993" w:rsidRDefault="008932D8" w:rsidP="00B52CDF">
      <w:pPr>
        <w:pStyle w:val="NoSpacing"/>
      </w:pPr>
    </w:p>
    <w:p w14:paraId="4BC16E6A" w14:textId="77777777" w:rsidR="00F5193D" w:rsidRDefault="008631FC" w:rsidP="004C0C59">
      <w:pPr>
        <w:pStyle w:val="Heading2"/>
        <w:numPr>
          <w:ilvl w:val="1"/>
          <w:numId w:val="64"/>
        </w:numPr>
        <w:tabs>
          <w:tab w:val="clear" w:pos="480"/>
          <w:tab w:val="left" w:pos="540"/>
        </w:tabs>
      </w:pPr>
      <w:bookmarkStart w:id="9534" w:name="_Toc188868762"/>
      <w:r w:rsidRPr="00C235B7">
        <w:t>TELECOMMUNICATIONS:  DISTRIBUTION AND EQUIPMENT (</w:t>
      </w:r>
      <w:r>
        <w:t>JUN 2012</w:t>
      </w:r>
      <w:r w:rsidRPr="00C235B7">
        <w:t>)</w:t>
      </w:r>
      <w:bookmarkEnd w:id="9534"/>
    </w:p>
    <w:p w14:paraId="56B5A35C" w14:textId="77777777" w:rsidR="007D3021" w:rsidRDefault="007D3021" w:rsidP="00476C94">
      <w:pPr>
        <w:suppressAutoHyphens/>
        <w:ind w:right="36"/>
        <w:contextualSpacing/>
      </w:pPr>
    </w:p>
    <w:p w14:paraId="1148EBDF" w14:textId="77777777" w:rsidR="002103E4" w:rsidRPr="006E1993" w:rsidRDefault="0067261C" w:rsidP="00B52CDF">
      <w:pPr>
        <w:pStyle w:val="NoSpacing"/>
      </w:pPr>
      <w:r w:rsidRPr="0067261C">
        <w:t>Telecommunications floor or wall outlets shall be provide</w:t>
      </w:r>
      <w:r w:rsidR="002103E4" w:rsidRPr="008A598B">
        <w:t>d as part of the TI</w:t>
      </w:r>
      <w:r w:rsidRPr="0067261C">
        <w:t>s.  At a minimum, each outlet shall house one 4</w:t>
      </w:r>
      <w:r w:rsidRPr="0067261C">
        <w:noBreakHyphen/>
        <w:t>pair wire jack for voice and one 4</w:t>
      </w:r>
      <w:r w:rsidRPr="0067261C">
        <w:noBreakHyphen/>
        <w:t>pair wire jack for data.  The Lessor shall ensure that all outlets and associated wiring, copper, coaxial cable, optical fiber, or other transmission medium used to transmit telecommunications (voice, data, video, Internet, or other emerging technologies) service to the workstation shall be safely</w:t>
      </w:r>
      <w:r w:rsidR="002103E4" w:rsidRPr="006E1993">
        <w:t xml:space="preserve"> concealed under raised floors, in floor ducts, walls, columns, or molding.  All outlets/junction boxes shall be provided with rings and pull strings to facilitate the installation of cable.  Some transmission </w:t>
      </w:r>
      <w:proofErr w:type="gramStart"/>
      <w:r w:rsidR="002103E4" w:rsidRPr="006E1993">
        <w:t>medium</w:t>
      </w:r>
      <w:proofErr w:type="gramEnd"/>
      <w:r w:rsidR="002103E4" w:rsidRPr="006E1993">
        <w:t xml:space="preserve"> may require special conduit, inner duct, or shielding as specified by the Government.</w:t>
      </w:r>
    </w:p>
    <w:p w14:paraId="358D8F9F" w14:textId="77777777" w:rsidR="002103E4" w:rsidRPr="006E1993" w:rsidRDefault="002103E4" w:rsidP="00B52CDF">
      <w:pPr>
        <w:pStyle w:val="NoSpacing"/>
      </w:pPr>
    </w:p>
    <w:p w14:paraId="12CB96CA" w14:textId="77777777" w:rsidR="002103E4" w:rsidRPr="00030E39" w:rsidRDefault="002103E4" w:rsidP="00030E39">
      <w:pPr>
        <w:tabs>
          <w:tab w:val="left" w:pos="540"/>
        </w:tabs>
        <w:suppressAutoHyphens/>
        <w:rPr>
          <w:rStyle w:val="Strong"/>
          <w:rFonts w:cs="Arial"/>
          <w:b w:val="0"/>
          <w:szCs w:val="16"/>
        </w:rPr>
      </w:pPr>
      <w:r w:rsidRPr="00216612">
        <w:rPr>
          <w:rStyle w:val="Strong"/>
          <w:rFonts w:cs="Arial"/>
          <w:szCs w:val="16"/>
        </w:rPr>
        <w:t>ACTION REQUIRED</w:t>
      </w:r>
      <w:r w:rsidRPr="00030E39">
        <w:rPr>
          <w:rStyle w:val="Strong"/>
          <w:rFonts w:cs="Arial"/>
          <w:b w:val="0"/>
          <w:szCs w:val="16"/>
        </w:rPr>
        <w:t xml:space="preserve">:  </w:t>
      </w:r>
      <w:r>
        <w:rPr>
          <w:rStyle w:val="Strong"/>
          <w:rFonts w:cs="Arial"/>
          <w:b w:val="0"/>
          <w:szCs w:val="16"/>
        </w:rPr>
        <w:t>OPTIONAL</w:t>
      </w:r>
      <w:r w:rsidRPr="00030E39">
        <w:rPr>
          <w:rStyle w:val="Strong"/>
          <w:rFonts w:cs="Arial"/>
          <w:b w:val="0"/>
          <w:szCs w:val="16"/>
        </w:rPr>
        <w:t xml:space="preserve"> </w:t>
      </w:r>
      <w:r w:rsidR="002A3D54">
        <w:rPr>
          <w:rStyle w:val="Strong"/>
          <w:rFonts w:cs="Arial"/>
          <w:b w:val="0"/>
          <w:szCs w:val="16"/>
        </w:rPr>
        <w:t>paragraph</w:t>
      </w:r>
      <w:r w:rsidR="0086289B">
        <w:rPr>
          <w:rStyle w:val="Strong"/>
          <w:rFonts w:cs="Arial"/>
          <w:b w:val="0"/>
          <w:szCs w:val="16"/>
        </w:rPr>
        <w:t>.</w:t>
      </w:r>
      <w:r w:rsidRPr="00030E39">
        <w:rPr>
          <w:rStyle w:val="Strong"/>
          <w:rFonts w:cs="Arial"/>
          <w:b w:val="0"/>
          <w:szCs w:val="16"/>
        </w:rPr>
        <w:t xml:space="preserve"> </w:t>
      </w:r>
      <w:r w:rsidR="0086289B">
        <w:rPr>
          <w:rStyle w:val="Strong"/>
          <w:rFonts w:cs="Arial"/>
          <w:b w:val="0"/>
          <w:szCs w:val="16"/>
        </w:rPr>
        <w:t xml:space="preserve"> </w:t>
      </w:r>
      <w:r w:rsidR="000A0067">
        <w:rPr>
          <w:rStyle w:val="Strong"/>
          <w:rFonts w:cs="Arial"/>
          <w:b w:val="0"/>
          <w:szCs w:val="16"/>
        </w:rPr>
        <w:t xml:space="preserve">use </w:t>
      </w:r>
      <w:r w:rsidRPr="00030E39">
        <w:rPr>
          <w:rStyle w:val="Strong"/>
          <w:rFonts w:cs="Arial"/>
          <w:b w:val="0"/>
          <w:szCs w:val="16"/>
        </w:rPr>
        <w:t xml:space="preserve">if client confirms as part of their </w:t>
      </w:r>
      <w:r>
        <w:rPr>
          <w:rStyle w:val="Strong"/>
          <w:rFonts w:cs="Arial"/>
          <w:b w:val="0"/>
          <w:szCs w:val="16"/>
        </w:rPr>
        <w:t>requirement</w:t>
      </w:r>
      <w:r w:rsidRPr="00030E39">
        <w:rPr>
          <w:rStyle w:val="Strong"/>
          <w:rFonts w:cs="Arial"/>
          <w:b w:val="0"/>
          <w:szCs w:val="16"/>
        </w:rPr>
        <w:t xml:space="preserve">s.  if not, delete </w:t>
      </w:r>
      <w:r w:rsidR="002A3D54">
        <w:rPr>
          <w:rStyle w:val="Strong"/>
          <w:rFonts w:cs="Arial"/>
          <w:b w:val="0"/>
          <w:szCs w:val="16"/>
        </w:rPr>
        <w:t>paragraph</w:t>
      </w:r>
      <w:r w:rsidR="00704EE2">
        <w:rPr>
          <w:rStyle w:val="Strong"/>
          <w:rFonts w:cs="Arial"/>
          <w:b w:val="0"/>
          <w:szCs w:val="16"/>
        </w:rPr>
        <w:t>.</w:t>
      </w:r>
    </w:p>
    <w:p w14:paraId="27647690" w14:textId="77777777" w:rsidR="00F5193D" w:rsidRDefault="008631FC" w:rsidP="004C0C59">
      <w:pPr>
        <w:pStyle w:val="Heading2"/>
        <w:numPr>
          <w:ilvl w:val="1"/>
          <w:numId w:val="64"/>
        </w:numPr>
        <w:tabs>
          <w:tab w:val="clear" w:pos="480"/>
          <w:tab w:val="left" w:pos="540"/>
        </w:tabs>
      </w:pPr>
      <w:bookmarkStart w:id="9535" w:name="_Toc188868763"/>
      <w:r w:rsidRPr="00C235B7">
        <w:t>TELECOMMUNICATIONS:  LOCAL EXCHANGE ACCESS (AUG 2008)</w:t>
      </w:r>
      <w:bookmarkEnd w:id="9535"/>
    </w:p>
    <w:p w14:paraId="5425281C" w14:textId="77777777" w:rsidR="007D3021" w:rsidRDefault="007D3021" w:rsidP="00476C94">
      <w:pPr>
        <w:suppressAutoHyphens/>
        <w:ind w:right="36"/>
        <w:contextualSpacing/>
      </w:pPr>
    </w:p>
    <w:p w14:paraId="3080A40C" w14:textId="77777777" w:rsidR="002103E4" w:rsidRPr="008A598B" w:rsidRDefault="0067261C" w:rsidP="00B52CDF">
      <w:pPr>
        <w:pStyle w:val="NoSpacing"/>
      </w:pPr>
      <w:r w:rsidRPr="0067261C">
        <w:t>Provide sealed conduit to house the agency telecommu</w:t>
      </w:r>
      <w:r w:rsidR="002103E4" w:rsidRPr="008A598B">
        <w:t>nications system when required.</w:t>
      </w:r>
    </w:p>
    <w:p w14:paraId="52222D16" w14:textId="77777777" w:rsidR="008932D8" w:rsidRDefault="008932D8" w:rsidP="00942E2D">
      <w:pPr>
        <w:tabs>
          <w:tab w:val="left" w:pos="540"/>
        </w:tabs>
        <w:suppressAutoHyphens/>
        <w:contextualSpacing/>
      </w:pPr>
    </w:p>
    <w:p w14:paraId="416896ED" w14:textId="276FF1CA" w:rsidR="000167BB" w:rsidRDefault="002103E4" w:rsidP="0025733C">
      <w:pPr>
        <w:tabs>
          <w:tab w:val="left" w:pos="540"/>
        </w:tabs>
        <w:suppressAutoHyphens/>
        <w:rPr>
          <w:rStyle w:val="Strong"/>
          <w:rFonts w:cs="Arial"/>
          <w:b w:val="0"/>
          <w:szCs w:val="16"/>
        </w:rPr>
      </w:pPr>
      <w:r w:rsidRPr="00216612">
        <w:rPr>
          <w:rStyle w:val="Strong"/>
          <w:rFonts w:cs="Arial"/>
          <w:szCs w:val="16"/>
        </w:rPr>
        <w:lastRenderedPageBreak/>
        <w:t>ACTION REQUIRED</w:t>
      </w:r>
      <w:r w:rsidRPr="0025733C">
        <w:rPr>
          <w:rStyle w:val="Strong"/>
          <w:rFonts w:cs="Arial"/>
          <w:b w:val="0"/>
          <w:szCs w:val="16"/>
        </w:rPr>
        <w:t xml:space="preserve">:  </w:t>
      </w:r>
      <w:r w:rsidR="000A0067">
        <w:rPr>
          <w:rStyle w:val="Strong"/>
          <w:rFonts w:cs="Arial"/>
          <w:b w:val="0"/>
          <w:szCs w:val="16"/>
        </w:rPr>
        <w:t xml:space="preserve">use </w:t>
      </w:r>
      <w:r w:rsidRPr="0025733C">
        <w:rPr>
          <w:rStyle w:val="Strong"/>
          <w:rFonts w:cs="Arial"/>
          <w:b w:val="0"/>
          <w:szCs w:val="16"/>
        </w:rPr>
        <w:t xml:space="preserve">if client confirms as part of their </w:t>
      </w:r>
      <w:r>
        <w:rPr>
          <w:rStyle w:val="Strong"/>
          <w:rFonts w:cs="Arial"/>
          <w:b w:val="0"/>
          <w:szCs w:val="16"/>
        </w:rPr>
        <w:t>requirement</w:t>
      </w:r>
      <w:r w:rsidRPr="0025733C">
        <w:rPr>
          <w:rStyle w:val="Strong"/>
          <w:rFonts w:cs="Arial"/>
          <w:b w:val="0"/>
          <w:szCs w:val="16"/>
        </w:rPr>
        <w:t xml:space="preserve">s.  </w:t>
      </w:r>
      <w:r>
        <w:rPr>
          <w:rStyle w:val="Strong"/>
          <w:rFonts w:cs="Arial"/>
          <w:b w:val="0"/>
          <w:szCs w:val="16"/>
        </w:rPr>
        <w:t>otherwise, delete.</w:t>
      </w:r>
    </w:p>
    <w:p w14:paraId="04287ED6" w14:textId="26B20813" w:rsidR="002103E4" w:rsidRPr="0025733C" w:rsidRDefault="000167BB" w:rsidP="0025733C">
      <w:pPr>
        <w:tabs>
          <w:tab w:val="left" w:pos="540"/>
        </w:tabs>
        <w:suppressAutoHyphens/>
        <w:rPr>
          <w:rStyle w:val="Strong"/>
          <w:rFonts w:cs="Arial"/>
          <w:b w:val="0"/>
          <w:szCs w:val="16"/>
        </w:rPr>
      </w:pPr>
      <w:r w:rsidRPr="000167BB">
        <w:rPr>
          <w:rStyle w:val="Strong"/>
          <w:rFonts w:cs="Arial"/>
          <w:szCs w:val="16"/>
        </w:rPr>
        <w:t>NOTE</w:t>
      </w:r>
      <w:r>
        <w:rPr>
          <w:rStyle w:val="Strong"/>
          <w:rFonts w:cs="Arial"/>
          <w:b w:val="0"/>
          <w:szCs w:val="16"/>
        </w:rPr>
        <w:t>:</w:t>
      </w:r>
      <w:r w:rsidR="001A0344">
        <w:rPr>
          <w:rStyle w:val="Strong"/>
          <w:rFonts w:cs="Arial"/>
          <w:b w:val="0"/>
          <w:szCs w:val="16"/>
        </w:rPr>
        <w:t xml:space="preserve">  text </w:t>
      </w:r>
      <w:r w:rsidR="003513D3">
        <w:rPr>
          <w:rStyle w:val="Strong"/>
          <w:rFonts w:cs="Arial"/>
          <w:b w:val="0"/>
          <w:szCs w:val="16"/>
        </w:rPr>
        <w:t>DEFAULTS TO</w:t>
      </w:r>
      <w:r w:rsidR="001A0344">
        <w:rPr>
          <w:rStyle w:val="Strong"/>
          <w:rFonts w:cs="Arial"/>
          <w:b w:val="0"/>
          <w:szCs w:val="16"/>
        </w:rPr>
        <w:t xml:space="preserve"> Lessor</w:t>
      </w:r>
      <w:r w:rsidR="003513D3">
        <w:rPr>
          <w:rStyle w:val="Strong"/>
          <w:rFonts w:cs="Arial"/>
          <w:b w:val="0"/>
          <w:szCs w:val="16"/>
        </w:rPr>
        <w:t>-PROVIDED</w:t>
      </w:r>
      <w:r w:rsidR="001A0344">
        <w:rPr>
          <w:rStyle w:val="Strong"/>
          <w:rFonts w:cs="Arial"/>
          <w:b w:val="0"/>
          <w:szCs w:val="16"/>
        </w:rPr>
        <w:t xml:space="preserve"> data cable.</w:t>
      </w:r>
    </w:p>
    <w:p w14:paraId="2096830E" w14:textId="16EC7DD2" w:rsidR="00F5193D" w:rsidRDefault="008631FC" w:rsidP="004C0C59">
      <w:pPr>
        <w:pStyle w:val="Heading2"/>
        <w:numPr>
          <w:ilvl w:val="1"/>
          <w:numId w:val="64"/>
        </w:numPr>
        <w:tabs>
          <w:tab w:val="clear" w:pos="480"/>
          <w:tab w:val="left" w:pos="540"/>
        </w:tabs>
      </w:pPr>
      <w:bookmarkStart w:id="9536" w:name="_Toc188868764"/>
      <w:r w:rsidRPr="00C235B7">
        <w:t>DATA DISTRIBUTION (</w:t>
      </w:r>
      <w:r w:rsidR="003513D3">
        <w:t>OCT 2020</w:t>
      </w:r>
      <w:r w:rsidRPr="00C235B7">
        <w:t>)</w:t>
      </w:r>
      <w:bookmarkEnd w:id="9536"/>
    </w:p>
    <w:p w14:paraId="492E631D" w14:textId="77777777" w:rsidR="007D3021" w:rsidRDefault="007D3021" w:rsidP="00476C94">
      <w:pPr>
        <w:suppressAutoHyphens/>
        <w:ind w:right="36"/>
        <w:contextualSpacing/>
      </w:pPr>
    </w:p>
    <w:p w14:paraId="139D1DC3" w14:textId="6A6A7B62" w:rsidR="002103E4" w:rsidRPr="006E121D" w:rsidRDefault="0067261C" w:rsidP="00B52CDF">
      <w:pPr>
        <w:pStyle w:val="NoSpacing"/>
      </w:pPr>
      <w:r w:rsidRPr="0067261C">
        <w:t xml:space="preserve">The </w:t>
      </w:r>
      <w:r w:rsidR="003513D3">
        <w:t>Lessor</w:t>
      </w:r>
      <w:r w:rsidRPr="0067261C">
        <w:t xml:space="preserve"> shall </w:t>
      </w:r>
      <w:r w:rsidR="002103E4" w:rsidRPr="008A598B">
        <w:t>purchas</w:t>
      </w:r>
      <w:r w:rsidR="003513D3">
        <w:t>e</w:t>
      </w:r>
      <w:r w:rsidR="002103E4" w:rsidRPr="008A598B">
        <w:t xml:space="preserve"> and instal</w:t>
      </w:r>
      <w:r w:rsidR="000167BB">
        <w:t>l</w:t>
      </w:r>
      <w:r w:rsidR="002103E4" w:rsidRPr="008A598B">
        <w:t xml:space="preserve"> data cable</w:t>
      </w:r>
      <w:r w:rsidR="0090792F">
        <w:t xml:space="preserve"> as part of the </w:t>
      </w:r>
      <w:r w:rsidR="00204DE3">
        <w:t>t</w:t>
      </w:r>
      <w:r w:rsidR="000167BB">
        <w:t xml:space="preserve">enant </w:t>
      </w:r>
      <w:r w:rsidR="00204DE3">
        <w:t>i</w:t>
      </w:r>
      <w:r w:rsidR="000167BB">
        <w:t>mprovements</w:t>
      </w:r>
      <w:r w:rsidR="002103E4" w:rsidRPr="008A598B">
        <w:t xml:space="preserve">.  The Lessor shall safely conceal data </w:t>
      </w:r>
      <w:proofErr w:type="gramStart"/>
      <w:r w:rsidR="002103E4" w:rsidRPr="008A598B">
        <w:t>outlets</w:t>
      </w:r>
      <w:proofErr w:type="gramEnd"/>
      <w:r w:rsidR="002103E4" w:rsidRPr="008A598B">
        <w:t xml:space="preserve"> and the associated</w:t>
      </w:r>
      <w:r w:rsidR="002103E4" w:rsidRPr="006E121D">
        <w:t xml:space="preserve"> wiring used to transmit data to workstations in floor ducts, walls, columns, or below access flooring.  When cable consists of multiple runs, the Lessor shall provide ladder type or other acceptable cable trays to prevent cable </w:t>
      </w:r>
      <w:proofErr w:type="gramStart"/>
      <w:r w:rsidR="002103E4" w:rsidRPr="006E121D">
        <w:t>coming into contact with</w:t>
      </w:r>
      <w:proofErr w:type="gramEnd"/>
      <w:r w:rsidR="002103E4" w:rsidRPr="006E121D">
        <w:t xml:space="preserve"> suspended ceilings or sprinkler piping.  Cable trays shall form a loop around the perimeter of the </w:t>
      </w:r>
      <w:r w:rsidR="00F412D3">
        <w:t>Space</w:t>
      </w:r>
      <w:r w:rsidR="002103E4" w:rsidRPr="006E121D">
        <w:t xml:space="preserve"> such that they are within a 30</w:t>
      </w:r>
      <w:r w:rsidR="002103E4" w:rsidRPr="006E121D">
        <w:noBreakHyphen/>
        <w:t>foot horizontal distance of any single drop.</w:t>
      </w:r>
      <w:r w:rsidR="0090792F">
        <w:t xml:space="preserve"> If the Government chooses to purchase and install data cabling, then the Lessor shall provide as part of the </w:t>
      </w:r>
      <w:r w:rsidR="00204DE3">
        <w:t>t</w:t>
      </w:r>
      <w:r w:rsidR="000167BB">
        <w:t xml:space="preserve">enant </w:t>
      </w:r>
      <w:r w:rsidR="00204DE3">
        <w:t>i</w:t>
      </w:r>
      <w:r w:rsidR="000167BB">
        <w:t>mprovements</w:t>
      </w:r>
      <w:r w:rsidR="0090792F">
        <w:t>, outlets with rings and pull strings to facilitate the installation of the data cable.</w:t>
      </w:r>
    </w:p>
    <w:p w14:paraId="0D8B8D99" w14:textId="77777777" w:rsidR="008932D8" w:rsidRPr="006E121D" w:rsidRDefault="008932D8" w:rsidP="00B52CDF">
      <w:pPr>
        <w:pStyle w:val="NoSpacing"/>
      </w:pPr>
    </w:p>
    <w:p w14:paraId="3DC3CC32" w14:textId="786204DD" w:rsidR="002103E4" w:rsidRDefault="002103E4" w:rsidP="00030E39">
      <w:pPr>
        <w:tabs>
          <w:tab w:val="left" w:pos="540"/>
        </w:tabs>
        <w:suppressAutoHyphens/>
        <w:rPr>
          <w:rStyle w:val="Strong"/>
          <w:rFonts w:cs="Arial"/>
          <w:b w:val="0"/>
          <w:szCs w:val="16"/>
        </w:rPr>
      </w:pPr>
      <w:r w:rsidRPr="006E121D">
        <w:rPr>
          <w:rStyle w:val="Strong"/>
          <w:rFonts w:cs="Arial"/>
          <w:szCs w:val="16"/>
        </w:rPr>
        <w:t>ACTION REQUIRED</w:t>
      </w:r>
      <w:r w:rsidRPr="006E121D">
        <w:rPr>
          <w:rStyle w:val="Strong"/>
          <w:rFonts w:cs="Arial"/>
          <w:b w:val="0"/>
          <w:szCs w:val="16"/>
        </w:rPr>
        <w:t xml:space="preserve">:  </w:t>
      </w:r>
      <w:r w:rsidR="0086289B">
        <w:rPr>
          <w:rStyle w:val="Strong"/>
          <w:rFonts w:cs="Arial"/>
          <w:b w:val="0"/>
          <w:szCs w:val="16"/>
        </w:rPr>
        <w:t>use</w:t>
      </w:r>
      <w:r w:rsidRPr="006E121D">
        <w:rPr>
          <w:rStyle w:val="Strong"/>
          <w:rFonts w:cs="Arial"/>
          <w:b w:val="0"/>
          <w:szCs w:val="16"/>
        </w:rPr>
        <w:t xml:space="preserve"> if client confirms as part of their requirements.  </w:t>
      </w:r>
      <w:r w:rsidR="0090792F">
        <w:rPr>
          <w:rStyle w:val="Strong"/>
          <w:rFonts w:cs="Arial"/>
          <w:b w:val="0"/>
          <w:szCs w:val="16"/>
        </w:rPr>
        <w:t>otherwise</w:t>
      </w:r>
      <w:r w:rsidRPr="006E121D">
        <w:rPr>
          <w:rStyle w:val="Strong"/>
          <w:rFonts w:cs="Arial"/>
          <w:b w:val="0"/>
          <w:szCs w:val="16"/>
        </w:rPr>
        <w:t>, delete</w:t>
      </w:r>
      <w:r w:rsidR="0090792F">
        <w:rPr>
          <w:rStyle w:val="Strong"/>
          <w:rFonts w:cs="Arial"/>
          <w:b w:val="0"/>
          <w:szCs w:val="16"/>
        </w:rPr>
        <w:t>.</w:t>
      </w:r>
    </w:p>
    <w:p w14:paraId="0281B21E" w14:textId="18B29433" w:rsidR="0090792F" w:rsidRPr="006E121D" w:rsidRDefault="000167BB" w:rsidP="00030E39">
      <w:pPr>
        <w:tabs>
          <w:tab w:val="left" w:pos="540"/>
        </w:tabs>
        <w:suppressAutoHyphens/>
        <w:rPr>
          <w:rStyle w:val="Strong"/>
          <w:rFonts w:cs="Arial"/>
          <w:b w:val="0"/>
          <w:szCs w:val="16"/>
        </w:rPr>
      </w:pPr>
      <w:r w:rsidRPr="000167BB">
        <w:rPr>
          <w:rStyle w:val="Strong"/>
          <w:rFonts w:cs="Arial"/>
          <w:szCs w:val="16"/>
        </w:rPr>
        <w:t>NOTE:</w:t>
      </w:r>
      <w:r>
        <w:rPr>
          <w:rStyle w:val="Strong"/>
          <w:rFonts w:cs="Arial"/>
          <w:b w:val="0"/>
          <w:szCs w:val="16"/>
        </w:rPr>
        <w:t xml:space="preserve"> </w:t>
      </w:r>
      <w:r w:rsidR="0090792F">
        <w:rPr>
          <w:rStyle w:val="Strong"/>
          <w:rFonts w:cs="Arial"/>
          <w:b w:val="0"/>
          <w:szCs w:val="16"/>
        </w:rPr>
        <w:t>text defaults to lessor-provided data cable</w:t>
      </w:r>
    </w:p>
    <w:p w14:paraId="1B7D7B0D" w14:textId="5551FF1C" w:rsidR="00F5193D" w:rsidRDefault="008631FC" w:rsidP="004C0C59">
      <w:pPr>
        <w:pStyle w:val="Heading2"/>
        <w:numPr>
          <w:ilvl w:val="1"/>
          <w:numId w:val="64"/>
        </w:numPr>
        <w:tabs>
          <w:tab w:val="clear" w:pos="480"/>
          <w:tab w:val="left" w:pos="540"/>
        </w:tabs>
      </w:pPr>
      <w:bookmarkStart w:id="9537" w:name="_Toc188868765"/>
      <w:r w:rsidRPr="00C235B7">
        <w:t>ELECTRICAL, TELEPHONE, DATA FOR SYSTEMS FURNITURE (</w:t>
      </w:r>
      <w:r w:rsidR="006415C4">
        <w:t xml:space="preserve">OCT </w:t>
      </w:r>
      <w:r w:rsidR="007C7D4B">
        <w:t>2022</w:t>
      </w:r>
      <w:r w:rsidRPr="00C235B7">
        <w:t>)</w:t>
      </w:r>
      <w:bookmarkEnd w:id="9537"/>
    </w:p>
    <w:p w14:paraId="37E64FE1" w14:textId="77777777" w:rsidR="007D3021" w:rsidRDefault="007D3021" w:rsidP="00476C94">
      <w:pPr>
        <w:suppressAutoHyphens/>
        <w:ind w:right="36"/>
        <w:contextualSpacing/>
      </w:pPr>
    </w:p>
    <w:p w14:paraId="19934062" w14:textId="77777777" w:rsidR="002103E4" w:rsidRPr="006E1993" w:rsidRDefault="0067261C"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67261C">
        <w:t>A.</w:t>
      </w:r>
      <w:r w:rsidRPr="0067261C">
        <w:tab/>
        <w:t>The Lessor shall provide as part of the TIs separate dat</w:t>
      </w:r>
      <w:r w:rsidR="002103E4" w:rsidRPr="008A598B">
        <w:t>a, telephone, and electric junction boxes for the base feed connections to Government provided modular or systems furniture, when such feeds are supplied via wall outlets or floor penetrations.  When overhead feeds are used, junction</w:t>
      </w:r>
      <w:r w:rsidR="002103E4" w:rsidRPr="006E121D">
        <w:t xml:space="preserve"> boxes shall be installed for electrical connections.  Raceways shall be provided throughout the furniture panels to distribute the electrical, telephone, and data cable.  The Lessor shall provide all electrical service wiring and connections to the furniture at designated</w:t>
      </w:r>
      <w:r w:rsidR="002103E4" w:rsidRPr="006E1993">
        <w:t xml:space="preserve"> junction points.  Each electrical junction shall contain an 8</w:t>
      </w:r>
      <w:r w:rsidR="002103E4" w:rsidRPr="006E1993">
        <w:noBreakHyphen/>
        <w:t>wire feed consisting of 3 general purpose 120</w:t>
      </w:r>
      <w:r w:rsidR="002103E4" w:rsidRPr="006E1993">
        <w:noBreakHyphen/>
        <w:t>V circuits with 1 neutral and 1 ground wire, and a 120</w:t>
      </w:r>
      <w:r w:rsidR="002103E4" w:rsidRPr="006E1993">
        <w:noBreakHyphen/>
        <w:t>V isolated ground circuit with 1 neutral and 1 isolated ground wire.  A 20</w:t>
      </w:r>
      <w:r w:rsidR="002103E4" w:rsidRPr="006E1993">
        <w:noBreakHyphen/>
        <w:t>ampere circuit shall have no more than 8 general purpose receptacles or 4 isolated ground "computer" receptacles.</w:t>
      </w:r>
    </w:p>
    <w:p w14:paraId="4119BAAE"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131B7F34" w14:textId="553C5120"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B.</w:t>
      </w:r>
      <w:r w:rsidRPr="006E1993">
        <w:tab/>
        <w:t xml:space="preserve">The </w:t>
      </w:r>
      <w:r w:rsidR="006415C4">
        <w:t>Lessor</w:t>
      </w:r>
      <w:r w:rsidRPr="006E1993">
        <w:t xml:space="preserve"> shall purchas</w:t>
      </w:r>
      <w:r w:rsidR="006415C4">
        <w:t>e</w:t>
      </w:r>
      <w:r w:rsidR="000167BB">
        <w:t xml:space="preserve"> </w:t>
      </w:r>
      <w:r w:rsidR="006415C4">
        <w:t xml:space="preserve">and install </w:t>
      </w:r>
      <w:r w:rsidRPr="006E1993">
        <w:t>data and telecommunications cable.  Said cable shall be installed and connected to systems furniture by the Lessor/</w:t>
      </w:r>
      <w:r w:rsidR="007C7D4B">
        <w:t>sub</w:t>
      </w:r>
      <w:r w:rsidRPr="006E1993">
        <w:t>contractor with the assistance and/or advice of the Government or computer vendor.  The Lessor shall provide wall mounted data and telephone junction boxes</w:t>
      </w:r>
      <w:r w:rsidR="006415C4">
        <w:t>.</w:t>
      </w:r>
      <w:r w:rsidRPr="006E1993">
        <w:t xml:space="preserve"> When cable consists of multiple runs, the Lessor shall provide </w:t>
      </w:r>
      <w:r>
        <w:t>ladder-</w:t>
      </w:r>
      <w:r w:rsidRPr="006E1993">
        <w:t xml:space="preserve">type or other acceptable cable trays to prevent Government provided cable </w:t>
      </w:r>
      <w:proofErr w:type="gramStart"/>
      <w:r w:rsidRPr="006E1993">
        <w:t>coming into contact with</w:t>
      </w:r>
      <w:proofErr w:type="gramEnd"/>
      <w:r w:rsidRPr="006E1993">
        <w:t xml:space="preserve"> suspended ceilings or sprinkler piping.  Cable trays shall form a loop around the perimeter of the </w:t>
      </w:r>
      <w:r w:rsidR="00F412D3">
        <w:t>Space</w:t>
      </w:r>
      <w:r w:rsidRPr="006E1993">
        <w:t xml:space="preserve"> such that they are within a 30</w:t>
      </w:r>
      <w:r w:rsidRPr="006E1993">
        <w:noBreakHyphen/>
        <w:t>foot horizontal distance of any single drop.  Said cable trays shall provide access to both telecommunications data closets and telephone closets.</w:t>
      </w:r>
      <w:r w:rsidR="006415C4">
        <w:t xml:space="preserve"> If the Government chooses to purchase and install data and telecommunications cabling, then the Lessor shall provide</w:t>
      </w:r>
      <w:r w:rsidR="00FE2F24">
        <w:t xml:space="preserve"> as part of the TI</w:t>
      </w:r>
      <w:r w:rsidR="00204DE3">
        <w:t>s</w:t>
      </w:r>
      <w:r w:rsidR="00FE2F24">
        <w:t>, outlets with rings and pull strings to facilitate the installation of the data cable.</w:t>
      </w:r>
    </w:p>
    <w:p w14:paraId="20EBA723"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0B77BADE"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C.</w:t>
      </w:r>
      <w:r w:rsidRPr="006E1993">
        <w:tab/>
        <w:t>The Lessor shall furnish and install suitably sized junction boxes near the “feeding points” of the furniture panels.  All “feeding points” shall be shown on Government approved design intent drawings.  The Lessor shall temporarily cap off the wiring in the junction boxes until the furniture is installed.  The Lessor shall make all connections in the power panel and shall keep the circuit breakers off.  The Lessor shall identify each circuit with the breaker number and shall identify the computer hardware to be connected to it.  The Lessor shall identify each breaker at the panel and identify the devices that it serves.</w:t>
      </w:r>
    </w:p>
    <w:p w14:paraId="0B487F43"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7746F20C" w14:textId="42827ED5" w:rsidR="00F5193D"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D.</w:t>
      </w:r>
      <w:r w:rsidRPr="006E1993">
        <w:tab/>
        <w:t xml:space="preserve">The Lessor’s electrical </w:t>
      </w:r>
      <w:r w:rsidR="004467CF">
        <w:t>sub</w:t>
      </w:r>
      <w:r w:rsidRPr="006E1993">
        <w:t>contractor must connect power poles or base feeds in the junction boxes to the furniture electrical system and test all pre</w:t>
      </w:r>
      <w:r w:rsidRPr="006E1993">
        <w:noBreakHyphen/>
        <w:t>wired receptacles in the systems furniture.  Other Government contractors will be installing the data cable in the furniture panels for the terminal and printer locations, installing the connectors on the terminal/printer ends of the cable, and continuity testing each cable.  Work shall be coordinated and performed in conjunction with the furniture, telephone, and data cable installers.  Much of this work may occur over a weekend on a schedule that requires flexibility and on-call visits.  The Lessor must coordinate the application of Certification of Occupancy with furniture installation.</w:t>
      </w:r>
    </w:p>
    <w:p w14:paraId="77C0A5D9" w14:textId="77777777" w:rsidR="002103E4" w:rsidRDefault="002103E4" w:rsidP="00B52CDF">
      <w:pPr>
        <w:pStyle w:val="NoSpacing"/>
      </w:pPr>
    </w:p>
    <w:p w14:paraId="34A780D3" w14:textId="77777777" w:rsidR="00F5193D" w:rsidRDefault="008631FC" w:rsidP="004C0C59">
      <w:pPr>
        <w:pStyle w:val="Heading2"/>
        <w:numPr>
          <w:ilvl w:val="1"/>
          <w:numId w:val="64"/>
        </w:numPr>
        <w:tabs>
          <w:tab w:val="clear" w:pos="480"/>
          <w:tab w:val="left" w:pos="540"/>
        </w:tabs>
      </w:pPr>
      <w:bookmarkStart w:id="9538" w:name="_Toc363918391"/>
      <w:bookmarkStart w:id="9539" w:name="_Toc363920197"/>
      <w:bookmarkStart w:id="9540" w:name="_Toc363922002"/>
      <w:bookmarkStart w:id="9541" w:name="_Toc363923807"/>
      <w:bookmarkStart w:id="9542" w:name="_Toc363925611"/>
      <w:bookmarkStart w:id="9543" w:name="_Toc363927420"/>
      <w:bookmarkStart w:id="9544" w:name="_Toc363918392"/>
      <w:bookmarkStart w:id="9545" w:name="_Toc363920198"/>
      <w:bookmarkStart w:id="9546" w:name="_Toc363922003"/>
      <w:bookmarkStart w:id="9547" w:name="_Toc363923808"/>
      <w:bookmarkStart w:id="9548" w:name="_Toc363925612"/>
      <w:bookmarkStart w:id="9549" w:name="_Toc363927421"/>
      <w:bookmarkStart w:id="9550" w:name="_Toc363918393"/>
      <w:bookmarkStart w:id="9551" w:name="_Toc363920199"/>
      <w:bookmarkStart w:id="9552" w:name="_Toc363922004"/>
      <w:bookmarkStart w:id="9553" w:name="_Toc363923809"/>
      <w:bookmarkStart w:id="9554" w:name="_Toc363925613"/>
      <w:bookmarkStart w:id="9555" w:name="_Toc363927422"/>
      <w:bookmarkStart w:id="9556" w:name="_Toc363918394"/>
      <w:bookmarkStart w:id="9557" w:name="_Toc363920200"/>
      <w:bookmarkStart w:id="9558" w:name="_Toc363922005"/>
      <w:bookmarkStart w:id="9559" w:name="_Toc363923810"/>
      <w:bookmarkStart w:id="9560" w:name="_Toc363925614"/>
      <w:bookmarkStart w:id="9561" w:name="_Toc363927423"/>
      <w:bookmarkStart w:id="9562" w:name="_Toc363918395"/>
      <w:bookmarkStart w:id="9563" w:name="_Toc363920201"/>
      <w:bookmarkStart w:id="9564" w:name="_Toc363922006"/>
      <w:bookmarkStart w:id="9565" w:name="_Toc363923811"/>
      <w:bookmarkStart w:id="9566" w:name="_Toc363925615"/>
      <w:bookmarkStart w:id="9567" w:name="_Toc363927424"/>
      <w:bookmarkStart w:id="9568" w:name="_Toc363918396"/>
      <w:bookmarkStart w:id="9569" w:name="_Toc363920202"/>
      <w:bookmarkStart w:id="9570" w:name="_Toc363922007"/>
      <w:bookmarkStart w:id="9571" w:name="_Toc363923812"/>
      <w:bookmarkStart w:id="9572" w:name="_Toc363925616"/>
      <w:bookmarkStart w:id="9573" w:name="_Toc363927425"/>
      <w:bookmarkStart w:id="9574" w:name="_Toc363918397"/>
      <w:bookmarkStart w:id="9575" w:name="_Toc363920203"/>
      <w:bookmarkStart w:id="9576" w:name="_Toc363922008"/>
      <w:bookmarkStart w:id="9577" w:name="_Toc363923813"/>
      <w:bookmarkStart w:id="9578" w:name="_Toc363925617"/>
      <w:bookmarkStart w:id="9579" w:name="_Toc363927426"/>
      <w:bookmarkStart w:id="9580" w:name="_Toc363918398"/>
      <w:bookmarkStart w:id="9581" w:name="_Toc363920204"/>
      <w:bookmarkStart w:id="9582" w:name="_Toc363922009"/>
      <w:bookmarkStart w:id="9583" w:name="_Toc363923814"/>
      <w:bookmarkStart w:id="9584" w:name="_Toc363925618"/>
      <w:bookmarkStart w:id="9585" w:name="_Toc363927427"/>
      <w:bookmarkStart w:id="9586" w:name="_Toc363918399"/>
      <w:bookmarkStart w:id="9587" w:name="_Toc363920205"/>
      <w:bookmarkStart w:id="9588" w:name="_Toc363922010"/>
      <w:bookmarkStart w:id="9589" w:name="_Toc363923815"/>
      <w:bookmarkStart w:id="9590" w:name="_Toc363925619"/>
      <w:bookmarkStart w:id="9591" w:name="_Toc363927428"/>
      <w:bookmarkStart w:id="9592" w:name="_Toc363918400"/>
      <w:bookmarkStart w:id="9593" w:name="_Toc363920206"/>
      <w:bookmarkStart w:id="9594" w:name="_Toc363922011"/>
      <w:bookmarkStart w:id="9595" w:name="_Toc363923816"/>
      <w:bookmarkStart w:id="9596" w:name="_Toc363925620"/>
      <w:bookmarkStart w:id="9597" w:name="_Toc363927429"/>
      <w:bookmarkStart w:id="9598" w:name="_Toc363918401"/>
      <w:bookmarkStart w:id="9599" w:name="_Toc363920207"/>
      <w:bookmarkStart w:id="9600" w:name="_Toc363922012"/>
      <w:bookmarkStart w:id="9601" w:name="_Toc363923817"/>
      <w:bookmarkStart w:id="9602" w:name="_Toc363925621"/>
      <w:bookmarkStart w:id="9603" w:name="_Toc363927430"/>
      <w:bookmarkStart w:id="9604" w:name="_Toc188868766"/>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r w:rsidRPr="00610969">
        <w:t>LIGHTING:  INTERIOR AND PARKING</w:t>
      </w:r>
      <w:r w:rsidR="00E00575">
        <w:t>—</w:t>
      </w:r>
      <w:r>
        <w:t xml:space="preserve">TI (WAREHOUSE) </w:t>
      </w:r>
      <w:r w:rsidRPr="00610969">
        <w:t>(</w:t>
      </w:r>
      <w:r w:rsidR="00142597">
        <w:t>MA</w:t>
      </w:r>
      <w:r w:rsidR="00AF1E77">
        <w:t>Y</w:t>
      </w:r>
      <w:r w:rsidR="00142597">
        <w:t xml:space="preserve"> </w:t>
      </w:r>
      <w:r>
        <w:t>2014</w:t>
      </w:r>
      <w:r w:rsidRPr="00610969">
        <w:t>)</w:t>
      </w:r>
      <w:bookmarkEnd w:id="9604"/>
    </w:p>
    <w:p w14:paraId="1905F665" w14:textId="77777777" w:rsidR="007D3021" w:rsidRDefault="007D3021" w:rsidP="00476C94">
      <w:pPr>
        <w:suppressAutoHyphens/>
        <w:ind w:right="36"/>
        <w:contextualSpacing/>
      </w:pPr>
    </w:p>
    <w:p w14:paraId="14CA4F12" w14:textId="363F5BB0" w:rsidR="00C977BE" w:rsidRDefault="00341517" w:rsidP="00B66582">
      <w:pPr>
        <w:tabs>
          <w:tab w:val="clear" w:pos="480"/>
          <w:tab w:val="left" w:pos="540"/>
        </w:tabs>
      </w:pPr>
      <w:r w:rsidRPr="00341517">
        <w:t>A</w:t>
      </w:r>
      <w:r w:rsidR="00A272E7" w:rsidRPr="00341517">
        <w:t>.</w:t>
      </w:r>
      <w:r w:rsidR="00A272E7" w:rsidRPr="00341517">
        <w:tab/>
      </w:r>
      <w:r w:rsidR="00A272E7" w:rsidRPr="009A6BC9">
        <w:rPr>
          <w:u w:val="single"/>
        </w:rPr>
        <w:t>Warehouse Areas</w:t>
      </w:r>
      <w:r w:rsidR="00A272E7">
        <w:t>.</w:t>
      </w:r>
    </w:p>
    <w:p w14:paraId="7608738E" w14:textId="77777777" w:rsidR="00341517" w:rsidRDefault="00341517"/>
    <w:p w14:paraId="304818DE" w14:textId="0B187FFF" w:rsidR="00F82271" w:rsidRDefault="00341517" w:rsidP="00A272E7">
      <w:pPr>
        <w:pStyle w:val="NoSpacing"/>
        <w:tabs>
          <w:tab w:val="clear" w:pos="576"/>
          <w:tab w:val="clear" w:pos="864"/>
          <w:tab w:val="clear" w:pos="1296"/>
          <w:tab w:val="clear" w:pos="1728"/>
          <w:tab w:val="clear" w:pos="2160"/>
          <w:tab w:val="clear" w:pos="2592"/>
          <w:tab w:val="clear" w:pos="3024"/>
          <w:tab w:val="left" w:pos="1080"/>
        </w:tabs>
        <w:ind w:left="1080" w:hanging="540"/>
      </w:pPr>
      <w:r>
        <w:t>1.</w:t>
      </w:r>
      <w:r w:rsidR="0067261C" w:rsidRPr="0067261C">
        <w:tab/>
      </w:r>
      <w:r w:rsidR="00A272E7" w:rsidRPr="00A272E7">
        <w:rPr>
          <w:rFonts w:cs="Arial"/>
          <w:color w:val="000000"/>
          <w:u w:val="single"/>
        </w:rPr>
        <w:t>Fixtures</w:t>
      </w:r>
      <w:r w:rsidR="00A272E7">
        <w:rPr>
          <w:rFonts w:cs="Arial"/>
          <w:caps/>
          <w:color w:val="000000"/>
        </w:rPr>
        <w:t>.</w:t>
      </w:r>
      <w:r w:rsidR="0067261C" w:rsidRPr="0067261C">
        <w:rPr>
          <w:rFonts w:cs="Arial"/>
          <w:color w:val="000000"/>
        </w:rPr>
        <w:t xml:space="preserve"> Once the design intent drawings a</w:t>
      </w:r>
      <w:r w:rsidR="00B45A76" w:rsidRPr="008A598B">
        <w:rPr>
          <w:rFonts w:cs="Arial"/>
          <w:color w:val="000000"/>
        </w:rPr>
        <w:t xml:space="preserve">re approved, the Lessor shall </w:t>
      </w:r>
      <w:r w:rsidR="00786EF7" w:rsidRPr="008A598B">
        <w:rPr>
          <w:rFonts w:cs="Arial"/>
          <w:color w:val="000000"/>
        </w:rPr>
        <w:t xml:space="preserve">design and </w:t>
      </w:r>
      <w:r w:rsidR="0067261C" w:rsidRPr="0067261C">
        <w:rPr>
          <w:rFonts w:cs="Arial"/>
          <w:color w:val="000000"/>
        </w:rPr>
        <w:t>provide interior lighting to comply with requirements under the paragraph</w:t>
      </w:r>
      <w:r w:rsidR="00B45A76">
        <w:rPr>
          <w:rFonts w:cs="Arial"/>
          <w:color w:val="000000"/>
        </w:rPr>
        <w:t xml:space="preserve">, </w:t>
      </w:r>
      <w:r w:rsidR="00786EF7">
        <w:rPr>
          <w:rFonts w:cs="Arial"/>
          <w:color w:val="000000"/>
        </w:rPr>
        <w:t>“</w:t>
      </w:r>
      <w:r w:rsidR="00B45A76">
        <w:rPr>
          <w:rFonts w:cs="Arial"/>
          <w:color w:val="000000"/>
        </w:rPr>
        <w:t>L</w:t>
      </w:r>
      <w:r w:rsidR="00786EF7">
        <w:rPr>
          <w:rFonts w:cs="Arial"/>
          <w:color w:val="000000"/>
        </w:rPr>
        <w:t>ighting</w:t>
      </w:r>
      <w:r w:rsidR="00B45A76">
        <w:rPr>
          <w:rFonts w:cs="Arial"/>
          <w:color w:val="000000"/>
        </w:rPr>
        <w:t>: Interior and Parking</w:t>
      </w:r>
      <w:r w:rsidR="00E00575">
        <w:rPr>
          <w:rFonts w:cs="Arial"/>
          <w:color w:val="000000"/>
        </w:rPr>
        <w:t>—</w:t>
      </w:r>
      <w:r w:rsidR="00B45A76">
        <w:rPr>
          <w:rFonts w:cs="Arial"/>
          <w:color w:val="000000"/>
        </w:rPr>
        <w:t>Shell</w:t>
      </w:r>
      <w:r w:rsidR="00786EF7">
        <w:rPr>
          <w:rFonts w:cs="Arial"/>
          <w:color w:val="000000"/>
        </w:rPr>
        <w:t>.”</w:t>
      </w:r>
      <w:r w:rsidR="00B45A76" w:rsidRPr="00795085">
        <w:rPr>
          <w:rFonts w:cs="Arial"/>
          <w:color w:val="000000"/>
        </w:rPr>
        <w:t xml:space="preserve">  Any additional </w:t>
      </w:r>
      <w:r w:rsidR="00B45A76">
        <w:rPr>
          <w:rFonts w:cs="Arial"/>
          <w:color w:val="000000"/>
        </w:rPr>
        <w:t xml:space="preserve">lighting </w:t>
      </w:r>
      <w:r w:rsidR="00B45A76" w:rsidRPr="00795085">
        <w:rPr>
          <w:rFonts w:cs="Arial"/>
          <w:color w:val="000000"/>
        </w:rPr>
        <w:t xml:space="preserve">fixtures </w:t>
      </w:r>
      <w:r w:rsidR="00B45A76">
        <w:rPr>
          <w:rFonts w:cs="Arial"/>
          <w:color w:val="000000"/>
        </w:rPr>
        <w:t xml:space="preserve">and/or components </w:t>
      </w:r>
      <w:r w:rsidR="00B45A76" w:rsidRPr="00795085">
        <w:rPr>
          <w:rFonts w:cs="Arial"/>
          <w:color w:val="000000"/>
        </w:rPr>
        <w:t xml:space="preserve">required beyond </w:t>
      </w:r>
      <w:r w:rsidR="00786EF7">
        <w:rPr>
          <w:rFonts w:cs="Arial"/>
          <w:color w:val="000000"/>
        </w:rPr>
        <w:t xml:space="preserve">what would have been provided </w:t>
      </w:r>
      <w:r w:rsidR="00932FFC">
        <w:rPr>
          <w:rFonts w:cs="Arial"/>
          <w:color w:val="000000"/>
        </w:rPr>
        <w:t>for</w:t>
      </w:r>
      <w:r w:rsidR="00786EF7">
        <w:rPr>
          <w:rFonts w:cs="Arial"/>
          <w:color w:val="000000"/>
        </w:rPr>
        <w:t xml:space="preserve"> an open </w:t>
      </w:r>
      <w:r w:rsidR="00C54169">
        <w:rPr>
          <w:rFonts w:cs="Arial"/>
          <w:color w:val="000000"/>
        </w:rPr>
        <w:t>warehouse</w:t>
      </w:r>
      <w:r w:rsidR="00786EF7">
        <w:rPr>
          <w:rFonts w:cs="Arial"/>
          <w:color w:val="000000"/>
        </w:rPr>
        <w:t xml:space="preserve"> </w:t>
      </w:r>
      <w:r w:rsidR="00971046">
        <w:rPr>
          <w:rFonts w:cs="Arial"/>
          <w:color w:val="000000"/>
        </w:rPr>
        <w:t>10-foot</w:t>
      </w:r>
      <w:r w:rsidR="004366C9">
        <w:rPr>
          <w:rFonts w:cs="Arial"/>
          <w:color w:val="000000"/>
        </w:rPr>
        <w:t xml:space="preserve"> candle </w:t>
      </w:r>
      <w:r w:rsidR="004578CB">
        <w:rPr>
          <w:rFonts w:cs="Arial"/>
          <w:color w:val="000000"/>
        </w:rPr>
        <w:t>plan</w:t>
      </w:r>
      <w:r w:rsidR="00B45A76">
        <w:rPr>
          <w:rFonts w:cs="Arial"/>
          <w:color w:val="000000"/>
        </w:rPr>
        <w:t xml:space="preserve"> </w:t>
      </w:r>
      <w:r w:rsidR="004366C9">
        <w:rPr>
          <w:rFonts w:cs="Arial"/>
          <w:color w:val="000000"/>
        </w:rPr>
        <w:t xml:space="preserve">plus shipping &amp; receiving areas of </w:t>
      </w:r>
      <w:r w:rsidR="002E383C">
        <w:rPr>
          <w:rFonts w:cs="Arial"/>
          <w:color w:val="000000"/>
        </w:rPr>
        <w:t>30-foot</w:t>
      </w:r>
      <w:r w:rsidR="004366C9">
        <w:rPr>
          <w:rFonts w:cs="Arial"/>
          <w:color w:val="000000"/>
        </w:rPr>
        <w:t xml:space="preserve"> candles </w:t>
      </w:r>
      <w:r w:rsidR="00665062">
        <w:rPr>
          <w:rFonts w:cs="Arial"/>
          <w:color w:val="000000"/>
        </w:rPr>
        <w:t>(</w:t>
      </w:r>
      <w:r w:rsidR="004366C9">
        <w:rPr>
          <w:rFonts w:cs="Arial"/>
          <w:color w:val="000000"/>
        </w:rPr>
        <w:t>S</w:t>
      </w:r>
      <w:r w:rsidR="00665062">
        <w:rPr>
          <w:rFonts w:cs="Arial"/>
          <w:color w:val="000000"/>
        </w:rPr>
        <w:t xml:space="preserve">hell) </w:t>
      </w:r>
      <w:r w:rsidR="00B45A76">
        <w:rPr>
          <w:rFonts w:cs="Arial"/>
          <w:color w:val="000000"/>
        </w:rPr>
        <w:t>are part of the TIs.</w:t>
      </w:r>
      <w:r w:rsidR="002103E4" w:rsidRPr="006E1993">
        <w:tab/>
      </w:r>
    </w:p>
    <w:p w14:paraId="58EEC062" w14:textId="77777777" w:rsidR="00F82271" w:rsidRDefault="00F82271" w:rsidP="00A272E7">
      <w:pPr>
        <w:pStyle w:val="NoSpacing"/>
        <w:tabs>
          <w:tab w:val="clear" w:pos="576"/>
          <w:tab w:val="clear" w:pos="864"/>
          <w:tab w:val="clear" w:pos="1296"/>
          <w:tab w:val="clear" w:pos="1728"/>
          <w:tab w:val="clear" w:pos="2160"/>
          <w:tab w:val="clear" w:pos="2592"/>
          <w:tab w:val="clear" w:pos="3024"/>
          <w:tab w:val="left" w:pos="1080"/>
        </w:tabs>
        <w:ind w:left="1080" w:hanging="540"/>
      </w:pPr>
    </w:p>
    <w:p w14:paraId="5A57513B" w14:textId="03E0469A" w:rsidR="00F82271" w:rsidRDefault="00341517" w:rsidP="00A272E7">
      <w:pPr>
        <w:tabs>
          <w:tab w:val="clear" w:pos="480"/>
          <w:tab w:val="clear" w:pos="960"/>
          <w:tab w:val="clear" w:pos="1440"/>
          <w:tab w:val="clear" w:pos="1920"/>
          <w:tab w:val="clear" w:pos="2400"/>
          <w:tab w:val="left" w:pos="1080"/>
        </w:tabs>
        <w:suppressAutoHyphens/>
        <w:ind w:left="1080" w:hanging="540"/>
        <w:contextualSpacing/>
        <w:jc w:val="left"/>
      </w:pPr>
      <w:r>
        <w:t>2</w:t>
      </w:r>
      <w:r w:rsidR="00A52D83">
        <w:t>.</w:t>
      </w:r>
      <w:r w:rsidR="00A52D83">
        <w:tab/>
        <w:t xml:space="preserve">Lighting for the warehouse, shipping, and receiving </w:t>
      </w:r>
      <w:r w:rsidR="00F82271">
        <w:t>portion</w:t>
      </w:r>
      <w:r w:rsidR="00A52D83">
        <w:t>s</w:t>
      </w:r>
      <w:r w:rsidR="00F82271">
        <w:t xml:space="preserve"> of the Space is detailed in Section 3 and is part of Shell.</w:t>
      </w:r>
    </w:p>
    <w:p w14:paraId="62D43845"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1080"/>
        </w:tabs>
        <w:ind w:left="1080" w:hanging="540"/>
      </w:pPr>
    </w:p>
    <w:p w14:paraId="027FA83B" w14:textId="57CC85BE" w:rsidR="00F5193D" w:rsidRDefault="00341517" w:rsidP="00A272E7">
      <w:pPr>
        <w:pStyle w:val="NoSpacing"/>
        <w:tabs>
          <w:tab w:val="clear" w:pos="576"/>
          <w:tab w:val="clear" w:pos="864"/>
          <w:tab w:val="clear" w:pos="1296"/>
          <w:tab w:val="clear" w:pos="1728"/>
          <w:tab w:val="clear" w:pos="2160"/>
          <w:tab w:val="clear" w:pos="2592"/>
          <w:tab w:val="clear" w:pos="3024"/>
          <w:tab w:val="left" w:pos="1080"/>
        </w:tabs>
        <w:ind w:left="1080" w:hanging="540"/>
      </w:pPr>
      <w:r>
        <w:t>3</w:t>
      </w:r>
      <w:r w:rsidR="002103E4" w:rsidRPr="006E1993">
        <w:t>.</w:t>
      </w:r>
      <w:r w:rsidR="002103E4" w:rsidRPr="006E1993">
        <w:tab/>
      </w:r>
      <w:r w:rsidR="00A272E7" w:rsidRPr="00A272E7">
        <w:rPr>
          <w:u w:val="single"/>
        </w:rPr>
        <w:t xml:space="preserve">Building </w:t>
      </w:r>
      <w:r w:rsidR="00A272E7">
        <w:rPr>
          <w:u w:val="single"/>
        </w:rPr>
        <w:t>P</w:t>
      </w:r>
      <w:r w:rsidR="00A272E7" w:rsidRPr="00A272E7">
        <w:rPr>
          <w:u w:val="single"/>
        </w:rPr>
        <w:t>erimeter</w:t>
      </w:r>
      <w:r w:rsidR="00A272E7">
        <w:t>.</w:t>
      </w:r>
      <w:r w:rsidR="00665062">
        <w:t xml:space="preserve"> </w:t>
      </w:r>
      <w:r w:rsidR="002103E4" w:rsidRPr="006E1993">
        <w:t xml:space="preserve">There may be additional requirements for lighting in exterior parking areas, vehicle driveways, pedestrian walkways, and </w:t>
      </w:r>
      <w:r w:rsidR="008C7507">
        <w:t>B</w:t>
      </w:r>
      <w:r w:rsidR="002103E4" w:rsidRPr="006E1993">
        <w:t>uilding perimeter</w:t>
      </w:r>
      <w:r w:rsidR="007000F7">
        <w:t xml:space="preserve"> in the Security Requirements attach</w:t>
      </w:r>
      <w:r w:rsidR="008842CE">
        <w:t>ed</w:t>
      </w:r>
      <w:r w:rsidR="007000F7">
        <w:t xml:space="preserve"> to this </w:t>
      </w:r>
      <w:r w:rsidR="00E83B1D">
        <w:t>L</w:t>
      </w:r>
      <w:r w:rsidR="007000F7">
        <w:t>ease</w:t>
      </w:r>
      <w:r w:rsidR="002103E4" w:rsidRPr="006E1993">
        <w:t xml:space="preserve">. </w:t>
      </w:r>
      <w:r w:rsidR="009145EE">
        <w:t xml:space="preserve"> Such additional lighting required to meet Security Requirements shall be BSAC.</w:t>
      </w:r>
    </w:p>
    <w:p w14:paraId="766587E4" w14:textId="77777777" w:rsidR="00F37427" w:rsidRDefault="00F37427" w:rsidP="000E3921">
      <w:pPr>
        <w:suppressAutoHyphens/>
        <w:contextualSpacing/>
        <w:jc w:val="left"/>
      </w:pPr>
    </w:p>
    <w:p w14:paraId="301B3955" w14:textId="39DFE468" w:rsidR="00F5193D" w:rsidRDefault="00341517" w:rsidP="00B66582">
      <w:pPr>
        <w:keepNext/>
        <w:tabs>
          <w:tab w:val="clear" w:pos="480"/>
          <w:tab w:val="left" w:pos="540"/>
        </w:tabs>
        <w:suppressAutoHyphens/>
        <w:contextualSpacing/>
        <w:jc w:val="left"/>
      </w:pPr>
      <w:r>
        <w:t>B</w:t>
      </w:r>
      <w:r w:rsidRPr="00341517">
        <w:t>.</w:t>
      </w:r>
      <w:r w:rsidRPr="00341517">
        <w:tab/>
      </w:r>
      <w:r w:rsidR="00A272E7" w:rsidRPr="009A6BC9">
        <w:rPr>
          <w:u w:val="single"/>
        </w:rPr>
        <w:t>Office Areas</w:t>
      </w:r>
      <w:r w:rsidR="00A272E7">
        <w:t>.</w:t>
      </w:r>
    </w:p>
    <w:p w14:paraId="65B89F12" w14:textId="77777777" w:rsidR="00486F81" w:rsidRDefault="00486F81" w:rsidP="00FD22EE">
      <w:pPr>
        <w:pStyle w:val="NoSpacing"/>
        <w:rPr>
          <w:szCs w:val="16"/>
        </w:rPr>
      </w:pPr>
    </w:p>
    <w:p w14:paraId="1F7333E5" w14:textId="4E4C71DA" w:rsidR="00FD22EE" w:rsidRDefault="00FD22EE" w:rsidP="00FD22EE">
      <w:pPr>
        <w:pStyle w:val="NoSpacing"/>
        <w:rPr>
          <w:szCs w:val="16"/>
        </w:rPr>
      </w:pPr>
      <w:r w:rsidRPr="00EF2CA7">
        <w:rPr>
          <w:szCs w:val="16"/>
        </w:rPr>
        <w:t xml:space="preserve">NOTE: FOR PRICING ESTIMATING PURPOSES, FIXTURES </w:t>
      </w:r>
      <w:r>
        <w:rPr>
          <w:szCs w:val="16"/>
        </w:rPr>
        <w:t xml:space="preserve">IN OFFICE AREAS </w:t>
      </w:r>
      <w:r w:rsidRPr="00EF2CA7">
        <w:rPr>
          <w:szCs w:val="16"/>
        </w:rPr>
        <w:t>WILL BE INSTALLED AT THE AVERAGE RATIO OF 1 FIXTURE PER 80 ABOA SF.</w:t>
      </w:r>
    </w:p>
    <w:p w14:paraId="65176A0D" w14:textId="77777777" w:rsidR="00486F81" w:rsidRPr="00FD7C60" w:rsidRDefault="00486F81" w:rsidP="00FD22EE">
      <w:pPr>
        <w:pStyle w:val="NoSpacing"/>
      </w:pPr>
    </w:p>
    <w:p w14:paraId="219A8CA5" w14:textId="7757875D" w:rsidR="00FD22EE" w:rsidRDefault="00341517" w:rsidP="00A272E7">
      <w:pPr>
        <w:pStyle w:val="NoSpacing"/>
        <w:tabs>
          <w:tab w:val="clear" w:pos="576"/>
          <w:tab w:val="clear" w:pos="864"/>
          <w:tab w:val="clear" w:pos="1296"/>
          <w:tab w:val="clear" w:pos="1728"/>
          <w:tab w:val="clear" w:pos="2160"/>
          <w:tab w:val="clear" w:pos="2592"/>
          <w:tab w:val="clear" w:pos="3024"/>
          <w:tab w:val="left" w:pos="1080"/>
        </w:tabs>
        <w:ind w:left="1080" w:hanging="540"/>
      </w:pPr>
      <w:r>
        <w:t>1</w:t>
      </w:r>
      <w:r w:rsidR="00FD22EE" w:rsidRPr="00201DC3">
        <w:t>.</w:t>
      </w:r>
      <w:r w:rsidR="00FD22EE" w:rsidRPr="00201DC3">
        <w:tab/>
      </w:r>
      <w:r w:rsidR="00A272E7" w:rsidRPr="00A272E7">
        <w:rPr>
          <w:szCs w:val="16"/>
          <w:u w:val="single"/>
        </w:rPr>
        <w:t>Fixtures</w:t>
      </w:r>
      <w:r w:rsidR="00A272E7" w:rsidRPr="00A272E7">
        <w:rPr>
          <w:bCs/>
          <w:szCs w:val="16"/>
        </w:rPr>
        <w:t>.</w:t>
      </w:r>
      <w:r w:rsidR="00FD22EE" w:rsidRPr="00201DC3">
        <w:rPr>
          <w:szCs w:val="16"/>
        </w:rPr>
        <w:t xml:space="preserve"> High efficiency T-8, T-5, or LED light fixtures (and associated ballasts or drivers) shall be installed as either ceiling grid </w:t>
      </w:r>
      <w:r w:rsidR="00FD22EE" w:rsidRPr="00A52D83">
        <w:rPr>
          <w:szCs w:val="16"/>
        </w:rPr>
        <w:t>or pendant mounted</w:t>
      </w:r>
      <w:r w:rsidR="00FD22EE" w:rsidRPr="00201DC3">
        <w:rPr>
          <w:szCs w:val="16"/>
        </w:rPr>
        <w:t xml:space="preserve"> for an open-office plan. Ceiling grid fixtures shall be either 2’ wide by 4’ long or 2’ wide by 2’ long.   Lessor shall</w:t>
      </w:r>
      <w:r w:rsidR="00BA2302">
        <w:rPr>
          <w:szCs w:val="16"/>
        </w:rPr>
        <w:t xml:space="preserve"> provide</w:t>
      </w:r>
      <w:r w:rsidR="00FD22EE" w:rsidRPr="00201DC3">
        <w:rPr>
          <w:szCs w:val="16"/>
        </w:rPr>
        <w:t xml:space="preserve"> a minimum overall lighting fixture efficiency of 85 percent.  Lamps shall maintain a uniform color level throughout the lease term.</w:t>
      </w:r>
    </w:p>
    <w:p w14:paraId="41124F1D" w14:textId="77777777" w:rsidR="00FD22EE" w:rsidRDefault="00FD22EE" w:rsidP="00A272E7">
      <w:pPr>
        <w:pStyle w:val="NoSpacing"/>
        <w:tabs>
          <w:tab w:val="clear" w:pos="864"/>
          <w:tab w:val="clear" w:pos="1296"/>
          <w:tab w:val="clear" w:pos="1728"/>
          <w:tab w:val="clear" w:pos="2160"/>
          <w:tab w:val="clear" w:pos="2592"/>
          <w:tab w:val="clear" w:pos="3024"/>
          <w:tab w:val="left" w:pos="1080"/>
        </w:tabs>
        <w:ind w:left="1080" w:hanging="540"/>
      </w:pPr>
    </w:p>
    <w:p w14:paraId="7671D5B6" w14:textId="0D22D3EB" w:rsidR="00FD22EE" w:rsidRPr="00FC5C55" w:rsidRDefault="00FD22EE" w:rsidP="00A272E7">
      <w:pPr>
        <w:pStyle w:val="NoSpacing"/>
        <w:tabs>
          <w:tab w:val="clear" w:pos="864"/>
          <w:tab w:val="clear" w:pos="1296"/>
          <w:tab w:val="clear" w:pos="1728"/>
          <w:tab w:val="clear" w:pos="2160"/>
          <w:tab w:val="clear" w:pos="2592"/>
          <w:tab w:val="clear" w:pos="3024"/>
          <w:tab w:val="left" w:pos="1080"/>
        </w:tabs>
        <w:ind w:left="1080" w:hanging="540"/>
        <w:rPr>
          <w:rFonts w:cs="Arial"/>
          <w:caps/>
          <w:vanish/>
          <w:color w:val="0000FF"/>
          <w:szCs w:val="16"/>
        </w:rPr>
      </w:pPr>
      <w:r w:rsidRPr="00FC5C55">
        <w:rPr>
          <w:rFonts w:cs="Arial"/>
          <w:b/>
          <w:caps/>
          <w:vanish/>
          <w:color w:val="0000FF"/>
          <w:szCs w:val="16"/>
        </w:rPr>
        <w:t>ACTION REQUIRED</w:t>
      </w:r>
      <w:r w:rsidRPr="00FC5C55">
        <w:rPr>
          <w:rFonts w:cs="Arial"/>
          <w:caps/>
          <w:vanish/>
          <w:color w:val="0000FF"/>
          <w:szCs w:val="16"/>
        </w:rPr>
        <w:t xml:space="preserve">:  there are two versions of sub-paragraph </w:t>
      </w:r>
      <w:r w:rsidR="00486F81">
        <w:rPr>
          <w:rFonts w:cs="Arial"/>
          <w:caps/>
          <w:vanish/>
          <w:color w:val="0000FF"/>
          <w:szCs w:val="16"/>
        </w:rPr>
        <w:t>2</w:t>
      </w:r>
      <w:r w:rsidRPr="00FC5C55">
        <w:rPr>
          <w:rFonts w:cs="Arial"/>
          <w:caps/>
          <w:vanish/>
          <w:color w:val="0000FF"/>
          <w:szCs w:val="16"/>
        </w:rPr>
        <w:t>.  the first version reflects our traditional specification o</w:t>
      </w:r>
      <w:r w:rsidR="00BA2302">
        <w:rPr>
          <w:rFonts w:cs="Arial"/>
          <w:caps/>
          <w:vanish/>
          <w:color w:val="0000FF"/>
          <w:szCs w:val="16"/>
        </w:rPr>
        <w:t>f 50 foot-candles throughout OFFICE</w:t>
      </w:r>
      <w:r w:rsidRPr="00FC5C55">
        <w:rPr>
          <w:rFonts w:cs="Arial"/>
          <w:caps/>
          <w:vanish/>
          <w:color w:val="0000FF"/>
          <w:szCs w:val="16"/>
        </w:rPr>
        <w:t xml:space="preserve"> space.  the second reflects a reduction of </w:t>
      </w:r>
      <w:r w:rsidRPr="00EF2CA7">
        <w:rPr>
          <w:rFonts w:cs="Arial"/>
          <w:caps/>
          <w:vanish/>
          <w:color w:val="0000FF"/>
          <w:szCs w:val="16"/>
        </w:rPr>
        <w:t>Ambient general light levels to 30 foot-candles when tenant-supplied task lighting is provided for work stations, to supplement overall lighting levels.</w:t>
      </w:r>
    </w:p>
    <w:p w14:paraId="0820A094" w14:textId="6770E191" w:rsidR="00F5193D" w:rsidRDefault="00341517" w:rsidP="00A272E7">
      <w:pPr>
        <w:tabs>
          <w:tab w:val="clear" w:pos="480"/>
          <w:tab w:val="clear" w:pos="960"/>
          <w:tab w:val="left" w:pos="1080"/>
        </w:tabs>
        <w:suppressAutoHyphens/>
        <w:ind w:left="1080" w:hanging="540"/>
        <w:contextualSpacing/>
        <w:rPr>
          <w:szCs w:val="16"/>
        </w:rPr>
      </w:pPr>
      <w:r>
        <w:t>2</w:t>
      </w:r>
      <w:r w:rsidR="00FD22EE" w:rsidRPr="00201DC3">
        <w:t>.</w:t>
      </w:r>
      <w:r w:rsidR="00FD22EE" w:rsidRPr="00201DC3">
        <w:tab/>
      </w:r>
      <w:r w:rsidR="00A272E7" w:rsidRPr="00A272E7">
        <w:rPr>
          <w:u w:val="single"/>
        </w:rPr>
        <w:t>Lighting Levels</w:t>
      </w:r>
      <w:r w:rsidR="00A272E7" w:rsidRPr="00A272E7">
        <w:rPr>
          <w:bCs/>
        </w:rPr>
        <w:t>.</w:t>
      </w:r>
      <w:r w:rsidR="00FD22EE" w:rsidRPr="00201DC3">
        <w:t xml:space="preserve"> </w:t>
      </w:r>
      <w:r w:rsidR="00FD22EE" w:rsidRPr="00201DC3">
        <w:rPr>
          <w:szCs w:val="16"/>
        </w:rPr>
        <w:t>Fixtures shall have a minimum of two tubes and shall provide 50 foot-candles at desktop level (30” above finished floor) with a maxi</w:t>
      </w:r>
      <w:r w:rsidR="00A52D83">
        <w:rPr>
          <w:szCs w:val="16"/>
        </w:rPr>
        <w:t>mum uniformity ratio of 1.5:1.</w:t>
      </w:r>
    </w:p>
    <w:p w14:paraId="66BD122C" w14:textId="77777777" w:rsidR="00FD22EE" w:rsidRDefault="00FD22EE" w:rsidP="00A272E7">
      <w:pPr>
        <w:tabs>
          <w:tab w:val="clear" w:pos="480"/>
          <w:tab w:val="left" w:pos="1080"/>
        </w:tabs>
        <w:suppressAutoHyphens/>
        <w:ind w:left="1080" w:hanging="540"/>
        <w:contextualSpacing/>
      </w:pPr>
    </w:p>
    <w:p w14:paraId="7E6F1BF7" w14:textId="0DBA6920" w:rsidR="00FD22EE" w:rsidRPr="00FC5C55" w:rsidRDefault="00FD22EE" w:rsidP="00A272E7">
      <w:pPr>
        <w:pStyle w:val="NoSpacing"/>
        <w:tabs>
          <w:tab w:val="clear" w:pos="576"/>
          <w:tab w:val="clear" w:pos="864"/>
          <w:tab w:val="clear" w:pos="1296"/>
          <w:tab w:val="clear" w:pos="1728"/>
          <w:tab w:val="clear" w:pos="2160"/>
          <w:tab w:val="clear" w:pos="2592"/>
          <w:tab w:val="clear" w:pos="3024"/>
          <w:tab w:val="left" w:pos="1080"/>
        </w:tabs>
        <w:ind w:left="1080" w:hanging="540"/>
        <w:rPr>
          <w:rFonts w:cs="Arial"/>
          <w:caps/>
          <w:vanish/>
          <w:color w:val="0000FF"/>
          <w:szCs w:val="16"/>
        </w:rPr>
      </w:pPr>
      <w:r>
        <w:rPr>
          <w:rFonts w:cs="Arial"/>
          <w:b/>
          <w:caps/>
          <w:vanish/>
          <w:color w:val="0000FF"/>
          <w:szCs w:val="16"/>
        </w:rPr>
        <w:t>note</w:t>
      </w:r>
      <w:r w:rsidRPr="00EF2CA7">
        <w:rPr>
          <w:rFonts w:cs="Arial"/>
          <w:caps/>
          <w:vanish/>
          <w:color w:val="0000FF"/>
          <w:szCs w:val="16"/>
        </w:rPr>
        <w:t xml:space="preserve">: choosing this second version of sub-paragraph </w:t>
      </w:r>
      <w:r w:rsidR="00486F81">
        <w:rPr>
          <w:rFonts w:cs="Arial"/>
          <w:caps/>
          <w:vanish/>
          <w:color w:val="0000FF"/>
          <w:szCs w:val="16"/>
        </w:rPr>
        <w:t>2</w:t>
      </w:r>
      <w:r w:rsidRPr="00EF2CA7">
        <w:rPr>
          <w:rFonts w:cs="Arial"/>
          <w:caps/>
          <w:vanish/>
          <w:color w:val="0000FF"/>
          <w:szCs w:val="16"/>
        </w:rPr>
        <w:t xml:space="preserve"> can result in significant energy savings.  confirm with client agency during requirements development stage whether they are providing task lighting as part of their furniture plans.  Since not all of the </w:t>
      </w:r>
      <w:r w:rsidR="00CC3BD6">
        <w:rPr>
          <w:rFonts w:cs="Arial"/>
          <w:caps/>
          <w:vanish/>
          <w:color w:val="0000FF"/>
          <w:szCs w:val="16"/>
        </w:rPr>
        <w:t xml:space="preserve">OFFICE </w:t>
      </w:r>
      <w:r w:rsidRPr="00EF2CA7">
        <w:rPr>
          <w:rFonts w:cs="Arial"/>
          <w:caps/>
          <w:vanish/>
          <w:color w:val="0000FF"/>
          <w:szCs w:val="16"/>
        </w:rPr>
        <w:t xml:space="preserve">space will </w:t>
      </w:r>
      <w:r w:rsidR="00CC3BD6">
        <w:rPr>
          <w:rFonts w:cs="Arial"/>
          <w:caps/>
          <w:vanish/>
          <w:color w:val="0000FF"/>
          <w:szCs w:val="16"/>
        </w:rPr>
        <w:t xml:space="preserve">NECESSARILY </w:t>
      </w:r>
      <w:r w:rsidRPr="00EF2CA7">
        <w:rPr>
          <w:rFonts w:cs="Arial"/>
          <w:caps/>
          <w:vanish/>
          <w:color w:val="0000FF"/>
          <w:szCs w:val="16"/>
        </w:rPr>
        <w:t xml:space="preserve">include desks with task lighting, also confirm the amount of space that will be covered by this SUPPLEMENTAL task lighting.  for example, if the SUPPLEMENTAL task LIGHTING only covers 80% of the total </w:t>
      </w:r>
      <w:r w:rsidR="00CC3BD6">
        <w:rPr>
          <w:rFonts w:cs="Arial"/>
          <w:caps/>
          <w:vanish/>
          <w:color w:val="0000FF"/>
          <w:szCs w:val="16"/>
        </w:rPr>
        <w:t xml:space="preserve">OFFICE </w:t>
      </w:r>
      <w:r w:rsidRPr="00EF2CA7">
        <w:rPr>
          <w:rFonts w:cs="Arial"/>
          <w:caps/>
          <w:vanish/>
          <w:color w:val="0000FF"/>
          <w:szCs w:val="16"/>
        </w:rPr>
        <w:t xml:space="preserve">space, then the other 20% of the </w:t>
      </w:r>
      <w:r w:rsidR="00CC3BD6">
        <w:rPr>
          <w:rFonts w:cs="Arial"/>
          <w:caps/>
          <w:vanish/>
          <w:color w:val="0000FF"/>
          <w:szCs w:val="16"/>
        </w:rPr>
        <w:t xml:space="preserve">OFFICE </w:t>
      </w:r>
      <w:r w:rsidRPr="00EF2CA7">
        <w:rPr>
          <w:rFonts w:cs="Arial"/>
          <w:caps/>
          <w:vanish/>
          <w:color w:val="0000FF"/>
          <w:szCs w:val="16"/>
        </w:rPr>
        <w:t>space will require the TRADITIONAL 50 foot-candle lighting levels.</w:t>
      </w:r>
    </w:p>
    <w:p w14:paraId="0790C7D9" w14:textId="47948634" w:rsidR="00FD22EE" w:rsidRPr="00FC5C55" w:rsidRDefault="00FD22EE" w:rsidP="00A272E7">
      <w:pPr>
        <w:pStyle w:val="NoSpacing"/>
        <w:tabs>
          <w:tab w:val="clear" w:pos="576"/>
          <w:tab w:val="clear" w:pos="864"/>
          <w:tab w:val="clear" w:pos="1296"/>
          <w:tab w:val="clear" w:pos="1728"/>
          <w:tab w:val="clear" w:pos="2160"/>
          <w:tab w:val="clear" w:pos="2592"/>
          <w:tab w:val="clear" w:pos="3024"/>
          <w:tab w:val="left" w:pos="1080"/>
        </w:tabs>
        <w:ind w:left="1080" w:hanging="540"/>
        <w:rPr>
          <w:rFonts w:cs="Arial"/>
          <w:caps/>
          <w:vanish/>
          <w:color w:val="0000FF"/>
          <w:szCs w:val="16"/>
        </w:rPr>
      </w:pPr>
      <w:r>
        <w:rPr>
          <w:rFonts w:cs="Arial"/>
          <w:b/>
          <w:caps/>
          <w:vanish/>
          <w:color w:val="0000FF"/>
          <w:szCs w:val="16"/>
        </w:rPr>
        <w:t>note</w:t>
      </w:r>
      <w:r w:rsidRPr="00EF2CA7">
        <w:rPr>
          <w:rFonts w:cs="Arial"/>
          <w:caps/>
          <w:vanish/>
          <w:color w:val="0000FF"/>
          <w:szCs w:val="16"/>
        </w:rPr>
        <w:t xml:space="preserve">: the lighting levels specified under this second sub-paragraph </w:t>
      </w:r>
      <w:r w:rsidR="00486F81">
        <w:rPr>
          <w:rFonts w:cs="Arial"/>
          <w:caps/>
          <w:vanish/>
          <w:color w:val="0000FF"/>
          <w:szCs w:val="16"/>
        </w:rPr>
        <w:t>2</w:t>
      </w:r>
      <w:r w:rsidRPr="00EF2CA7">
        <w:rPr>
          <w:rFonts w:cs="Arial"/>
          <w:caps/>
          <w:vanish/>
          <w:color w:val="0000FF"/>
          <w:szCs w:val="16"/>
        </w:rPr>
        <w:t xml:space="preserve">, which takes into account supplemental task lighting, relies upon the client agency to provide the SUPPLEMENTAl lighting levels as part of their furniture plans.  </w:t>
      </w:r>
      <w:r w:rsidRPr="00FC5C55">
        <w:rPr>
          <w:rFonts w:cs="Arial"/>
          <w:b/>
          <w:caps/>
          <w:vanish/>
          <w:color w:val="0000FF"/>
          <w:szCs w:val="16"/>
        </w:rPr>
        <w:t>this decision</w:t>
      </w:r>
      <w:r w:rsidRPr="00EF2CA7">
        <w:rPr>
          <w:rFonts w:cs="Arial"/>
          <w:caps/>
          <w:vanish/>
          <w:color w:val="0000FF"/>
          <w:szCs w:val="16"/>
        </w:rPr>
        <w:t xml:space="preserve"> </w:t>
      </w:r>
      <w:r w:rsidRPr="00FC5C55">
        <w:rPr>
          <w:rFonts w:cs="Arial"/>
          <w:b/>
          <w:caps/>
          <w:vanish/>
          <w:color w:val="0000FF"/>
          <w:szCs w:val="16"/>
        </w:rPr>
        <w:t>must be made at the requirements development stage</w:t>
      </w:r>
      <w:r w:rsidRPr="00EF2CA7">
        <w:rPr>
          <w:rFonts w:cs="Arial"/>
          <w:caps/>
          <w:vanish/>
          <w:color w:val="0000FF"/>
          <w:szCs w:val="16"/>
        </w:rPr>
        <w:t>.</w:t>
      </w:r>
    </w:p>
    <w:p w14:paraId="584F7FB6" w14:textId="7C6B5D70" w:rsidR="00F5193D" w:rsidRDefault="00341517" w:rsidP="00A272E7">
      <w:pPr>
        <w:tabs>
          <w:tab w:val="clear" w:pos="480"/>
          <w:tab w:val="clear" w:pos="960"/>
          <w:tab w:val="clear" w:pos="1440"/>
          <w:tab w:val="clear" w:pos="1920"/>
          <w:tab w:val="clear" w:pos="2400"/>
          <w:tab w:val="left" w:pos="1080"/>
        </w:tabs>
        <w:suppressAutoHyphens/>
        <w:ind w:left="1080" w:hanging="540"/>
        <w:contextualSpacing/>
      </w:pPr>
      <w:r>
        <w:t>2</w:t>
      </w:r>
      <w:r w:rsidR="00FD22EE" w:rsidRPr="00201DC3">
        <w:t>.</w:t>
      </w:r>
      <w:r w:rsidR="00FD22EE" w:rsidRPr="00201DC3">
        <w:tab/>
      </w:r>
      <w:r w:rsidR="00A272E7" w:rsidRPr="00A272E7">
        <w:rPr>
          <w:u w:val="single"/>
        </w:rPr>
        <w:t xml:space="preserve">Lighting Levels </w:t>
      </w:r>
      <w:r w:rsidR="00971046" w:rsidRPr="00A272E7">
        <w:rPr>
          <w:u w:val="single"/>
        </w:rPr>
        <w:t>with</w:t>
      </w:r>
      <w:r w:rsidR="00A272E7" w:rsidRPr="00A272E7">
        <w:rPr>
          <w:u w:val="single"/>
        </w:rPr>
        <w:t xml:space="preserve"> Task Lighting</w:t>
      </w:r>
      <w:r w:rsidR="00A272E7">
        <w:rPr>
          <w:caps/>
        </w:rPr>
        <w:t>.</w:t>
      </w:r>
      <w:r w:rsidR="00FD22EE" w:rsidRPr="00201DC3">
        <w:t xml:space="preserve"> Fixtures shall have a minimum of two tubes and shall provide 30 foot-candles at desktop level (30” above finished floor) with a maximum uniformity ratio of 1.5:1 for _</w:t>
      </w:r>
      <w:r w:rsidR="00FD22EE" w:rsidRPr="00EF2CA7">
        <w:rPr>
          <w:b/>
          <w:color w:val="FF0000"/>
        </w:rPr>
        <w:t>XX</w:t>
      </w:r>
      <w:r w:rsidR="00FD22EE" w:rsidRPr="00201DC3">
        <w:t xml:space="preserve">_ percent of the total </w:t>
      </w:r>
      <w:r w:rsidR="00CC3BD6">
        <w:t xml:space="preserve">office portion of the </w:t>
      </w:r>
      <w:r w:rsidR="00FD22EE" w:rsidRPr="00201DC3">
        <w:t>Space, and 50 foot-candles at desktop level (30” above finished floor) with a maximum uniformity ratio of 1.5:1 for</w:t>
      </w:r>
      <w:r w:rsidR="00CC3BD6">
        <w:t xml:space="preserve"> the remaining</w:t>
      </w:r>
      <w:r w:rsidR="00FD22EE" w:rsidRPr="00201DC3">
        <w:t xml:space="preserve"> _</w:t>
      </w:r>
      <w:r w:rsidR="00FD22EE" w:rsidRPr="00EF2CA7">
        <w:rPr>
          <w:b/>
          <w:color w:val="FF0000"/>
        </w:rPr>
        <w:t>XX</w:t>
      </w:r>
      <w:r w:rsidR="00FD22EE" w:rsidRPr="00201DC3">
        <w:t>_ percent of the</w:t>
      </w:r>
      <w:r w:rsidR="00CC3BD6">
        <w:t xml:space="preserve"> office portion of the</w:t>
      </w:r>
      <w:r w:rsidR="00FD22EE" w:rsidRPr="00201DC3">
        <w:t xml:space="preserve"> Space. </w:t>
      </w:r>
    </w:p>
    <w:p w14:paraId="7CE34593" w14:textId="77777777" w:rsidR="00FD22EE" w:rsidRDefault="00FD22EE" w:rsidP="00F37CC3">
      <w:pPr>
        <w:tabs>
          <w:tab w:val="clear" w:pos="480"/>
          <w:tab w:val="left" w:pos="1080"/>
        </w:tabs>
        <w:suppressAutoHyphens/>
        <w:ind w:left="540"/>
        <w:contextualSpacing/>
      </w:pPr>
    </w:p>
    <w:p w14:paraId="35F11E26" w14:textId="5F174990" w:rsidR="00F5193D" w:rsidRDefault="00341517" w:rsidP="00F37CC3">
      <w:pPr>
        <w:tabs>
          <w:tab w:val="clear" w:pos="480"/>
          <w:tab w:val="clear" w:pos="960"/>
          <w:tab w:val="left" w:pos="1080"/>
        </w:tabs>
        <w:suppressAutoHyphens/>
        <w:ind w:left="540"/>
        <w:contextualSpacing/>
      </w:pPr>
      <w:r>
        <w:t>3</w:t>
      </w:r>
      <w:r w:rsidR="00FD22EE" w:rsidRPr="00201DC3">
        <w:t>.</w:t>
      </w:r>
      <w:r w:rsidR="00FD22EE" w:rsidRPr="00201DC3">
        <w:tab/>
      </w:r>
      <w:r w:rsidR="00A272E7" w:rsidRPr="00A272E7">
        <w:rPr>
          <w:u w:val="single"/>
        </w:rPr>
        <w:t>Power Density</w:t>
      </w:r>
      <w:r w:rsidR="00A272E7">
        <w:rPr>
          <w:caps/>
        </w:rPr>
        <w:t>.</w:t>
      </w:r>
    </w:p>
    <w:p w14:paraId="7E1E7A7B" w14:textId="77777777" w:rsidR="00FD22EE" w:rsidRPr="00201DC3" w:rsidRDefault="00FD22EE" w:rsidP="00486F81">
      <w:pPr>
        <w:tabs>
          <w:tab w:val="clear" w:pos="480"/>
        </w:tabs>
        <w:suppressAutoHyphens/>
        <w:ind w:left="1080" w:hanging="540"/>
        <w:contextualSpacing/>
      </w:pPr>
    </w:p>
    <w:p w14:paraId="724DC95A" w14:textId="7E5A8709" w:rsidR="00F5193D" w:rsidRDefault="00FD22EE" w:rsidP="00486F81">
      <w:pPr>
        <w:tabs>
          <w:tab w:val="clear" w:pos="480"/>
          <w:tab w:val="clear" w:pos="960"/>
          <w:tab w:val="clear" w:pos="1440"/>
          <w:tab w:val="clear" w:pos="1920"/>
          <w:tab w:val="clear" w:pos="2400"/>
        </w:tabs>
        <w:suppressAutoHyphens/>
        <w:spacing w:after="200" w:line="276" w:lineRule="auto"/>
        <w:ind w:left="1080"/>
        <w:contextualSpacing/>
        <w:rPr>
          <w:szCs w:val="16"/>
        </w:rPr>
      </w:pPr>
      <w:r w:rsidRPr="00A272E7">
        <w:rPr>
          <w:szCs w:val="16"/>
          <w:u w:val="single"/>
        </w:rPr>
        <w:t>Existing Buildings</w:t>
      </w:r>
      <w:r w:rsidR="00A272E7">
        <w:rPr>
          <w:szCs w:val="16"/>
        </w:rPr>
        <w:t>.</w:t>
      </w:r>
      <w:r w:rsidRPr="00201DC3">
        <w:rPr>
          <w:szCs w:val="16"/>
        </w:rPr>
        <w:t xml:space="preserve"> The maximum fixture power density shall </w:t>
      </w:r>
      <w:r w:rsidRPr="00EF2CA7">
        <w:rPr>
          <w:szCs w:val="16"/>
        </w:rPr>
        <w:t>not</w:t>
      </w:r>
      <w:r w:rsidRPr="00201DC3">
        <w:rPr>
          <w:szCs w:val="16"/>
        </w:rPr>
        <w:t xml:space="preserve"> exceed 1.4 watts per ABOA SF.</w:t>
      </w:r>
    </w:p>
    <w:p w14:paraId="2D326786" w14:textId="43E858C7" w:rsidR="00FD22EE" w:rsidRDefault="00FD22EE" w:rsidP="00486F81">
      <w:pPr>
        <w:tabs>
          <w:tab w:val="clear" w:pos="480"/>
          <w:tab w:val="clear" w:pos="960"/>
          <w:tab w:val="clear" w:pos="1440"/>
          <w:tab w:val="clear" w:pos="1920"/>
          <w:tab w:val="clear" w:pos="2400"/>
        </w:tabs>
        <w:suppressAutoHyphens/>
        <w:spacing w:after="200" w:line="276" w:lineRule="auto"/>
        <w:ind w:left="1080"/>
        <w:contextualSpacing/>
      </w:pPr>
      <w:r w:rsidRPr="00A272E7">
        <w:rPr>
          <w:szCs w:val="16"/>
          <w:u w:val="single"/>
        </w:rPr>
        <w:t>New Construction</w:t>
      </w:r>
      <w:r w:rsidR="00A272E7">
        <w:rPr>
          <w:szCs w:val="16"/>
        </w:rPr>
        <w:t>.</w:t>
      </w:r>
      <w:r w:rsidRPr="00201DC3">
        <w:rPr>
          <w:szCs w:val="16"/>
        </w:rPr>
        <w:t xml:space="preserve"> The maximum fixture power density shall not exceed 1.1 watts per ABOA SF.</w:t>
      </w:r>
    </w:p>
    <w:p w14:paraId="01BA53D4" w14:textId="77777777" w:rsidR="00FD22EE" w:rsidRDefault="00FD22EE" w:rsidP="00A272E7">
      <w:pPr>
        <w:tabs>
          <w:tab w:val="clear" w:pos="480"/>
          <w:tab w:val="clear" w:pos="960"/>
        </w:tabs>
        <w:suppressAutoHyphens/>
        <w:ind w:left="1080" w:hanging="540"/>
        <w:contextualSpacing/>
      </w:pPr>
    </w:p>
    <w:p w14:paraId="642E9ED1" w14:textId="1A6CBAF7" w:rsidR="00FD22EE" w:rsidRDefault="00341517" w:rsidP="00A272E7">
      <w:pPr>
        <w:tabs>
          <w:tab w:val="clear" w:pos="480"/>
          <w:tab w:val="clear" w:pos="960"/>
          <w:tab w:val="clear" w:pos="1440"/>
          <w:tab w:val="clear" w:pos="1920"/>
          <w:tab w:val="clear" w:pos="2400"/>
          <w:tab w:val="left" w:pos="1080"/>
        </w:tabs>
        <w:suppressAutoHyphens/>
        <w:ind w:left="1080" w:hanging="540"/>
        <w:contextualSpacing/>
      </w:pPr>
      <w:r>
        <w:t>4</w:t>
      </w:r>
      <w:r w:rsidR="00FD22EE" w:rsidRPr="00EF2CA7">
        <w:t>.</w:t>
      </w:r>
      <w:r w:rsidR="00FD22EE">
        <w:rPr>
          <w:b/>
        </w:rPr>
        <w:tab/>
      </w:r>
      <w:r w:rsidR="00A272E7" w:rsidRPr="00A272E7">
        <w:rPr>
          <w:u w:val="single"/>
        </w:rPr>
        <w:t>Daylighting Controls</w:t>
      </w:r>
      <w:r w:rsidR="00A272E7">
        <w:rPr>
          <w:caps/>
        </w:rPr>
        <w:t>.</w:t>
      </w:r>
      <w:r w:rsidR="00FD22EE">
        <w:t xml:space="preserve">  If the </w:t>
      </w:r>
      <w:r w:rsidR="0052612D">
        <w:t>office portion of the Space</w:t>
      </w:r>
      <w:r w:rsidR="00FD22EE">
        <w:t xml:space="preserve"> is more than 10,000 ABOA SF, the Lessor shall provide daylight dimming controls in atriums or within 15 feet of windows and skylights where daylight can contribute to energy savings.  Daylight harvesting sensing and controls shall be </w:t>
      </w:r>
      <w:r w:rsidR="00FD22EE" w:rsidRPr="00046D51">
        <w:t>either</w:t>
      </w:r>
      <w:r w:rsidR="00FD22EE">
        <w:t xml:space="preserve"> integral to the </w:t>
      </w:r>
      <w:r w:rsidR="00FD22EE" w:rsidRPr="00046D51">
        <w:t>fixtures or ceiling</w:t>
      </w:r>
      <w:r w:rsidR="00FD22EE">
        <w:t xml:space="preserve"> mounted and shall maintain required lighting levels in </w:t>
      </w:r>
      <w:r w:rsidR="0052612D">
        <w:t>office work areas</w:t>
      </w:r>
      <w:r w:rsidR="00FD22EE">
        <w:t>.</w:t>
      </w:r>
    </w:p>
    <w:p w14:paraId="6B8F979C" w14:textId="77777777" w:rsidR="00FD22EE" w:rsidRDefault="00FD22EE" w:rsidP="00A272E7">
      <w:pPr>
        <w:tabs>
          <w:tab w:val="clear" w:pos="480"/>
          <w:tab w:val="clear" w:pos="960"/>
          <w:tab w:val="clear" w:pos="1440"/>
          <w:tab w:val="clear" w:pos="1920"/>
          <w:tab w:val="clear" w:pos="2400"/>
          <w:tab w:val="left" w:pos="1080"/>
        </w:tabs>
        <w:suppressAutoHyphens/>
        <w:ind w:left="1080" w:hanging="540"/>
        <w:contextualSpacing/>
      </w:pPr>
    </w:p>
    <w:p w14:paraId="7A4E6F9B" w14:textId="0C01FAC6" w:rsidR="00FD22EE" w:rsidRDefault="00341517" w:rsidP="00A272E7">
      <w:pPr>
        <w:tabs>
          <w:tab w:val="clear" w:pos="480"/>
          <w:tab w:val="clear" w:pos="960"/>
          <w:tab w:val="clear" w:pos="1440"/>
          <w:tab w:val="clear" w:pos="1920"/>
          <w:tab w:val="clear" w:pos="2400"/>
          <w:tab w:val="left" w:pos="1080"/>
        </w:tabs>
        <w:suppressAutoHyphens/>
        <w:ind w:left="1080" w:hanging="540"/>
        <w:contextualSpacing/>
      </w:pPr>
      <w:r>
        <w:t>5</w:t>
      </w:r>
      <w:r w:rsidR="00FD22EE" w:rsidRPr="00201DC3">
        <w:t>.</w:t>
      </w:r>
      <w:r w:rsidR="00FD22EE" w:rsidRPr="00201DC3">
        <w:tab/>
      </w:r>
      <w:r w:rsidR="00A272E7" w:rsidRPr="00A272E7">
        <w:rPr>
          <w:u w:val="single"/>
        </w:rPr>
        <w:t>Occupancy/Vacancy Sensors</w:t>
      </w:r>
      <w:r w:rsidR="00A272E7">
        <w:rPr>
          <w:caps/>
        </w:rPr>
        <w:t>.</w:t>
      </w:r>
      <w:r w:rsidR="00FD22EE" w:rsidRPr="00201DC3">
        <w:t xml:space="preserve"> </w:t>
      </w:r>
      <w:r w:rsidR="00FD22EE" w:rsidRPr="00EF2CA7">
        <w:t>The Lessor shall provide ceiling mount occupancy sensors, or vacancy sensors (preferred), or</w:t>
      </w:r>
      <w:r w:rsidR="0052612D">
        <w:t xml:space="preserve"> scheduling controls through a</w:t>
      </w:r>
      <w:r w:rsidR="00FD22EE" w:rsidRPr="00201DC3">
        <w:t xml:space="preserve"> building automation system (BAS) throughout the </w:t>
      </w:r>
      <w:r w:rsidR="0052612D">
        <w:t xml:space="preserve">office portion of the </w:t>
      </w:r>
      <w:r w:rsidR="00FD22EE" w:rsidRPr="00EF2CA7">
        <w:t>Space</w:t>
      </w:r>
      <w:r w:rsidR="00FD22EE" w:rsidRPr="00201DC3">
        <w:t xml:space="preserve"> </w:t>
      </w:r>
      <w:proofErr w:type="gramStart"/>
      <w:r w:rsidR="00FD22EE" w:rsidRPr="00201DC3">
        <w:t>in order to</w:t>
      </w:r>
      <w:proofErr w:type="gramEnd"/>
      <w:r w:rsidR="00FD22EE" w:rsidRPr="00201DC3">
        <w:t xml:space="preserve"> reduce the hours that the lights are on when a particular space is unoccupied. </w:t>
      </w:r>
      <w:r w:rsidR="004D4BE5">
        <w:t>Occupancy sensors only shall be installed in the non-office areas of the Space</w:t>
      </w:r>
      <w:r w:rsidR="008A0049">
        <w:t xml:space="preserve"> as part of Shell Rent</w:t>
      </w:r>
      <w:r w:rsidR="004D4BE5">
        <w:t>.</w:t>
      </w:r>
      <w:r w:rsidR="00FD22EE" w:rsidRPr="00201DC3">
        <w:t xml:space="preserve"> No more than 1,000 square feet shall be controlled by any one sensor.  Occupancy sensors in enclosed rooms sha</w:t>
      </w:r>
      <w:r w:rsidR="00F81C38">
        <w:t>ll continue to operate after any</w:t>
      </w:r>
      <w:r w:rsidR="00FD22EE" w:rsidRPr="00201DC3">
        <w:t xml:space="preserve"> BAS has </w:t>
      </w:r>
      <w:r w:rsidR="00571A59" w:rsidRPr="00201DC3">
        <w:t>shut down</w:t>
      </w:r>
      <w:r w:rsidR="00FD22EE" w:rsidRPr="00201DC3">
        <w:t xml:space="preserve"> the building at the end of the workday.</w:t>
      </w:r>
    </w:p>
    <w:p w14:paraId="2E1C80A0" w14:textId="77777777" w:rsidR="009145EE" w:rsidRDefault="009145EE" w:rsidP="000E3921">
      <w:pPr>
        <w:suppressAutoHyphens/>
        <w:contextualSpacing/>
        <w:jc w:val="left"/>
      </w:pPr>
    </w:p>
    <w:p w14:paraId="167F4295" w14:textId="77777777" w:rsidR="007D3021" w:rsidRDefault="00BD3B19">
      <w:pPr>
        <w:tabs>
          <w:tab w:val="left" w:pos="540"/>
        </w:tabs>
        <w:suppressAutoHyphens/>
        <w:rPr>
          <w:rStyle w:val="Strong"/>
          <w:rFonts w:cs="Arial"/>
          <w:b w:val="0"/>
        </w:rPr>
      </w:pPr>
      <w:r w:rsidRPr="00BD3B19">
        <w:rPr>
          <w:rStyle w:val="Strong"/>
          <w:rFonts w:cs="Arial"/>
        </w:rPr>
        <w:t>ACTION REQUIRED:</w:t>
      </w:r>
      <w:r w:rsidR="0067261C" w:rsidRPr="0067261C">
        <w:rPr>
          <w:rStyle w:val="Strong"/>
          <w:rFonts w:cs="Arial"/>
          <w:b w:val="0"/>
        </w:rPr>
        <w:t xml:space="preserve"> optional paragraph: use only when required by client agency, otherwise, delete. </w:t>
      </w:r>
      <w:r w:rsidR="00E93583">
        <w:rPr>
          <w:rStyle w:val="Strong"/>
          <w:rFonts w:cs="Arial"/>
          <w:b w:val="0"/>
        </w:rPr>
        <w:t xml:space="preserve">generally, dock levelers or loading ramps will be shell items. use this paragraph only when the client agency is requesting excessive levelers or ramps. </w:t>
      </w:r>
      <w:r w:rsidR="0067261C" w:rsidRPr="0067261C">
        <w:rPr>
          <w:rStyle w:val="Strong"/>
          <w:rFonts w:cs="Arial"/>
          <w:b w:val="0"/>
        </w:rPr>
        <w:t>When using this paragraph, modify it to indicate whether levelers, ramps, or either would be acceptable to the client agency.</w:t>
      </w:r>
    </w:p>
    <w:p w14:paraId="2B2A1A68" w14:textId="5C004B98" w:rsidR="006A7D0C" w:rsidRDefault="008631FC" w:rsidP="004C0C59">
      <w:pPr>
        <w:pStyle w:val="Heading2"/>
        <w:numPr>
          <w:ilvl w:val="1"/>
          <w:numId w:val="64"/>
        </w:numPr>
        <w:tabs>
          <w:tab w:val="clear" w:pos="480"/>
          <w:tab w:val="left" w:pos="540"/>
        </w:tabs>
      </w:pPr>
      <w:bookmarkStart w:id="9605" w:name="_Toc188868767"/>
      <w:r w:rsidRPr="0067261C">
        <w:t>LOADING DOCKS</w:t>
      </w:r>
      <w:r w:rsidR="00E00575">
        <w:t>—</w:t>
      </w:r>
      <w:r w:rsidRPr="0067261C">
        <w:t xml:space="preserve">TI </w:t>
      </w:r>
      <w:r>
        <w:t>(</w:t>
      </w:r>
      <w:r w:rsidRPr="0067261C">
        <w:t>WAREHOUSE</w:t>
      </w:r>
      <w:r>
        <w:t>)</w:t>
      </w:r>
      <w:r w:rsidRPr="0067261C">
        <w:t xml:space="preserve"> (</w:t>
      </w:r>
      <w:r w:rsidR="00142597">
        <w:t>MA</w:t>
      </w:r>
      <w:r w:rsidR="00AF1E77">
        <w:t>Y</w:t>
      </w:r>
      <w:r w:rsidR="00142597">
        <w:t xml:space="preserve"> </w:t>
      </w:r>
      <w:r w:rsidRPr="0067261C">
        <w:t>201</w:t>
      </w:r>
      <w:r>
        <w:t>4</w:t>
      </w:r>
      <w:r w:rsidRPr="0067261C">
        <w:t>)</w:t>
      </w:r>
      <w:bookmarkEnd w:id="9605"/>
    </w:p>
    <w:p w14:paraId="0943DE2D" w14:textId="77777777" w:rsidR="008A598B" w:rsidRDefault="008A598B" w:rsidP="008A598B">
      <w:pPr>
        <w:tabs>
          <w:tab w:val="left" w:pos="-720"/>
        </w:tabs>
        <w:suppressAutoHyphens/>
        <w:ind w:left="576" w:hanging="576"/>
        <w:jc w:val="left"/>
        <w:rPr>
          <w:rFonts w:cs="Arial"/>
          <w:szCs w:val="16"/>
        </w:rPr>
      </w:pPr>
    </w:p>
    <w:p w14:paraId="0BAF2863" w14:textId="77777777" w:rsidR="00452E77" w:rsidRDefault="0055385B" w:rsidP="00452E77">
      <w:pPr>
        <w:tabs>
          <w:tab w:val="left" w:pos="-720"/>
        </w:tabs>
        <w:suppressAutoHyphens/>
        <w:rPr>
          <w:szCs w:val="16"/>
        </w:rPr>
      </w:pPr>
      <w:r w:rsidRPr="002379B7">
        <w:rPr>
          <w:rFonts w:cs="Arial"/>
          <w:szCs w:val="16"/>
        </w:rPr>
        <w:t xml:space="preserve">The Government will require </w:t>
      </w:r>
      <w:r w:rsidR="0067261C" w:rsidRPr="0067261C">
        <w:rPr>
          <w:rFonts w:cs="Arial"/>
          <w:szCs w:val="16"/>
        </w:rPr>
        <w:t xml:space="preserve">hydraulic dock levelers or loading ramps for any warehouse dock (other than drive </w:t>
      </w:r>
      <w:proofErr w:type="spellStart"/>
      <w:r w:rsidR="0067261C" w:rsidRPr="0067261C">
        <w:rPr>
          <w:rFonts w:cs="Arial"/>
          <w:szCs w:val="16"/>
        </w:rPr>
        <w:t>thrus</w:t>
      </w:r>
      <w:proofErr w:type="spellEnd"/>
      <w:r w:rsidR="0067261C" w:rsidRPr="0067261C">
        <w:rPr>
          <w:rFonts w:cs="Arial"/>
          <w:szCs w:val="16"/>
        </w:rPr>
        <w:t>) not already having dock high loading docks</w:t>
      </w:r>
      <w:r w:rsidR="00452E77" w:rsidRPr="002379B7">
        <w:rPr>
          <w:szCs w:val="16"/>
        </w:rPr>
        <w:t>.</w:t>
      </w:r>
    </w:p>
    <w:p w14:paraId="59AD0EBE" w14:textId="77777777" w:rsidR="009F4489" w:rsidRDefault="009F4489" w:rsidP="009F4489">
      <w:pPr>
        <w:pStyle w:val="NoSpacing"/>
      </w:pPr>
    </w:p>
    <w:p w14:paraId="5F1B7260" w14:textId="77777777" w:rsidR="009F4489" w:rsidRDefault="009F4489" w:rsidP="004C0C59">
      <w:pPr>
        <w:pStyle w:val="Heading2"/>
        <w:numPr>
          <w:ilvl w:val="1"/>
          <w:numId w:val="64"/>
        </w:numPr>
        <w:tabs>
          <w:tab w:val="clear" w:pos="480"/>
          <w:tab w:val="left" w:pos="540"/>
        </w:tabs>
      </w:pPr>
      <w:bookmarkStart w:id="9606" w:name="_Toc188868768"/>
      <w:r>
        <w:t>AUTOMATIC FIRE SPRINKLER SYSTEM – TI (</w:t>
      </w:r>
      <w:r w:rsidR="00B57DAE">
        <w:t>OCT</w:t>
      </w:r>
      <w:r>
        <w:t xml:space="preserve"> 2016</w:t>
      </w:r>
      <w:r w:rsidRPr="00610969">
        <w:t>)</w:t>
      </w:r>
      <w:bookmarkEnd w:id="9606"/>
    </w:p>
    <w:p w14:paraId="3AFFC789" w14:textId="77777777" w:rsidR="009F4489" w:rsidRDefault="009F4489" w:rsidP="00452E77">
      <w:pPr>
        <w:tabs>
          <w:tab w:val="left" w:pos="-720"/>
        </w:tabs>
        <w:suppressAutoHyphens/>
        <w:rPr>
          <w:szCs w:val="16"/>
        </w:rPr>
      </w:pPr>
    </w:p>
    <w:p w14:paraId="01969383" w14:textId="77777777" w:rsidR="009F4489" w:rsidRDefault="009F4489" w:rsidP="009F4489">
      <w:pPr>
        <w:pStyle w:val="NoSpacing"/>
      </w:pPr>
      <w:r w:rsidRPr="0077208D">
        <w:t xml:space="preserve">Where sprinklers are required in the </w:t>
      </w:r>
      <w:r>
        <w:t>Space</w:t>
      </w:r>
      <w:r w:rsidRPr="0077208D">
        <w:t>, sprinkler mains and distribution piping in a “protection</w:t>
      </w:r>
      <w:r>
        <w:t>”</w:t>
      </w:r>
      <w:r w:rsidRPr="0077208D">
        <w:t xml:space="preserve"> layout (open plan) with heads turned down with an escutcheon or trim plate shall be provided</w:t>
      </w:r>
      <w:r>
        <w:t xml:space="preserve"> as part of Shell rent. Any additional sprinkler fixtures and/or components required in the Space </w:t>
      </w:r>
      <w:r w:rsidRPr="00795085">
        <w:rPr>
          <w:rFonts w:cs="Arial"/>
          <w:color w:val="000000"/>
        </w:rPr>
        <w:t xml:space="preserve">beyond </w:t>
      </w:r>
      <w:r>
        <w:rPr>
          <w:rFonts w:cs="Arial"/>
          <w:color w:val="000000"/>
        </w:rPr>
        <w:t>what would have been provided for an open office plan (shell) are part of the TIs.</w:t>
      </w:r>
    </w:p>
    <w:p w14:paraId="58D0ADFC" w14:textId="77777777" w:rsidR="00831B39" w:rsidRPr="00D40319" w:rsidRDefault="00831B39" w:rsidP="000E3921">
      <w:pPr>
        <w:suppressAutoHyphens/>
        <w:contextualSpacing/>
        <w:jc w:val="left"/>
        <w:rPr>
          <w:rFonts w:cs="Arial"/>
          <w:bCs/>
          <w:szCs w:val="16"/>
        </w:rPr>
      </w:pPr>
    </w:p>
    <w:p w14:paraId="58AF9238" w14:textId="77777777" w:rsidR="004B0C60" w:rsidRDefault="004B0C60">
      <w:r>
        <w:rPr>
          <w:b/>
          <w:caps/>
        </w:rPr>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9450A6" w14:paraId="4C0CB1EC" w14:textId="77777777" w:rsidTr="00A23F26">
        <w:trPr>
          <w:trHeight w:val="576"/>
        </w:trPr>
        <w:tc>
          <w:tcPr>
            <w:tcW w:w="10872" w:type="dxa"/>
            <w:tcBorders>
              <w:top w:val="single" w:sz="18" w:space="0" w:color="auto"/>
              <w:bottom w:val="single" w:sz="18" w:space="0" w:color="auto"/>
            </w:tcBorders>
            <w:vAlign w:val="center"/>
          </w:tcPr>
          <w:p w14:paraId="628965A1" w14:textId="77777777" w:rsidR="006A7D0C" w:rsidRDefault="002103E4" w:rsidP="004C0C59">
            <w:pPr>
              <w:pStyle w:val="Heading1"/>
              <w:numPr>
                <w:ilvl w:val="0"/>
                <w:numId w:val="55"/>
              </w:numPr>
              <w:suppressAutoHyphens/>
            </w:pPr>
            <w:bookmarkStart w:id="9607" w:name="_Toc188868769"/>
            <w:r w:rsidRPr="009450A6">
              <w:lastRenderedPageBreak/>
              <w:t>UTILITIES, SERVICES</w:t>
            </w:r>
            <w:r>
              <w:t xml:space="preserve">, </w:t>
            </w:r>
            <w:r w:rsidRPr="009450A6">
              <w:t xml:space="preserve">AND </w:t>
            </w:r>
            <w:r>
              <w:t>OBLIGATIONS DURING THE LEASE TERM</w:t>
            </w:r>
            <w:bookmarkEnd w:id="9607"/>
          </w:p>
        </w:tc>
      </w:tr>
    </w:tbl>
    <w:p w14:paraId="46247C35" w14:textId="3ED65F8B" w:rsidR="00AF3B5B" w:rsidRDefault="00AF3B5B" w:rsidP="00722889">
      <w:pPr>
        <w:suppressAutoHyphens/>
        <w:contextualSpacing/>
        <w:rPr>
          <w:rStyle w:val="Strong"/>
          <w:rFonts w:cs="Arial"/>
          <w:b w:val="0"/>
          <w:vanish w:val="0"/>
          <w:szCs w:val="16"/>
        </w:rPr>
      </w:pPr>
    </w:p>
    <w:p w14:paraId="7EECF992" w14:textId="77777777" w:rsidR="00971046" w:rsidRPr="00523245" w:rsidRDefault="00971046" w:rsidP="00722889">
      <w:pPr>
        <w:suppressAutoHyphens/>
        <w:contextualSpacing/>
        <w:rPr>
          <w:rStyle w:val="Strong"/>
          <w:rFonts w:cs="Arial"/>
          <w:b w:val="0"/>
          <w:szCs w:val="16"/>
        </w:rPr>
      </w:pPr>
    </w:p>
    <w:p w14:paraId="0B6502C0" w14:textId="0319252D" w:rsidR="00513799" w:rsidRDefault="002103E4" w:rsidP="00D300FF">
      <w:pPr>
        <w:rPr>
          <w:rStyle w:val="Strong"/>
          <w:rFonts w:cs="Arial"/>
          <w:b w:val="0"/>
          <w:szCs w:val="16"/>
        </w:rPr>
      </w:pPr>
      <w:r w:rsidRPr="00216612">
        <w:rPr>
          <w:rStyle w:val="Strong"/>
          <w:rFonts w:cs="Arial"/>
          <w:szCs w:val="16"/>
        </w:rPr>
        <w:t>ACTION REQUIRED</w:t>
      </w:r>
      <w:r w:rsidRPr="00E3727C">
        <w:rPr>
          <w:rStyle w:val="Strong"/>
          <w:rFonts w:cs="Arial"/>
          <w:b w:val="0"/>
          <w:szCs w:val="16"/>
        </w:rPr>
        <w:t xml:space="preserve">: </w:t>
      </w:r>
      <w:r w:rsidR="00D91268">
        <w:rPr>
          <w:rStyle w:val="Strong"/>
          <w:rFonts w:cs="Arial"/>
          <w:b w:val="0"/>
          <w:szCs w:val="16"/>
        </w:rPr>
        <w:t>Select the appropriate ver</w:t>
      </w:r>
      <w:r w:rsidR="00A323B9">
        <w:rPr>
          <w:rStyle w:val="Strong"/>
          <w:rFonts w:cs="Arial"/>
          <w:b w:val="0"/>
          <w:szCs w:val="16"/>
        </w:rPr>
        <w:t>s</w:t>
      </w:r>
      <w:r w:rsidR="00D91268">
        <w:rPr>
          <w:rStyle w:val="Strong"/>
          <w:rFonts w:cs="Arial"/>
          <w:b w:val="0"/>
          <w:szCs w:val="16"/>
        </w:rPr>
        <w:t>ion</w:t>
      </w:r>
      <w:r w:rsidR="00615F72" w:rsidRPr="00842D42">
        <w:rPr>
          <w:rFonts w:cs="Arial"/>
          <w:caps/>
          <w:vanish/>
          <w:color w:val="0000FF"/>
          <w:szCs w:val="16"/>
        </w:rPr>
        <w:t>, INCLUDing SUB-PARAGRAPHS A AND B as applicable</w:t>
      </w:r>
      <w:r w:rsidR="00615F72">
        <w:rPr>
          <w:rFonts w:cs="Arial"/>
          <w:caps/>
          <w:vanish/>
          <w:color w:val="0000FF"/>
          <w:szCs w:val="16"/>
        </w:rPr>
        <w:t>,</w:t>
      </w:r>
      <w:r w:rsidR="00D91268">
        <w:rPr>
          <w:rStyle w:val="Strong"/>
          <w:rFonts w:cs="Arial"/>
          <w:b w:val="0"/>
          <w:szCs w:val="16"/>
        </w:rPr>
        <w:t xml:space="preserve"> </w:t>
      </w:r>
      <w:r w:rsidR="00114C93">
        <w:rPr>
          <w:rStyle w:val="Strong"/>
          <w:rFonts w:cs="Arial"/>
          <w:b w:val="0"/>
          <w:szCs w:val="16"/>
        </w:rPr>
        <w:t xml:space="preserve">depending upon whether </w:t>
      </w:r>
      <w:r w:rsidR="00AF1B62">
        <w:rPr>
          <w:rStyle w:val="Strong"/>
          <w:rFonts w:cs="Arial"/>
          <w:b w:val="0"/>
          <w:szCs w:val="16"/>
        </w:rPr>
        <w:t>janitorial</w:t>
      </w:r>
      <w:r w:rsidR="005D5536">
        <w:rPr>
          <w:rStyle w:val="Strong"/>
          <w:rFonts w:cs="Arial"/>
          <w:b w:val="0"/>
          <w:szCs w:val="16"/>
        </w:rPr>
        <w:t xml:space="preserve"> services</w:t>
      </w:r>
      <w:r w:rsidR="00114C93">
        <w:rPr>
          <w:rStyle w:val="Strong"/>
          <w:rFonts w:cs="Arial"/>
          <w:b w:val="0"/>
          <w:szCs w:val="16"/>
        </w:rPr>
        <w:t xml:space="preserve"> are net or included in rent.</w:t>
      </w:r>
      <w:r w:rsidR="005D5536">
        <w:rPr>
          <w:rStyle w:val="Strong"/>
          <w:rFonts w:cs="Arial"/>
          <w:b w:val="0"/>
          <w:szCs w:val="16"/>
        </w:rPr>
        <w:t xml:space="preserve"> </w:t>
      </w:r>
      <w:r w:rsidR="00513799">
        <w:rPr>
          <w:rStyle w:val="Strong"/>
          <w:rFonts w:cs="Arial"/>
          <w:b w:val="0"/>
          <w:szCs w:val="16"/>
        </w:rPr>
        <w:t>Use the first version if included in rent (deleting the second version). Otherwise, use the second version, deleting the first one.</w:t>
      </w:r>
    </w:p>
    <w:p w14:paraId="260A1C8B" w14:textId="0C9A7257" w:rsidR="006A7D0C" w:rsidRDefault="008631FC" w:rsidP="00DA42B6">
      <w:pPr>
        <w:pStyle w:val="Heading2"/>
        <w:numPr>
          <w:ilvl w:val="1"/>
          <w:numId w:val="89"/>
        </w:numPr>
        <w:tabs>
          <w:tab w:val="clear" w:pos="480"/>
          <w:tab w:val="left" w:pos="540"/>
        </w:tabs>
      </w:pPr>
      <w:bookmarkStart w:id="9608" w:name="_Toc188868770"/>
      <w:r w:rsidRPr="00C235B7">
        <w:t>PROVISION OF SERVICES, ACCESS, AND NORMAL HOURS</w:t>
      </w:r>
      <w:r w:rsidR="00B07B37">
        <w:t xml:space="preserve"> (WAREHOUSE)</w:t>
      </w:r>
      <w:r w:rsidRPr="00C235B7">
        <w:t xml:space="preserve"> (</w:t>
      </w:r>
      <w:r w:rsidR="0012219A">
        <w:t xml:space="preserve">OCT </w:t>
      </w:r>
      <w:r w:rsidR="00D91268">
        <w:t>2023</w:t>
      </w:r>
      <w:r w:rsidRPr="00C235B7">
        <w:t>)</w:t>
      </w:r>
      <w:bookmarkEnd w:id="9608"/>
    </w:p>
    <w:p w14:paraId="6029E007" w14:textId="77777777" w:rsidR="00D91268" w:rsidRDefault="00D91268" w:rsidP="00D91268">
      <w:pPr>
        <w:suppressAutoHyphens/>
        <w:contextualSpacing/>
        <w:rPr>
          <w:rStyle w:val="Strong"/>
          <w:rFonts w:cs="Arial"/>
          <w:b w:val="0"/>
          <w:szCs w:val="16"/>
        </w:rPr>
      </w:pPr>
      <w:r>
        <w:rPr>
          <w:rStyle w:val="Strong"/>
          <w:rFonts w:cs="Arial"/>
          <w:b w:val="0"/>
          <w:szCs w:val="16"/>
        </w:rPr>
        <w:t xml:space="preserve">version 1 </w:t>
      </w:r>
      <w:r w:rsidRPr="00523245">
        <w:rPr>
          <w:rStyle w:val="Strong"/>
          <w:rFonts w:cs="Arial"/>
          <w:b w:val="0"/>
          <w:szCs w:val="16"/>
        </w:rPr>
        <w:t>(JANITORIAL</w:t>
      </w:r>
      <w:r>
        <w:rPr>
          <w:rStyle w:val="Strong"/>
          <w:rFonts w:cs="Arial"/>
          <w:b w:val="0"/>
          <w:szCs w:val="16"/>
        </w:rPr>
        <w:t xml:space="preserve"> included in rent)</w:t>
      </w:r>
      <w:r w:rsidRPr="00D91268">
        <w:rPr>
          <w:rStyle w:val="Strong"/>
          <w:rFonts w:cs="Arial"/>
          <w:b w:val="0"/>
          <w:szCs w:val="16"/>
        </w:rPr>
        <w:t xml:space="preserve"> </w:t>
      </w:r>
    </w:p>
    <w:p w14:paraId="6CF5D4B7" w14:textId="2606D539" w:rsidR="002103E4" w:rsidRPr="009B7169" w:rsidRDefault="00D91268" w:rsidP="000E3921">
      <w:pPr>
        <w:suppressAutoHyphens/>
        <w:contextualSpacing/>
        <w:rPr>
          <w:rFonts w:cs="Arial"/>
          <w:caps/>
          <w:color w:val="0000FF"/>
          <w:szCs w:val="16"/>
        </w:rPr>
      </w:pPr>
      <w:r w:rsidRPr="00216612">
        <w:rPr>
          <w:rStyle w:val="Strong"/>
          <w:rFonts w:cs="Arial"/>
          <w:szCs w:val="16"/>
        </w:rPr>
        <w:t>ACTION REQUIRED</w:t>
      </w:r>
      <w:r w:rsidRPr="00E3727C">
        <w:rPr>
          <w:rStyle w:val="Strong"/>
          <w:rFonts w:cs="Arial"/>
          <w:b w:val="0"/>
          <w:szCs w:val="16"/>
        </w:rPr>
        <w:t xml:space="preserve">: TYPE IN TENANT AGENCY HOURS OF OPERATION in the </w:t>
      </w:r>
      <w:r>
        <w:rPr>
          <w:rStyle w:val="Strong"/>
          <w:rFonts w:cs="Arial"/>
          <w:b w:val="0"/>
          <w:szCs w:val="16"/>
        </w:rPr>
        <w:t>paragraph</w:t>
      </w:r>
      <w:r w:rsidRPr="00E3727C">
        <w:rPr>
          <w:rStyle w:val="Strong"/>
          <w:rFonts w:cs="Arial"/>
          <w:b w:val="0"/>
          <w:szCs w:val="16"/>
        </w:rPr>
        <w:t xml:space="preserve"> below</w:t>
      </w:r>
      <w:r w:rsidRPr="00AA58BE">
        <w:rPr>
          <w:rStyle w:val="Strong"/>
          <w:rFonts w:cs="Arial"/>
          <w:b w:val="0"/>
          <w:szCs w:val="16"/>
        </w:rPr>
        <w:t xml:space="preserve">.  </w:t>
      </w:r>
      <w:r w:rsidRPr="00AA58BE">
        <w:rPr>
          <w:rFonts w:eastAsia="Arial" w:cs="Arial"/>
          <w:caps/>
          <w:vanish/>
          <w:color w:val="0000FF"/>
          <w:szCs w:val="16"/>
        </w:rPr>
        <w:t>MAY INCLUDE MISSION-RELATED REPEAT/RECURRING EXTENDED SERVICES BEYOND A TYPICAL 10-HOURS PER DAY/ 5 DAYS PER WEEK OPERATION.  NOTE</w:t>
      </w:r>
      <w:r w:rsidRPr="00523245">
        <w:rPr>
          <w:rFonts w:eastAsia="Arial" w:cs="Arial"/>
          <w:caps/>
          <w:vanish/>
          <w:color w:val="0000FF"/>
          <w:szCs w:val="16"/>
        </w:rPr>
        <w:t xml:space="preserve"> THAT SUB-PARAGRAPH A DEFAULTS TO DAYTIME CLEANING AND SHOULD BE MODIFIED </w:t>
      </w:r>
      <w:r>
        <w:rPr>
          <w:rStyle w:val="Strong"/>
          <w:rFonts w:cs="Arial"/>
          <w:b w:val="0"/>
          <w:szCs w:val="16"/>
        </w:rPr>
        <w:t>f tenant agency requires after hours janitorial</w:t>
      </w:r>
      <w:r w:rsidRPr="00541AA5">
        <w:rPr>
          <w:rStyle w:val="Strong"/>
          <w:rFonts w:cs="Arial"/>
          <w:b w:val="0"/>
          <w:szCs w:val="16"/>
        </w:rPr>
        <w:t>.</w:t>
      </w:r>
    </w:p>
    <w:p w14:paraId="2DEE509D" w14:textId="77777777" w:rsidR="002103E4" w:rsidRDefault="001F0D35" w:rsidP="009B7169">
      <w:pPr>
        <w:tabs>
          <w:tab w:val="clear" w:pos="480"/>
          <w:tab w:val="clear" w:pos="960"/>
          <w:tab w:val="clear" w:pos="1440"/>
          <w:tab w:val="clear" w:pos="1920"/>
          <w:tab w:val="clear" w:pos="2400"/>
          <w:tab w:val="left" w:pos="540"/>
        </w:tabs>
        <w:suppressAutoHyphens/>
        <w:ind w:left="540" w:hanging="540"/>
        <w:rPr>
          <w:rFonts w:cs="Arial"/>
          <w:szCs w:val="16"/>
        </w:rPr>
      </w:pPr>
      <w:r>
        <w:rPr>
          <w:rFonts w:cs="Arial"/>
          <w:szCs w:val="16"/>
        </w:rPr>
        <w:t>A</w:t>
      </w:r>
      <w:r w:rsidR="00546B65">
        <w:rPr>
          <w:rFonts w:cs="Arial"/>
          <w:szCs w:val="16"/>
        </w:rPr>
        <w:t>.</w:t>
      </w:r>
      <w:r w:rsidR="00546B65">
        <w:rPr>
          <w:rFonts w:cs="Arial"/>
          <w:szCs w:val="16"/>
        </w:rPr>
        <w:tab/>
      </w:r>
      <w:r w:rsidR="002103E4" w:rsidRPr="00011947">
        <w:rPr>
          <w:rFonts w:cs="Arial"/>
          <w:szCs w:val="16"/>
        </w:rPr>
        <w:t xml:space="preserve">The Government’s normal hours of operations are established as </w:t>
      </w:r>
      <w:r w:rsidR="002103E4" w:rsidRPr="00FF5E45">
        <w:rPr>
          <w:rFonts w:cs="Arial"/>
          <w:b/>
          <w:color w:val="FF0000"/>
          <w:szCs w:val="16"/>
        </w:rPr>
        <w:t xml:space="preserve">XX </w:t>
      </w:r>
      <w:r w:rsidR="002103E4" w:rsidRPr="00843C18">
        <w:rPr>
          <w:rFonts w:cs="Arial"/>
          <w:szCs w:val="16"/>
        </w:rPr>
        <w:t>AM to</w:t>
      </w:r>
      <w:r w:rsidR="002103E4" w:rsidRPr="00011947">
        <w:rPr>
          <w:rFonts w:cs="Arial"/>
          <w:color w:val="FF0000"/>
          <w:szCs w:val="16"/>
        </w:rPr>
        <w:t xml:space="preserve"> </w:t>
      </w:r>
      <w:r w:rsidR="002103E4" w:rsidRPr="00FF5E45">
        <w:rPr>
          <w:rFonts w:cs="Arial"/>
          <w:b/>
          <w:color w:val="FF0000"/>
          <w:szCs w:val="16"/>
        </w:rPr>
        <w:t>XX</w:t>
      </w:r>
      <w:r w:rsidR="002103E4" w:rsidRPr="00011947">
        <w:rPr>
          <w:rFonts w:cs="Arial"/>
          <w:color w:val="FF0000"/>
          <w:szCs w:val="16"/>
        </w:rPr>
        <w:t xml:space="preserve"> </w:t>
      </w:r>
      <w:r w:rsidR="002103E4" w:rsidRPr="00843C18">
        <w:rPr>
          <w:rFonts w:cs="Arial"/>
          <w:szCs w:val="16"/>
        </w:rPr>
        <w:t>PM,</w:t>
      </w:r>
      <w:r w:rsidR="002103E4" w:rsidRPr="00011947">
        <w:rPr>
          <w:rFonts w:cs="Arial"/>
          <w:szCs w:val="16"/>
        </w:rPr>
        <w:t xml:space="preserve"> Monday through Friday, </w:t>
      </w:r>
      <w:proofErr w:type="gramStart"/>
      <w:r w:rsidR="002103E4" w:rsidRPr="00011947">
        <w:rPr>
          <w:rFonts w:cs="Arial"/>
          <w:szCs w:val="16"/>
        </w:rPr>
        <w:t>with the exception of</w:t>
      </w:r>
      <w:proofErr w:type="gramEnd"/>
      <w:r w:rsidR="002103E4" w:rsidRPr="00011947">
        <w:rPr>
          <w:rFonts w:cs="Arial"/>
          <w:szCs w:val="16"/>
        </w:rPr>
        <w:t xml:space="preserve"> Federal holidays. Services</w:t>
      </w:r>
      <w:r w:rsidR="002103E4">
        <w:rPr>
          <w:rFonts w:cs="Arial"/>
          <w:szCs w:val="16"/>
        </w:rPr>
        <w:t>, maintenance,</w:t>
      </w:r>
      <w:r w:rsidR="002103E4" w:rsidRPr="00011947">
        <w:rPr>
          <w:rFonts w:cs="Arial"/>
          <w:szCs w:val="16"/>
        </w:rPr>
        <w:t xml:space="preserve"> and utilities shall be provided during these hours.  The Government shall </w:t>
      </w:r>
      <w:proofErr w:type="gramStart"/>
      <w:r w:rsidR="002103E4" w:rsidRPr="00011947">
        <w:rPr>
          <w:rFonts w:cs="Arial"/>
          <w:szCs w:val="16"/>
        </w:rPr>
        <w:t xml:space="preserve">have access to the </w:t>
      </w:r>
      <w:r>
        <w:rPr>
          <w:rFonts w:cs="Arial"/>
          <w:szCs w:val="16"/>
        </w:rPr>
        <w:t>Premises</w:t>
      </w:r>
      <w:r w:rsidRPr="00011947">
        <w:rPr>
          <w:rFonts w:cs="Arial"/>
          <w:szCs w:val="16"/>
        </w:rPr>
        <w:t xml:space="preserve"> </w:t>
      </w:r>
      <w:r w:rsidR="002103E4" w:rsidRPr="00011947">
        <w:rPr>
          <w:rFonts w:cs="Arial"/>
          <w:szCs w:val="16"/>
        </w:rPr>
        <w:t>and its Appurtenant Areas at all times</w:t>
      </w:r>
      <w:proofErr w:type="gramEnd"/>
      <w:r w:rsidR="002103E4" w:rsidRPr="00011947">
        <w:rPr>
          <w:rFonts w:cs="Arial"/>
          <w:szCs w:val="16"/>
        </w:rPr>
        <w:t xml:space="preserve"> without additional payment, including the use, during other than normal hours, of necessary services and utilities such as elevators, </w:t>
      </w:r>
      <w:r w:rsidR="00155089">
        <w:rPr>
          <w:rFonts w:cs="Arial"/>
          <w:szCs w:val="16"/>
        </w:rPr>
        <w:t>restroom</w:t>
      </w:r>
      <w:r w:rsidR="002103E4" w:rsidRPr="00011947">
        <w:rPr>
          <w:rFonts w:cs="Arial"/>
          <w:szCs w:val="16"/>
        </w:rPr>
        <w:t xml:space="preserve">s, lights, and electric power.  </w:t>
      </w:r>
      <w:r w:rsidR="00B07B37">
        <w:rPr>
          <w:rFonts w:cs="Arial"/>
          <w:szCs w:val="16"/>
        </w:rPr>
        <w:t>Janitorial services</w:t>
      </w:r>
      <w:r w:rsidR="00706389">
        <w:rPr>
          <w:rFonts w:cs="Arial"/>
          <w:szCs w:val="16"/>
        </w:rPr>
        <w:t xml:space="preserve"> </w:t>
      </w:r>
      <w:r w:rsidR="002103E4" w:rsidRPr="00011947">
        <w:rPr>
          <w:rFonts w:cs="Arial"/>
          <w:szCs w:val="16"/>
        </w:rPr>
        <w:t>shall be performed during normal hours.</w:t>
      </w:r>
    </w:p>
    <w:p w14:paraId="2A9772AD" w14:textId="77777777" w:rsidR="001F0D35" w:rsidRDefault="001F0D35" w:rsidP="009B7169">
      <w:pPr>
        <w:tabs>
          <w:tab w:val="clear" w:pos="480"/>
          <w:tab w:val="clear" w:pos="960"/>
          <w:tab w:val="clear" w:pos="1440"/>
          <w:tab w:val="clear" w:pos="1920"/>
          <w:tab w:val="clear" w:pos="2400"/>
          <w:tab w:val="left" w:pos="540"/>
        </w:tabs>
        <w:suppressAutoHyphens/>
        <w:ind w:left="540" w:hanging="540"/>
        <w:rPr>
          <w:rFonts w:cs="Arial"/>
          <w:szCs w:val="16"/>
        </w:rPr>
      </w:pPr>
    </w:p>
    <w:p w14:paraId="0F170FF2" w14:textId="715FEA94" w:rsidR="001F0D35" w:rsidRPr="00011947" w:rsidRDefault="001F0D35" w:rsidP="009B7169">
      <w:pPr>
        <w:tabs>
          <w:tab w:val="clear" w:pos="480"/>
          <w:tab w:val="clear" w:pos="960"/>
          <w:tab w:val="clear" w:pos="1440"/>
          <w:tab w:val="clear" w:pos="1920"/>
          <w:tab w:val="clear" w:pos="2400"/>
          <w:tab w:val="left" w:pos="540"/>
        </w:tabs>
        <w:suppressAutoHyphens/>
        <w:ind w:left="540" w:hanging="540"/>
        <w:rPr>
          <w:rFonts w:cs="Arial"/>
          <w:szCs w:val="16"/>
        </w:rPr>
      </w:pPr>
      <w:r>
        <w:rPr>
          <w:rFonts w:cs="Arial"/>
          <w:szCs w:val="16"/>
        </w:rPr>
        <w:t>B.</w:t>
      </w:r>
      <w:r>
        <w:rPr>
          <w:rFonts w:cs="Arial"/>
          <w:szCs w:val="16"/>
        </w:rPr>
        <w:tab/>
        <w:t xml:space="preserve">The </w:t>
      </w:r>
      <w:r w:rsidRPr="001F0D35">
        <w:rPr>
          <w:rFonts w:cs="Arial"/>
          <w:szCs w:val="16"/>
        </w:rPr>
        <w:t xml:space="preserve">Lessor and </w:t>
      </w:r>
      <w:r>
        <w:rPr>
          <w:rFonts w:cs="Arial"/>
          <w:szCs w:val="16"/>
        </w:rPr>
        <w:t>the L</w:t>
      </w:r>
      <w:r w:rsidRPr="001F0D35">
        <w:rPr>
          <w:rFonts w:cs="Arial"/>
          <w:szCs w:val="16"/>
        </w:rPr>
        <w:t xml:space="preserve">essor’s representatives, employees and </w:t>
      </w:r>
      <w:r w:rsidR="0012219A">
        <w:rPr>
          <w:rFonts w:cs="Arial"/>
          <w:szCs w:val="16"/>
        </w:rPr>
        <w:t>sub</w:t>
      </w:r>
      <w:r w:rsidRPr="001F0D35">
        <w:rPr>
          <w:rFonts w:cs="Arial"/>
          <w:szCs w:val="16"/>
        </w:rPr>
        <w:t>contractors shall demonstrate a cooperative, positive, welcoming,</w:t>
      </w:r>
      <w:r w:rsidR="00773642">
        <w:rPr>
          <w:rFonts w:cs="Arial"/>
          <w:szCs w:val="16"/>
        </w:rPr>
        <w:t xml:space="preserve"> </w:t>
      </w:r>
      <w:r w:rsidRPr="001F0D35">
        <w:rPr>
          <w:rFonts w:cs="Arial"/>
          <w:szCs w:val="16"/>
        </w:rPr>
        <w:t>respectful, professional and business</w:t>
      </w:r>
      <w:r w:rsidR="00773642">
        <w:rPr>
          <w:rFonts w:cs="Arial"/>
          <w:szCs w:val="16"/>
        </w:rPr>
        <w:t>-</w:t>
      </w:r>
      <w:r w:rsidRPr="001F0D35">
        <w:rPr>
          <w:rFonts w:cs="Arial"/>
          <w:szCs w:val="16"/>
        </w:rPr>
        <w:t>like demeanor and shall present a neat, clean, job-appropriate (professional) appearance.</w:t>
      </w:r>
    </w:p>
    <w:p w14:paraId="02CB7A21" w14:textId="77777777" w:rsidR="002103E4" w:rsidRDefault="002103E4" w:rsidP="009B7169">
      <w:pPr>
        <w:suppressAutoHyphens/>
        <w:ind w:left="540" w:hanging="540"/>
        <w:rPr>
          <w:rFonts w:cs="Arial"/>
          <w:szCs w:val="16"/>
        </w:rPr>
      </w:pPr>
    </w:p>
    <w:p w14:paraId="5318F4D7" w14:textId="1C213312" w:rsidR="00AF3B5B" w:rsidRPr="00523245" w:rsidRDefault="00AF3B5B" w:rsidP="009B7169">
      <w:pPr>
        <w:suppressAutoHyphens/>
        <w:ind w:left="540" w:hanging="540"/>
        <w:contextualSpacing/>
        <w:rPr>
          <w:rStyle w:val="Strong"/>
          <w:rFonts w:cs="Arial"/>
          <w:b w:val="0"/>
          <w:szCs w:val="16"/>
        </w:rPr>
      </w:pPr>
      <w:r w:rsidRPr="006F46E0">
        <w:rPr>
          <w:rStyle w:val="Strong"/>
          <w:rFonts w:cs="Arial"/>
          <w:b w:val="0"/>
          <w:szCs w:val="16"/>
        </w:rPr>
        <w:t>Version 2</w:t>
      </w:r>
      <w:r w:rsidRPr="00523245">
        <w:rPr>
          <w:rStyle w:val="Strong"/>
          <w:rFonts w:cs="Arial"/>
          <w:b w:val="0"/>
          <w:szCs w:val="16"/>
        </w:rPr>
        <w:t xml:space="preserve"> (JANITORIAL NOT INCLUDED IN RENT)</w:t>
      </w:r>
    </w:p>
    <w:p w14:paraId="7F75C66D" w14:textId="14237BF5" w:rsidR="00452E77" w:rsidRPr="006F46E0" w:rsidRDefault="00452E77" w:rsidP="009B7169">
      <w:pPr>
        <w:suppressAutoHyphens/>
        <w:ind w:left="540" w:hanging="540"/>
        <w:contextualSpacing/>
        <w:rPr>
          <w:rStyle w:val="Strong"/>
          <w:rFonts w:cs="Arial"/>
          <w:b w:val="0"/>
          <w:szCs w:val="16"/>
        </w:rPr>
      </w:pPr>
      <w:r w:rsidRPr="00216612">
        <w:rPr>
          <w:rStyle w:val="Strong"/>
          <w:rFonts w:cs="Arial"/>
          <w:szCs w:val="16"/>
        </w:rPr>
        <w:t>ACTION REQUIRED</w:t>
      </w:r>
      <w:r w:rsidRPr="00E3727C">
        <w:rPr>
          <w:rStyle w:val="Strong"/>
          <w:rFonts w:cs="Arial"/>
          <w:b w:val="0"/>
          <w:szCs w:val="16"/>
        </w:rPr>
        <w:t>: TYPE IN TENANT AGENCY HOURS OF OPERATION</w:t>
      </w:r>
      <w:r w:rsidR="00785EE1">
        <w:rPr>
          <w:rStyle w:val="Strong"/>
          <w:rFonts w:cs="Arial"/>
          <w:b w:val="0"/>
          <w:szCs w:val="16"/>
        </w:rPr>
        <w:t xml:space="preserve"> so that we identify during which hours the lessor can access the space to provide </w:t>
      </w:r>
      <w:r w:rsidR="00DB381F">
        <w:rPr>
          <w:rStyle w:val="Strong"/>
          <w:rFonts w:cs="Arial"/>
          <w:b w:val="0"/>
          <w:szCs w:val="16"/>
        </w:rPr>
        <w:t>MAINTENANCE,</w:t>
      </w:r>
      <w:r w:rsidR="00785EE1">
        <w:rPr>
          <w:rStyle w:val="Strong"/>
          <w:rFonts w:cs="Arial"/>
          <w:b w:val="0"/>
          <w:szCs w:val="16"/>
        </w:rPr>
        <w:t xml:space="preserve"> since</w:t>
      </w:r>
      <w:r w:rsidRPr="00E3727C">
        <w:rPr>
          <w:rStyle w:val="Strong"/>
          <w:rFonts w:cs="Arial"/>
          <w:b w:val="0"/>
          <w:szCs w:val="16"/>
        </w:rPr>
        <w:t xml:space="preserve"> </w:t>
      </w:r>
      <w:r w:rsidR="00785EE1">
        <w:rPr>
          <w:rStyle w:val="Strong"/>
          <w:rFonts w:cs="Arial"/>
          <w:b w:val="0"/>
          <w:szCs w:val="16"/>
        </w:rPr>
        <w:t>A government representative should be present when the lessor or their representative accesses the space</w:t>
      </w:r>
      <w:r w:rsidR="00785EE1" w:rsidRPr="006F46E0">
        <w:rPr>
          <w:rStyle w:val="Strong"/>
          <w:rFonts w:cs="Arial"/>
          <w:b w:val="0"/>
          <w:szCs w:val="16"/>
        </w:rPr>
        <w:t>.</w:t>
      </w:r>
      <w:r w:rsidR="00AF3B5B" w:rsidRPr="006F46E0">
        <w:rPr>
          <w:rStyle w:val="Strong"/>
          <w:rFonts w:cs="Arial"/>
          <w:b w:val="0"/>
          <w:szCs w:val="16"/>
        </w:rPr>
        <w:t xml:space="preserve"> </w:t>
      </w:r>
      <w:r w:rsidR="00AF3B5B" w:rsidRPr="00AF3B5B">
        <w:rPr>
          <w:rStyle w:val="Strong"/>
          <w:rFonts w:cs="Arial"/>
          <w:b w:val="0"/>
          <w:szCs w:val="16"/>
        </w:rPr>
        <w:t xml:space="preserve"> </w:t>
      </w:r>
      <w:r w:rsidR="00AF3B5B" w:rsidRPr="00523245">
        <w:rPr>
          <w:rFonts w:eastAsia="Arial" w:cs="Arial"/>
          <w:caps/>
          <w:vanish/>
          <w:color w:val="0000FF"/>
          <w:szCs w:val="16"/>
        </w:rPr>
        <w:t>MAY INCLUDE MISSION-RELATED REPEAT/RECURRING EXTENDED SERVICES BEYOND A TYPICAL 10-HOURS PER DAY/ 5 DAYS PER WEEK OPERATION.</w:t>
      </w:r>
    </w:p>
    <w:p w14:paraId="2C1DA23E" w14:textId="77777777" w:rsidR="00F5193D" w:rsidRDefault="00452E77" w:rsidP="009B7169">
      <w:pPr>
        <w:tabs>
          <w:tab w:val="clear" w:pos="480"/>
          <w:tab w:val="clear" w:pos="960"/>
          <w:tab w:val="clear" w:pos="1440"/>
          <w:tab w:val="clear" w:pos="1920"/>
          <w:tab w:val="clear" w:pos="2400"/>
          <w:tab w:val="left" w:pos="540"/>
        </w:tabs>
        <w:suppressAutoHyphens/>
        <w:ind w:left="540" w:hanging="540"/>
        <w:rPr>
          <w:rFonts w:cs="Arial"/>
          <w:szCs w:val="16"/>
        </w:rPr>
      </w:pPr>
      <w:r>
        <w:rPr>
          <w:rFonts w:cs="Arial"/>
          <w:szCs w:val="16"/>
        </w:rPr>
        <w:t>A.</w:t>
      </w:r>
      <w:r>
        <w:rPr>
          <w:rFonts w:cs="Arial"/>
          <w:szCs w:val="16"/>
        </w:rPr>
        <w:tab/>
      </w:r>
      <w:r w:rsidRPr="00011947">
        <w:rPr>
          <w:rFonts w:cs="Arial"/>
          <w:szCs w:val="16"/>
        </w:rPr>
        <w:t xml:space="preserve">The Government’s normal hours of operations are established as </w:t>
      </w:r>
      <w:r w:rsidRPr="00FF5E45">
        <w:rPr>
          <w:rFonts w:cs="Arial"/>
          <w:b/>
          <w:color w:val="FF0000"/>
          <w:szCs w:val="16"/>
        </w:rPr>
        <w:t xml:space="preserve">XX </w:t>
      </w:r>
      <w:r w:rsidRPr="00843C18">
        <w:rPr>
          <w:rFonts w:cs="Arial"/>
          <w:szCs w:val="16"/>
        </w:rPr>
        <w:t>AM to</w:t>
      </w:r>
      <w:r w:rsidRPr="00011947">
        <w:rPr>
          <w:rFonts w:cs="Arial"/>
          <w:color w:val="FF0000"/>
          <w:szCs w:val="16"/>
        </w:rPr>
        <w:t xml:space="preserve"> </w:t>
      </w:r>
      <w:r w:rsidRPr="00FF5E45">
        <w:rPr>
          <w:rFonts w:cs="Arial"/>
          <w:b/>
          <w:color w:val="FF0000"/>
          <w:szCs w:val="16"/>
        </w:rPr>
        <w:t>XX</w:t>
      </w:r>
      <w:r w:rsidRPr="00011947">
        <w:rPr>
          <w:rFonts w:cs="Arial"/>
          <w:color w:val="FF0000"/>
          <w:szCs w:val="16"/>
        </w:rPr>
        <w:t xml:space="preserve"> </w:t>
      </w:r>
      <w:r w:rsidRPr="00843C18">
        <w:rPr>
          <w:rFonts w:cs="Arial"/>
          <w:szCs w:val="16"/>
        </w:rPr>
        <w:t>PM,</w:t>
      </w:r>
      <w:r w:rsidRPr="00011947">
        <w:rPr>
          <w:rFonts w:cs="Arial"/>
          <w:szCs w:val="16"/>
        </w:rPr>
        <w:t xml:space="preserve"> Monday through Friday, </w:t>
      </w:r>
      <w:proofErr w:type="gramStart"/>
      <w:r w:rsidRPr="00011947">
        <w:rPr>
          <w:rFonts w:cs="Arial"/>
          <w:szCs w:val="16"/>
        </w:rPr>
        <w:t>with the exception of</w:t>
      </w:r>
      <w:proofErr w:type="gramEnd"/>
      <w:r w:rsidRPr="00011947">
        <w:rPr>
          <w:rFonts w:cs="Arial"/>
          <w:szCs w:val="16"/>
        </w:rPr>
        <w:t xml:space="preserve"> Federal holidays. </w:t>
      </w:r>
      <w:r>
        <w:rPr>
          <w:rFonts w:cs="Arial"/>
          <w:szCs w:val="16"/>
        </w:rPr>
        <w:t xml:space="preserve"> </w:t>
      </w:r>
      <w:r w:rsidRPr="00011947">
        <w:rPr>
          <w:rFonts w:cs="Arial"/>
          <w:szCs w:val="16"/>
        </w:rPr>
        <w:t>Services</w:t>
      </w:r>
      <w:r>
        <w:rPr>
          <w:rFonts w:cs="Arial"/>
          <w:szCs w:val="16"/>
        </w:rPr>
        <w:t>, maintenance,</w:t>
      </w:r>
      <w:r w:rsidRPr="00011947">
        <w:rPr>
          <w:rFonts w:cs="Arial"/>
          <w:szCs w:val="16"/>
        </w:rPr>
        <w:t xml:space="preserve"> and utilities shall be provided during these hours.  The Government shall </w:t>
      </w:r>
      <w:proofErr w:type="gramStart"/>
      <w:r w:rsidRPr="00011947">
        <w:rPr>
          <w:rFonts w:cs="Arial"/>
          <w:szCs w:val="16"/>
        </w:rPr>
        <w:t>have access to the</w:t>
      </w:r>
      <w:r>
        <w:rPr>
          <w:rFonts w:cs="Arial"/>
          <w:szCs w:val="16"/>
        </w:rPr>
        <w:t xml:space="preserve"> Premises</w:t>
      </w:r>
      <w:r w:rsidRPr="00011947">
        <w:rPr>
          <w:rFonts w:cs="Arial"/>
          <w:szCs w:val="16"/>
        </w:rPr>
        <w:t xml:space="preserve"> and its Appurtenant Areas at all times</w:t>
      </w:r>
      <w:proofErr w:type="gramEnd"/>
      <w:r w:rsidRPr="00011947">
        <w:rPr>
          <w:rFonts w:cs="Arial"/>
          <w:szCs w:val="16"/>
        </w:rPr>
        <w:t xml:space="preserve"> without additional payment, including the use, during other than normal hours, of necessary services and util</w:t>
      </w:r>
      <w:r>
        <w:rPr>
          <w:rFonts w:cs="Arial"/>
          <w:szCs w:val="16"/>
        </w:rPr>
        <w:t>ities such as elevators, restrooms</w:t>
      </w:r>
      <w:r w:rsidRPr="00011947">
        <w:rPr>
          <w:rFonts w:cs="Arial"/>
          <w:szCs w:val="16"/>
        </w:rPr>
        <w:t>, lights, and electric power.</w:t>
      </w:r>
    </w:p>
    <w:p w14:paraId="07E5E497" w14:textId="77777777" w:rsidR="00452E77" w:rsidRDefault="00452E77" w:rsidP="009B7169">
      <w:pPr>
        <w:tabs>
          <w:tab w:val="clear" w:pos="480"/>
          <w:tab w:val="clear" w:pos="960"/>
          <w:tab w:val="clear" w:pos="1440"/>
          <w:tab w:val="clear" w:pos="1920"/>
          <w:tab w:val="clear" w:pos="2400"/>
          <w:tab w:val="left" w:pos="540"/>
        </w:tabs>
        <w:suppressAutoHyphens/>
        <w:ind w:left="540" w:hanging="540"/>
        <w:rPr>
          <w:rFonts w:cs="Arial"/>
          <w:szCs w:val="16"/>
        </w:rPr>
      </w:pPr>
    </w:p>
    <w:p w14:paraId="197F33F3" w14:textId="7522D518" w:rsidR="00F5193D" w:rsidRDefault="00452E77" w:rsidP="009B7169">
      <w:pPr>
        <w:tabs>
          <w:tab w:val="clear" w:pos="480"/>
          <w:tab w:val="clear" w:pos="960"/>
          <w:tab w:val="clear" w:pos="1440"/>
          <w:tab w:val="clear" w:pos="1920"/>
          <w:tab w:val="clear" w:pos="2400"/>
          <w:tab w:val="left" w:pos="540"/>
        </w:tabs>
        <w:suppressAutoHyphens/>
        <w:ind w:left="540" w:hanging="540"/>
        <w:rPr>
          <w:rFonts w:cs="Arial"/>
          <w:szCs w:val="16"/>
        </w:rPr>
      </w:pPr>
      <w:r>
        <w:rPr>
          <w:rFonts w:cs="Arial"/>
          <w:szCs w:val="16"/>
        </w:rPr>
        <w:t>B.</w:t>
      </w:r>
      <w:r>
        <w:rPr>
          <w:rFonts w:cs="Arial"/>
          <w:szCs w:val="16"/>
        </w:rPr>
        <w:tab/>
        <w:t xml:space="preserve">The Lessor and the Lessor’s representatives, employees and </w:t>
      </w:r>
      <w:r w:rsidR="0012219A">
        <w:rPr>
          <w:rFonts w:cs="Arial"/>
          <w:szCs w:val="16"/>
        </w:rPr>
        <w:t>sub</w:t>
      </w:r>
      <w:r>
        <w:rPr>
          <w:rFonts w:cs="Arial"/>
          <w:szCs w:val="16"/>
        </w:rPr>
        <w:t xml:space="preserve">contractors shall demonstrate a cooperative, positive, welcoming, respectful, professional and business-like demeanor and shall present a neat, clean, job-appropriate (professional) appearance. </w:t>
      </w:r>
    </w:p>
    <w:p w14:paraId="3FF8A281" w14:textId="77777777" w:rsidR="00452E77" w:rsidRDefault="00452E77" w:rsidP="00452E77">
      <w:pPr>
        <w:suppressAutoHyphens/>
        <w:rPr>
          <w:rFonts w:cs="Arial"/>
          <w:szCs w:val="16"/>
        </w:rPr>
      </w:pPr>
    </w:p>
    <w:p w14:paraId="710B1A34" w14:textId="6B08E1FE" w:rsidR="00FE2F24" w:rsidRDefault="002103E4" w:rsidP="00B24F71">
      <w:pPr>
        <w:suppressAutoHyphens/>
        <w:rPr>
          <w:rFonts w:cs="Arial"/>
          <w:caps/>
          <w:vanish/>
          <w:color w:val="0000FF"/>
          <w:szCs w:val="16"/>
        </w:rPr>
      </w:pPr>
      <w:r w:rsidRPr="00990374">
        <w:rPr>
          <w:rFonts w:cs="Arial"/>
          <w:b/>
          <w:caps/>
          <w:vanish/>
          <w:color w:val="0000FF"/>
          <w:szCs w:val="16"/>
        </w:rPr>
        <w:t>Action Required</w:t>
      </w:r>
      <w:r w:rsidRPr="002D562F">
        <w:rPr>
          <w:rFonts w:cs="Arial"/>
          <w:b/>
          <w:caps/>
          <w:vanish/>
          <w:color w:val="0000FF"/>
          <w:szCs w:val="16"/>
        </w:rPr>
        <w:t>:</w:t>
      </w:r>
      <w:r>
        <w:rPr>
          <w:rFonts w:cs="Arial"/>
          <w:caps/>
          <w:vanish/>
          <w:color w:val="0000FF"/>
          <w:szCs w:val="16"/>
        </w:rPr>
        <w:t xml:space="preserve"> </w:t>
      </w:r>
      <w:r w:rsidR="00FE2F24">
        <w:rPr>
          <w:rFonts w:cs="Arial"/>
          <w:caps/>
          <w:vanish/>
          <w:color w:val="0000FF"/>
          <w:szCs w:val="16"/>
        </w:rPr>
        <w:t>select the appropriate version of</w:t>
      </w:r>
      <w:r>
        <w:rPr>
          <w:rFonts w:cs="Arial"/>
          <w:caps/>
          <w:vanish/>
          <w:color w:val="0000FF"/>
          <w:szCs w:val="16"/>
        </w:rPr>
        <w:t xml:space="preserve"> utilities </w:t>
      </w:r>
      <w:r w:rsidR="002A3D54">
        <w:rPr>
          <w:rFonts w:cs="Arial"/>
          <w:caps/>
          <w:vanish/>
          <w:color w:val="0000FF"/>
          <w:szCs w:val="16"/>
        </w:rPr>
        <w:t>paragraph</w:t>
      </w:r>
      <w:r w:rsidR="00FE2F24">
        <w:rPr>
          <w:rFonts w:cs="Arial"/>
          <w:caps/>
          <w:vanish/>
          <w:color w:val="0000FF"/>
          <w:szCs w:val="16"/>
        </w:rPr>
        <w:t>. delete alternate version by replacing the title with “intentionally deleted”.</w:t>
      </w:r>
    </w:p>
    <w:p w14:paraId="0A5AF513" w14:textId="46AD10D3" w:rsidR="00FE2F24" w:rsidRDefault="00FE2F24" w:rsidP="00B24F71">
      <w:pPr>
        <w:suppressAutoHyphens/>
        <w:rPr>
          <w:rFonts w:cs="Arial"/>
          <w:caps/>
          <w:vanish/>
          <w:color w:val="0000FF"/>
          <w:szCs w:val="16"/>
        </w:rPr>
      </w:pPr>
      <w:r w:rsidRPr="007357E2">
        <w:rPr>
          <w:rFonts w:cs="Arial"/>
          <w:b/>
          <w:caps/>
          <w:vanish/>
          <w:color w:val="0000FF"/>
          <w:szCs w:val="16"/>
        </w:rPr>
        <w:t>note:</w:t>
      </w:r>
      <w:r>
        <w:rPr>
          <w:rFonts w:cs="Arial"/>
          <w:caps/>
          <w:vanish/>
          <w:color w:val="0000FF"/>
          <w:szCs w:val="16"/>
        </w:rPr>
        <w:t xml:space="preserve"> </w:t>
      </w:r>
      <w:r w:rsidR="002103E4">
        <w:rPr>
          <w:rFonts w:cs="Arial"/>
          <w:caps/>
          <w:vanish/>
          <w:color w:val="0000FF"/>
          <w:szCs w:val="16"/>
        </w:rPr>
        <w:t xml:space="preserve">check that the appropriate utilities </w:t>
      </w:r>
      <w:r w:rsidR="002A3D54">
        <w:rPr>
          <w:rFonts w:cs="Arial"/>
          <w:caps/>
          <w:vanish/>
          <w:color w:val="0000FF"/>
          <w:szCs w:val="16"/>
        </w:rPr>
        <w:t>paragraph</w:t>
      </w:r>
      <w:r w:rsidR="002103E4">
        <w:rPr>
          <w:rFonts w:cs="Arial"/>
          <w:caps/>
          <w:vanish/>
          <w:color w:val="0000FF"/>
          <w:szCs w:val="16"/>
        </w:rPr>
        <w:t xml:space="preserve"> has been used in the RLP section “how to offer”</w:t>
      </w:r>
      <w:r>
        <w:rPr>
          <w:rFonts w:cs="Arial"/>
          <w:caps/>
          <w:vanish/>
          <w:color w:val="0000FF"/>
          <w:szCs w:val="16"/>
        </w:rPr>
        <w:t>.</w:t>
      </w:r>
    </w:p>
    <w:p w14:paraId="772591B7" w14:textId="786B4531" w:rsidR="00FE2F24" w:rsidRDefault="00FE2F24" w:rsidP="00B24F71">
      <w:pPr>
        <w:suppressAutoHyphens/>
        <w:rPr>
          <w:rFonts w:cs="Arial"/>
          <w:caps/>
          <w:vanish/>
          <w:color w:val="0000FF"/>
          <w:szCs w:val="16"/>
        </w:rPr>
      </w:pPr>
      <w:r>
        <w:rPr>
          <w:rFonts w:cs="Arial"/>
          <w:caps/>
          <w:vanish/>
          <w:color w:val="0000FF"/>
          <w:szCs w:val="16"/>
        </w:rPr>
        <w:t>version 1: use when lease is fully serviced (preferred method)</w:t>
      </w:r>
      <w:r w:rsidR="004F6360">
        <w:rPr>
          <w:rFonts w:cs="Arial"/>
          <w:caps/>
          <w:vanish/>
          <w:color w:val="0000FF"/>
          <w:szCs w:val="16"/>
        </w:rPr>
        <w:t>.</w:t>
      </w:r>
    </w:p>
    <w:p w14:paraId="666EFCB0" w14:textId="4A7F41BA" w:rsidR="00F5193D" w:rsidRDefault="008631FC" w:rsidP="00764EF1">
      <w:pPr>
        <w:pStyle w:val="Heading2"/>
        <w:numPr>
          <w:ilvl w:val="1"/>
          <w:numId w:val="89"/>
        </w:numPr>
        <w:tabs>
          <w:tab w:val="clear" w:pos="480"/>
          <w:tab w:val="left" w:pos="540"/>
        </w:tabs>
      </w:pPr>
      <w:bookmarkStart w:id="9609" w:name="_Toc188868771"/>
      <w:r w:rsidRPr="00C235B7">
        <w:t>UTILITIES (</w:t>
      </w:r>
      <w:r w:rsidR="009C7621">
        <w:t>OCT</w:t>
      </w:r>
      <w:r w:rsidRPr="00C235B7">
        <w:t xml:space="preserve"> </w:t>
      </w:r>
      <w:r w:rsidR="00D37001" w:rsidRPr="00C235B7">
        <w:t>20</w:t>
      </w:r>
      <w:r w:rsidR="00D37001">
        <w:t>24</w:t>
      </w:r>
      <w:r w:rsidRPr="00C235B7">
        <w:t>)</w:t>
      </w:r>
      <w:bookmarkEnd w:id="9609"/>
    </w:p>
    <w:p w14:paraId="4AE0D549" w14:textId="77777777" w:rsidR="007D3021" w:rsidRDefault="007D3021" w:rsidP="00476C94">
      <w:pPr>
        <w:suppressAutoHyphens/>
        <w:ind w:right="36"/>
        <w:contextualSpacing/>
        <w:rPr>
          <w:rFonts w:cs="Arial"/>
          <w:szCs w:val="16"/>
        </w:rPr>
      </w:pPr>
    </w:p>
    <w:p w14:paraId="2E633A32" w14:textId="79F08D79" w:rsidR="002103E4" w:rsidRDefault="00BC2857" w:rsidP="009B7169">
      <w:pPr>
        <w:tabs>
          <w:tab w:val="clear" w:pos="480"/>
          <w:tab w:val="left" w:pos="540"/>
        </w:tabs>
        <w:ind w:left="540" w:hanging="540"/>
      </w:pPr>
      <w:r>
        <w:t>A.</w:t>
      </w:r>
      <w:r>
        <w:tab/>
      </w:r>
      <w:r w:rsidR="0067261C" w:rsidRPr="0067261C">
        <w:t>The Lessor is respo</w:t>
      </w:r>
      <w:r w:rsidR="0067261C" w:rsidRPr="0067261C">
        <w:rPr>
          <w:rFonts w:cs="Arial"/>
          <w:szCs w:val="16"/>
        </w:rPr>
        <w:t>n</w:t>
      </w:r>
      <w:r w:rsidR="002379B7" w:rsidRPr="002379B7">
        <w:t xml:space="preserve">sible </w:t>
      </w:r>
      <w:r w:rsidR="002103E4" w:rsidRPr="002379B7">
        <w:t>for</w:t>
      </w:r>
      <w:r w:rsidR="002103E4" w:rsidRPr="005477EF">
        <w:t xml:space="preserve"> providing all utilities necessary for base </w:t>
      </w:r>
      <w:r w:rsidR="004F6360">
        <w:t>B</w:t>
      </w:r>
      <w:r w:rsidR="002103E4" w:rsidRPr="005477EF">
        <w:t>uilding and tenant operations</w:t>
      </w:r>
      <w:r w:rsidR="002103E4">
        <w:t xml:space="preserve"> as part of the rental consideration</w:t>
      </w:r>
      <w:r w:rsidR="002103E4" w:rsidRPr="005477EF">
        <w:t>.</w:t>
      </w:r>
    </w:p>
    <w:p w14:paraId="5BB8BB5E" w14:textId="58F8FB29" w:rsidR="00BC2857" w:rsidRDefault="00BC2857" w:rsidP="009B7169">
      <w:pPr>
        <w:ind w:left="540" w:hanging="540"/>
      </w:pPr>
    </w:p>
    <w:p w14:paraId="350AF169" w14:textId="77777777" w:rsidR="00BC2857" w:rsidRPr="00FD1D54" w:rsidRDefault="00BC2857" w:rsidP="009B7169">
      <w:pPr>
        <w:suppressAutoHyphens/>
        <w:ind w:left="540" w:hanging="540"/>
        <w:contextualSpacing/>
        <w:rPr>
          <w:rFonts w:cs="Arial"/>
          <w:caps/>
          <w:vanish/>
          <w:color w:val="0000FF"/>
          <w:szCs w:val="16"/>
        </w:rPr>
      </w:pPr>
      <w:r w:rsidRPr="00E96158">
        <w:rPr>
          <w:rFonts w:cs="Arial"/>
          <w:b/>
          <w:bCs/>
          <w:vanish/>
          <w:color w:val="0000FF"/>
          <w:szCs w:val="16"/>
        </w:rPr>
        <w:t>ACTION REQUIRED</w:t>
      </w:r>
      <w:r w:rsidRPr="00E96158">
        <w:rPr>
          <w:rFonts w:cs="Arial"/>
          <w:vanish/>
          <w:color w:val="0000FF"/>
          <w:szCs w:val="16"/>
        </w:rPr>
        <w:t xml:space="preserve">: </w:t>
      </w:r>
      <w:r w:rsidRPr="00FD1D54">
        <w:rPr>
          <w:rFonts w:cs="Arial"/>
          <w:b/>
          <w:caps/>
          <w:vanish/>
          <w:color w:val="0000FF"/>
          <w:szCs w:val="16"/>
        </w:rPr>
        <w:t>ACTION REQUIRED</w:t>
      </w:r>
      <w:r w:rsidRPr="00FD1D54">
        <w:rPr>
          <w:rFonts w:cs="Arial"/>
          <w:caps/>
          <w:vanish/>
          <w:color w:val="0000FF"/>
          <w:szCs w:val="16"/>
        </w:rPr>
        <w:t>: Use only when a newly constructed building is the only solution that will meet the CUSTOMER’s needs and existing buildings are not competing.  Otherwise, delete.</w:t>
      </w:r>
    </w:p>
    <w:p w14:paraId="7FDC0AC7" w14:textId="77777777" w:rsidR="00BC2857" w:rsidRPr="00E96158" w:rsidRDefault="00BC2857" w:rsidP="009B7169">
      <w:pPr>
        <w:suppressAutoHyphens/>
        <w:ind w:left="540" w:hanging="540"/>
        <w:contextualSpacing/>
        <w:rPr>
          <w:rFonts w:cs="Arial"/>
          <w:vanish/>
          <w:color w:val="0000FF"/>
          <w:szCs w:val="16"/>
        </w:rPr>
      </w:pPr>
      <w:r w:rsidRPr="00FD1D54">
        <w:rPr>
          <w:rFonts w:cs="Arial"/>
          <w:b/>
          <w:caps/>
          <w:vanish/>
          <w:color w:val="0000FF"/>
          <w:szCs w:val="16"/>
        </w:rPr>
        <w:t>note</w:t>
      </w:r>
      <w:r w:rsidRPr="00FD1D54">
        <w:rPr>
          <w:rFonts w:cs="Arial"/>
          <w:caps/>
          <w:vanish/>
          <w:color w:val="0000FF"/>
          <w:szCs w:val="16"/>
        </w:rPr>
        <w:t>:  paragraph must be added back in VIA RLP AMENDMENT if, AT ANY POINT PRIOR TO FPR, THE GOVERNMENT ONLY HAS OFFERS FOR New construction.</w:t>
      </w:r>
    </w:p>
    <w:p w14:paraId="62C830F4" w14:textId="50FF4A77" w:rsidR="00BC2857" w:rsidRDefault="00BC2857" w:rsidP="009B7169">
      <w:pPr>
        <w:tabs>
          <w:tab w:val="clear" w:pos="480"/>
          <w:tab w:val="left" w:pos="540"/>
        </w:tabs>
        <w:ind w:left="540" w:hanging="540"/>
      </w:pPr>
      <w:r>
        <w:rPr>
          <w:rFonts w:cs="Arial"/>
          <w:szCs w:val="16"/>
        </w:rPr>
        <w:t>B.</w:t>
      </w:r>
      <w:r>
        <w:rPr>
          <w:rFonts w:cs="Arial"/>
          <w:szCs w:val="16"/>
        </w:rPr>
        <w:tab/>
      </w:r>
      <w:r w:rsidRPr="00E96158">
        <w:rPr>
          <w:rFonts w:cs="Arial"/>
          <w:szCs w:val="16"/>
        </w:rPr>
        <w:t>The Building operating plan shall conform with the 2021 International Energy Conservation Code (IECC) and the 2019 ASHRAE Standard 90.1</w:t>
      </w:r>
      <w:r>
        <w:rPr>
          <w:rFonts w:cs="Arial"/>
          <w:szCs w:val="16"/>
        </w:rPr>
        <w:t>.</w:t>
      </w:r>
      <w:r w:rsidRPr="00E96158">
        <w:rPr>
          <w:rFonts w:cs="Arial"/>
          <w:szCs w:val="16"/>
        </w:rPr>
        <w:t xml:space="preserve"> These standards specify energy conservation requirements for mechanical systems, building envelope efficiency, insulation, and lighting. More information on this Department of Energy rule can be found at: </w:t>
      </w:r>
      <w:hyperlink r:id="rId38" w:history="1">
        <w:r w:rsidRPr="00E96158">
          <w:rPr>
            <w:rStyle w:val="Hyperlink"/>
            <w:rFonts w:cs="Arial"/>
            <w:szCs w:val="16"/>
          </w:rPr>
          <w:t>https://www.energy.gov/</w:t>
        </w:r>
      </w:hyperlink>
      <w:r w:rsidRPr="00E96158">
        <w:rPr>
          <w:rFonts w:cs="Arial"/>
          <w:szCs w:val="16"/>
        </w:rPr>
        <w:t>.</w:t>
      </w:r>
    </w:p>
    <w:p w14:paraId="1C788421" w14:textId="77777777" w:rsidR="00D37001" w:rsidRDefault="00D37001" w:rsidP="00D37001">
      <w:pPr>
        <w:tabs>
          <w:tab w:val="clear" w:pos="480"/>
          <w:tab w:val="clear" w:pos="960"/>
          <w:tab w:val="clear" w:pos="1440"/>
          <w:tab w:val="clear" w:pos="1920"/>
          <w:tab w:val="clear" w:pos="2400"/>
        </w:tabs>
        <w:rPr>
          <w:rFonts w:cs="Arial"/>
          <w:szCs w:val="16"/>
        </w:rPr>
      </w:pPr>
    </w:p>
    <w:p w14:paraId="2FBC607D" w14:textId="57B134BB" w:rsidR="007D3021" w:rsidRDefault="00D37001" w:rsidP="00D37001">
      <w:pPr>
        <w:tabs>
          <w:tab w:val="clear" w:pos="480"/>
          <w:tab w:val="clear" w:pos="960"/>
          <w:tab w:val="clear" w:pos="1440"/>
          <w:tab w:val="clear" w:pos="1920"/>
          <w:tab w:val="clear" w:pos="2400"/>
        </w:tabs>
      </w:pPr>
      <w:r>
        <w:rPr>
          <w:rFonts w:cs="Arial"/>
          <w:szCs w:val="16"/>
        </w:rPr>
        <w:t xml:space="preserve">C.         </w:t>
      </w:r>
      <w:r w:rsidRPr="00D37001">
        <w:rPr>
          <w:rFonts w:cs="Arial"/>
          <w:szCs w:val="16"/>
        </w:rPr>
        <w:t xml:space="preserve">The Lessor </w:t>
      </w:r>
      <w:commentRangeStart w:id="9610"/>
      <w:r w:rsidRPr="00D37001">
        <w:rPr>
          <w:rFonts w:cs="Arial"/>
          <w:szCs w:val="16"/>
        </w:rPr>
        <w:t xml:space="preserve">is encouraged </w:t>
      </w:r>
      <w:commentRangeEnd w:id="9610"/>
      <w:r>
        <w:rPr>
          <w:rStyle w:val="CommentReference"/>
        </w:rPr>
        <w:commentReference w:id="9610"/>
      </w:r>
      <w:r w:rsidRPr="00D37001">
        <w:rPr>
          <w:rFonts w:cs="Arial"/>
          <w:szCs w:val="16"/>
        </w:rPr>
        <w:t>to purchase at least 50 percent of the Government tenant’s electricity from renewable sources.</w:t>
      </w:r>
    </w:p>
    <w:p w14:paraId="7A61CA3F" w14:textId="77777777" w:rsidR="00D37001" w:rsidRDefault="00D37001"/>
    <w:p w14:paraId="798B2912" w14:textId="1E550DE8" w:rsidR="00FE2F24" w:rsidRDefault="00FE2F24">
      <w:pPr>
        <w:suppressAutoHyphens/>
        <w:rPr>
          <w:rFonts w:cs="Arial"/>
          <w:caps/>
          <w:vanish/>
          <w:color w:val="0000FF"/>
          <w:szCs w:val="16"/>
        </w:rPr>
      </w:pPr>
      <w:r>
        <w:rPr>
          <w:rFonts w:cs="Arial"/>
          <w:caps/>
          <w:vanish/>
          <w:color w:val="0000FF"/>
          <w:szCs w:val="16"/>
        </w:rPr>
        <w:t>version 2: use when utilities are not included in the rent.</w:t>
      </w:r>
    </w:p>
    <w:p w14:paraId="428AB4FD" w14:textId="77777777" w:rsidR="00FE2F24" w:rsidRDefault="00FE2F24">
      <w:pPr>
        <w:suppressAutoHyphens/>
        <w:rPr>
          <w:rFonts w:cs="Arial"/>
          <w:caps/>
          <w:vanish/>
          <w:color w:val="0000FF"/>
          <w:szCs w:val="16"/>
        </w:rPr>
      </w:pPr>
      <w:r w:rsidRPr="007357E2">
        <w:rPr>
          <w:rFonts w:cs="Arial"/>
          <w:b/>
          <w:caps/>
          <w:vanish/>
          <w:color w:val="0000FF"/>
          <w:szCs w:val="16"/>
        </w:rPr>
        <w:t>Note</w:t>
      </w:r>
      <w:r>
        <w:rPr>
          <w:rFonts w:cs="Arial"/>
          <w:caps/>
          <w:vanish/>
          <w:color w:val="0000FF"/>
          <w:szCs w:val="16"/>
        </w:rPr>
        <w:t>: add the building operating plan to the list of required submittals.</w:t>
      </w:r>
    </w:p>
    <w:p w14:paraId="68CE6A75" w14:textId="49443B2D" w:rsidR="007D3021" w:rsidRDefault="007357E2">
      <w:pPr>
        <w:suppressAutoHyphens/>
        <w:rPr>
          <w:rFonts w:cs="Arial"/>
          <w:vanish/>
          <w:color w:val="0000FF"/>
          <w:szCs w:val="16"/>
        </w:rPr>
      </w:pPr>
      <w:r w:rsidRPr="007357E2">
        <w:rPr>
          <w:rFonts w:cs="Arial"/>
          <w:b/>
          <w:caps/>
          <w:vanish/>
          <w:color w:val="0000FF"/>
          <w:szCs w:val="16"/>
        </w:rPr>
        <w:t>NOTE</w:t>
      </w:r>
      <w:r>
        <w:rPr>
          <w:rFonts w:cs="Arial"/>
          <w:caps/>
          <w:vanish/>
          <w:color w:val="0000FF"/>
          <w:szCs w:val="16"/>
        </w:rPr>
        <w:t xml:space="preserve">: </w:t>
      </w:r>
      <w:r w:rsidR="0067261C" w:rsidRPr="0067261C">
        <w:rPr>
          <w:rFonts w:cs="Arial"/>
          <w:caps/>
          <w:vanish/>
          <w:color w:val="0000FF"/>
          <w:szCs w:val="16"/>
        </w:rPr>
        <w:t>THIS IS THE SUGGESTED UTILITY PARAGRAPH FOR WAREHOUSE LEASES.  Please note that utilities necessary to provide exterior lighting to the parking lots or premises are typically identified on a pro-rata basis and included in the total of line 27 of the GSA form 1217, even though the government may be paying for utilities directly for its space.</w:t>
      </w:r>
    </w:p>
    <w:p w14:paraId="51D6FC8B" w14:textId="464A6123" w:rsidR="00F5193D" w:rsidRDefault="008631FC" w:rsidP="00764EF1">
      <w:pPr>
        <w:pStyle w:val="Heading2"/>
        <w:numPr>
          <w:ilvl w:val="1"/>
          <w:numId w:val="89"/>
        </w:numPr>
        <w:tabs>
          <w:tab w:val="clear" w:pos="480"/>
          <w:tab w:val="left" w:pos="540"/>
        </w:tabs>
      </w:pPr>
      <w:bookmarkStart w:id="9611" w:name="_Toc188868772"/>
      <w:r w:rsidRPr="00C235B7">
        <w:t>UTILITIES SEPARATE FROM RENTAL/BUILDING OPERATING PLAN (</w:t>
      </w:r>
      <w:r w:rsidR="002146E6">
        <w:t>OCT 2020</w:t>
      </w:r>
      <w:r w:rsidRPr="00C235B7">
        <w:t>)</w:t>
      </w:r>
      <w:bookmarkEnd w:id="9611"/>
    </w:p>
    <w:p w14:paraId="3FA34BDE" w14:textId="77777777" w:rsidR="007D3021" w:rsidRDefault="007D3021" w:rsidP="00B66582">
      <w:pPr>
        <w:tabs>
          <w:tab w:val="clear" w:pos="480"/>
          <w:tab w:val="left" w:pos="540"/>
        </w:tabs>
        <w:suppressAutoHyphens/>
        <w:ind w:right="36"/>
        <w:contextualSpacing/>
      </w:pPr>
    </w:p>
    <w:p w14:paraId="76A268A6" w14:textId="3A98A1CF" w:rsidR="002103E4" w:rsidRPr="009450A6" w:rsidRDefault="0067261C" w:rsidP="009B7169">
      <w:pPr>
        <w:pStyle w:val="BodyText1"/>
        <w:numPr>
          <w:ilvl w:val="0"/>
          <w:numId w:val="17"/>
        </w:numPr>
        <w:tabs>
          <w:tab w:val="clear" w:pos="480"/>
          <w:tab w:val="clear" w:pos="960"/>
          <w:tab w:val="clear" w:pos="1440"/>
          <w:tab w:val="clear" w:pos="1920"/>
          <w:tab w:val="clear" w:pos="2400"/>
          <w:tab w:val="left" w:pos="540"/>
        </w:tabs>
        <w:suppressAutoHyphens/>
        <w:ind w:left="540" w:hanging="540"/>
        <w:contextualSpacing/>
        <w:rPr>
          <w:rFonts w:cs="Arial"/>
          <w:szCs w:val="16"/>
        </w:rPr>
      </w:pPr>
      <w:r w:rsidRPr="0067261C">
        <w:rPr>
          <w:rFonts w:cs="Arial"/>
          <w:szCs w:val="16"/>
        </w:rPr>
        <w:t>If any utilities are excluded from the rental consideration, the</w:t>
      </w:r>
      <w:r w:rsidR="002103E4" w:rsidRPr="002379B7">
        <w:rPr>
          <w:rFonts w:cs="Arial"/>
          <w:szCs w:val="16"/>
        </w:rPr>
        <w:t xml:space="preserve"> Lessor shall obtain a statement from a registered professional engineer stating that all HVAC,</w:t>
      </w:r>
      <w:r w:rsidR="002103E4" w:rsidRPr="009450A6">
        <w:rPr>
          <w:rFonts w:cs="Arial"/>
          <w:szCs w:val="16"/>
        </w:rPr>
        <w:t xml:space="preserve"> plumbing, and other energy intensive </w:t>
      </w:r>
      <w:r w:rsidR="00A72900">
        <w:rPr>
          <w:rFonts w:cs="Arial"/>
          <w:szCs w:val="16"/>
        </w:rPr>
        <w:t>B</w:t>
      </w:r>
      <w:r w:rsidR="002103E4" w:rsidRPr="009450A6">
        <w:rPr>
          <w:rFonts w:cs="Arial"/>
          <w:szCs w:val="16"/>
        </w:rPr>
        <w:t>uilding systems can operate under the c</w:t>
      </w:r>
      <w:r w:rsidR="002103E4">
        <w:rPr>
          <w:rFonts w:cs="Arial"/>
          <w:szCs w:val="16"/>
        </w:rPr>
        <w:t>ontrol conditions stated in the</w:t>
      </w:r>
      <w:r w:rsidR="002103E4" w:rsidRPr="009450A6">
        <w:rPr>
          <w:rFonts w:cs="Arial"/>
          <w:szCs w:val="16"/>
        </w:rPr>
        <w:t xml:space="preserve"> </w:t>
      </w:r>
      <w:r w:rsidR="002103E4">
        <w:rPr>
          <w:rFonts w:cs="Arial"/>
          <w:szCs w:val="16"/>
        </w:rPr>
        <w:t>Lease</w:t>
      </w:r>
      <w:r w:rsidR="002103E4" w:rsidRPr="009450A6">
        <w:rPr>
          <w:rFonts w:cs="Arial"/>
          <w:szCs w:val="16"/>
        </w:rPr>
        <w:t xml:space="preserve">.  The statement shall also identify all </w:t>
      </w:r>
      <w:r w:rsidR="00A72900">
        <w:rPr>
          <w:rFonts w:cs="Arial"/>
          <w:szCs w:val="16"/>
        </w:rPr>
        <w:t>B</w:t>
      </w:r>
      <w:r w:rsidR="002103E4" w:rsidRPr="009450A6">
        <w:rPr>
          <w:rFonts w:cs="Arial"/>
          <w:szCs w:val="16"/>
        </w:rPr>
        <w:t>uilding systems which do not conform to the system performance values, including the "recommended" or "suggested" values of ANSI/ASHRAE Standard</w:t>
      </w:r>
      <w:r w:rsidR="002146E6">
        <w:rPr>
          <w:rFonts w:cs="Arial"/>
          <w:szCs w:val="16"/>
        </w:rPr>
        <w:t xml:space="preserve"> </w:t>
      </w:r>
      <w:r w:rsidR="002103E4" w:rsidRPr="009450A6">
        <w:rPr>
          <w:rFonts w:cs="Arial"/>
          <w:szCs w:val="16"/>
        </w:rPr>
        <w:t xml:space="preserve">90.1, Energy </w:t>
      </w:r>
      <w:r w:rsidR="002146E6">
        <w:rPr>
          <w:rFonts w:cs="Arial"/>
          <w:szCs w:val="16"/>
        </w:rPr>
        <w:t>Standard for</w:t>
      </w:r>
      <w:r w:rsidR="002103E4" w:rsidRPr="009450A6">
        <w:rPr>
          <w:rFonts w:cs="Arial"/>
          <w:szCs w:val="16"/>
        </w:rPr>
        <w:t xml:space="preserve"> Buildings </w:t>
      </w:r>
      <w:r w:rsidR="002146E6">
        <w:rPr>
          <w:rFonts w:cs="Arial"/>
          <w:szCs w:val="16"/>
        </w:rPr>
        <w:t>E</w:t>
      </w:r>
      <w:r w:rsidR="002103E4" w:rsidRPr="009450A6">
        <w:rPr>
          <w:rFonts w:cs="Arial"/>
          <w:szCs w:val="16"/>
        </w:rPr>
        <w:t>xcept Low</w:t>
      </w:r>
      <w:r w:rsidR="002146E6">
        <w:rPr>
          <w:rFonts w:cs="Arial"/>
          <w:szCs w:val="16"/>
        </w:rPr>
        <w:t>-</w:t>
      </w:r>
      <w:r w:rsidR="002103E4" w:rsidRPr="009450A6">
        <w:rPr>
          <w:rFonts w:cs="Arial"/>
          <w:szCs w:val="16"/>
        </w:rPr>
        <w:t>Rise Residential Buildi</w:t>
      </w:r>
      <w:r w:rsidR="002103E4">
        <w:rPr>
          <w:rFonts w:cs="Arial"/>
          <w:szCs w:val="16"/>
        </w:rPr>
        <w:t>ngs</w:t>
      </w:r>
      <w:r w:rsidR="002146E6">
        <w:rPr>
          <w:rFonts w:cs="Arial"/>
          <w:szCs w:val="16"/>
        </w:rPr>
        <w:t xml:space="preserve">, according to the version that corresponds with how the </w:t>
      </w:r>
      <w:proofErr w:type="gramStart"/>
      <w:r w:rsidR="002146E6">
        <w:rPr>
          <w:rFonts w:cs="Arial"/>
          <w:szCs w:val="16"/>
        </w:rPr>
        <w:t>Building</w:t>
      </w:r>
      <w:proofErr w:type="gramEnd"/>
      <w:r w:rsidR="002146E6">
        <w:rPr>
          <w:rFonts w:cs="Arial"/>
          <w:szCs w:val="16"/>
        </w:rPr>
        <w:t xml:space="preserve"> systems were designed to perform</w:t>
      </w:r>
      <w:r w:rsidR="002103E4">
        <w:rPr>
          <w:rFonts w:cs="Arial"/>
          <w:szCs w:val="16"/>
        </w:rPr>
        <w:t>, or state or l</w:t>
      </w:r>
      <w:r w:rsidR="002103E4" w:rsidRPr="009450A6">
        <w:rPr>
          <w:rFonts w:cs="Arial"/>
          <w:szCs w:val="16"/>
        </w:rPr>
        <w:t>ocal codes.</w:t>
      </w:r>
    </w:p>
    <w:p w14:paraId="4F95A2D0" w14:textId="77777777" w:rsidR="002103E4" w:rsidRPr="009450A6" w:rsidRDefault="002103E4"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3A93DECE" w14:textId="77777777" w:rsidR="00F5193D" w:rsidRDefault="002103E4" w:rsidP="009B7169">
      <w:pPr>
        <w:pStyle w:val="BodyText1"/>
        <w:numPr>
          <w:ilvl w:val="0"/>
          <w:numId w:val="17"/>
        </w:num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 xml:space="preserve">The Lessor shall provide and install as part of shell rent, separate meters for utilities.  Sub meters are not acceptable.  The Lessor shall furnish in writing to the </w:t>
      </w:r>
      <w:r>
        <w:rPr>
          <w:rFonts w:cs="Arial"/>
          <w:szCs w:val="16"/>
        </w:rPr>
        <w:t>Government</w:t>
      </w:r>
      <w:r w:rsidRPr="009450A6">
        <w:rPr>
          <w:rFonts w:cs="Arial"/>
          <w:szCs w:val="16"/>
        </w:rPr>
        <w:t xml:space="preserve">, prior to occupancy by the Government, a record of the meter numbers and verification that the meters measure Government usage only.  Proration is not permissible.  In addition, an automatic control system shall be provided to assure compliance with heating and air conditioning requirements. </w:t>
      </w:r>
    </w:p>
    <w:p w14:paraId="55D74520" w14:textId="77777777" w:rsidR="002103E4" w:rsidRPr="009450A6" w:rsidRDefault="002103E4"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5D1B8EFD" w14:textId="3BDA0AF1" w:rsidR="007279B4" w:rsidRPr="00482349" w:rsidRDefault="002103E4" w:rsidP="007279B4">
      <w:pPr>
        <w:pStyle w:val="BodyText1"/>
        <w:numPr>
          <w:ilvl w:val="0"/>
          <w:numId w:val="17"/>
        </w:numPr>
        <w:tabs>
          <w:tab w:val="clear" w:pos="480"/>
          <w:tab w:val="clear" w:pos="960"/>
          <w:tab w:val="clear" w:pos="1440"/>
          <w:tab w:val="clear" w:pos="1920"/>
          <w:tab w:val="clear" w:pos="2400"/>
          <w:tab w:val="left" w:pos="540"/>
        </w:tabs>
        <w:suppressAutoHyphens/>
        <w:ind w:left="540" w:hanging="540"/>
        <w:contextualSpacing/>
        <w:rPr>
          <w:rFonts w:cs="Arial"/>
          <w:szCs w:val="16"/>
        </w:rPr>
      </w:pPr>
      <w:r w:rsidRPr="00F60A8B">
        <w:rPr>
          <w:rFonts w:cs="Arial"/>
          <w:szCs w:val="16"/>
        </w:rPr>
        <w:t xml:space="preserve">The </w:t>
      </w:r>
      <w:proofErr w:type="gramStart"/>
      <w:r w:rsidR="007902CD">
        <w:rPr>
          <w:rFonts w:cs="Arial"/>
          <w:szCs w:val="16"/>
        </w:rPr>
        <w:t>B</w:t>
      </w:r>
      <w:r w:rsidRPr="00F60A8B">
        <w:rPr>
          <w:rFonts w:cs="Arial"/>
          <w:szCs w:val="16"/>
        </w:rPr>
        <w:t>uilding</w:t>
      </w:r>
      <w:proofErr w:type="gramEnd"/>
      <w:r w:rsidRPr="00F60A8B">
        <w:rPr>
          <w:rFonts w:cs="Arial"/>
          <w:szCs w:val="16"/>
        </w:rPr>
        <w:t xml:space="preserve"> operating plan shall be in effect as of the Lease Term Commencement Date</w:t>
      </w:r>
      <w:r>
        <w:rPr>
          <w:rFonts w:cs="Arial"/>
          <w:szCs w:val="16"/>
        </w:rPr>
        <w:t xml:space="preserve"> and shall</w:t>
      </w:r>
      <w:r w:rsidRPr="009C2728">
        <w:rPr>
          <w:rFonts w:cs="Arial"/>
          <w:szCs w:val="16"/>
        </w:rPr>
        <w:t xml:space="preserve"> include a schedule of startup and shutdown times for operation of each </w:t>
      </w:r>
      <w:r w:rsidR="004F6360">
        <w:rPr>
          <w:rFonts w:cs="Arial"/>
          <w:szCs w:val="16"/>
        </w:rPr>
        <w:t>B</w:t>
      </w:r>
      <w:r w:rsidRPr="009C2728">
        <w:rPr>
          <w:rFonts w:cs="Arial"/>
          <w:szCs w:val="16"/>
        </w:rPr>
        <w:t>uilding system, such as lighting, HVAC, and plumbing</w:t>
      </w:r>
      <w:r>
        <w:rPr>
          <w:rFonts w:cs="Arial"/>
          <w:szCs w:val="16"/>
        </w:rPr>
        <w:t>.</w:t>
      </w:r>
    </w:p>
    <w:p w14:paraId="5032393C" w14:textId="77777777" w:rsidR="00452E77" w:rsidRDefault="00452E77" w:rsidP="00BC7444">
      <w:pPr>
        <w:spacing w:line="276" w:lineRule="auto"/>
        <w:rPr>
          <w:rFonts w:cs="Arial"/>
          <w:szCs w:val="16"/>
        </w:rPr>
      </w:pPr>
    </w:p>
    <w:p w14:paraId="31CA9F38" w14:textId="40034F54" w:rsidR="00F5193D" w:rsidRDefault="008631FC" w:rsidP="00764EF1">
      <w:pPr>
        <w:pStyle w:val="Heading2"/>
        <w:numPr>
          <w:ilvl w:val="1"/>
          <w:numId w:val="89"/>
        </w:numPr>
        <w:tabs>
          <w:tab w:val="clear" w:pos="480"/>
          <w:tab w:val="left" w:pos="540"/>
        </w:tabs>
      </w:pPr>
      <w:bookmarkStart w:id="9612" w:name="_Toc188868774"/>
      <w:r w:rsidRPr="00C235B7">
        <w:t xml:space="preserve">HEATING AND AIR CONDITIONING </w:t>
      </w:r>
      <w:r>
        <w:t xml:space="preserve">(WAREHOUSE) </w:t>
      </w:r>
      <w:r w:rsidRPr="00C235B7">
        <w:t>(</w:t>
      </w:r>
      <w:r w:rsidR="00B57DAE">
        <w:t>OCT</w:t>
      </w:r>
      <w:r w:rsidR="00BD7DD2">
        <w:t xml:space="preserve"> </w:t>
      </w:r>
      <w:r w:rsidR="009D5C46">
        <w:t>2024</w:t>
      </w:r>
      <w:r w:rsidRPr="00C235B7">
        <w:t>)</w:t>
      </w:r>
      <w:bookmarkEnd w:id="9612"/>
    </w:p>
    <w:p w14:paraId="454AFAD0" w14:textId="77777777" w:rsidR="007D3021" w:rsidRDefault="007D3021" w:rsidP="00B66582">
      <w:pPr>
        <w:tabs>
          <w:tab w:val="clear" w:pos="480"/>
          <w:tab w:val="left" w:pos="540"/>
        </w:tabs>
        <w:suppressAutoHyphens/>
        <w:ind w:right="36"/>
        <w:contextualSpacing/>
        <w:rPr>
          <w:rFonts w:cs="Arial"/>
          <w:szCs w:val="16"/>
        </w:rPr>
      </w:pPr>
    </w:p>
    <w:p w14:paraId="2A6B2656" w14:textId="0844924F" w:rsidR="00F21524" w:rsidRPr="00F21524" w:rsidRDefault="0067261C" w:rsidP="009B7169">
      <w:pPr>
        <w:pStyle w:val="BodyText1"/>
        <w:numPr>
          <w:ilvl w:val="0"/>
          <w:numId w:val="19"/>
        </w:numPr>
        <w:tabs>
          <w:tab w:val="clear" w:pos="480"/>
          <w:tab w:val="clear" w:pos="960"/>
          <w:tab w:val="clear" w:pos="1440"/>
          <w:tab w:val="clear" w:pos="1920"/>
          <w:tab w:val="clear" w:pos="2400"/>
          <w:tab w:val="left" w:pos="540"/>
        </w:tabs>
        <w:suppressAutoHyphens/>
        <w:ind w:left="540" w:hanging="540"/>
        <w:contextualSpacing/>
        <w:rPr>
          <w:rFonts w:cs="Arial"/>
          <w:szCs w:val="16"/>
        </w:rPr>
      </w:pPr>
      <w:r w:rsidRPr="0067261C">
        <w:rPr>
          <w:rFonts w:cs="Arial"/>
          <w:szCs w:val="16"/>
        </w:rPr>
        <w:t>In all office areas, temperatures shall conform to</w:t>
      </w:r>
      <w:r w:rsidR="002103E4" w:rsidRPr="002379B7">
        <w:rPr>
          <w:rFonts w:cs="Arial"/>
          <w:szCs w:val="16"/>
        </w:rPr>
        <w:t xml:space="preserve"> local commercial equivalent temperature levels and operating practices </w:t>
      </w:r>
      <w:proofErr w:type="gramStart"/>
      <w:r w:rsidR="002103E4" w:rsidRPr="002379B7">
        <w:rPr>
          <w:rFonts w:cs="Arial"/>
          <w:szCs w:val="16"/>
        </w:rPr>
        <w:t>in order to</w:t>
      </w:r>
      <w:proofErr w:type="gramEnd"/>
      <w:r w:rsidR="002103E4" w:rsidRPr="002379B7">
        <w:rPr>
          <w:rFonts w:cs="Arial"/>
          <w:szCs w:val="16"/>
        </w:rPr>
        <w:t xml:space="preserve"> maximize tenant satisfaction.</w:t>
      </w:r>
      <w:r w:rsidRPr="0067261C">
        <w:rPr>
          <w:rFonts w:cs="Arial"/>
          <w:szCs w:val="16"/>
        </w:rPr>
        <w:t xml:space="preserve">  </w:t>
      </w:r>
      <w:r w:rsidR="00BC2857" w:rsidRPr="00E96158">
        <w:rPr>
          <w:rFonts w:cs="Arial"/>
          <w:szCs w:val="16"/>
        </w:rPr>
        <w:t xml:space="preserve">Thermostats shall be set to maintain temperatures of 72 degrees F (+/- 3 degrees) during the heating season and 75 degrees F (+/- 3 degrees) during the cooling season. </w:t>
      </w:r>
      <w:r w:rsidR="00BC2857">
        <w:rPr>
          <w:rFonts w:cs="Arial"/>
          <w:szCs w:val="16"/>
        </w:rPr>
        <w:t xml:space="preserve"> </w:t>
      </w:r>
      <w:r w:rsidRPr="0067261C">
        <w:rPr>
          <w:rFonts w:cs="Arial"/>
          <w:szCs w:val="16"/>
        </w:rPr>
        <w:t>These temperatures shall be maintained throughout the leased Premises and service areas, regardless of outside temperatures, during</w:t>
      </w:r>
      <w:r w:rsidR="002103E4" w:rsidRPr="002265DA">
        <w:rPr>
          <w:rFonts w:cs="Arial"/>
          <w:szCs w:val="16"/>
        </w:rPr>
        <w:t xml:space="preserve"> the hours of operation specified in the </w:t>
      </w:r>
      <w:r w:rsidR="007902CD">
        <w:rPr>
          <w:rFonts w:cs="Arial"/>
          <w:szCs w:val="16"/>
        </w:rPr>
        <w:t>L</w:t>
      </w:r>
      <w:r w:rsidR="002103E4" w:rsidRPr="002265DA">
        <w:rPr>
          <w:rFonts w:cs="Arial"/>
          <w:szCs w:val="16"/>
        </w:rPr>
        <w:t>ease. The Lessor shall perform any necessary systems start-up required to meet the commercially equivalent temperature levels prior to the first hour of each day’s operation.</w:t>
      </w:r>
      <w:r w:rsidR="00690461">
        <w:rPr>
          <w:rFonts w:cs="Arial"/>
          <w:szCs w:val="16"/>
        </w:rPr>
        <w:t xml:space="preserve">  </w:t>
      </w:r>
      <w:r w:rsidR="00BC2857" w:rsidRPr="00E96158">
        <w:rPr>
          <w:rFonts w:cs="Arial"/>
          <w:szCs w:val="16"/>
        </w:rPr>
        <w:t>At all times, the dew point shall be maintained below 55 degrees F in occupied spaces, and below 60 degrees F in unoccupied spaces.</w:t>
      </w:r>
    </w:p>
    <w:p w14:paraId="6DA55ED6" w14:textId="77777777" w:rsidR="002340E0" w:rsidRPr="002265DA" w:rsidRDefault="002340E0"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5EF75848" w14:textId="4A85B9E4" w:rsidR="002103E4" w:rsidRDefault="002340E0"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Pr>
          <w:rFonts w:cs="Arial"/>
          <w:szCs w:val="16"/>
        </w:rPr>
        <w:t>B.</w:t>
      </w:r>
      <w:r>
        <w:rPr>
          <w:rFonts w:cs="Arial"/>
          <w:szCs w:val="16"/>
        </w:rPr>
        <w:tab/>
      </w:r>
      <w:r w:rsidR="009C3941">
        <w:rPr>
          <w:rFonts w:cs="Arial"/>
          <w:szCs w:val="16"/>
        </w:rPr>
        <w:t>In all office areas, d</w:t>
      </w:r>
      <w:r w:rsidR="002103E4" w:rsidRPr="002265DA">
        <w:rPr>
          <w:rFonts w:cs="Arial"/>
          <w:szCs w:val="16"/>
        </w:rPr>
        <w:t xml:space="preserve">uring </w:t>
      </w:r>
      <w:r w:rsidR="00971046" w:rsidRPr="002265DA">
        <w:rPr>
          <w:rFonts w:cs="Arial"/>
          <w:szCs w:val="16"/>
        </w:rPr>
        <w:t>non-working</w:t>
      </w:r>
      <w:r w:rsidR="002103E4" w:rsidRPr="002265DA">
        <w:rPr>
          <w:rFonts w:cs="Arial"/>
          <w:szCs w:val="16"/>
        </w:rPr>
        <w:t xml:space="preserve"> hours, heating temperatures shall be set no higher than 55</w:t>
      </w:r>
      <w:r w:rsidR="0017729F">
        <w:rPr>
          <w:rFonts w:cs="Arial"/>
          <w:szCs w:val="16"/>
        </w:rPr>
        <w:t xml:space="preserve"> </w:t>
      </w:r>
      <w:r w:rsidR="009D5C46">
        <w:rPr>
          <w:rFonts w:cs="Arial"/>
          <w:szCs w:val="16"/>
        </w:rPr>
        <w:t>degrees</w:t>
      </w:r>
      <w:r w:rsidR="009D5C46" w:rsidRPr="002265DA">
        <w:rPr>
          <w:rFonts w:cs="Arial"/>
          <w:szCs w:val="16"/>
        </w:rPr>
        <w:t xml:space="preserve"> </w:t>
      </w:r>
      <w:r w:rsidR="002103E4" w:rsidRPr="002265DA">
        <w:rPr>
          <w:rFonts w:cs="Arial"/>
          <w:szCs w:val="16"/>
        </w:rPr>
        <w:t xml:space="preserve">F, and air conditioning shall not be provided except as necessary to return </w:t>
      </w:r>
      <w:r w:rsidR="004F6360">
        <w:rPr>
          <w:rFonts w:cs="Arial"/>
          <w:szCs w:val="16"/>
        </w:rPr>
        <w:t>S</w:t>
      </w:r>
      <w:r w:rsidR="002103E4" w:rsidRPr="002265DA">
        <w:rPr>
          <w:rFonts w:cs="Arial"/>
          <w:szCs w:val="16"/>
        </w:rPr>
        <w:t>pace temperatures to a suitable level for the beginning of working hours.</w:t>
      </w:r>
      <w:r w:rsidR="00690461">
        <w:rPr>
          <w:rFonts w:cs="Arial"/>
          <w:szCs w:val="16"/>
        </w:rPr>
        <w:t xml:space="preserve">  </w:t>
      </w:r>
      <w:r w:rsidR="002103E4" w:rsidRPr="002265DA">
        <w:rPr>
          <w:rFonts w:cs="Arial"/>
          <w:szCs w:val="16"/>
        </w:rPr>
        <w:t>Thermostats shall be secured from manual operation by key or locked cage.</w:t>
      </w:r>
      <w:r w:rsidR="00690461">
        <w:rPr>
          <w:rFonts w:cs="Arial"/>
          <w:szCs w:val="16"/>
        </w:rPr>
        <w:t xml:space="preserve">  </w:t>
      </w:r>
      <w:r w:rsidR="002103E4" w:rsidRPr="002265DA">
        <w:rPr>
          <w:rFonts w:cs="Arial"/>
          <w:szCs w:val="16"/>
        </w:rPr>
        <w:t xml:space="preserve">A key shall be provided to the </w:t>
      </w:r>
      <w:r w:rsidR="002103E4">
        <w:rPr>
          <w:rFonts w:cs="Arial"/>
          <w:szCs w:val="16"/>
        </w:rPr>
        <w:t>Government’s designated representative</w:t>
      </w:r>
      <w:r w:rsidR="002103E4" w:rsidRPr="002265DA">
        <w:rPr>
          <w:rFonts w:cs="Arial"/>
          <w:szCs w:val="16"/>
        </w:rPr>
        <w:t>.</w:t>
      </w:r>
    </w:p>
    <w:p w14:paraId="14A388B6" w14:textId="77777777" w:rsidR="007D3021" w:rsidRDefault="0067261C" w:rsidP="009B7169">
      <w:pPr>
        <w:suppressAutoHyphens/>
        <w:ind w:left="540" w:hanging="540"/>
        <w:rPr>
          <w:rFonts w:cs="Arial"/>
          <w:caps/>
          <w:vanish/>
          <w:color w:val="0000FF"/>
          <w:szCs w:val="16"/>
        </w:rPr>
      </w:pPr>
      <w:r w:rsidRPr="0067261C">
        <w:rPr>
          <w:rFonts w:cs="Arial"/>
          <w:caps/>
          <w:vanish/>
          <w:color w:val="0000FF"/>
          <w:szCs w:val="16"/>
        </w:rPr>
        <w:t>action required: The leasing specialist may need to revise the following paragraph for those agencies such as nara that have specific temperature, cooling and/or humidity requirements.</w:t>
      </w:r>
    </w:p>
    <w:p w14:paraId="60C05CCC" w14:textId="77777777" w:rsidR="007D3021" w:rsidRDefault="007D3021" w:rsidP="009B7169">
      <w:pPr>
        <w:suppressAutoHyphens/>
        <w:ind w:left="540" w:hanging="540"/>
        <w:rPr>
          <w:rFonts w:cs="Arial"/>
          <w:szCs w:val="16"/>
        </w:rPr>
      </w:pPr>
    </w:p>
    <w:p w14:paraId="4EB4DE2B" w14:textId="073938C6" w:rsidR="002103E4" w:rsidRDefault="002340E0"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Pr>
          <w:rFonts w:cs="Arial"/>
          <w:szCs w:val="16"/>
        </w:rPr>
        <w:t>C.</w:t>
      </w:r>
      <w:r>
        <w:rPr>
          <w:rFonts w:cs="Arial"/>
          <w:szCs w:val="16"/>
        </w:rPr>
        <w:tab/>
      </w:r>
      <w:r w:rsidR="002103E4" w:rsidRPr="00231489">
        <w:rPr>
          <w:rFonts w:cs="Arial"/>
          <w:szCs w:val="16"/>
        </w:rPr>
        <w:t xml:space="preserve">Warehouse or </w:t>
      </w:r>
      <w:r w:rsidR="00690461">
        <w:rPr>
          <w:rFonts w:cs="Arial"/>
          <w:szCs w:val="16"/>
        </w:rPr>
        <w:t>g</w:t>
      </w:r>
      <w:r w:rsidR="00690461" w:rsidRPr="00231489">
        <w:rPr>
          <w:rFonts w:cs="Arial"/>
          <w:szCs w:val="16"/>
        </w:rPr>
        <w:t xml:space="preserve">arage </w:t>
      </w:r>
      <w:r w:rsidR="002103E4" w:rsidRPr="00231489">
        <w:rPr>
          <w:rFonts w:cs="Arial"/>
          <w:szCs w:val="16"/>
        </w:rPr>
        <w:t>areas require heating and ventilation only.</w:t>
      </w:r>
      <w:r w:rsidR="00690461">
        <w:rPr>
          <w:rFonts w:cs="Arial"/>
          <w:szCs w:val="16"/>
        </w:rPr>
        <w:t xml:space="preserve">  </w:t>
      </w:r>
      <w:r w:rsidR="002103E4" w:rsidRPr="00231489">
        <w:rPr>
          <w:rFonts w:cs="Arial"/>
          <w:szCs w:val="16"/>
        </w:rPr>
        <w:t xml:space="preserve">Cooling of this </w:t>
      </w:r>
      <w:r w:rsidR="004F6360">
        <w:rPr>
          <w:rFonts w:cs="Arial"/>
          <w:szCs w:val="16"/>
        </w:rPr>
        <w:t>S</w:t>
      </w:r>
      <w:r w:rsidR="002103E4" w:rsidRPr="00231489">
        <w:rPr>
          <w:rFonts w:cs="Arial"/>
          <w:szCs w:val="16"/>
        </w:rPr>
        <w:t>pace is not required.</w:t>
      </w:r>
      <w:r w:rsidR="00690461">
        <w:rPr>
          <w:rFonts w:cs="Arial"/>
          <w:szCs w:val="16"/>
        </w:rPr>
        <w:t xml:space="preserve">  </w:t>
      </w:r>
      <w:r w:rsidR="002103E4" w:rsidRPr="00231489">
        <w:rPr>
          <w:rFonts w:cs="Arial"/>
          <w:szCs w:val="16"/>
        </w:rPr>
        <w:t xml:space="preserve">Temperature of </w:t>
      </w:r>
      <w:r w:rsidR="00690461">
        <w:rPr>
          <w:rFonts w:cs="Arial"/>
          <w:szCs w:val="16"/>
        </w:rPr>
        <w:t>w</w:t>
      </w:r>
      <w:r w:rsidR="00690461" w:rsidRPr="00231489">
        <w:rPr>
          <w:rFonts w:cs="Arial"/>
          <w:szCs w:val="16"/>
        </w:rPr>
        <w:t xml:space="preserve">arehouse </w:t>
      </w:r>
      <w:r w:rsidR="002103E4" w:rsidRPr="00231489">
        <w:rPr>
          <w:rFonts w:cs="Arial"/>
          <w:szCs w:val="16"/>
        </w:rPr>
        <w:t xml:space="preserve">or </w:t>
      </w:r>
      <w:r w:rsidR="00690461">
        <w:rPr>
          <w:rFonts w:cs="Arial"/>
          <w:szCs w:val="16"/>
        </w:rPr>
        <w:t>g</w:t>
      </w:r>
      <w:r w:rsidR="00690461" w:rsidRPr="00231489">
        <w:rPr>
          <w:rFonts w:cs="Arial"/>
          <w:szCs w:val="16"/>
        </w:rPr>
        <w:t xml:space="preserve">arage </w:t>
      </w:r>
      <w:r w:rsidR="002103E4" w:rsidRPr="00231489">
        <w:rPr>
          <w:rFonts w:cs="Arial"/>
          <w:szCs w:val="16"/>
        </w:rPr>
        <w:t>areas shall be maintained at a minimum of 50</w:t>
      </w:r>
      <w:r w:rsidR="0017729F">
        <w:rPr>
          <w:rFonts w:cs="Arial"/>
          <w:szCs w:val="16"/>
        </w:rPr>
        <w:t xml:space="preserve"> </w:t>
      </w:r>
      <w:r w:rsidR="009D5C46">
        <w:rPr>
          <w:rFonts w:cs="Arial"/>
          <w:szCs w:val="16"/>
        </w:rPr>
        <w:t>degrees</w:t>
      </w:r>
      <w:r w:rsidR="009D5C46" w:rsidRPr="00231489">
        <w:rPr>
          <w:rFonts w:cs="Arial"/>
          <w:szCs w:val="16"/>
        </w:rPr>
        <w:t xml:space="preserve"> </w:t>
      </w:r>
      <w:r w:rsidR="002103E4" w:rsidRPr="00231489">
        <w:rPr>
          <w:rFonts w:cs="Arial"/>
          <w:szCs w:val="16"/>
        </w:rPr>
        <w:t>F.</w:t>
      </w:r>
    </w:p>
    <w:p w14:paraId="0BBBEC38" w14:textId="77777777" w:rsidR="002103E4" w:rsidRDefault="002103E4"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4361D698" w14:textId="41E0C992" w:rsidR="002103E4" w:rsidRDefault="002340E0"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Pr>
          <w:rFonts w:cs="Arial"/>
          <w:szCs w:val="16"/>
        </w:rPr>
        <w:t>D.</w:t>
      </w:r>
      <w:r>
        <w:rPr>
          <w:rFonts w:cs="Arial"/>
          <w:szCs w:val="16"/>
        </w:rPr>
        <w:tab/>
      </w:r>
      <w:r w:rsidR="002103E4" w:rsidRPr="00231489">
        <w:rPr>
          <w:rFonts w:cs="Arial"/>
          <w:szCs w:val="16"/>
        </w:rPr>
        <w:t>The Lessor shall conduct HVAC system balancing after any HVAC system alterations during the term of the Lease and shall make a reasonable attempt to schedule major construction outside of office hours.</w:t>
      </w:r>
    </w:p>
    <w:p w14:paraId="1B724C2E" w14:textId="77777777" w:rsidR="002103E4" w:rsidRDefault="002103E4"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0AE134B7" w14:textId="79243211" w:rsidR="002103E4" w:rsidRDefault="002340E0"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Pr>
          <w:rFonts w:cs="Arial"/>
          <w:szCs w:val="16"/>
        </w:rPr>
        <w:t>E.</w:t>
      </w:r>
      <w:r>
        <w:rPr>
          <w:rFonts w:cs="Arial"/>
          <w:szCs w:val="16"/>
        </w:rPr>
        <w:tab/>
      </w:r>
      <w:r w:rsidR="002103E4" w:rsidRPr="00231489">
        <w:rPr>
          <w:rFonts w:cs="Arial"/>
          <w:szCs w:val="16"/>
        </w:rPr>
        <w:t>Normal HVAC systems’ maintenance shall not disrupt tenant operations.</w:t>
      </w:r>
    </w:p>
    <w:p w14:paraId="7CB00633" w14:textId="77777777" w:rsidR="00452E77" w:rsidRDefault="00452E77"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07EADBCD" w14:textId="77777777" w:rsidR="00D7762E" w:rsidRPr="000A7661" w:rsidRDefault="00D7762E" w:rsidP="009B7169">
      <w:pPr>
        <w:pStyle w:val="BodyText1"/>
        <w:keepNext/>
        <w:tabs>
          <w:tab w:val="clear" w:pos="480"/>
          <w:tab w:val="clear" w:pos="960"/>
          <w:tab w:val="clear" w:pos="1440"/>
          <w:tab w:val="clear" w:pos="1920"/>
          <w:tab w:val="clear" w:pos="2400"/>
          <w:tab w:val="left" w:pos="540"/>
        </w:tabs>
        <w:suppressAutoHyphens/>
        <w:ind w:left="540" w:hanging="540"/>
        <w:contextualSpacing/>
        <w:rPr>
          <w:rFonts w:cs="Arial"/>
          <w:caps/>
          <w:vanish/>
          <w:color w:val="0000FF"/>
          <w:szCs w:val="16"/>
        </w:rPr>
      </w:pPr>
      <w:r w:rsidRPr="000A7661">
        <w:rPr>
          <w:rFonts w:cs="Arial"/>
          <w:b/>
          <w:caps/>
          <w:vanish/>
          <w:color w:val="0000FF"/>
          <w:szCs w:val="16"/>
        </w:rPr>
        <w:lastRenderedPageBreak/>
        <w:t xml:space="preserve">action required:  </w:t>
      </w:r>
      <w:r w:rsidRPr="000A7661">
        <w:rPr>
          <w:rFonts w:cs="Arial"/>
          <w:caps/>
          <w:vanish/>
          <w:color w:val="0000FF"/>
          <w:szCs w:val="16"/>
        </w:rPr>
        <w:t>confirm whether client agency requires designated server (lan) room with 24hr cooling.  prior to issuing rlp package, insert square footage and btu output. adjust humidity level as needed.</w:t>
      </w:r>
    </w:p>
    <w:p w14:paraId="57FEF1F5" w14:textId="041FD5B3" w:rsidR="00D7762E" w:rsidRDefault="00BC2857"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Pr>
          <w:rFonts w:cs="Arial"/>
          <w:szCs w:val="16"/>
        </w:rPr>
        <w:t>F</w:t>
      </w:r>
      <w:r w:rsidR="00D7762E">
        <w:rPr>
          <w:rFonts w:cs="Arial"/>
          <w:szCs w:val="16"/>
        </w:rPr>
        <w:t>.</w:t>
      </w:r>
      <w:r w:rsidR="00D7762E">
        <w:rPr>
          <w:rFonts w:cs="Arial"/>
          <w:szCs w:val="16"/>
        </w:rPr>
        <w:tab/>
      </w:r>
      <w:r w:rsidR="00BD7DD2" w:rsidRPr="00387ADD">
        <w:rPr>
          <w:rFonts w:cs="Arial"/>
          <w:b/>
          <w:color w:val="FF0000"/>
          <w:szCs w:val="16"/>
        </w:rPr>
        <w:t>XX</w:t>
      </w:r>
      <w:r w:rsidR="00BD7DD2" w:rsidRPr="000A5F89">
        <w:rPr>
          <w:rFonts w:cs="Arial"/>
          <w:szCs w:val="16"/>
        </w:rPr>
        <w:t xml:space="preserve"> </w:t>
      </w:r>
      <w:r w:rsidR="00D7762E" w:rsidRPr="000A5F89">
        <w:rPr>
          <w:rFonts w:cs="Arial"/>
          <w:szCs w:val="16"/>
        </w:rPr>
        <w:t xml:space="preserve">ABOA SF of the Premises shall </w:t>
      </w:r>
      <w:proofErr w:type="gramStart"/>
      <w:r w:rsidR="00D7762E" w:rsidRPr="000A5F89">
        <w:rPr>
          <w:rFonts w:cs="Arial"/>
          <w:szCs w:val="16"/>
        </w:rPr>
        <w:t>receive cooling at all times</w:t>
      </w:r>
      <w:proofErr w:type="gramEnd"/>
      <w:r w:rsidR="00D7762E" w:rsidRPr="000A5F89">
        <w:rPr>
          <w:rFonts w:cs="Arial"/>
          <w:szCs w:val="16"/>
        </w:rPr>
        <w:t xml:space="preserve"> (24 </w:t>
      </w:r>
      <w:r w:rsidR="002E383C" w:rsidRPr="000A5F89">
        <w:rPr>
          <w:rFonts w:cs="Arial"/>
          <w:szCs w:val="16"/>
        </w:rPr>
        <w:t>hrs.</w:t>
      </w:r>
      <w:r w:rsidR="00D7762E" w:rsidRPr="000A5F89">
        <w:rPr>
          <w:rFonts w:cs="Arial"/>
          <w:szCs w:val="16"/>
        </w:rPr>
        <w:t xml:space="preserve"> a day, 365 days a year) for purposes of cooling the designated server room.  The BTU output of this room is established as </w:t>
      </w:r>
      <w:r w:rsidR="00BD7DD2" w:rsidRPr="00387ADD">
        <w:rPr>
          <w:rFonts w:cs="Arial"/>
          <w:b/>
          <w:color w:val="FF0000"/>
          <w:szCs w:val="16"/>
        </w:rPr>
        <w:t>XX</w:t>
      </w:r>
      <w:r w:rsidR="00BD7DD2" w:rsidRPr="000A5F89">
        <w:rPr>
          <w:rFonts w:cs="Arial"/>
          <w:szCs w:val="16"/>
        </w:rPr>
        <w:t xml:space="preserve"> </w:t>
      </w:r>
      <w:r w:rsidR="00D7762E" w:rsidRPr="000A5F89">
        <w:rPr>
          <w:rFonts w:cs="Arial"/>
          <w:szCs w:val="16"/>
        </w:rPr>
        <w:t xml:space="preserve">BTU per hour.  The </w:t>
      </w:r>
      <w:r w:rsidR="00D7762E">
        <w:rPr>
          <w:rFonts w:cs="Arial"/>
          <w:szCs w:val="16"/>
        </w:rPr>
        <w:t>temperature of</w:t>
      </w:r>
      <w:r w:rsidR="00D7762E" w:rsidRPr="000A5F89">
        <w:rPr>
          <w:rFonts w:cs="Arial"/>
          <w:szCs w:val="16"/>
        </w:rPr>
        <w:t xml:space="preserve"> this room </w:t>
      </w:r>
      <w:r w:rsidR="00D7762E">
        <w:rPr>
          <w:rFonts w:cs="Arial"/>
          <w:szCs w:val="16"/>
        </w:rPr>
        <w:t>shall be</w:t>
      </w:r>
      <w:r w:rsidR="00D7762E" w:rsidRPr="000A5F89">
        <w:rPr>
          <w:rFonts w:cs="Arial"/>
          <w:szCs w:val="16"/>
        </w:rPr>
        <w:t xml:space="preserve"> maintained at </w:t>
      </w:r>
      <w:r w:rsidR="00BD7DD2" w:rsidRPr="00387ADD">
        <w:rPr>
          <w:rFonts w:cs="Arial"/>
          <w:b/>
          <w:color w:val="FF0000"/>
          <w:szCs w:val="16"/>
        </w:rPr>
        <w:t>XX</w:t>
      </w:r>
      <w:r w:rsidR="00BD7DD2" w:rsidRPr="000A5F89">
        <w:rPr>
          <w:rFonts w:cs="Arial"/>
          <w:szCs w:val="16"/>
        </w:rPr>
        <w:t xml:space="preserve"> </w:t>
      </w:r>
      <w:r w:rsidR="00D7762E" w:rsidRPr="000A5F89">
        <w:rPr>
          <w:rFonts w:cs="Arial"/>
          <w:szCs w:val="16"/>
        </w:rPr>
        <w:t>degrees F</w:t>
      </w:r>
      <w:r w:rsidR="00D7762E">
        <w:rPr>
          <w:rFonts w:cs="Arial"/>
          <w:szCs w:val="16"/>
        </w:rPr>
        <w:t>, with</w:t>
      </w:r>
      <w:r w:rsidR="00D7762E" w:rsidRPr="000A5F89">
        <w:rPr>
          <w:rFonts w:cs="Arial"/>
          <w:szCs w:val="16"/>
        </w:rPr>
        <w:t xml:space="preserve"> humidity </w:t>
      </w:r>
      <w:r w:rsidR="00D7762E">
        <w:rPr>
          <w:rFonts w:cs="Arial"/>
          <w:szCs w:val="16"/>
        </w:rPr>
        <w:t xml:space="preserve">control </w:t>
      </w:r>
      <w:r w:rsidR="00D7762E" w:rsidRPr="000A5F89">
        <w:rPr>
          <w:rFonts w:cs="Arial"/>
          <w:szCs w:val="16"/>
        </w:rPr>
        <w:t>not to exceed 60% relative humidity, regardless of outside temperature or seasonal changes.</w:t>
      </w:r>
      <w:r w:rsidR="00D7762E">
        <w:rPr>
          <w:rFonts w:cs="Arial"/>
          <w:szCs w:val="16"/>
        </w:rPr>
        <w:t xml:space="preserve">  </w:t>
      </w:r>
    </w:p>
    <w:p w14:paraId="6A951D77" w14:textId="77777777" w:rsidR="006F46E0" w:rsidRDefault="006F46E0"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759859C9" w14:textId="77777777" w:rsidR="006F46E0" w:rsidRPr="00E93CEB" w:rsidRDefault="006F46E0" w:rsidP="009B7169">
      <w:pPr>
        <w:tabs>
          <w:tab w:val="clear" w:pos="480"/>
          <w:tab w:val="clear" w:pos="960"/>
          <w:tab w:val="clear" w:pos="1440"/>
          <w:tab w:val="clear" w:pos="1920"/>
          <w:tab w:val="clear" w:pos="2400"/>
          <w:tab w:val="left" w:pos="540"/>
        </w:tabs>
        <w:ind w:left="540" w:hanging="540"/>
        <w:rPr>
          <w:rFonts w:cs="Arial"/>
          <w:caps/>
          <w:vanish/>
          <w:color w:val="0000FF"/>
          <w:szCs w:val="16"/>
        </w:rPr>
      </w:pPr>
      <w:r w:rsidRPr="00E93CEB">
        <w:rPr>
          <w:rFonts w:cs="Arial"/>
          <w:b/>
          <w:caps/>
          <w:vanish/>
          <w:color w:val="0000FF"/>
          <w:szCs w:val="16"/>
        </w:rPr>
        <w:t>ACTION REQUIRED</w:t>
      </w:r>
      <w:r w:rsidRPr="00E93CEB">
        <w:rPr>
          <w:rFonts w:cs="Arial"/>
          <w:caps/>
          <w:vanish/>
          <w:color w:val="0000FF"/>
          <w:szCs w:val="16"/>
        </w:rPr>
        <w:t xml:space="preserve">:  LIST AREAS AND CORRESPONDING SQUARE FOOTAGE FOR THOSE AREAS REQUIRING 24/7 HVAC, IN ADDITION TO SERVER ROOM REQUIREMENTS STATED ABOVE. </w:t>
      </w:r>
    </w:p>
    <w:p w14:paraId="70B96203" w14:textId="41C136FE" w:rsidR="006F46E0" w:rsidRPr="00E93CEB" w:rsidRDefault="00BC2857" w:rsidP="009B7169">
      <w:pPr>
        <w:tabs>
          <w:tab w:val="clear" w:pos="480"/>
          <w:tab w:val="clear" w:pos="960"/>
          <w:tab w:val="clear" w:pos="1440"/>
          <w:tab w:val="clear" w:pos="1920"/>
          <w:tab w:val="clear" w:pos="2400"/>
          <w:tab w:val="left" w:pos="540"/>
        </w:tabs>
        <w:ind w:left="540" w:hanging="540"/>
        <w:rPr>
          <w:rFonts w:eastAsia="Arial" w:cs="Arial"/>
          <w:szCs w:val="16"/>
        </w:rPr>
      </w:pPr>
      <w:r>
        <w:rPr>
          <w:rFonts w:eastAsia="Arial" w:cs="Arial"/>
          <w:szCs w:val="16"/>
        </w:rPr>
        <w:t>G</w:t>
      </w:r>
      <w:r w:rsidR="006F46E0" w:rsidRPr="00E93CEB">
        <w:rPr>
          <w:rFonts w:eastAsia="Arial" w:cs="Arial"/>
          <w:szCs w:val="16"/>
        </w:rPr>
        <w:t>.</w:t>
      </w:r>
      <w:r w:rsidR="006F46E0" w:rsidRPr="00E93CEB">
        <w:rPr>
          <w:rFonts w:eastAsia="Arial" w:cs="Arial"/>
          <w:szCs w:val="16"/>
        </w:rPr>
        <w:tab/>
        <w:t xml:space="preserve">In addition to the server room requirements stated above, the following areas shall </w:t>
      </w:r>
      <w:proofErr w:type="gramStart"/>
      <w:r w:rsidR="006F46E0" w:rsidRPr="00E93CEB">
        <w:rPr>
          <w:rFonts w:eastAsia="Arial" w:cs="Arial"/>
          <w:szCs w:val="16"/>
        </w:rPr>
        <w:t>receive HVAC at all times</w:t>
      </w:r>
      <w:proofErr w:type="gramEnd"/>
      <w:r w:rsidR="006F46E0" w:rsidRPr="00E93CEB">
        <w:rPr>
          <w:rFonts w:eastAsia="Arial" w:cs="Arial"/>
          <w:szCs w:val="16"/>
        </w:rPr>
        <w:t>:</w:t>
      </w:r>
    </w:p>
    <w:p w14:paraId="12F1FFCF" w14:textId="77777777" w:rsidR="006F46E0" w:rsidRPr="00E93CEB" w:rsidRDefault="006F46E0" w:rsidP="00486F81">
      <w:pPr>
        <w:tabs>
          <w:tab w:val="clear" w:pos="480"/>
          <w:tab w:val="clear" w:pos="960"/>
          <w:tab w:val="clear" w:pos="1440"/>
          <w:tab w:val="clear" w:pos="1920"/>
          <w:tab w:val="clear" w:pos="2400"/>
          <w:tab w:val="left" w:pos="540"/>
        </w:tabs>
        <w:ind w:left="360"/>
        <w:rPr>
          <w:rFonts w:eastAsia="Arial" w:cs="Arial"/>
          <w:szCs w:val="16"/>
        </w:rPr>
      </w:pPr>
    </w:p>
    <w:p w14:paraId="68EF5F45" w14:textId="5601A7D0" w:rsidR="006F46E0" w:rsidRPr="00E93CEB" w:rsidRDefault="006F46E0" w:rsidP="00B66582">
      <w:pPr>
        <w:tabs>
          <w:tab w:val="clear" w:pos="480"/>
          <w:tab w:val="clear" w:pos="960"/>
          <w:tab w:val="clear" w:pos="1440"/>
          <w:tab w:val="clear" w:pos="1920"/>
          <w:tab w:val="clear" w:pos="2400"/>
          <w:tab w:val="left" w:pos="1080"/>
        </w:tabs>
        <w:ind w:left="540"/>
        <w:rPr>
          <w:rFonts w:eastAsia="Arial" w:cs="Arial"/>
          <w:szCs w:val="16"/>
        </w:rPr>
      </w:pPr>
      <w:r w:rsidRPr="00E93CEB">
        <w:rPr>
          <w:rFonts w:eastAsia="Arial" w:cs="Arial"/>
          <w:szCs w:val="16"/>
        </w:rPr>
        <w:t>1.</w:t>
      </w:r>
      <w:r w:rsidRPr="00E93CEB">
        <w:rPr>
          <w:rFonts w:eastAsia="Arial" w:cs="Arial"/>
          <w:szCs w:val="16"/>
        </w:rPr>
        <w:tab/>
      </w:r>
      <w:r w:rsidRPr="00971046">
        <w:rPr>
          <w:rFonts w:eastAsia="Arial" w:cs="Arial"/>
          <w:color w:val="FF0000"/>
          <w:szCs w:val="16"/>
        </w:rPr>
        <w:t>____________________</w:t>
      </w:r>
    </w:p>
    <w:p w14:paraId="4226C750" w14:textId="77777777" w:rsidR="006F46E0" w:rsidRPr="00E93CEB" w:rsidRDefault="006F46E0" w:rsidP="00486F81">
      <w:pPr>
        <w:tabs>
          <w:tab w:val="clear" w:pos="480"/>
          <w:tab w:val="clear" w:pos="960"/>
          <w:tab w:val="clear" w:pos="1440"/>
          <w:tab w:val="clear" w:pos="1920"/>
          <w:tab w:val="clear" w:pos="2400"/>
        </w:tabs>
        <w:ind w:left="1080" w:hanging="540"/>
        <w:rPr>
          <w:rFonts w:eastAsia="Arial" w:cs="Arial"/>
          <w:szCs w:val="16"/>
        </w:rPr>
      </w:pPr>
      <w:r w:rsidRPr="00E93CEB">
        <w:rPr>
          <w:rFonts w:eastAsia="Arial" w:cs="Arial"/>
          <w:szCs w:val="16"/>
        </w:rPr>
        <w:t>2.</w:t>
      </w:r>
      <w:r w:rsidRPr="00E93CEB">
        <w:rPr>
          <w:rFonts w:eastAsia="Arial" w:cs="Arial"/>
          <w:szCs w:val="16"/>
        </w:rPr>
        <w:tab/>
      </w:r>
      <w:r w:rsidRPr="00971046">
        <w:rPr>
          <w:rFonts w:eastAsia="Arial" w:cs="Arial"/>
          <w:color w:val="FF0000"/>
          <w:szCs w:val="16"/>
        </w:rPr>
        <w:t>____________________</w:t>
      </w:r>
    </w:p>
    <w:p w14:paraId="64B91B75" w14:textId="77777777" w:rsidR="006F46E0" w:rsidRPr="00E93CEB" w:rsidRDefault="006F46E0" w:rsidP="00486F81">
      <w:pPr>
        <w:tabs>
          <w:tab w:val="clear" w:pos="480"/>
          <w:tab w:val="clear" w:pos="960"/>
          <w:tab w:val="clear" w:pos="1440"/>
          <w:tab w:val="clear" w:pos="1920"/>
          <w:tab w:val="clear" w:pos="2400"/>
          <w:tab w:val="left" w:pos="540"/>
        </w:tabs>
        <w:rPr>
          <w:rFonts w:eastAsia="Arial" w:cs="Arial"/>
          <w:szCs w:val="16"/>
        </w:rPr>
      </w:pPr>
    </w:p>
    <w:p w14:paraId="2C5F37B7" w14:textId="6D3A74F7" w:rsidR="006F46E0" w:rsidRPr="00E93CEB" w:rsidRDefault="006F46E0" w:rsidP="009B7169">
      <w:pPr>
        <w:pStyle w:val="BodyText1"/>
        <w:keepNext/>
        <w:tabs>
          <w:tab w:val="clear" w:pos="480"/>
          <w:tab w:val="clear" w:pos="960"/>
          <w:tab w:val="clear" w:pos="1440"/>
          <w:tab w:val="clear" w:pos="1920"/>
          <w:tab w:val="clear" w:pos="2400"/>
          <w:tab w:val="left" w:pos="540"/>
        </w:tabs>
        <w:suppressAutoHyphens/>
        <w:ind w:left="540" w:hanging="540"/>
        <w:contextualSpacing/>
        <w:rPr>
          <w:rFonts w:cs="Arial"/>
          <w:caps/>
          <w:vanish/>
          <w:color w:val="0000FF"/>
          <w:szCs w:val="16"/>
        </w:rPr>
      </w:pPr>
      <w:r w:rsidRPr="00E93CEB">
        <w:rPr>
          <w:rFonts w:cs="Arial"/>
          <w:b/>
          <w:caps/>
          <w:vanish/>
          <w:color w:val="0000FF"/>
          <w:szCs w:val="16"/>
        </w:rPr>
        <w:t xml:space="preserve">ACTION REQUIRED: </w:t>
      </w:r>
      <w:r w:rsidRPr="00E93CEB">
        <w:rPr>
          <w:rFonts w:cs="Arial"/>
          <w:caps/>
          <w:vanish/>
          <w:color w:val="0000FF"/>
          <w:szCs w:val="16"/>
        </w:rPr>
        <w:t xml:space="preserve"> USE THIS WHEN INCLUDING SUB-PARAGRAPH </w:t>
      </w:r>
      <w:r w:rsidR="00BC2857">
        <w:rPr>
          <w:rFonts w:cs="Arial"/>
          <w:caps/>
          <w:vanish/>
          <w:color w:val="0000FF"/>
          <w:szCs w:val="16"/>
        </w:rPr>
        <w:t>F</w:t>
      </w:r>
      <w:r w:rsidRPr="00E93CEB">
        <w:rPr>
          <w:rFonts w:cs="Arial"/>
          <w:caps/>
          <w:vanish/>
          <w:color w:val="0000FF"/>
          <w:szCs w:val="16"/>
        </w:rPr>
        <w:t xml:space="preserve"> or </w:t>
      </w:r>
      <w:r w:rsidR="00BC2857">
        <w:rPr>
          <w:rFonts w:cs="Arial"/>
          <w:caps/>
          <w:vanish/>
          <w:color w:val="0000FF"/>
          <w:szCs w:val="16"/>
        </w:rPr>
        <w:t>G</w:t>
      </w:r>
      <w:r w:rsidRPr="00E93CEB">
        <w:rPr>
          <w:rFonts w:cs="Arial"/>
          <w:caps/>
          <w:vanish/>
          <w:color w:val="0000FF"/>
          <w:szCs w:val="16"/>
        </w:rPr>
        <w:t>, UNLESS THE LEASE IS NET OF UTILITIES</w:t>
      </w:r>
      <w:r>
        <w:rPr>
          <w:rFonts w:cs="Arial"/>
          <w:caps/>
          <w:vanish/>
          <w:color w:val="0000FF"/>
          <w:szCs w:val="16"/>
        </w:rPr>
        <w:t>.</w:t>
      </w:r>
    </w:p>
    <w:p w14:paraId="1A096BAD" w14:textId="234888D3" w:rsidR="006F46E0" w:rsidRDefault="008026F6"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Pr>
          <w:rFonts w:eastAsia="Arial" w:cs="Arial"/>
          <w:szCs w:val="16"/>
        </w:rPr>
        <w:t>H</w:t>
      </w:r>
      <w:r w:rsidR="00E826FB">
        <w:rPr>
          <w:rFonts w:eastAsia="Arial" w:cs="Arial"/>
          <w:szCs w:val="16"/>
        </w:rPr>
        <w:t>.</w:t>
      </w:r>
      <w:r w:rsidR="006F46E0" w:rsidRPr="00E93CEB">
        <w:rPr>
          <w:rFonts w:eastAsia="Arial" w:cs="Arial"/>
          <w:szCs w:val="16"/>
        </w:rPr>
        <w:tab/>
        <w:t>The 24 hour, 365 days a year HVAC service(s) stated above shall be provided by the Lessor as part of the operating rent established under the Lease.</w:t>
      </w:r>
    </w:p>
    <w:p w14:paraId="7674938D" w14:textId="77777777" w:rsidR="00D7762E" w:rsidRPr="00231489" w:rsidRDefault="00D7762E" w:rsidP="00452E77">
      <w:pPr>
        <w:pStyle w:val="BodyText1"/>
        <w:suppressAutoHyphens/>
        <w:ind w:left="0" w:firstLine="0"/>
        <w:contextualSpacing/>
        <w:rPr>
          <w:rFonts w:cs="Arial"/>
          <w:szCs w:val="16"/>
        </w:rPr>
      </w:pPr>
    </w:p>
    <w:p w14:paraId="714D81E7" w14:textId="77777777" w:rsidR="007D3021" w:rsidRDefault="0067261C">
      <w:pPr>
        <w:suppressAutoHyphens/>
        <w:rPr>
          <w:rFonts w:cs="Arial"/>
          <w:caps/>
          <w:vanish/>
          <w:color w:val="0000FF"/>
          <w:szCs w:val="16"/>
        </w:rPr>
      </w:pPr>
      <w:r w:rsidRPr="00101880">
        <w:rPr>
          <w:rFonts w:cs="Arial"/>
          <w:b/>
          <w:caps/>
          <w:vanish/>
          <w:color w:val="0000FF"/>
          <w:szCs w:val="16"/>
        </w:rPr>
        <w:t>action required</w:t>
      </w:r>
      <w:r w:rsidRPr="0067261C">
        <w:rPr>
          <w:rFonts w:cs="Arial"/>
          <w:caps/>
          <w:vanish/>
          <w:color w:val="0000FF"/>
          <w:szCs w:val="16"/>
        </w:rPr>
        <w:t>: delete paragraph when the government is paying utilities</w:t>
      </w:r>
    </w:p>
    <w:p w14:paraId="457D7A85" w14:textId="40B10D9C" w:rsidR="00F5193D" w:rsidRDefault="008631FC" w:rsidP="00764EF1">
      <w:pPr>
        <w:pStyle w:val="Heading2"/>
        <w:numPr>
          <w:ilvl w:val="1"/>
          <w:numId w:val="89"/>
        </w:numPr>
        <w:tabs>
          <w:tab w:val="clear" w:pos="480"/>
          <w:tab w:val="left" w:pos="540"/>
        </w:tabs>
      </w:pPr>
      <w:bookmarkStart w:id="9613" w:name="_Toc188868775"/>
      <w:r w:rsidRPr="00364DDE">
        <w:t>OVERTIME HVAC USAGE (</w:t>
      </w:r>
      <w:r w:rsidR="001273F0">
        <w:t xml:space="preserve">OCT </w:t>
      </w:r>
      <w:r w:rsidR="002A0E36">
        <w:t>2023</w:t>
      </w:r>
      <w:r w:rsidRPr="00364DDE">
        <w:t>)</w:t>
      </w:r>
      <w:bookmarkEnd w:id="9613"/>
    </w:p>
    <w:p w14:paraId="79D2270A" w14:textId="77777777" w:rsidR="007D3021" w:rsidRDefault="007D3021" w:rsidP="00476C94">
      <w:pPr>
        <w:suppressAutoHyphens/>
        <w:ind w:right="36"/>
        <w:contextualSpacing/>
        <w:rPr>
          <w:rFonts w:cs="Arial"/>
          <w:szCs w:val="16"/>
        </w:rPr>
      </w:pPr>
    </w:p>
    <w:p w14:paraId="0E30ABF6" w14:textId="77777777" w:rsidR="006A7D0C" w:rsidRDefault="0067261C" w:rsidP="009B7169">
      <w:pPr>
        <w:pStyle w:val="ListParagraph"/>
        <w:numPr>
          <w:ilvl w:val="0"/>
          <w:numId w:val="27"/>
        </w:numPr>
        <w:tabs>
          <w:tab w:val="clear" w:pos="480"/>
          <w:tab w:val="clear" w:pos="960"/>
          <w:tab w:val="clear" w:pos="1440"/>
          <w:tab w:val="clear" w:pos="1920"/>
          <w:tab w:val="clear" w:pos="2400"/>
          <w:tab w:val="left" w:pos="540"/>
        </w:tabs>
        <w:suppressAutoHyphens/>
        <w:ind w:left="540" w:hanging="540"/>
        <w:rPr>
          <w:rFonts w:ascii="Arial" w:hAnsi="Arial" w:cs="Arial"/>
          <w:sz w:val="16"/>
          <w:szCs w:val="16"/>
        </w:rPr>
      </w:pPr>
      <w:r w:rsidRPr="0067261C">
        <w:rPr>
          <w:rFonts w:ascii="Arial" w:hAnsi="Arial" w:cs="Arial"/>
          <w:sz w:val="16"/>
          <w:szCs w:val="16"/>
        </w:rPr>
        <w:t>If there is to be a charge fo</w:t>
      </w:r>
      <w:r w:rsidR="002103E4" w:rsidRPr="002379B7">
        <w:rPr>
          <w:rFonts w:ascii="Arial" w:hAnsi="Arial" w:cs="Arial"/>
          <w:sz w:val="16"/>
          <w:szCs w:val="16"/>
        </w:rPr>
        <w:t xml:space="preserve">r heating or cooling outside of the </w:t>
      </w:r>
      <w:proofErr w:type="gramStart"/>
      <w:r w:rsidR="00D864E7" w:rsidRPr="002379B7">
        <w:rPr>
          <w:rFonts w:ascii="Arial" w:hAnsi="Arial" w:cs="Arial"/>
          <w:sz w:val="16"/>
          <w:szCs w:val="16"/>
        </w:rPr>
        <w:t>Building</w:t>
      </w:r>
      <w:r w:rsidR="002103E4" w:rsidRPr="002379B7">
        <w:rPr>
          <w:rFonts w:ascii="Arial" w:hAnsi="Arial" w:cs="Arial"/>
          <w:sz w:val="16"/>
          <w:szCs w:val="16"/>
        </w:rPr>
        <w:t>’s</w:t>
      </w:r>
      <w:proofErr w:type="gramEnd"/>
      <w:r w:rsidR="002103E4" w:rsidRPr="002379B7">
        <w:rPr>
          <w:rFonts w:ascii="Arial" w:hAnsi="Arial" w:cs="Arial"/>
          <w:sz w:val="16"/>
          <w:szCs w:val="16"/>
        </w:rPr>
        <w:t xml:space="preserve"> normal hours, such services shall be provided at the hourly rates set forth</w:t>
      </w:r>
      <w:r w:rsidR="002103E4" w:rsidRPr="00967762">
        <w:rPr>
          <w:rFonts w:ascii="Arial" w:hAnsi="Arial" w:cs="Arial"/>
          <w:sz w:val="16"/>
          <w:szCs w:val="16"/>
        </w:rPr>
        <w:t xml:space="preserve"> </w:t>
      </w:r>
      <w:r w:rsidR="00F61CAD">
        <w:rPr>
          <w:rFonts w:ascii="Arial" w:hAnsi="Arial" w:cs="Arial"/>
          <w:sz w:val="16"/>
          <w:szCs w:val="16"/>
        </w:rPr>
        <w:t xml:space="preserve">elsewhere </w:t>
      </w:r>
      <w:r w:rsidR="002103E4" w:rsidRPr="00967762">
        <w:rPr>
          <w:rFonts w:ascii="Arial" w:hAnsi="Arial" w:cs="Arial"/>
          <w:sz w:val="16"/>
          <w:szCs w:val="16"/>
        </w:rPr>
        <w:t xml:space="preserve">in the Lease.  Overtime usage services may be ordered by the Government's </w:t>
      </w:r>
      <w:r w:rsidR="009D6A05">
        <w:rPr>
          <w:rFonts w:ascii="Arial" w:hAnsi="Arial" w:cs="Arial"/>
          <w:sz w:val="16"/>
          <w:szCs w:val="16"/>
        </w:rPr>
        <w:t>a</w:t>
      </w:r>
      <w:r w:rsidR="002103E4" w:rsidRPr="00967762">
        <w:rPr>
          <w:rFonts w:ascii="Arial" w:hAnsi="Arial" w:cs="Arial"/>
          <w:sz w:val="16"/>
          <w:szCs w:val="16"/>
        </w:rPr>
        <w:t xml:space="preserve">uthorized </w:t>
      </w:r>
      <w:r w:rsidR="009D6A05">
        <w:rPr>
          <w:rFonts w:ascii="Arial" w:hAnsi="Arial" w:cs="Arial"/>
          <w:sz w:val="16"/>
          <w:szCs w:val="16"/>
        </w:rPr>
        <w:t>r</w:t>
      </w:r>
      <w:r w:rsidR="002103E4" w:rsidRPr="00967762">
        <w:rPr>
          <w:rFonts w:ascii="Arial" w:hAnsi="Arial" w:cs="Arial"/>
          <w:sz w:val="16"/>
          <w:szCs w:val="16"/>
        </w:rPr>
        <w:t>epresentative only.</w:t>
      </w:r>
    </w:p>
    <w:p w14:paraId="7C41C39F" w14:textId="77777777" w:rsidR="002103E4" w:rsidRPr="009450A6" w:rsidRDefault="002103E4" w:rsidP="009B7169">
      <w:pPr>
        <w:tabs>
          <w:tab w:val="clear" w:pos="480"/>
          <w:tab w:val="clear" w:pos="960"/>
          <w:tab w:val="clear" w:pos="1440"/>
          <w:tab w:val="clear" w:pos="1920"/>
          <w:tab w:val="clear" w:pos="2400"/>
          <w:tab w:val="left" w:pos="540"/>
        </w:tabs>
        <w:suppressAutoHyphens/>
        <w:ind w:left="540" w:hanging="540"/>
        <w:contextualSpacing/>
        <w:rPr>
          <w:rFonts w:cs="Arial"/>
          <w:szCs w:val="16"/>
        </w:rPr>
      </w:pPr>
    </w:p>
    <w:p w14:paraId="01FAA101" w14:textId="199C10F7" w:rsidR="006A7D0C" w:rsidRDefault="002103E4" w:rsidP="009B7169">
      <w:pPr>
        <w:pStyle w:val="BodyText1"/>
        <w:numPr>
          <w:ilvl w:val="0"/>
          <w:numId w:val="27"/>
        </w:numPr>
        <w:tabs>
          <w:tab w:val="clear" w:pos="480"/>
          <w:tab w:val="clear" w:pos="960"/>
          <w:tab w:val="clear" w:pos="1440"/>
          <w:tab w:val="clear" w:pos="1920"/>
          <w:tab w:val="clear" w:pos="2400"/>
          <w:tab w:val="left" w:pos="540"/>
        </w:tabs>
        <w:suppressAutoHyphens/>
        <w:ind w:left="540" w:hanging="540"/>
        <w:contextualSpacing/>
        <w:jc w:val="left"/>
        <w:rPr>
          <w:rFonts w:cs="Arial"/>
          <w:szCs w:val="16"/>
        </w:rPr>
      </w:pPr>
      <w:r w:rsidRPr="00312591">
        <w:rPr>
          <w:rFonts w:cs="Arial"/>
          <w:szCs w:val="16"/>
        </w:rPr>
        <w:t>When the cost of servic</w:t>
      </w:r>
      <w:r>
        <w:rPr>
          <w:rFonts w:cs="Arial"/>
          <w:szCs w:val="16"/>
        </w:rPr>
        <w:t xml:space="preserve">e is </w:t>
      </w:r>
      <w:r w:rsidR="002A0E36">
        <w:rPr>
          <w:rFonts w:cs="Arial"/>
          <w:szCs w:val="16"/>
        </w:rPr>
        <w:t xml:space="preserve">at or below the </w:t>
      </w:r>
      <w:r w:rsidR="002E383C">
        <w:rPr>
          <w:rFonts w:cs="Arial"/>
          <w:szCs w:val="16"/>
        </w:rPr>
        <w:t>micro purchase</w:t>
      </w:r>
      <w:r w:rsidR="002A0E36">
        <w:rPr>
          <w:rFonts w:cs="Arial"/>
          <w:szCs w:val="16"/>
        </w:rPr>
        <w:t xml:space="preserve"> threshold</w:t>
      </w:r>
      <w:r w:rsidRPr="00312591">
        <w:rPr>
          <w:rFonts w:cs="Arial"/>
          <w:szCs w:val="16"/>
        </w:rPr>
        <w:t xml:space="preserve">, the service may be ordered orally.  </w:t>
      </w:r>
      <w:r w:rsidRPr="00731FEF">
        <w:t>An invoice shall be submitted to the official placing the order for certification and payment.</w:t>
      </w:r>
      <w:r w:rsidR="00152451">
        <w:t xml:space="preserve">  </w:t>
      </w:r>
      <w:r w:rsidRPr="00731FEF">
        <w:t xml:space="preserve">Orders for services </w:t>
      </w:r>
      <w:r w:rsidR="002A0E36">
        <w:rPr>
          <w:rFonts w:cs="Arial"/>
          <w:szCs w:val="16"/>
        </w:rPr>
        <w:t xml:space="preserve">exceeding the </w:t>
      </w:r>
      <w:r w:rsidR="002E383C">
        <w:rPr>
          <w:rFonts w:cs="Arial"/>
          <w:szCs w:val="16"/>
        </w:rPr>
        <w:t>micro purchase</w:t>
      </w:r>
      <w:r w:rsidR="002A0E36">
        <w:rPr>
          <w:rFonts w:cs="Arial"/>
          <w:szCs w:val="16"/>
        </w:rPr>
        <w:t xml:space="preserve"> threshold</w:t>
      </w:r>
      <w:r w:rsidRPr="00731FEF">
        <w:t xml:space="preserve"> shall be placed </w:t>
      </w:r>
      <w:r w:rsidR="002A0E36">
        <w:rPr>
          <w:rFonts w:cs="Arial"/>
          <w:szCs w:val="16"/>
        </w:rPr>
        <w:t xml:space="preserve">by </w:t>
      </w:r>
      <w:proofErr w:type="gramStart"/>
      <w:r w:rsidR="002A0E36">
        <w:rPr>
          <w:rFonts w:cs="Arial"/>
          <w:szCs w:val="16"/>
        </w:rPr>
        <w:t>a</w:t>
      </w:r>
      <w:proofErr w:type="gramEnd"/>
      <w:r w:rsidR="002A0E36">
        <w:rPr>
          <w:rFonts w:cs="Arial"/>
          <w:szCs w:val="16"/>
        </w:rPr>
        <w:t xml:space="preserve"> LCO</w:t>
      </w:r>
      <w:r w:rsidRPr="00731FEF">
        <w:t>.</w:t>
      </w:r>
      <w:r w:rsidR="00152451">
        <w:t xml:space="preserve">  </w:t>
      </w:r>
      <w:r w:rsidRPr="00312591">
        <w:rPr>
          <w:rFonts w:cs="Arial"/>
          <w:szCs w:val="16"/>
        </w:rPr>
        <w:t xml:space="preserve">An invoice </w:t>
      </w:r>
      <w:r>
        <w:rPr>
          <w:rFonts w:cs="Arial"/>
          <w:szCs w:val="16"/>
        </w:rPr>
        <w:t xml:space="preserve">conforming to the requirements of this Lease </w:t>
      </w:r>
      <w:r w:rsidRPr="00312591">
        <w:rPr>
          <w:rFonts w:cs="Arial"/>
          <w:szCs w:val="16"/>
        </w:rPr>
        <w:t xml:space="preserve">shall be submitted to the official placing the order </w:t>
      </w:r>
      <w:r>
        <w:rPr>
          <w:rFonts w:cs="Arial"/>
          <w:szCs w:val="16"/>
        </w:rPr>
        <w:t>for certification and payment.</w:t>
      </w:r>
    </w:p>
    <w:p w14:paraId="06FF48C2" w14:textId="77777777" w:rsidR="002103E4" w:rsidRPr="009450A6" w:rsidRDefault="002103E4"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0A96E019" w14:textId="77777777" w:rsidR="006A7D0C" w:rsidRDefault="002103E4" w:rsidP="009B7169">
      <w:pPr>
        <w:pStyle w:val="BodyText1"/>
        <w:numPr>
          <w:ilvl w:val="0"/>
          <w:numId w:val="27"/>
        </w:num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Failure</w:t>
      </w:r>
      <w:r w:rsidRPr="009450A6">
        <w:rPr>
          <w:rFonts w:cs="Arial"/>
          <w:b/>
          <w:szCs w:val="16"/>
        </w:rPr>
        <w:t xml:space="preserve"> </w:t>
      </w:r>
      <w:r w:rsidRPr="009450A6">
        <w:rPr>
          <w:rFonts w:cs="Arial"/>
          <w:szCs w:val="16"/>
        </w:rPr>
        <w:t>to submit a proper invoice within 120 days of providing overtime utilities shall constitute a waiver of the Lessor’s right to receive any payment for such overtime utilities pursuant to this Lease</w:t>
      </w:r>
      <w:r>
        <w:rPr>
          <w:rFonts w:cs="Arial"/>
          <w:szCs w:val="16"/>
        </w:rPr>
        <w:t>.</w:t>
      </w:r>
    </w:p>
    <w:p w14:paraId="591FCA3B" w14:textId="6F88743B" w:rsidR="002103E4" w:rsidRDefault="002103E4" w:rsidP="000E3921">
      <w:pPr>
        <w:pStyle w:val="BodyText1"/>
        <w:suppressAutoHyphens/>
        <w:ind w:left="0" w:firstLine="0"/>
        <w:contextualSpacing/>
        <w:rPr>
          <w:rFonts w:cs="Arial"/>
          <w:spacing w:val="-3"/>
          <w:szCs w:val="16"/>
        </w:rPr>
      </w:pPr>
    </w:p>
    <w:p w14:paraId="339E1BFE" w14:textId="28D2D501" w:rsidR="00552AFD" w:rsidRDefault="00615F72" w:rsidP="00D300FF">
      <w:pPr>
        <w:pStyle w:val="BodyText1"/>
        <w:keepNext/>
        <w:suppressAutoHyphens/>
        <w:ind w:left="0" w:firstLine="0"/>
        <w:contextualSpacing/>
        <w:rPr>
          <w:szCs w:val="16"/>
        </w:rPr>
      </w:pPr>
      <w:r w:rsidRPr="00216612">
        <w:rPr>
          <w:rStyle w:val="Strong"/>
          <w:rFonts w:cs="Arial"/>
          <w:szCs w:val="16"/>
        </w:rPr>
        <w:t>ACTION REQUIRED</w:t>
      </w:r>
      <w:r w:rsidRPr="00E3727C">
        <w:rPr>
          <w:rStyle w:val="Strong"/>
          <w:rFonts w:cs="Arial"/>
          <w:b w:val="0"/>
          <w:szCs w:val="16"/>
        </w:rPr>
        <w:t xml:space="preserve">: </w:t>
      </w:r>
      <w:r>
        <w:rPr>
          <w:rStyle w:val="Strong"/>
          <w:rFonts w:cs="Arial"/>
          <w:b w:val="0"/>
          <w:szCs w:val="16"/>
        </w:rPr>
        <w:t>Select the appropriate ver</w:t>
      </w:r>
      <w:r w:rsidR="00A323B9">
        <w:rPr>
          <w:rStyle w:val="Strong"/>
          <w:rFonts w:cs="Arial"/>
          <w:b w:val="0"/>
          <w:szCs w:val="16"/>
        </w:rPr>
        <w:t>S</w:t>
      </w:r>
      <w:r>
        <w:rPr>
          <w:rStyle w:val="Strong"/>
          <w:rFonts w:cs="Arial"/>
          <w:b w:val="0"/>
          <w:szCs w:val="16"/>
        </w:rPr>
        <w:t>ion, delete the alternate version.</w:t>
      </w:r>
    </w:p>
    <w:p w14:paraId="53A4BB0F" w14:textId="685F57D8" w:rsidR="00F5193D" w:rsidRDefault="008631FC" w:rsidP="00764EF1">
      <w:pPr>
        <w:pStyle w:val="Heading2"/>
        <w:numPr>
          <w:ilvl w:val="1"/>
          <w:numId w:val="89"/>
        </w:numPr>
        <w:tabs>
          <w:tab w:val="clear" w:pos="480"/>
          <w:tab w:val="left" w:pos="540"/>
        </w:tabs>
      </w:pPr>
      <w:bookmarkStart w:id="9614" w:name="_Toc188868776"/>
      <w:r w:rsidRPr="0067261C">
        <w:t xml:space="preserve">JANITORIAL SERVICES </w:t>
      </w:r>
      <w:r w:rsidR="00A76CAB">
        <w:t xml:space="preserve">(WAREHOUSE) </w:t>
      </w:r>
      <w:r w:rsidRPr="0067261C">
        <w:t>(</w:t>
      </w:r>
      <w:r w:rsidR="00F17F53">
        <w:t>OCT 2023</w:t>
      </w:r>
      <w:r w:rsidRPr="0067261C">
        <w:t>)</w:t>
      </w:r>
      <w:bookmarkEnd w:id="9614"/>
    </w:p>
    <w:p w14:paraId="7DEEF6E5" w14:textId="2CB9F793" w:rsidR="00A323B9" w:rsidRPr="00E76050" w:rsidRDefault="00615F72" w:rsidP="00B66582">
      <w:pPr>
        <w:tabs>
          <w:tab w:val="clear" w:pos="480"/>
          <w:tab w:val="left" w:pos="540"/>
        </w:tabs>
        <w:suppressAutoHyphens/>
        <w:ind w:right="36"/>
        <w:contextualSpacing/>
      </w:pPr>
      <w:r w:rsidRPr="00D300FF">
        <w:rPr>
          <w:rStyle w:val="Strong"/>
          <w:rFonts w:cs="Arial"/>
          <w:b w:val="0"/>
          <w:szCs w:val="16"/>
          <w:u w:val="single"/>
        </w:rPr>
        <w:t>version 1</w:t>
      </w:r>
      <w:r>
        <w:rPr>
          <w:rStyle w:val="Strong"/>
          <w:rFonts w:cs="Arial"/>
          <w:b w:val="0"/>
          <w:szCs w:val="16"/>
        </w:rPr>
        <w:t xml:space="preserve"> </w:t>
      </w:r>
      <w:r w:rsidRPr="00523245">
        <w:rPr>
          <w:rStyle w:val="Strong"/>
          <w:rFonts w:cs="Arial"/>
          <w:b w:val="0"/>
          <w:szCs w:val="16"/>
        </w:rPr>
        <w:t>(JANITORIAL</w:t>
      </w:r>
      <w:r>
        <w:rPr>
          <w:rStyle w:val="Strong"/>
          <w:rFonts w:cs="Arial"/>
          <w:b w:val="0"/>
          <w:szCs w:val="16"/>
        </w:rPr>
        <w:t xml:space="preserve"> not included in rent)</w:t>
      </w:r>
    </w:p>
    <w:p w14:paraId="3E29A644" w14:textId="77777777" w:rsidR="00615F72" w:rsidRDefault="00615F72" w:rsidP="00615F72">
      <w:pPr>
        <w:suppressAutoHyphens/>
        <w:rPr>
          <w:rFonts w:cs="Arial"/>
          <w:caps/>
          <w:vanish/>
          <w:color w:val="0000FF"/>
          <w:szCs w:val="16"/>
        </w:rPr>
      </w:pPr>
      <w:r w:rsidRPr="0067261C">
        <w:rPr>
          <w:rStyle w:val="Strong"/>
          <w:rFonts w:cs="Arial"/>
        </w:rPr>
        <w:t xml:space="preserve">ACTION REQUIRED: </w:t>
      </w:r>
      <w:r w:rsidRPr="0067261C">
        <w:rPr>
          <w:rStyle w:val="Strong"/>
          <w:rFonts w:cs="Arial"/>
          <w:b w:val="0"/>
        </w:rPr>
        <w:t>IN ORDER TO KEEP WITH INDUSTRY PRACTICE, MAXIMIZE OFFERS,</w:t>
      </w:r>
      <w:r w:rsidRPr="0067261C">
        <w:rPr>
          <w:rStyle w:val="Strong"/>
          <w:rFonts w:cs="Arial"/>
        </w:rPr>
        <w:t xml:space="preserve"> </w:t>
      </w:r>
      <w:r w:rsidRPr="0067261C">
        <w:rPr>
          <w:rStyle w:val="Strong"/>
          <w:rFonts w:cs="Arial"/>
          <w:b w:val="0"/>
        </w:rPr>
        <w:t>AND ELIMINATE</w:t>
      </w:r>
      <w:r w:rsidRPr="0067261C">
        <w:rPr>
          <w:rStyle w:val="Strong"/>
          <w:rFonts w:cs="Arial"/>
        </w:rPr>
        <w:t xml:space="preserve"> </w:t>
      </w:r>
      <w:r w:rsidRPr="0067261C">
        <w:rPr>
          <w:rStyle w:val="Strong"/>
          <w:rFonts w:cs="Arial"/>
          <w:b w:val="0"/>
        </w:rPr>
        <w:t>excessively</w:t>
      </w:r>
      <w:r w:rsidRPr="0067261C">
        <w:rPr>
          <w:rStyle w:val="Strong"/>
          <w:rFonts w:cs="Arial"/>
        </w:rPr>
        <w:t xml:space="preserve"> </w:t>
      </w:r>
      <w:r w:rsidRPr="0067261C">
        <w:rPr>
          <w:rStyle w:val="Strong"/>
          <w:rFonts w:cs="Arial"/>
          <w:b w:val="0"/>
        </w:rPr>
        <w:t xml:space="preserve">COSTLY CLEANING ESTIMATES THIS </w:t>
      </w:r>
      <w:r>
        <w:rPr>
          <w:rStyle w:val="Strong"/>
          <w:rFonts w:cs="Arial"/>
          <w:b w:val="0"/>
        </w:rPr>
        <w:t xml:space="preserve">model </w:t>
      </w:r>
      <w:r w:rsidRPr="0067261C">
        <w:rPr>
          <w:rStyle w:val="Strong"/>
          <w:rFonts w:cs="Arial"/>
          <w:b w:val="0"/>
        </w:rPr>
        <w:t xml:space="preserve">CONTEMPLATES THE GOVERNMENT PROVIDING FOR ANY CLEANING SERVICES FOR THE SPACE, NOT THE LESSOR. iF </w:t>
      </w:r>
      <w:r>
        <w:rPr>
          <w:rStyle w:val="Strong"/>
          <w:rFonts w:cs="Arial"/>
          <w:b w:val="0"/>
        </w:rPr>
        <w:t xml:space="preserve">the lessor will be providing janitorial services, </w:t>
      </w:r>
      <w:r w:rsidRPr="0067261C">
        <w:rPr>
          <w:rStyle w:val="Strong"/>
          <w:rFonts w:cs="Arial"/>
          <w:b w:val="0"/>
        </w:rPr>
        <w:t xml:space="preserve">customize the required cleaning specifications for warehouse, office and any related space types, all of which may have differing cleaning requirements. </w:t>
      </w:r>
      <w:r>
        <w:rPr>
          <w:rFonts w:cs="Arial"/>
          <w:caps/>
          <w:vanish/>
          <w:color w:val="0000FF"/>
          <w:szCs w:val="16"/>
        </w:rPr>
        <w:t>delete the first janitorial services paragraph if lessor is providing janitorial services or delete the second janitorial paragraph if the government is providing janitorial services.</w:t>
      </w:r>
    </w:p>
    <w:p w14:paraId="7F9E0ECC" w14:textId="77777777" w:rsidR="00552AFD" w:rsidRDefault="00552AFD" w:rsidP="00B66582">
      <w:pPr>
        <w:tabs>
          <w:tab w:val="clear" w:pos="480"/>
          <w:tab w:val="left" w:pos="540"/>
        </w:tabs>
        <w:suppressAutoHyphens/>
        <w:rPr>
          <w:rFonts w:cs="Arial"/>
          <w:szCs w:val="16"/>
        </w:rPr>
      </w:pPr>
      <w:r w:rsidRPr="0067261C">
        <w:rPr>
          <w:rFonts w:cs="Arial"/>
          <w:szCs w:val="16"/>
        </w:rPr>
        <w:t>The Government</w:t>
      </w:r>
      <w:r>
        <w:rPr>
          <w:rFonts w:cs="Arial"/>
          <w:szCs w:val="16"/>
        </w:rPr>
        <w:t xml:space="preserve"> will be responsible for janitorial service for the Government Premises.</w:t>
      </w:r>
    </w:p>
    <w:p w14:paraId="1734D115" w14:textId="77777777" w:rsidR="00A323B9" w:rsidRPr="00842D42" w:rsidRDefault="00A323B9" w:rsidP="00A323B9">
      <w:pPr>
        <w:pStyle w:val="NoSpacing"/>
        <w:tabs>
          <w:tab w:val="left" w:pos="540"/>
        </w:tabs>
        <w:rPr>
          <w:rFonts w:cs="Arial"/>
          <w:caps/>
          <w:vanish/>
          <w:color w:val="0000FF"/>
          <w:szCs w:val="16"/>
        </w:rPr>
      </w:pPr>
      <w:r w:rsidRPr="00842D42">
        <w:rPr>
          <w:rFonts w:cs="Arial"/>
          <w:caps/>
          <w:vanish/>
          <w:color w:val="0000FF"/>
          <w:szCs w:val="16"/>
        </w:rPr>
        <w:t>=============================================================================================================</w:t>
      </w:r>
    </w:p>
    <w:p w14:paraId="7E7F8166" w14:textId="783B75EB" w:rsidR="009B7169" w:rsidRDefault="00615F72" w:rsidP="00B66582">
      <w:pPr>
        <w:pStyle w:val="BodyText1"/>
        <w:tabs>
          <w:tab w:val="clear" w:pos="480"/>
          <w:tab w:val="left" w:pos="540"/>
        </w:tabs>
        <w:ind w:left="0" w:firstLine="0"/>
        <w:jc w:val="left"/>
        <w:rPr>
          <w:caps/>
        </w:rPr>
      </w:pPr>
      <w:r>
        <w:rPr>
          <w:rStyle w:val="Strong"/>
          <w:rFonts w:cs="Arial"/>
          <w:b w:val="0"/>
          <w:szCs w:val="16"/>
        </w:rPr>
        <w:t xml:space="preserve">version 2 </w:t>
      </w:r>
      <w:r w:rsidRPr="00523245">
        <w:rPr>
          <w:rStyle w:val="Strong"/>
          <w:rFonts w:cs="Arial"/>
          <w:b w:val="0"/>
          <w:szCs w:val="16"/>
        </w:rPr>
        <w:t>(JANITORIAL</w:t>
      </w:r>
      <w:r>
        <w:rPr>
          <w:rStyle w:val="Strong"/>
          <w:rFonts w:cs="Arial"/>
          <w:b w:val="0"/>
          <w:szCs w:val="16"/>
        </w:rPr>
        <w:t xml:space="preserve"> included in rent)</w:t>
      </w:r>
      <w:r w:rsidR="00BC6490">
        <w:rPr>
          <w:rFonts w:cs="Arial"/>
          <w:b/>
          <w:caps/>
          <w:vanish/>
          <w:color w:val="0000FF"/>
          <w:szCs w:val="16"/>
        </w:rPr>
        <w:t>action required:</w:t>
      </w:r>
      <w:r w:rsidR="0067261C" w:rsidRPr="0067261C">
        <w:rPr>
          <w:rFonts w:cs="Arial"/>
          <w:caps/>
          <w:vanish/>
          <w:color w:val="0000FF"/>
          <w:szCs w:val="16"/>
        </w:rPr>
        <w:t xml:space="preserve"> use only when the lessor is providing janitorial services as a part of operating costs.</w:t>
      </w:r>
      <w:r w:rsidR="0027156D">
        <w:rPr>
          <w:rFonts w:cs="Arial"/>
          <w:caps/>
          <w:vanish/>
          <w:color w:val="0000FF"/>
          <w:szCs w:val="16"/>
        </w:rPr>
        <w:t xml:space="preserve"> delete if government is providing janitorial services.</w:t>
      </w:r>
    </w:p>
    <w:p w14:paraId="56DE713F" w14:textId="04BD371A" w:rsidR="002103E4" w:rsidRDefault="0067261C" w:rsidP="00B66582">
      <w:pPr>
        <w:pStyle w:val="BodyText1"/>
        <w:tabs>
          <w:tab w:val="clear" w:pos="480"/>
          <w:tab w:val="left" w:pos="540"/>
        </w:tabs>
        <w:ind w:left="0" w:firstLine="0"/>
        <w:jc w:val="left"/>
      </w:pPr>
      <w:r w:rsidRPr="0067261C">
        <w:rPr>
          <w:rFonts w:cs="Arial"/>
          <w:szCs w:val="16"/>
        </w:rPr>
        <w:t>The Lessor shall maintain the</w:t>
      </w:r>
      <w:r w:rsidR="002103E4" w:rsidRPr="002379B7">
        <w:rPr>
          <w:rFonts w:cs="Arial"/>
          <w:szCs w:val="16"/>
        </w:rPr>
        <w:t xml:space="preserve"> </w:t>
      </w:r>
      <w:r w:rsidR="000335B2" w:rsidRPr="005C5E81">
        <w:rPr>
          <w:rFonts w:cs="Arial"/>
          <w:szCs w:val="16"/>
        </w:rPr>
        <w:t>office area</w:t>
      </w:r>
      <w:r w:rsidR="00407EE4" w:rsidRPr="005C5E81">
        <w:rPr>
          <w:rFonts w:cs="Arial"/>
          <w:szCs w:val="16"/>
        </w:rPr>
        <w:t xml:space="preserve"> and common area</w:t>
      </w:r>
      <w:r w:rsidR="000335B2" w:rsidRPr="002823B1">
        <w:rPr>
          <w:rFonts w:cs="Arial"/>
          <w:szCs w:val="16"/>
        </w:rPr>
        <w:t xml:space="preserve"> of the </w:t>
      </w:r>
      <w:r w:rsidR="002103E4" w:rsidRPr="002823B1">
        <w:rPr>
          <w:rFonts w:cs="Arial"/>
          <w:szCs w:val="16"/>
        </w:rPr>
        <w:t>Premises</w:t>
      </w:r>
      <w:r w:rsidR="00167BE1">
        <w:rPr>
          <w:rFonts w:cs="Arial"/>
          <w:szCs w:val="16"/>
        </w:rPr>
        <w:t>, in</w:t>
      </w:r>
      <w:r w:rsidR="00167BE1" w:rsidRPr="00852B93">
        <w:rPr>
          <w:rFonts w:cs="Arial"/>
          <w:szCs w:val="16"/>
        </w:rPr>
        <w:t>cluding high-touch</w:t>
      </w:r>
      <w:r w:rsidR="00167BE1">
        <w:rPr>
          <w:rFonts w:cs="Arial"/>
          <w:szCs w:val="16"/>
        </w:rPr>
        <w:t xml:space="preserve"> surfaces</w:t>
      </w:r>
      <w:r w:rsidR="00167BE1" w:rsidRPr="00852B93">
        <w:rPr>
          <w:rFonts w:cs="Arial"/>
          <w:szCs w:val="16"/>
        </w:rPr>
        <w:t xml:space="preserve"> </w:t>
      </w:r>
      <w:bookmarkStart w:id="9615" w:name="_Hlk72829898"/>
      <w:r w:rsidR="00167BE1" w:rsidRPr="00852B93">
        <w:rPr>
          <w:rFonts w:cs="Arial"/>
          <w:szCs w:val="16"/>
        </w:rPr>
        <w:t xml:space="preserve">(e.g., </w:t>
      </w:r>
      <w:r w:rsidR="00971046" w:rsidRPr="00852B93">
        <w:rPr>
          <w:rFonts w:cs="Arial"/>
          <w:szCs w:val="16"/>
        </w:rPr>
        <w:t>doorknobs</w:t>
      </w:r>
      <w:r w:rsidR="00167BE1" w:rsidRPr="00852B93">
        <w:rPr>
          <w:rFonts w:cs="Arial"/>
          <w:szCs w:val="16"/>
        </w:rPr>
        <w:t xml:space="preserve">, light switches, handles, handrails, </w:t>
      </w:r>
      <w:r w:rsidR="00167BE1">
        <w:rPr>
          <w:rFonts w:cs="Arial"/>
          <w:szCs w:val="16"/>
        </w:rPr>
        <w:t xml:space="preserve">and </w:t>
      </w:r>
      <w:r w:rsidR="00167BE1" w:rsidRPr="00852B93">
        <w:rPr>
          <w:rFonts w:cs="Arial"/>
          <w:szCs w:val="16"/>
        </w:rPr>
        <w:t>elevator button</w:t>
      </w:r>
      <w:bookmarkEnd w:id="9615"/>
      <w:r w:rsidR="00167BE1" w:rsidRPr="00852B93">
        <w:rPr>
          <w:rFonts w:cs="Arial"/>
          <w:szCs w:val="16"/>
        </w:rPr>
        <w:t>s)</w:t>
      </w:r>
      <w:r w:rsidR="002103E4" w:rsidRPr="004049DB">
        <w:rPr>
          <w:rFonts w:cs="Arial"/>
          <w:szCs w:val="16"/>
        </w:rPr>
        <w:t xml:space="preserve"> </w:t>
      </w:r>
      <w:r w:rsidR="002103E4">
        <w:rPr>
          <w:rFonts w:cs="Arial"/>
          <w:szCs w:val="16"/>
        </w:rPr>
        <w:t xml:space="preserve">in a clean condition and shall </w:t>
      </w:r>
      <w:r w:rsidR="002103E4" w:rsidRPr="004049DB">
        <w:rPr>
          <w:rFonts w:cs="Arial"/>
          <w:szCs w:val="16"/>
        </w:rPr>
        <w:t>provide supplies and equipment</w:t>
      </w:r>
      <w:r w:rsidR="00407EE4">
        <w:rPr>
          <w:rFonts w:cs="Arial"/>
          <w:szCs w:val="16"/>
        </w:rPr>
        <w:t xml:space="preserve"> </w:t>
      </w:r>
      <w:r w:rsidR="00407EE4" w:rsidRPr="005C5E81">
        <w:rPr>
          <w:rFonts w:cs="Arial"/>
          <w:szCs w:val="16"/>
        </w:rPr>
        <w:t>for these areas</w:t>
      </w:r>
      <w:r w:rsidR="002103E4" w:rsidRPr="004049DB">
        <w:rPr>
          <w:rFonts w:cs="Arial"/>
          <w:szCs w:val="16"/>
        </w:rPr>
        <w:t xml:space="preserve"> for the term of the Lease.  </w:t>
      </w:r>
      <w:r w:rsidR="002103E4">
        <w:t xml:space="preserve">The following schedule describes the level of services intended.  Performance will be based on the </w:t>
      </w:r>
      <w:r w:rsidR="00A204CC">
        <w:t>LCO’s</w:t>
      </w:r>
      <w:r w:rsidR="002103E4">
        <w:t xml:space="preserve"> evaluation of results, not the frequency or method of performance.</w:t>
      </w:r>
    </w:p>
    <w:p w14:paraId="2EAB68E3" w14:textId="77777777" w:rsidR="002103E4" w:rsidRPr="004049DB" w:rsidRDefault="002103E4" w:rsidP="000E3921">
      <w:pPr>
        <w:suppressAutoHyphens/>
        <w:rPr>
          <w:rFonts w:cs="Arial"/>
          <w:szCs w:val="16"/>
        </w:rPr>
      </w:pPr>
    </w:p>
    <w:p w14:paraId="00E38EA1" w14:textId="42D84629" w:rsidR="002103E4" w:rsidRPr="00942751" w:rsidRDefault="002103E4" w:rsidP="009B7169">
      <w:pPr>
        <w:pStyle w:val="NoSpacing"/>
        <w:tabs>
          <w:tab w:val="clear" w:pos="576"/>
          <w:tab w:val="clear" w:pos="864"/>
          <w:tab w:val="clear" w:pos="1296"/>
          <w:tab w:val="clear" w:pos="1728"/>
          <w:tab w:val="clear" w:pos="2160"/>
          <w:tab w:val="clear" w:pos="2592"/>
          <w:tab w:val="clear" w:pos="3024"/>
          <w:tab w:val="left" w:pos="540"/>
        </w:tabs>
        <w:ind w:left="540" w:hanging="540"/>
      </w:pPr>
      <w:r>
        <w:t>A</w:t>
      </w:r>
      <w:r w:rsidRPr="00942751">
        <w:t>.</w:t>
      </w:r>
      <w:r w:rsidRPr="00942751">
        <w:tab/>
      </w:r>
      <w:r w:rsidRPr="00E76963">
        <w:rPr>
          <w:u w:val="single"/>
        </w:rPr>
        <w:t>Daily</w:t>
      </w:r>
      <w:r w:rsidRPr="00942751">
        <w:t xml:space="preserve">.  Empty trash receptacles.  Sweep entrances, lobbies, and corridors.  Spot sweep floors, and spot vacuum carpets.  Clean drinking fountains.  Sweep and damp mop or scrub </w:t>
      </w:r>
      <w:r w:rsidR="00155089">
        <w:t>restrooms</w:t>
      </w:r>
      <w:r w:rsidRPr="00942751">
        <w:t xml:space="preserve">.  Clean all </w:t>
      </w:r>
      <w:r w:rsidR="00155089">
        <w:t>restroom</w:t>
      </w:r>
      <w:r w:rsidRPr="00942751">
        <w:t xml:space="preserve"> fixtures and replenish </w:t>
      </w:r>
      <w:r w:rsidR="00155089">
        <w:t>restroom</w:t>
      </w:r>
      <w:r w:rsidRPr="00942751">
        <w:t xml:space="preserve"> supplies.  Dispose of all trash and garbage generated in or about the </w:t>
      </w:r>
      <w:proofErr w:type="gramStart"/>
      <w:r w:rsidR="00D864E7">
        <w:t>Building</w:t>
      </w:r>
      <w:proofErr w:type="gramEnd"/>
      <w:r w:rsidRPr="00942751">
        <w:t xml:space="preserve">.  Wash inside and out or steam clean cans used for collection of food remnants from snack bars and vending machines.  Dust horizontal surfaces that are readily available and visibly require dusting.  Spray buff resilient floors in main corridors, entrances, and lobbies.  Clean elevators and escalators.  Remove carpet stains.  Police sidewalks, </w:t>
      </w:r>
      <w:r w:rsidR="00971046" w:rsidRPr="00942751">
        <w:t xml:space="preserve">parking </w:t>
      </w:r>
      <w:r w:rsidR="00971046">
        <w:t>areas</w:t>
      </w:r>
      <w:r w:rsidRPr="00942751">
        <w:t xml:space="preserve">, and driveways.  Sweep loading dock areas and platforms.  Clean glass entry doors to the </w:t>
      </w:r>
      <w:r w:rsidR="00F412D3">
        <w:t>Space</w:t>
      </w:r>
      <w:r w:rsidRPr="00942751">
        <w:t>.</w:t>
      </w:r>
      <w:r w:rsidR="00167BE1">
        <w:t xml:space="preserve">  Clean all </w:t>
      </w:r>
      <w:r w:rsidR="00971046">
        <w:t>high touch</w:t>
      </w:r>
      <w:r w:rsidR="00167BE1">
        <w:t xml:space="preserve"> </w:t>
      </w:r>
      <w:r w:rsidR="002E383C">
        <w:t>surfaces.</w:t>
      </w:r>
    </w:p>
    <w:p w14:paraId="34E378E0" w14:textId="77777777" w:rsidR="002103E4" w:rsidRPr="00942751" w:rsidRDefault="002103E4" w:rsidP="009B7169">
      <w:pPr>
        <w:pStyle w:val="NoSpacing"/>
        <w:tabs>
          <w:tab w:val="clear" w:pos="576"/>
          <w:tab w:val="clear" w:pos="864"/>
          <w:tab w:val="clear" w:pos="1296"/>
          <w:tab w:val="clear" w:pos="1728"/>
          <w:tab w:val="clear" w:pos="2160"/>
          <w:tab w:val="clear" w:pos="2592"/>
          <w:tab w:val="clear" w:pos="3024"/>
          <w:tab w:val="left" w:pos="540"/>
        </w:tabs>
        <w:ind w:left="540" w:hanging="540"/>
      </w:pPr>
    </w:p>
    <w:p w14:paraId="15A100AC"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B</w:t>
      </w:r>
      <w:r w:rsidRPr="00942751">
        <w:rPr>
          <w:rFonts w:cs="Arial"/>
          <w:szCs w:val="16"/>
        </w:rPr>
        <w:t>.</w:t>
      </w:r>
      <w:r w:rsidRPr="00942751">
        <w:rPr>
          <w:rFonts w:cs="Arial"/>
          <w:szCs w:val="16"/>
        </w:rPr>
        <w:tab/>
      </w:r>
      <w:r w:rsidRPr="00E76963">
        <w:rPr>
          <w:rFonts w:cs="Arial"/>
          <w:szCs w:val="16"/>
          <w:u w:val="single"/>
        </w:rPr>
        <w:t xml:space="preserve">Three </w:t>
      </w:r>
      <w:r w:rsidR="00CB77A5">
        <w:rPr>
          <w:rFonts w:cs="Arial"/>
          <w:szCs w:val="16"/>
          <w:u w:val="single"/>
        </w:rPr>
        <w:t>t</w:t>
      </w:r>
      <w:r w:rsidR="00CB77A5" w:rsidRPr="00E76963">
        <w:rPr>
          <w:rFonts w:cs="Arial"/>
          <w:szCs w:val="16"/>
          <w:u w:val="single"/>
        </w:rPr>
        <w:t xml:space="preserve">imes </w:t>
      </w:r>
      <w:r w:rsidRPr="00E76963">
        <w:rPr>
          <w:rFonts w:cs="Arial"/>
          <w:szCs w:val="16"/>
          <w:u w:val="single"/>
        </w:rPr>
        <w:t xml:space="preserve">a </w:t>
      </w:r>
      <w:r w:rsidR="00CB77A5">
        <w:rPr>
          <w:rFonts w:cs="Arial"/>
          <w:szCs w:val="16"/>
          <w:u w:val="single"/>
        </w:rPr>
        <w:t>w</w:t>
      </w:r>
      <w:r w:rsidR="00CB77A5" w:rsidRPr="00E76963">
        <w:rPr>
          <w:rFonts w:cs="Arial"/>
          <w:szCs w:val="16"/>
          <w:u w:val="single"/>
        </w:rPr>
        <w:t>eek</w:t>
      </w:r>
      <w:r w:rsidRPr="00942751">
        <w:rPr>
          <w:rFonts w:cs="Arial"/>
          <w:szCs w:val="16"/>
        </w:rPr>
        <w:t>.  Sweep or vacuum stairs.</w:t>
      </w:r>
    </w:p>
    <w:p w14:paraId="5CA3768D" w14:textId="77777777" w:rsidR="002103E4" w:rsidRPr="00942751" w:rsidRDefault="002103E4" w:rsidP="009B7169">
      <w:pPr>
        <w:tabs>
          <w:tab w:val="clear" w:pos="480"/>
          <w:tab w:val="left" w:pos="540"/>
        </w:tabs>
        <w:suppressAutoHyphens/>
        <w:ind w:left="540" w:hanging="540"/>
        <w:rPr>
          <w:rFonts w:cs="Arial"/>
          <w:szCs w:val="16"/>
        </w:rPr>
      </w:pPr>
    </w:p>
    <w:p w14:paraId="0607D9ED"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C</w:t>
      </w:r>
      <w:r w:rsidRPr="00942751">
        <w:rPr>
          <w:rFonts w:cs="Arial"/>
          <w:szCs w:val="16"/>
        </w:rPr>
        <w:t>.</w:t>
      </w:r>
      <w:r w:rsidRPr="00942751">
        <w:rPr>
          <w:rFonts w:cs="Arial"/>
          <w:szCs w:val="16"/>
        </w:rPr>
        <w:tab/>
      </w:r>
      <w:r w:rsidRPr="00E76963">
        <w:rPr>
          <w:rFonts w:cs="Arial"/>
          <w:szCs w:val="16"/>
          <w:u w:val="single"/>
        </w:rPr>
        <w:t>Weekly</w:t>
      </w:r>
      <w:r w:rsidRPr="00942751">
        <w:rPr>
          <w:rFonts w:cs="Arial"/>
          <w:szCs w:val="16"/>
        </w:rPr>
        <w:t xml:space="preserve">.  Damp mop and spray buff all resilient floors in </w:t>
      </w:r>
      <w:r w:rsidR="00155089">
        <w:rPr>
          <w:rFonts w:cs="Arial"/>
          <w:szCs w:val="16"/>
        </w:rPr>
        <w:t>restroom</w:t>
      </w:r>
      <w:r w:rsidRPr="00942751">
        <w:rPr>
          <w:rFonts w:cs="Arial"/>
          <w:szCs w:val="16"/>
        </w:rPr>
        <w:t>s and health units.  Sweep sidewalks, parking areas, and driveways (weather permitting).</w:t>
      </w:r>
    </w:p>
    <w:p w14:paraId="76401B08" w14:textId="77777777" w:rsidR="002103E4" w:rsidRPr="00942751" w:rsidRDefault="002103E4" w:rsidP="009B7169">
      <w:pPr>
        <w:tabs>
          <w:tab w:val="clear" w:pos="480"/>
          <w:tab w:val="left" w:pos="540"/>
        </w:tabs>
        <w:suppressAutoHyphens/>
        <w:ind w:left="540" w:hanging="540"/>
        <w:rPr>
          <w:rFonts w:cs="Arial"/>
          <w:szCs w:val="16"/>
        </w:rPr>
      </w:pPr>
    </w:p>
    <w:p w14:paraId="1459FC1E"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D</w:t>
      </w:r>
      <w:r w:rsidRPr="00942751">
        <w:rPr>
          <w:rFonts w:cs="Arial"/>
          <w:szCs w:val="16"/>
        </w:rPr>
        <w:t>.</w:t>
      </w:r>
      <w:r w:rsidRPr="00942751">
        <w:rPr>
          <w:rFonts w:cs="Arial"/>
          <w:szCs w:val="16"/>
        </w:rPr>
        <w:tab/>
      </w:r>
      <w:r w:rsidRPr="00E76963">
        <w:rPr>
          <w:rFonts w:cs="Arial"/>
          <w:szCs w:val="16"/>
          <w:u w:val="single"/>
        </w:rPr>
        <w:t xml:space="preserve">Every </w:t>
      </w:r>
      <w:r w:rsidR="00CB77A5">
        <w:rPr>
          <w:rFonts w:cs="Arial"/>
          <w:szCs w:val="16"/>
          <w:u w:val="single"/>
        </w:rPr>
        <w:t>t</w:t>
      </w:r>
      <w:r w:rsidR="00CB77A5" w:rsidRPr="00E76963">
        <w:rPr>
          <w:rFonts w:cs="Arial"/>
          <w:szCs w:val="16"/>
          <w:u w:val="single"/>
        </w:rPr>
        <w:t xml:space="preserve">wo </w:t>
      </w:r>
      <w:r w:rsidR="00CB77A5">
        <w:rPr>
          <w:rFonts w:cs="Arial"/>
          <w:szCs w:val="16"/>
          <w:u w:val="single"/>
        </w:rPr>
        <w:t>w</w:t>
      </w:r>
      <w:r w:rsidR="00CB77A5" w:rsidRPr="00E76963">
        <w:rPr>
          <w:rFonts w:cs="Arial"/>
          <w:szCs w:val="16"/>
          <w:u w:val="single"/>
        </w:rPr>
        <w:t>eeks</w:t>
      </w:r>
      <w:r w:rsidRPr="00942751">
        <w:rPr>
          <w:rFonts w:cs="Arial"/>
          <w:szCs w:val="16"/>
        </w:rPr>
        <w:t xml:space="preserve">.  Spray buff resilient floors in secondary corridors, entrance, and lobbies.  Damp mop and spray buff hard and resilient floors in office </w:t>
      </w:r>
      <w:r w:rsidR="00A204CC">
        <w:rPr>
          <w:rFonts w:cs="Arial"/>
          <w:szCs w:val="16"/>
        </w:rPr>
        <w:t>S</w:t>
      </w:r>
      <w:r w:rsidRPr="00942751">
        <w:rPr>
          <w:rFonts w:cs="Arial"/>
          <w:szCs w:val="16"/>
        </w:rPr>
        <w:t>pace.</w:t>
      </w:r>
    </w:p>
    <w:p w14:paraId="5B29C843" w14:textId="77777777" w:rsidR="002103E4" w:rsidRPr="00942751" w:rsidRDefault="002103E4" w:rsidP="009B7169">
      <w:pPr>
        <w:tabs>
          <w:tab w:val="clear" w:pos="480"/>
          <w:tab w:val="left" w:pos="540"/>
        </w:tabs>
        <w:suppressAutoHyphens/>
        <w:ind w:left="540" w:hanging="540"/>
        <w:rPr>
          <w:rFonts w:cs="Arial"/>
          <w:szCs w:val="16"/>
        </w:rPr>
      </w:pPr>
    </w:p>
    <w:p w14:paraId="6CF4A979"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E</w:t>
      </w:r>
      <w:r w:rsidRPr="00942751">
        <w:rPr>
          <w:rFonts w:cs="Arial"/>
          <w:szCs w:val="16"/>
        </w:rPr>
        <w:t>.</w:t>
      </w:r>
      <w:r w:rsidRPr="00942751">
        <w:rPr>
          <w:rFonts w:cs="Arial"/>
          <w:szCs w:val="16"/>
        </w:rPr>
        <w:tab/>
      </w:r>
      <w:r w:rsidRPr="00E76963">
        <w:rPr>
          <w:rFonts w:cs="Arial"/>
          <w:szCs w:val="16"/>
          <w:u w:val="single"/>
        </w:rPr>
        <w:t>Monthly</w:t>
      </w:r>
      <w:r w:rsidRPr="00942751">
        <w:rPr>
          <w:rFonts w:cs="Arial"/>
          <w:szCs w:val="16"/>
        </w:rPr>
        <w:t xml:space="preserve">.  Thoroughly dust furniture.  Completely sweep and/or vacuum carpets.  Sweep storage </w:t>
      </w:r>
      <w:r w:rsidR="00A204CC">
        <w:rPr>
          <w:rFonts w:cs="Arial"/>
          <w:szCs w:val="16"/>
        </w:rPr>
        <w:t>S</w:t>
      </w:r>
      <w:r w:rsidRPr="00942751">
        <w:rPr>
          <w:rFonts w:cs="Arial"/>
          <w:szCs w:val="16"/>
        </w:rPr>
        <w:t xml:space="preserve">pace.  </w:t>
      </w:r>
      <w:proofErr w:type="gramStart"/>
      <w:r w:rsidRPr="00942751">
        <w:rPr>
          <w:rFonts w:cs="Arial"/>
          <w:szCs w:val="16"/>
        </w:rPr>
        <w:t>Spot</w:t>
      </w:r>
      <w:proofErr w:type="gramEnd"/>
      <w:r w:rsidRPr="00942751">
        <w:rPr>
          <w:rFonts w:cs="Arial"/>
          <w:szCs w:val="16"/>
        </w:rPr>
        <w:t xml:space="preserve"> clean all wall surfaces within 70</w:t>
      </w:r>
      <w:r w:rsidR="00CB77A5">
        <w:rPr>
          <w:rFonts w:cs="Arial"/>
          <w:szCs w:val="16"/>
        </w:rPr>
        <w:t xml:space="preserve"> </w:t>
      </w:r>
      <w:r w:rsidRPr="00942751">
        <w:rPr>
          <w:rFonts w:cs="Arial"/>
          <w:szCs w:val="16"/>
        </w:rPr>
        <w:t>inches of the floor.</w:t>
      </w:r>
    </w:p>
    <w:p w14:paraId="01167FD2" w14:textId="77777777" w:rsidR="002103E4" w:rsidRPr="00942751" w:rsidRDefault="002103E4" w:rsidP="009B7169">
      <w:pPr>
        <w:tabs>
          <w:tab w:val="clear" w:pos="480"/>
          <w:tab w:val="left" w:pos="540"/>
        </w:tabs>
        <w:suppressAutoHyphens/>
        <w:ind w:left="540" w:hanging="540"/>
        <w:rPr>
          <w:rFonts w:cs="Arial"/>
          <w:szCs w:val="16"/>
        </w:rPr>
      </w:pPr>
    </w:p>
    <w:p w14:paraId="57324E50" w14:textId="680EEA07" w:rsidR="002103E4" w:rsidRPr="00942751" w:rsidRDefault="002103E4" w:rsidP="009B7169">
      <w:pPr>
        <w:tabs>
          <w:tab w:val="clear" w:pos="480"/>
          <w:tab w:val="left" w:pos="540"/>
        </w:tabs>
        <w:suppressAutoHyphens/>
        <w:ind w:left="540" w:hanging="540"/>
        <w:rPr>
          <w:rFonts w:cs="Arial"/>
          <w:szCs w:val="16"/>
        </w:rPr>
      </w:pPr>
      <w:r>
        <w:rPr>
          <w:rFonts w:cs="Arial"/>
          <w:szCs w:val="16"/>
        </w:rPr>
        <w:t>F</w:t>
      </w:r>
      <w:r w:rsidRPr="00942751">
        <w:rPr>
          <w:rFonts w:cs="Arial"/>
          <w:szCs w:val="16"/>
        </w:rPr>
        <w:t>.</w:t>
      </w:r>
      <w:r w:rsidRPr="00942751">
        <w:rPr>
          <w:rFonts w:cs="Arial"/>
          <w:szCs w:val="16"/>
        </w:rPr>
        <w:tab/>
      </w:r>
      <w:r w:rsidRPr="00E76963">
        <w:rPr>
          <w:rFonts w:cs="Arial"/>
          <w:szCs w:val="16"/>
          <w:u w:val="single"/>
        </w:rPr>
        <w:t xml:space="preserve">Every </w:t>
      </w:r>
      <w:r w:rsidR="00CB77A5">
        <w:rPr>
          <w:rFonts w:cs="Arial"/>
          <w:szCs w:val="16"/>
          <w:u w:val="single"/>
        </w:rPr>
        <w:t>t</w:t>
      </w:r>
      <w:r w:rsidR="00CB77A5" w:rsidRPr="00E76963">
        <w:rPr>
          <w:rFonts w:cs="Arial"/>
          <w:szCs w:val="16"/>
          <w:u w:val="single"/>
        </w:rPr>
        <w:t xml:space="preserve">wo </w:t>
      </w:r>
      <w:r w:rsidR="00CB77A5">
        <w:rPr>
          <w:rFonts w:cs="Arial"/>
          <w:szCs w:val="16"/>
          <w:u w:val="single"/>
        </w:rPr>
        <w:t>m</w:t>
      </w:r>
      <w:r w:rsidR="00CB77A5" w:rsidRPr="00E76963">
        <w:rPr>
          <w:rFonts w:cs="Arial"/>
          <w:szCs w:val="16"/>
          <w:u w:val="single"/>
        </w:rPr>
        <w:t>onths</w:t>
      </w:r>
      <w:r w:rsidRPr="00942751">
        <w:rPr>
          <w:rFonts w:cs="Arial"/>
          <w:szCs w:val="16"/>
        </w:rPr>
        <w:t xml:space="preserve">.  Damp wipe </w:t>
      </w:r>
      <w:r w:rsidR="00155089">
        <w:rPr>
          <w:rFonts w:cs="Arial"/>
          <w:szCs w:val="16"/>
        </w:rPr>
        <w:t>restroom</w:t>
      </w:r>
      <w:r w:rsidRPr="00942751">
        <w:rPr>
          <w:rFonts w:cs="Arial"/>
          <w:szCs w:val="16"/>
        </w:rPr>
        <w:t xml:space="preserve"> wastepaper receptacles, stall partitions, doors, </w:t>
      </w:r>
      <w:r w:rsidR="00971046" w:rsidRPr="00942751">
        <w:rPr>
          <w:rFonts w:cs="Arial"/>
          <w:szCs w:val="16"/>
        </w:rPr>
        <w:t>windowsills</w:t>
      </w:r>
      <w:r w:rsidRPr="00942751">
        <w:rPr>
          <w:rFonts w:cs="Arial"/>
          <w:szCs w:val="16"/>
        </w:rPr>
        <w:t>, and frames.  Shampoo entrance and elevator carpets.</w:t>
      </w:r>
    </w:p>
    <w:p w14:paraId="3FF347A7" w14:textId="77777777" w:rsidR="002103E4" w:rsidRPr="00942751" w:rsidRDefault="002103E4" w:rsidP="009B7169">
      <w:pPr>
        <w:tabs>
          <w:tab w:val="clear" w:pos="480"/>
          <w:tab w:val="left" w:pos="540"/>
        </w:tabs>
        <w:suppressAutoHyphens/>
        <w:ind w:left="540" w:hanging="540"/>
        <w:rPr>
          <w:rFonts w:cs="Arial"/>
          <w:szCs w:val="16"/>
        </w:rPr>
      </w:pPr>
    </w:p>
    <w:p w14:paraId="7310A8E2"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G</w:t>
      </w:r>
      <w:r w:rsidRPr="00942751">
        <w:rPr>
          <w:rFonts w:cs="Arial"/>
          <w:szCs w:val="16"/>
        </w:rPr>
        <w:t>.</w:t>
      </w:r>
      <w:r w:rsidRPr="00942751">
        <w:rPr>
          <w:rFonts w:cs="Arial"/>
          <w:szCs w:val="16"/>
        </w:rPr>
        <w:tab/>
      </w:r>
      <w:r w:rsidRPr="00E76963">
        <w:rPr>
          <w:rFonts w:cs="Arial"/>
          <w:szCs w:val="16"/>
          <w:u w:val="single"/>
        </w:rPr>
        <w:t xml:space="preserve">Three </w:t>
      </w:r>
      <w:r w:rsidR="00CB77A5">
        <w:rPr>
          <w:rFonts w:cs="Arial"/>
          <w:szCs w:val="16"/>
          <w:u w:val="single"/>
        </w:rPr>
        <w:t>t</w:t>
      </w:r>
      <w:r w:rsidR="00CB77A5" w:rsidRPr="00E76963">
        <w:rPr>
          <w:rFonts w:cs="Arial"/>
          <w:szCs w:val="16"/>
          <w:u w:val="single"/>
        </w:rPr>
        <w:t xml:space="preserve">imes </w:t>
      </w:r>
      <w:r w:rsidRPr="00E76963">
        <w:rPr>
          <w:rFonts w:cs="Arial"/>
          <w:szCs w:val="16"/>
          <w:u w:val="single"/>
        </w:rPr>
        <w:t xml:space="preserve">a </w:t>
      </w:r>
      <w:r w:rsidR="00CB77A5">
        <w:rPr>
          <w:rFonts w:cs="Arial"/>
          <w:szCs w:val="16"/>
          <w:u w:val="single"/>
        </w:rPr>
        <w:t>y</w:t>
      </w:r>
      <w:r w:rsidR="00CB77A5" w:rsidRPr="00E76963">
        <w:rPr>
          <w:rFonts w:cs="Arial"/>
          <w:szCs w:val="16"/>
          <w:u w:val="single"/>
        </w:rPr>
        <w:t>ear</w:t>
      </w:r>
      <w:r w:rsidRPr="00942751">
        <w:rPr>
          <w:rFonts w:cs="Arial"/>
          <w:szCs w:val="16"/>
        </w:rPr>
        <w:t>.  Dust wall surfaces within 70</w:t>
      </w:r>
      <w:r w:rsidR="00CB77A5">
        <w:rPr>
          <w:rFonts w:cs="Arial"/>
          <w:szCs w:val="16"/>
        </w:rPr>
        <w:t xml:space="preserve"> </w:t>
      </w:r>
      <w:r w:rsidRPr="00942751">
        <w:rPr>
          <w:rFonts w:cs="Arial"/>
          <w:szCs w:val="16"/>
        </w:rPr>
        <w:t>inches of the floor, vertical surfaces and under surfaces.  Clean metal and marble surfaces in lobbies.  Wet mop or scrub garages.</w:t>
      </w:r>
    </w:p>
    <w:p w14:paraId="612BD06C" w14:textId="77777777" w:rsidR="002103E4" w:rsidRPr="00942751" w:rsidRDefault="002103E4" w:rsidP="009B7169">
      <w:pPr>
        <w:tabs>
          <w:tab w:val="clear" w:pos="480"/>
          <w:tab w:val="left" w:pos="540"/>
        </w:tabs>
        <w:suppressAutoHyphens/>
        <w:ind w:left="540" w:hanging="540"/>
        <w:rPr>
          <w:rFonts w:cs="Arial"/>
          <w:szCs w:val="16"/>
        </w:rPr>
      </w:pPr>
    </w:p>
    <w:p w14:paraId="68E7B5D8"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H</w:t>
      </w:r>
      <w:r w:rsidRPr="00942751">
        <w:rPr>
          <w:rFonts w:cs="Arial"/>
          <w:szCs w:val="16"/>
        </w:rPr>
        <w:t>.</w:t>
      </w:r>
      <w:r w:rsidRPr="00942751">
        <w:rPr>
          <w:rFonts w:cs="Arial"/>
          <w:szCs w:val="16"/>
        </w:rPr>
        <w:tab/>
      </w:r>
      <w:r w:rsidRPr="00E76963">
        <w:rPr>
          <w:rFonts w:cs="Arial"/>
          <w:szCs w:val="16"/>
          <w:u w:val="single"/>
        </w:rPr>
        <w:t xml:space="preserve">Twice a </w:t>
      </w:r>
      <w:r w:rsidR="00CB77A5">
        <w:rPr>
          <w:rFonts w:cs="Arial"/>
          <w:szCs w:val="16"/>
          <w:u w:val="single"/>
        </w:rPr>
        <w:t>y</w:t>
      </w:r>
      <w:r w:rsidR="00CB77A5" w:rsidRPr="00E76963">
        <w:rPr>
          <w:rFonts w:cs="Arial"/>
          <w:szCs w:val="16"/>
          <w:u w:val="single"/>
        </w:rPr>
        <w:t>ear</w:t>
      </w:r>
      <w:r w:rsidRPr="00942751">
        <w:rPr>
          <w:rFonts w:cs="Arial"/>
          <w:szCs w:val="16"/>
        </w:rPr>
        <w:t xml:space="preserve">.  Wash all interior and exterior windows and other glass surfaces.  Strip and apply four coats of finish to resilient floors in </w:t>
      </w:r>
      <w:r w:rsidR="00155089">
        <w:rPr>
          <w:rFonts w:cs="Arial"/>
          <w:szCs w:val="16"/>
        </w:rPr>
        <w:t>restroom</w:t>
      </w:r>
      <w:r w:rsidRPr="00942751">
        <w:rPr>
          <w:rFonts w:cs="Arial"/>
          <w:szCs w:val="16"/>
        </w:rPr>
        <w:t>s.  Strip and refinish main corridors and other heavy traffic areas.</w:t>
      </w:r>
    </w:p>
    <w:p w14:paraId="1C380DEA" w14:textId="77777777" w:rsidR="002103E4" w:rsidRPr="00942751" w:rsidRDefault="002103E4" w:rsidP="009B7169">
      <w:pPr>
        <w:tabs>
          <w:tab w:val="clear" w:pos="480"/>
          <w:tab w:val="left" w:pos="540"/>
        </w:tabs>
        <w:suppressAutoHyphens/>
        <w:ind w:left="540" w:hanging="540"/>
        <w:rPr>
          <w:rFonts w:cs="Arial"/>
          <w:szCs w:val="16"/>
        </w:rPr>
      </w:pPr>
    </w:p>
    <w:p w14:paraId="2D7A99CF"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I</w:t>
      </w:r>
      <w:r w:rsidRPr="00942751">
        <w:rPr>
          <w:rFonts w:cs="Arial"/>
          <w:szCs w:val="16"/>
        </w:rPr>
        <w:t>.</w:t>
      </w:r>
      <w:r w:rsidRPr="00942751">
        <w:rPr>
          <w:rFonts w:cs="Arial"/>
          <w:szCs w:val="16"/>
        </w:rPr>
        <w:tab/>
      </w:r>
      <w:r w:rsidRPr="00E76963">
        <w:rPr>
          <w:rFonts w:cs="Arial"/>
          <w:szCs w:val="16"/>
          <w:u w:val="single"/>
        </w:rPr>
        <w:t>Annually</w:t>
      </w:r>
      <w:r w:rsidRPr="00942751">
        <w:rPr>
          <w:rFonts w:cs="Arial"/>
          <w:szCs w:val="16"/>
        </w:rPr>
        <w:t>.  Wash all venetian blinds, and dust 6</w:t>
      </w:r>
      <w:r w:rsidR="00CB77A5">
        <w:rPr>
          <w:rFonts w:cs="Arial"/>
          <w:szCs w:val="16"/>
        </w:rPr>
        <w:t xml:space="preserve"> </w:t>
      </w:r>
      <w:r w:rsidRPr="00942751">
        <w:rPr>
          <w:rFonts w:cs="Arial"/>
          <w:szCs w:val="16"/>
        </w:rPr>
        <w:t xml:space="preserve">months from washing.  Vacuum or dust </w:t>
      </w:r>
      <w:r>
        <w:rPr>
          <w:rFonts w:cs="Arial"/>
          <w:szCs w:val="16"/>
        </w:rPr>
        <w:t xml:space="preserve">all surfaces in the </w:t>
      </w:r>
      <w:proofErr w:type="gramStart"/>
      <w:r w:rsidR="00D864E7">
        <w:rPr>
          <w:rFonts w:cs="Arial"/>
          <w:szCs w:val="16"/>
        </w:rPr>
        <w:t>Building</w:t>
      </w:r>
      <w:proofErr w:type="gramEnd"/>
      <w:r>
        <w:rPr>
          <w:rFonts w:cs="Arial"/>
          <w:szCs w:val="16"/>
        </w:rPr>
        <w:t xml:space="preserve"> more than </w:t>
      </w:r>
      <w:r w:rsidRPr="00942751">
        <w:rPr>
          <w:rFonts w:cs="Arial"/>
          <w:szCs w:val="16"/>
        </w:rPr>
        <w:t>70</w:t>
      </w:r>
      <w:r w:rsidR="00CB77A5">
        <w:rPr>
          <w:rFonts w:cs="Arial"/>
          <w:szCs w:val="16"/>
        </w:rPr>
        <w:t xml:space="preserve"> </w:t>
      </w:r>
      <w:r w:rsidRPr="00942751">
        <w:rPr>
          <w:rFonts w:cs="Arial"/>
          <w:szCs w:val="16"/>
        </w:rPr>
        <w:t xml:space="preserve">inches from the floor, including light fixtures.  Vacuum all draperies in place.  Strip and refinish floors in offices and secondary </w:t>
      </w:r>
      <w:r>
        <w:rPr>
          <w:rFonts w:cs="Arial"/>
          <w:szCs w:val="16"/>
        </w:rPr>
        <w:t xml:space="preserve">lobbies and corridors.  Shampoo </w:t>
      </w:r>
      <w:r w:rsidRPr="00942751">
        <w:rPr>
          <w:rFonts w:cs="Arial"/>
          <w:szCs w:val="16"/>
        </w:rPr>
        <w:t>carpets in corridors and lobbies.  Clean balconies, ledges, courts, areaways, and flat roofs.</w:t>
      </w:r>
    </w:p>
    <w:p w14:paraId="536B5ED5" w14:textId="77777777" w:rsidR="002103E4" w:rsidRPr="00942751" w:rsidRDefault="002103E4" w:rsidP="009B7169">
      <w:pPr>
        <w:tabs>
          <w:tab w:val="clear" w:pos="480"/>
          <w:tab w:val="left" w:pos="540"/>
        </w:tabs>
        <w:suppressAutoHyphens/>
        <w:ind w:left="540" w:hanging="540"/>
        <w:rPr>
          <w:rFonts w:cs="Arial"/>
          <w:szCs w:val="16"/>
        </w:rPr>
      </w:pPr>
    </w:p>
    <w:p w14:paraId="5921F9E7"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J</w:t>
      </w:r>
      <w:r w:rsidRPr="00942751">
        <w:rPr>
          <w:rFonts w:cs="Arial"/>
          <w:szCs w:val="16"/>
        </w:rPr>
        <w:t>.</w:t>
      </w:r>
      <w:r w:rsidRPr="00942751">
        <w:rPr>
          <w:rFonts w:cs="Arial"/>
          <w:szCs w:val="16"/>
        </w:rPr>
        <w:tab/>
      </w:r>
      <w:r w:rsidRPr="00E76963">
        <w:rPr>
          <w:rFonts w:cs="Arial"/>
          <w:szCs w:val="16"/>
          <w:u w:val="single"/>
        </w:rPr>
        <w:t xml:space="preserve">Every </w:t>
      </w:r>
      <w:r w:rsidR="00CB77A5">
        <w:rPr>
          <w:rFonts w:cs="Arial"/>
          <w:szCs w:val="16"/>
          <w:u w:val="single"/>
        </w:rPr>
        <w:t>t</w:t>
      </w:r>
      <w:r w:rsidR="00CB77A5" w:rsidRPr="00E76963">
        <w:rPr>
          <w:rFonts w:cs="Arial"/>
          <w:szCs w:val="16"/>
          <w:u w:val="single"/>
        </w:rPr>
        <w:t xml:space="preserve">wo </w:t>
      </w:r>
      <w:r w:rsidR="00CB77A5">
        <w:rPr>
          <w:rFonts w:cs="Arial"/>
          <w:szCs w:val="16"/>
          <w:u w:val="single"/>
        </w:rPr>
        <w:t>y</w:t>
      </w:r>
      <w:r w:rsidR="00CB77A5" w:rsidRPr="00E76963">
        <w:rPr>
          <w:rFonts w:cs="Arial"/>
          <w:szCs w:val="16"/>
          <w:u w:val="single"/>
        </w:rPr>
        <w:t>ears</w:t>
      </w:r>
      <w:r w:rsidRPr="00942751">
        <w:rPr>
          <w:rFonts w:cs="Arial"/>
          <w:szCs w:val="16"/>
        </w:rPr>
        <w:t>.  Shampoo carpets in all offices and other non</w:t>
      </w:r>
      <w:r w:rsidRPr="00942751">
        <w:rPr>
          <w:rFonts w:cs="Arial"/>
          <w:szCs w:val="16"/>
        </w:rPr>
        <w:noBreakHyphen/>
        <w:t>public areas.</w:t>
      </w:r>
    </w:p>
    <w:p w14:paraId="077CFBAC" w14:textId="77777777" w:rsidR="002103E4" w:rsidRPr="00942751" w:rsidRDefault="002103E4" w:rsidP="009B7169">
      <w:pPr>
        <w:tabs>
          <w:tab w:val="clear" w:pos="480"/>
          <w:tab w:val="left" w:pos="540"/>
        </w:tabs>
        <w:suppressAutoHyphens/>
        <w:ind w:left="540" w:hanging="540"/>
        <w:rPr>
          <w:rFonts w:cs="Arial"/>
          <w:szCs w:val="16"/>
        </w:rPr>
      </w:pPr>
    </w:p>
    <w:p w14:paraId="60CFA669"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K</w:t>
      </w:r>
      <w:r w:rsidRPr="00942751">
        <w:rPr>
          <w:rFonts w:cs="Arial"/>
          <w:szCs w:val="16"/>
        </w:rPr>
        <w:t>.</w:t>
      </w:r>
      <w:r w:rsidRPr="00942751">
        <w:rPr>
          <w:rFonts w:cs="Arial"/>
          <w:szCs w:val="16"/>
        </w:rPr>
        <w:tab/>
      </w:r>
      <w:r w:rsidRPr="00E76963">
        <w:rPr>
          <w:rFonts w:cs="Arial"/>
          <w:szCs w:val="16"/>
          <w:u w:val="single"/>
        </w:rPr>
        <w:t xml:space="preserve">Every </w:t>
      </w:r>
      <w:r w:rsidR="00CB77A5">
        <w:rPr>
          <w:rFonts w:cs="Arial"/>
          <w:szCs w:val="16"/>
          <w:u w:val="single"/>
        </w:rPr>
        <w:t>f</w:t>
      </w:r>
      <w:r w:rsidR="00CB77A5" w:rsidRPr="00E76963">
        <w:rPr>
          <w:rFonts w:cs="Arial"/>
          <w:szCs w:val="16"/>
          <w:u w:val="single"/>
        </w:rPr>
        <w:t xml:space="preserve">ive </w:t>
      </w:r>
      <w:r w:rsidR="00CB77A5">
        <w:rPr>
          <w:rFonts w:cs="Arial"/>
          <w:szCs w:val="16"/>
          <w:u w:val="single"/>
        </w:rPr>
        <w:t>y</w:t>
      </w:r>
      <w:r w:rsidR="00CB77A5" w:rsidRPr="00E76963">
        <w:rPr>
          <w:rFonts w:cs="Arial"/>
          <w:szCs w:val="16"/>
          <w:u w:val="single"/>
        </w:rPr>
        <w:t>ears</w:t>
      </w:r>
      <w:r w:rsidRPr="00942751">
        <w:rPr>
          <w:rFonts w:cs="Arial"/>
          <w:szCs w:val="16"/>
        </w:rPr>
        <w:t>.  Dry clean or wash (as appropriate) all draperies.</w:t>
      </w:r>
    </w:p>
    <w:p w14:paraId="192FFB70" w14:textId="77777777" w:rsidR="002103E4" w:rsidRPr="00942751" w:rsidRDefault="002103E4" w:rsidP="009B7169">
      <w:pPr>
        <w:tabs>
          <w:tab w:val="clear" w:pos="480"/>
          <w:tab w:val="left" w:pos="540"/>
        </w:tabs>
        <w:suppressAutoHyphens/>
        <w:ind w:left="540" w:hanging="540"/>
        <w:rPr>
          <w:rFonts w:cs="Arial"/>
          <w:szCs w:val="16"/>
        </w:rPr>
      </w:pPr>
    </w:p>
    <w:p w14:paraId="60CDC3BD"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L</w:t>
      </w:r>
      <w:r w:rsidRPr="00942751">
        <w:rPr>
          <w:rFonts w:cs="Arial"/>
          <w:szCs w:val="16"/>
        </w:rPr>
        <w:t>.</w:t>
      </w:r>
      <w:r w:rsidRPr="00942751">
        <w:rPr>
          <w:rFonts w:cs="Arial"/>
          <w:szCs w:val="16"/>
        </w:rPr>
        <w:tab/>
      </w:r>
      <w:r w:rsidRPr="00E76963">
        <w:rPr>
          <w:rFonts w:cs="Arial"/>
          <w:szCs w:val="16"/>
          <w:u w:val="single"/>
        </w:rPr>
        <w:t xml:space="preserve">As </w:t>
      </w:r>
      <w:r w:rsidR="00CB77A5">
        <w:rPr>
          <w:rFonts w:cs="Arial"/>
          <w:szCs w:val="16"/>
          <w:u w:val="single"/>
        </w:rPr>
        <w:t>r</w:t>
      </w:r>
      <w:r w:rsidR="00CB77A5" w:rsidRPr="00E76963">
        <w:rPr>
          <w:rFonts w:cs="Arial"/>
          <w:szCs w:val="16"/>
          <w:u w:val="single"/>
        </w:rPr>
        <w:t>equired</w:t>
      </w:r>
      <w:r w:rsidRPr="00942751">
        <w:rPr>
          <w:rFonts w:cs="Arial"/>
          <w:szCs w:val="16"/>
        </w:rPr>
        <w:t>.  Properly maintain plants and lawns.  Provide initial supply, installation, and replacement of light bulbs, tubes, ballasts, and starters.  Provide and empty exterior ash cans and clean area of any discarded cigarette butts.</w:t>
      </w:r>
    </w:p>
    <w:p w14:paraId="50DB1183" w14:textId="77777777" w:rsidR="002103E4" w:rsidRPr="00942751" w:rsidRDefault="002103E4" w:rsidP="009B7169">
      <w:pPr>
        <w:tabs>
          <w:tab w:val="clear" w:pos="480"/>
          <w:tab w:val="left" w:pos="540"/>
        </w:tabs>
        <w:suppressAutoHyphens/>
        <w:ind w:left="540" w:hanging="540"/>
        <w:rPr>
          <w:rFonts w:cs="Arial"/>
          <w:szCs w:val="16"/>
        </w:rPr>
      </w:pPr>
    </w:p>
    <w:p w14:paraId="1FB61BD6" w14:textId="08A39F73" w:rsidR="00C656A5" w:rsidRPr="00942751" w:rsidRDefault="002103E4" w:rsidP="009B7169">
      <w:pPr>
        <w:tabs>
          <w:tab w:val="clear" w:pos="480"/>
          <w:tab w:val="left" w:pos="540"/>
        </w:tabs>
        <w:ind w:left="540" w:hanging="540"/>
        <w:rPr>
          <w:rFonts w:cs="Arial"/>
          <w:szCs w:val="16"/>
        </w:rPr>
      </w:pPr>
      <w:r>
        <w:rPr>
          <w:rFonts w:cs="Arial"/>
          <w:szCs w:val="16"/>
        </w:rPr>
        <w:t>M</w:t>
      </w:r>
      <w:r w:rsidRPr="00942751">
        <w:rPr>
          <w:rFonts w:cs="Arial"/>
          <w:szCs w:val="16"/>
        </w:rPr>
        <w:t>.</w:t>
      </w:r>
      <w:r w:rsidRPr="00942751">
        <w:rPr>
          <w:rFonts w:cs="Arial"/>
          <w:szCs w:val="16"/>
        </w:rPr>
        <w:tab/>
      </w:r>
      <w:r w:rsidRPr="00E76963">
        <w:rPr>
          <w:rFonts w:cs="Arial"/>
          <w:szCs w:val="16"/>
          <w:u w:val="single"/>
        </w:rPr>
        <w:t xml:space="preserve">Pest </w:t>
      </w:r>
      <w:r w:rsidR="00CB77A5">
        <w:rPr>
          <w:rFonts w:cs="Arial"/>
          <w:szCs w:val="16"/>
          <w:u w:val="single"/>
        </w:rPr>
        <w:t>c</w:t>
      </w:r>
      <w:r w:rsidR="00CB77A5" w:rsidRPr="00E76963">
        <w:rPr>
          <w:rFonts w:cs="Arial"/>
          <w:szCs w:val="16"/>
          <w:u w:val="single"/>
        </w:rPr>
        <w:t>ontrol</w:t>
      </w:r>
      <w:r>
        <w:rPr>
          <w:rFonts w:cs="Arial"/>
          <w:szCs w:val="16"/>
        </w:rPr>
        <w:t xml:space="preserve">.  </w:t>
      </w:r>
      <w:r w:rsidRPr="00942751">
        <w:rPr>
          <w:rFonts w:cs="Arial"/>
          <w:szCs w:val="16"/>
        </w:rPr>
        <w:t xml:space="preserve">Control pests as appropriate, using Integrated Pest Management techniques, as specified </w:t>
      </w:r>
      <w:r w:rsidR="00167BE1">
        <w:rPr>
          <w:rFonts w:cs="Arial"/>
          <w:szCs w:val="16"/>
        </w:rPr>
        <w:t xml:space="preserve">by the U.S. Environmental Protection Agency at </w:t>
      </w:r>
      <w:hyperlink r:id="rId43" w:history="1">
        <w:r w:rsidR="009E3D70">
          <w:rPr>
            <w:rStyle w:val="Hyperlink"/>
            <w:rFonts w:cs="Arial"/>
            <w:szCs w:val="16"/>
          </w:rPr>
          <w:t>https://www.epa.gov/ipm/introduction-integrated-pest-management</w:t>
        </w:r>
      </w:hyperlink>
    </w:p>
    <w:p w14:paraId="2D4F25EE" w14:textId="77777777" w:rsidR="002103E4" w:rsidRDefault="002103E4" w:rsidP="000E3921">
      <w:pPr>
        <w:suppressAutoHyphens/>
        <w:rPr>
          <w:rFonts w:cs="Arial"/>
          <w:szCs w:val="16"/>
        </w:rPr>
      </w:pPr>
    </w:p>
    <w:p w14:paraId="506EE304" w14:textId="66F8B839" w:rsidR="00C50A84" w:rsidRDefault="00C50A84" w:rsidP="00C50A84">
      <w:pPr>
        <w:suppressAutoHyphens/>
        <w:rPr>
          <w:rFonts w:cs="Arial"/>
          <w:caps/>
          <w:vanish/>
          <w:color w:val="0000FF"/>
          <w:szCs w:val="16"/>
        </w:rPr>
      </w:pPr>
      <w:r w:rsidRPr="00C373C5">
        <w:rPr>
          <w:rFonts w:cs="Arial"/>
          <w:b/>
          <w:caps/>
          <w:vanish/>
          <w:color w:val="0000FF"/>
          <w:szCs w:val="16"/>
        </w:rPr>
        <w:t>action required</w:t>
      </w:r>
      <w:r>
        <w:rPr>
          <w:rFonts w:cs="Arial"/>
          <w:caps/>
          <w:vanish/>
          <w:color w:val="0000FF"/>
          <w:szCs w:val="16"/>
        </w:rPr>
        <w:t xml:space="preserve">: </w:t>
      </w:r>
      <w:r w:rsidR="00802B6B">
        <w:rPr>
          <w:rFonts w:cs="Arial"/>
          <w:caps/>
          <w:vanish/>
          <w:color w:val="0000FF"/>
          <w:szCs w:val="16"/>
        </w:rPr>
        <w:t xml:space="preserve">USE FOR ACTIONS EXPECTED TO TOTAL 10,000 RSF OR GREATER AND WHERE THE </w:t>
      </w:r>
      <w:r w:rsidR="001D00F2">
        <w:rPr>
          <w:rFonts w:cs="Arial"/>
          <w:caps/>
          <w:vanish/>
          <w:color w:val="0000FF"/>
          <w:szCs w:val="16"/>
        </w:rPr>
        <w:t>LEASE REFLECTS</w:t>
      </w:r>
      <w:r w:rsidR="00802B6B">
        <w:rPr>
          <w:rFonts w:cs="Arial"/>
          <w:caps/>
          <w:vanish/>
          <w:color w:val="0000FF"/>
          <w:szCs w:val="16"/>
        </w:rPr>
        <w:t xml:space="preserve"> 100% </w:t>
      </w:r>
      <w:r w:rsidR="001D00F2">
        <w:rPr>
          <w:rFonts w:cs="Arial"/>
          <w:caps/>
          <w:vanish/>
          <w:color w:val="0000FF"/>
          <w:szCs w:val="16"/>
        </w:rPr>
        <w:t xml:space="preserve">OCCUPANCY </w:t>
      </w:r>
      <w:r w:rsidR="00802B6B">
        <w:rPr>
          <w:rFonts w:cs="Arial"/>
          <w:caps/>
          <w:vanish/>
          <w:color w:val="0000FF"/>
          <w:szCs w:val="16"/>
        </w:rPr>
        <w:t xml:space="preserve">OF THE BUILDING. </w:t>
      </w:r>
      <w:r w:rsidR="001D00F2">
        <w:rPr>
          <w:rFonts w:cs="Arial"/>
          <w:caps/>
          <w:vanish/>
          <w:color w:val="0000FF"/>
          <w:szCs w:val="16"/>
        </w:rPr>
        <w:t xml:space="preserve">OTHERWISE, </w:t>
      </w:r>
      <w:r w:rsidR="00802B6B">
        <w:rPr>
          <w:rFonts w:cs="Arial"/>
          <w:caps/>
          <w:vanish/>
          <w:color w:val="0000FF"/>
          <w:szCs w:val="16"/>
        </w:rPr>
        <w:t>DELETE.</w:t>
      </w:r>
    </w:p>
    <w:p w14:paraId="3614E7F3" w14:textId="1B43EB66" w:rsidR="001D00F2" w:rsidRPr="00C373C5" w:rsidRDefault="001D00F2" w:rsidP="00C50A84">
      <w:pPr>
        <w:suppressAutoHyphens/>
        <w:rPr>
          <w:rFonts w:cs="Arial"/>
          <w:caps/>
          <w:vanish/>
          <w:color w:val="0000FF"/>
          <w:szCs w:val="16"/>
        </w:rPr>
      </w:pPr>
      <w:r w:rsidRPr="001D00F2">
        <w:rPr>
          <w:rStyle w:val="Strong"/>
          <w:rFonts w:cs="Arial"/>
        </w:rPr>
        <w:t>NOTE</w:t>
      </w:r>
      <w:r>
        <w:rPr>
          <w:rStyle w:val="Strong"/>
          <w:rFonts w:cs="Arial"/>
          <w:b w:val="0"/>
        </w:rPr>
        <w:t xml:space="preserve">: </w:t>
      </w:r>
      <w:r w:rsidRPr="0067261C">
        <w:rPr>
          <w:rStyle w:val="Strong"/>
          <w:rFonts w:cs="Arial"/>
          <w:b w:val="0"/>
        </w:rPr>
        <w:t>IN ORDER TO KEEP WITH INDUSTRY PRACTICE, MAXIMIZE OFFERS,</w:t>
      </w:r>
      <w:r w:rsidRPr="0067261C">
        <w:rPr>
          <w:rStyle w:val="Strong"/>
          <w:rFonts w:cs="Arial"/>
        </w:rPr>
        <w:t xml:space="preserve"> </w:t>
      </w:r>
      <w:r w:rsidRPr="0067261C">
        <w:rPr>
          <w:rStyle w:val="Strong"/>
          <w:rFonts w:cs="Arial"/>
          <w:b w:val="0"/>
        </w:rPr>
        <w:t>AND ELIMINATE</w:t>
      </w:r>
      <w:r w:rsidRPr="0067261C">
        <w:rPr>
          <w:rStyle w:val="Strong"/>
          <w:rFonts w:cs="Arial"/>
        </w:rPr>
        <w:t xml:space="preserve"> </w:t>
      </w:r>
      <w:r w:rsidRPr="0067261C">
        <w:rPr>
          <w:rStyle w:val="Strong"/>
          <w:rFonts w:cs="Arial"/>
          <w:b w:val="0"/>
        </w:rPr>
        <w:t>excessively</w:t>
      </w:r>
      <w:r w:rsidRPr="0067261C">
        <w:rPr>
          <w:rStyle w:val="Strong"/>
          <w:rFonts w:cs="Arial"/>
        </w:rPr>
        <w:t xml:space="preserve"> </w:t>
      </w:r>
      <w:r w:rsidRPr="0067261C">
        <w:rPr>
          <w:rStyle w:val="Strong"/>
          <w:rFonts w:cs="Arial"/>
          <w:b w:val="0"/>
        </w:rPr>
        <w:t xml:space="preserve">COSTLY CLEANING ESTIMATES THIS </w:t>
      </w:r>
      <w:r>
        <w:rPr>
          <w:rStyle w:val="Strong"/>
          <w:rFonts w:cs="Arial"/>
          <w:b w:val="0"/>
        </w:rPr>
        <w:t xml:space="preserve">model </w:t>
      </w:r>
      <w:r w:rsidRPr="0067261C">
        <w:rPr>
          <w:rStyle w:val="Strong"/>
          <w:rFonts w:cs="Arial"/>
          <w:b w:val="0"/>
        </w:rPr>
        <w:t xml:space="preserve">CONTEMPLATES THE GOVERNMENT PROVIDING FOR ANY CLEANING SERVICES FOR THE SPACE, NOT THE LESSOR. iF </w:t>
      </w:r>
      <w:r>
        <w:rPr>
          <w:rStyle w:val="Strong"/>
          <w:rFonts w:cs="Arial"/>
          <w:b w:val="0"/>
        </w:rPr>
        <w:t xml:space="preserve">the lessor will be providing janitorial services, </w:t>
      </w:r>
      <w:r w:rsidRPr="0067261C">
        <w:rPr>
          <w:rStyle w:val="Strong"/>
          <w:rFonts w:cs="Arial"/>
          <w:b w:val="0"/>
        </w:rPr>
        <w:t>customize the required cleaning specifications for warehouse, office and any related space types, all of which may have differing cleaning requirements</w:t>
      </w:r>
      <w:r>
        <w:rPr>
          <w:rStyle w:val="Strong"/>
          <w:rFonts w:cs="Arial"/>
          <w:b w:val="0"/>
        </w:rPr>
        <w:t>.</w:t>
      </w:r>
    </w:p>
    <w:p w14:paraId="4907FC33" w14:textId="3A13C2EB" w:rsidR="00F5193D" w:rsidRDefault="008631FC" w:rsidP="00764EF1">
      <w:pPr>
        <w:pStyle w:val="Heading2"/>
        <w:numPr>
          <w:ilvl w:val="1"/>
          <w:numId w:val="89"/>
        </w:numPr>
        <w:tabs>
          <w:tab w:val="clear" w:pos="480"/>
          <w:tab w:val="left" w:pos="540"/>
        </w:tabs>
      </w:pPr>
      <w:bookmarkStart w:id="9616" w:name="_Toc188868777"/>
      <w:r w:rsidRPr="00364DDE">
        <w:t>SELECTION OF CLEANING PRODUCTS (</w:t>
      </w:r>
      <w:r w:rsidR="001D00F2">
        <w:t>OCT</w:t>
      </w:r>
      <w:r w:rsidR="00802B6B">
        <w:t xml:space="preserve"> </w:t>
      </w:r>
      <w:r w:rsidR="004B1B8A">
        <w:t>2022</w:t>
      </w:r>
      <w:r w:rsidRPr="00364DDE">
        <w:t>)</w:t>
      </w:r>
      <w:bookmarkEnd w:id="9616"/>
    </w:p>
    <w:p w14:paraId="52631202" w14:textId="77777777" w:rsidR="007D3021" w:rsidRDefault="007D3021" w:rsidP="00B66582">
      <w:pPr>
        <w:tabs>
          <w:tab w:val="clear" w:pos="480"/>
          <w:tab w:val="left" w:pos="540"/>
        </w:tabs>
        <w:suppressAutoHyphens/>
        <w:ind w:right="36"/>
        <w:contextualSpacing/>
        <w:rPr>
          <w:rFonts w:cs="Arial"/>
          <w:szCs w:val="16"/>
        </w:rPr>
      </w:pPr>
    </w:p>
    <w:p w14:paraId="3DB6BCA1" w14:textId="4C0203A8" w:rsidR="002103E4" w:rsidRDefault="00802B6B" w:rsidP="00B66582">
      <w:pPr>
        <w:tabs>
          <w:tab w:val="clear" w:pos="480"/>
          <w:tab w:val="left" w:pos="540"/>
        </w:tabs>
        <w:suppressAutoHyphens/>
        <w:rPr>
          <w:rFonts w:cs="Arial"/>
          <w:szCs w:val="16"/>
        </w:rPr>
      </w:pPr>
      <w:r>
        <w:rPr>
          <w:rFonts w:cs="Arial"/>
          <w:szCs w:val="16"/>
        </w:rPr>
        <w:t xml:space="preserve">For leases 10,000 RSF or greater where the Government is a sole occupant of the </w:t>
      </w:r>
      <w:r w:rsidR="0076787B">
        <w:rPr>
          <w:rFonts w:cs="Arial"/>
          <w:szCs w:val="16"/>
        </w:rPr>
        <w:t>B</w:t>
      </w:r>
      <w:r>
        <w:rPr>
          <w:rFonts w:cs="Arial"/>
          <w:szCs w:val="16"/>
        </w:rPr>
        <w:t>uilding, t</w:t>
      </w:r>
      <w:r w:rsidR="0067261C" w:rsidRPr="0067261C">
        <w:rPr>
          <w:rFonts w:cs="Arial"/>
          <w:szCs w:val="16"/>
        </w:rPr>
        <w:t xml:space="preserve">he Lessor shall </w:t>
      </w:r>
      <w:r w:rsidR="00C50A84">
        <w:rPr>
          <w:rFonts w:cs="Arial"/>
          <w:szCs w:val="16"/>
        </w:rPr>
        <w:t xml:space="preserve">use cleaning products (including general purpose cleaners, floor cleaners, hand soap, etc.) that </w:t>
      </w:r>
      <w:r>
        <w:rPr>
          <w:rFonts w:cs="Arial"/>
          <w:szCs w:val="16"/>
        </w:rPr>
        <w:t xml:space="preserve">meet applicable, statutory, environmentally preferable </w:t>
      </w:r>
      <w:r w:rsidR="008026F6">
        <w:rPr>
          <w:rFonts w:cs="Arial"/>
          <w:szCs w:val="16"/>
        </w:rPr>
        <w:t xml:space="preserve">criteria </w:t>
      </w:r>
      <w:r>
        <w:rPr>
          <w:rFonts w:cs="Arial"/>
          <w:szCs w:val="16"/>
        </w:rPr>
        <w:t xml:space="preserve">as outlined under the Green Procurement Compilation at </w:t>
      </w:r>
      <w:hyperlink r:id="rId44" w:history="1">
        <w:r w:rsidR="00B124B6">
          <w:rPr>
            <w:rStyle w:val="Hyperlink"/>
            <w:rFonts w:cs="Arial"/>
            <w:szCs w:val="16"/>
          </w:rPr>
          <w:t>https://sftool.gov/greenprocurement/green-products/5/cleaning-products/0</w:t>
        </w:r>
      </w:hyperlink>
      <w:r w:rsidR="007A72DE">
        <w:rPr>
          <w:rFonts w:cs="Arial"/>
          <w:szCs w:val="16"/>
        </w:rPr>
        <w:t>.</w:t>
      </w:r>
    </w:p>
    <w:p w14:paraId="266F4787" w14:textId="77777777" w:rsidR="00C50A84" w:rsidRDefault="00C50A84" w:rsidP="00B66582">
      <w:pPr>
        <w:tabs>
          <w:tab w:val="clear" w:pos="480"/>
          <w:tab w:val="left" w:pos="540"/>
        </w:tabs>
        <w:suppressAutoHyphens/>
        <w:rPr>
          <w:rFonts w:cs="Arial"/>
          <w:szCs w:val="16"/>
        </w:rPr>
      </w:pPr>
    </w:p>
    <w:p w14:paraId="3AA59EFF" w14:textId="6EC05F29" w:rsidR="001D00F2" w:rsidRDefault="00EC4F18" w:rsidP="00B66582">
      <w:pPr>
        <w:tabs>
          <w:tab w:val="clear" w:pos="480"/>
          <w:tab w:val="left" w:pos="540"/>
        </w:tabs>
        <w:suppressAutoHyphens/>
        <w:rPr>
          <w:rFonts w:cs="Arial"/>
          <w:caps/>
          <w:vanish/>
          <w:color w:val="0000FF"/>
          <w:szCs w:val="16"/>
        </w:rPr>
      </w:pPr>
      <w:r w:rsidRPr="001D00F2">
        <w:rPr>
          <w:rStyle w:val="Strong"/>
          <w:rFonts w:cs="Arial"/>
        </w:rPr>
        <w:t>action required</w:t>
      </w:r>
      <w:r>
        <w:rPr>
          <w:rStyle w:val="Strong"/>
          <w:rFonts w:cs="Arial"/>
          <w:b w:val="0"/>
        </w:rPr>
        <w:t>:</w:t>
      </w:r>
      <w:r w:rsidRPr="00EC4F18">
        <w:rPr>
          <w:rFonts w:cs="Arial"/>
          <w:caps/>
          <w:vanish/>
          <w:color w:val="0000FF"/>
          <w:szCs w:val="16"/>
        </w:rPr>
        <w:t xml:space="preserve"> </w:t>
      </w:r>
      <w:r>
        <w:rPr>
          <w:rFonts w:cs="Arial"/>
          <w:caps/>
          <w:vanish/>
          <w:color w:val="0000FF"/>
          <w:szCs w:val="16"/>
        </w:rPr>
        <w:t>USE FOR ACTIONS EXPECTED TO TOTAL 10,000 RSF OR GREATER AND WHERE THE GOVERNMENT OCCUPIES 100% OF THE BUILDING. DELETE FOR ACTIONS LESS THAN 10,000 RSF.</w:t>
      </w:r>
    </w:p>
    <w:p w14:paraId="0505FB2F" w14:textId="2E4D9470" w:rsidR="00F5193D" w:rsidRDefault="001D00F2" w:rsidP="00B66582">
      <w:pPr>
        <w:tabs>
          <w:tab w:val="clear" w:pos="480"/>
          <w:tab w:val="left" w:pos="540"/>
        </w:tabs>
        <w:suppressAutoHyphens/>
        <w:rPr>
          <w:rStyle w:val="Strong"/>
          <w:rFonts w:cs="Arial"/>
          <w:b w:val="0"/>
        </w:rPr>
      </w:pPr>
      <w:r w:rsidRPr="001D00F2">
        <w:rPr>
          <w:rStyle w:val="Strong"/>
          <w:rFonts w:cs="Arial"/>
        </w:rPr>
        <w:t>NOTE:</w:t>
      </w:r>
      <w:r>
        <w:rPr>
          <w:rStyle w:val="Strong"/>
          <w:rFonts w:cs="Arial"/>
          <w:b w:val="0"/>
        </w:rPr>
        <w:t xml:space="preserve"> </w:t>
      </w:r>
      <w:r w:rsidRPr="0067261C">
        <w:rPr>
          <w:rStyle w:val="Strong"/>
          <w:rFonts w:cs="Arial"/>
          <w:b w:val="0"/>
        </w:rPr>
        <w:t>IN ORDER TO KEEP WITH INDUSTRY PRACTICE, MAXIMIZE OFFERS,</w:t>
      </w:r>
      <w:r w:rsidRPr="0067261C">
        <w:rPr>
          <w:rStyle w:val="Strong"/>
          <w:rFonts w:cs="Arial"/>
        </w:rPr>
        <w:t xml:space="preserve"> </w:t>
      </w:r>
      <w:r w:rsidRPr="0067261C">
        <w:rPr>
          <w:rStyle w:val="Strong"/>
          <w:rFonts w:cs="Arial"/>
          <w:b w:val="0"/>
        </w:rPr>
        <w:t>AND ELIMINATE</w:t>
      </w:r>
      <w:r w:rsidRPr="0067261C">
        <w:rPr>
          <w:rStyle w:val="Strong"/>
          <w:rFonts w:cs="Arial"/>
        </w:rPr>
        <w:t xml:space="preserve"> </w:t>
      </w:r>
      <w:r w:rsidRPr="0067261C">
        <w:rPr>
          <w:rStyle w:val="Strong"/>
          <w:rFonts w:cs="Arial"/>
          <w:b w:val="0"/>
        </w:rPr>
        <w:t>excessively</w:t>
      </w:r>
      <w:r w:rsidRPr="0067261C">
        <w:rPr>
          <w:rStyle w:val="Strong"/>
          <w:rFonts w:cs="Arial"/>
        </w:rPr>
        <w:t xml:space="preserve"> </w:t>
      </w:r>
      <w:r w:rsidRPr="0067261C">
        <w:rPr>
          <w:rStyle w:val="Strong"/>
          <w:rFonts w:cs="Arial"/>
          <w:b w:val="0"/>
        </w:rPr>
        <w:t xml:space="preserve">COSTLY CLEANING ESTIMATES THIS </w:t>
      </w:r>
      <w:r>
        <w:rPr>
          <w:rStyle w:val="Strong"/>
          <w:rFonts w:cs="Arial"/>
          <w:b w:val="0"/>
        </w:rPr>
        <w:t xml:space="preserve">model </w:t>
      </w:r>
      <w:r w:rsidRPr="0067261C">
        <w:rPr>
          <w:rStyle w:val="Strong"/>
          <w:rFonts w:cs="Arial"/>
          <w:b w:val="0"/>
        </w:rPr>
        <w:t xml:space="preserve">CONTEMPLATES THE GOVERNMENT PROVIDING FOR ANY CLEANING SERVICES FOR THE SPACE, NOT THE LESSOR. iF </w:t>
      </w:r>
      <w:r>
        <w:rPr>
          <w:rStyle w:val="Strong"/>
          <w:rFonts w:cs="Arial"/>
          <w:b w:val="0"/>
        </w:rPr>
        <w:t xml:space="preserve">the lessor will be providing janitorial services, </w:t>
      </w:r>
      <w:r w:rsidRPr="0067261C">
        <w:rPr>
          <w:rStyle w:val="Strong"/>
          <w:rFonts w:cs="Arial"/>
          <w:b w:val="0"/>
        </w:rPr>
        <w:t>customize the required cleaning specifications for warehouse, office and any related space types, all of which may have differing cleaning requirements</w:t>
      </w:r>
      <w:r>
        <w:rPr>
          <w:rStyle w:val="Strong"/>
          <w:rFonts w:cs="Arial"/>
          <w:b w:val="0"/>
        </w:rPr>
        <w:t>.</w:t>
      </w:r>
    </w:p>
    <w:p w14:paraId="5181EF46" w14:textId="4BDE8C5F" w:rsidR="00F5193D" w:rsidRDefault="008631FC" w:rsidP="00764EF1">
      <w:pPr>
        <w:pStyle w:val="Heading2"/>
        <w:numPr>
          <w:ilvl w:val="1"/>
          <w:numId w:val="89"/>
        </w:numPr>
        <w:tabs>
          <w:tab w:val="clear" w:pos="480"/>
          <w:tab w:val="left" w:pos="540"/>
        </w:tabs>
      </w:pPr>
      <w:bookmarkStart w:id="9617" w:name="_Toc188868778"/>
      <w:r w:rsidRPr="00364DDE">
        <w:t>SELECTION OF PAPER PRODUCTS (</w:t>
      </w:r>
      <w:r w:rsidR="001D00F2">
        <w:t>OCT</w:t>
      </w:r>
      <w:r w:rsidR="00EC4F18">
        <w:t xml:space="preserve"> </w:t>
      </w:r>
      <w:r w:rsidR="004B1B8A">
        <w:t>2022</w:t>
      </w:r>
      <w:r>
        <w:t>)</w:t>
      </w:r>
      <w:bookmarkEnd w:id="9617"/>
    </w:p>
    <w:p w14:paraId="00C528ED" w14:textId="77777777" w:rsidR="007D3021" w:rsidRDefault="007D3021" w:rsidP="00476C94">
      <w:pPr>
        <w:suppressAutoHyphens/>
        <w:ind w:right="36"/>
        <w:contextualSpacing/>
        <w:rPr>
          <w:rFonts w:cs="Arial"/>
          <w:szCs w:val="16"/>
        </w:rPr>
      </w:pPr>
    </w:p>
    <w:p w14:paraId="4905D1D1" w14:textId="6DA580A2" w:rsidR="001D00F2" w:rsidRDefault="00EC4F18" w:rsidP="000E3921">
      <w:pPr>
        <w:suppressAutoHyphens/>
        <w:rPr>
          <w:rFonts w:cs="Arial"/>
          <w:szCs w:val="16"/>
        </w:rPr>
      </w:pPr>
      <w:r>
        <w:rPr>
          <w:rFonts w:cs="Arial"/>
          <w:szCs w:val="16"/>
        </w:rPr>
        <w:t xml:space="preserve">For leases 10,000 RSF or greater where the Government is a sole occupant of the </w:t>
      </w:r>
      <w:r w:rsidR="0076787B">
        <w:rPr>
          <w:rFonts w:cs="Arial"/>
          <w:szCs w:val="16"/>
        </w:rPr>
        <w:t>B</w:t>
      </w:r>
      <w:r>
        <w:rPr>
          <w:rFonts w:cs="Arial"/>
          <w:szCs w:val="16"/>
        </w:rPr>
        <w:t>uilding, t</w:t>
      </w:r>
      <w:r w:rsidR="0067261C" w:rsidRPr="0067261C">
        <w:rPr>
          <w:rFonts w:cs="Arial"/>
          <w:szCs w:val="16"/>
        </w:rPr>
        <w:t>he Lessor shall select paper and pap</w:t>
      </w:r>
      <w:r w:rsidR="002103E4" w:rsidRPr="00E76050">
        <w:rPr>
          <w:rFonts w:cs="Arial"/>
          <w:szCs w:val="16"/>
        </w:rPr>
        <w:t xml:space="preserve">er products (e.g., </w:t>
      </w:r>
      <w:r w:rsidR="00CB77A5" w:rsidRPr="00E76050">
        <w:rPr>
          <w:rFonts w:cs="Arial"/>
          <w:szCs w:val="16"/>
        </w:rPr>
        <w:t xml:space="preserve">restroom </w:t>
      </w:r>
      <w:r w:rsidR="002103E4" w:rsidRPr="00E76050">
        <w:rPr>
          <w:rFonts w:cs="Arial"/>
          <w:szCs w:val="16"/>
        </w:rPr>
        <w:t xml:space="preserve">tissue and paper towels) </w:t>
      </w:r>
      <w:r>
        <w:rPr>
          <w:rFonts w:cs="Arial"/>
          <w:szCs w:val="16"/>
        </w:rPr>
        <w:t xml:space="preserve">that meet applicable, statutory, environmentally preferable criteria as outlined under the Green Procurement Compilation at </w:t>
      </w:r>
      <w:hyperlink r:id="rId45" w:history="1">
        <w:r w:rsidR="00B124B6">
          <w:rPr>
            <w:rStyle w:val="Hyperlink"/>
            <w:rFonts w:cs="Arial"/>
            <w:szCs w:val="16"/>
          </w:rPr>
          <w:t>https://sftool.gov/</w:t>
        </w:r>
      </w:hyperlink>
      <w:r w:rsidR="00FF4176">
        <w:rPr>
          <w:rFonts w:cs="Arial"/>
          <w:szCs w:val="16"/>
        </w:rPr>
        <w:t>.</w:t>
      </w:r>
    </w:p>
    <w:p w14:paraId="225F3C05" w14:textId="77777777" w:rsidR="00034808" w:rsidRDefault="00034808" w:rsidP="000E3921">
      <w:pPr>
        <w:suppressAutoHyphens/>
        <w:rPr>
          <w:rFonts w:cs="Arial"/>
          <w:szCs w:val="16"/>
        </w:rPr>
      </w:pPr>
    </w:p>
    <w:p w14:paraId="3A8E5ECD" w14:textId="77777777" w:rsidR="00034808" w:rsidRPr="00752B18" w:rsidRDefault="00034808" w:rsidP="00034808">
      <w:pPr>
        <w:suppressAutoHyphens/>
        <w:rPr>
          <w:rStyle w:val="Strong"/>
          <w:rFonts w:cs="Arial"/>
          <w:b w:val="0"/>
          <w:szCs w:val="16"/>
        </w:rPr>
      </w:pPr>
      <w:r w:rsidRPr="00216612">
        <w:rPr>
          <w:rStyle w:val="Strong"/>
          <w:rFonts w:cs="Arial"/>
          <w:szCs w:val="16"/>
        </w:rPr>
        <w:t>ACTION REQUIRED</w:t>
      </w:r>
      <w:r>
        <w:rPr>
          <w:rStyle w:val="Strong"/>
          <w:rFonts w:cs="Arial"/>
          <w:b w:val="0"/>
          <w:szCs w:val="16"/>
        </w:rPr>
        <w:t xml:space="preserve">: </w:t>
      </w:r>
      <w:r w:rsidRPr="00752B18">
        <w:rPr>
          <w:rStyle w:val="Strong"/>
          <w:rFonts w:cs="Arial"/>
          <w:b w:val="0"/>
          <w:szCs w:val="16"/>
        </w:rPr>
        <w:t>OPTIONAL PARAGRAPH.  DELETE IF NOT REQUIRED.</w:t>
      </w:r>
      <w:r>
        <w:rPr>
          <w:rStyle w:val="Strong"/>
          <w:rFonts w:cs="Arial"/>
          <w:b w:val="0"/>
          <w:szCs w:val="16"/>
        </w:rPr>
        <w:t xml:space="preserve">  Insert market standard for accumulation of snow if different from 1.5 inches.</w:t>
      </w:r>
    </w:p>
    <w:p w14:paraId="02D7AB8A" w14:textId="5166BD78" w:rsidR="00F5193D" w:rsidRDefault="008631FC" w:rsidP="00764EF1">
      <w:pPr>
        <w:pStyle w:val="Heading2"/>
        <w:numPr>
          <w:ilvl w:val="1"/>
          <w:numId w:val="89"/>
        </w:numPr>
        <w:tabs>
          <w:tab w:val="clear" w:pos="480"/>
          <w:tab w:val="left" w:pos="540"/>
        </w:tabs>
      </w:pPr>
      <w:bookmarkStart w:id="9618" w:name="_Toc314431624"/>
      <w:bookmarkStart w:id="9619" w:name="_Toc188868779"/>
      <w:r>
        <w:t>SNOW REMOVAL (WAREHOUSE) (</w:t>
      </w:r>
      <w:r w:rsidR="00C656A5">
        <w:t>OCT 2020</w:t>
      </w:r>
      <w:r w:rsidRPr="00364DDE">
        <w:t>)</w:t>
      </w:r>
      <w:bookmarkEnd w:id="9618"/>
      <w:bookmarkEnd w:id="9619"/>
    </w:p>
    <w:p w14:paraId="26DC8CD3" w14:textId="77777777" w:rsidR="007D3021" w:rsidRDefault="007D3021" w:rsidP="00B66582">
      <w:pPr>
        <w:tabs>
          <w:tab w:val="clear" w:pos="480"/>
          <w:tab w:val="left" w:pos="540"/>
        </w:tabs>
        <w:suppressAutoHyphens/>
        <w:ind w:right="36"/>
        <w:contextualSpacing/>
        <w:rPr>
          <w:rFonts w:cs="Arial"/>
          <w:szCs w:val="16"/>
        </w:rPr>
      </w:pPr>
    </w:p>
    <w:p w14:paraId="76133D43" w14:textId="247BA6A4" w:rsidR="00034808" w:rsidRDefault="0067261C" w:rsidP="00B66582">
      <w:pPr>
        <w:tabs>
          <w:tab w:val="clear" w:pos="480"/>
          <w:tab w:val="left" w:pos="540"/>
        </w:tabs>
        <w:suppressAutoHyphens/>
        <w:rPr>
          <w:rFonts w:cs="Arial"/>
          <w:szCs w:val="16"/>
        </w:rPr>
      </w:pPr>
      <w:r w:rsidRPr="0067261C">
        <w:rPr>
          <w:rFonts w:cs="Arial"/>
          <w:szCs w:val="16"/>
        </w:rPr>
        <w:t>Lessor shall provide snow removal services for the Government on all days for which this Lease has designated normal hours.  Lessor shall clear parking lots if the accumulation of snow exceeds two inches.  Lessor shall clear sidewalks, walkways, loading docks, dock ramps, and entrances before accumulation exceeds 1.5 inches.  The snow removal shall take place no later than 5:00 AM, without exception.  Should accumulation continue throughout the day</w:t>
      </w:r>
      <w:r w:rsidR="00034808" w:rsidRPr="004049DB">
        <w:rPr>
          <w:rFonts w:cs="Arial"/>
          <w:szCs w:val="16"/>
        </w:rPr>
        <w:t>, the Lessor shall provide such additional snow removal services to prevent accumulation greater than the maxim</w:t>
      </w:r>
      <w:r w:rsidR="00034808">
        <w:rPr>
          <w:rFonts w:cs="Arial"/>
          <w:szCs w:val="16"/>
        </w:rPr>
        <w:t>ums specified in this paragraph.</w:t>
      </w:r>
      <w:r w:rsidR="00034808" w:rsidRPr="004049DB">
        <w:rPr>
          <w:rFonts w:cs="Arial"/>
          <w:szCs w:val="16"/>
        </w:rPr>
        <w:t xml:space="preserve">  In addition to snow removal, the Lessor shall keep </w:t>
      </w:r>
      <w:r w:rsidR="00034808">
        <w:rPr>
          <w:rFonts w:cs="Arial"/>
          <w:szCs w:val="16"/>
        </w:rPr>
        <w:t xml:space="preserve">sidewalks, walkways, loading docks, dock ramps, and </w:t>
      </w:r>
      <w:r w:rsidR="00034808" w:rsidRPr="004049DB">
        <w:rPr>
          <w:rFonts w:cs="Arial"/>
          <w:szCs w:val="16"/>
        </w:rPr>
        <w:t>entrance</w:t>
      </w:r>
      <w:r w:rsidR="00034808">
        <w:rPr>
          <w:rFonts w:cs="Arial"/>
          <w:szCs w:val="16"/>
        </w:rPr>
        <w:t>s</w:t>
      </w:r>
      <w:r w:rsidR="00034808" w:rsidRPr="004049DB">
        <w:rPr>
          <w:rFonts w:cs="Arial"/>
          <w:szCs w:val="16"/>
        </w:rPr>
        <w:t xml:space="preserve"> free of ice</w:t>
      </w:r>
      <w:r w:rsidR="00034808">
        <w:rPr>
          <w:rFonts w:cs="Arial"/>
          <w:szCs w:val="16"/>
        </w:rPr>
        <w:t xml:space="preserve"> </w:t>
      </w:r>
      <w:r w:rsidR="00034808" w:rsidRPr="004049DB">
        <w:rPr>
          <w:rFonts w:cs="Arial"/>
          <w:szCs w:val="16"/>
        </w:rPr>
        <w:t xml:space="preserve">during the </w:t>
      </w:r>
      <w:r w:rsidR="00034808">
        <w:rPr>
          <w:rFonts w:cs="Arial"/>
          <w:szCs w:val="16"/>
        </w:rPr>
        <w:t>normal hours</w:t>
      </w:r>
      <w:r w:rsidR="00034808" w:rsidRPr="004049DB">
        <w:rPr>
          <w:rFonts w:cs="Arial"/>
          <w:szCs w:val="16"/>
        </w:rPr>
        <w:t>.  The Lessor shall remove excess buildup of sand and</w:t>
      </w:r>
      <w:r w:rsidR="00034808" w:rsidRPr="004049DB">
        <w:rPr>
          <w:rFonts w:cs="Arial"/>
          <w:b/>
          <w:szCs w:val="16"/>
        </w:rPr>
        <w:t>/‌‌</w:t>
      </w:r>
      <w:r w:rsidR="00034808" w:rsidRPr="004049DB">
        <w:rPr>
          <w:rFonts w:cs="Arial"/>
          <w:szCs w:val="16"/>
        </w:rPr>
        <w:t>or ice melt to mini</w:t>
      </w:r>
      <w:r w:rsidR="00034808">
        <w:rPr>
          <w:rFonts w:cs="Arial"/>
          <w:szCs w:val="16"/>
        </w:rPr>
        <w:t>mize slipping hazards.  If the B</w:t>
      </w:r>
      <w:r w:rsidR="00034808" w:rsidRPr="004049DB">
        <w:rPr>
          <w:rFonts w:cs="Arial"/>
          <w:szCs w:val="16"/>
        </w:rPr>
        <w:t xml:space="preserve">uilding entrance(s) has a northern exposure, then Lessor shall take additional measures </w:t>
      </w:r>
      <w:r w:rsidR="00C656A5">
        <w:rPr>
          <w:rFonts w:cs="Arial"/>
          <w:szCs w:val="16"/>
        </w:rPr>
        <w:t xml:space="preserve">(e.g., more frequent snow removal or application of ice-melting agents, warning signs, etc.) </w:t>
      </w:r>
      <w:r w:rsidR="00034808" w:rsidRPr="004049DB">
        <w:rPr>
          <w:rFonts w:cs="Arial"/>
          <w:szCs w:val="16"/>
        </w:rPr>
        <w:t>to protect the safety of pedestrians.</w:t>
      </w:r>
    </w:p>
    <w:p w14:paraId="5B22368A" w14:textId="77777777" w:rsidR="00034808" w:rsidRDefault="00034808" w:rsidP="00B66582">
      <w:pPr>
        <w:tabs>
          <w:tab w:val="clear" w:pos="480"/>
          <w:tab w:val="left" w:pos="540"/>
        </w:tabs>
        <w:suppressAutoHyphens/>
        <w:rPr>
          <w:rFonts w:cs="Arial"/>
          <w:szCs w:val="16"/>
        </w:rPr>
      </w:pPr>
    </w:p>
    <w:p w14:paraId="4A932812" w14:textId="3F44E67D" w:rsidR="00F5193D" w:rsidRDefault="008631FC" w:rsidP="00764EF1">
      <w:pPr>
        <w:pStyle w:val="Heading2"/>
        <w:numPr>
          <w:ilvl w:val="1"/>
          <w:numId w:val="89"/>
        </w:numPr>
        <w:tabs>
          <w:tab w:val="clear" w:pos="480"/>
          <w:tab w:val="left" w:pos="540"/>
        </w:tabs>
      </w:pPr>
      <w:bookmarkStart w:id="9620" w:name="_Toc363918417"/>
      <w:bookmarkStart w:id="9621" w:name="_Toc363920223"/>
      <w:bookmarkStart w:id="9622" w:name="_Toc363922028"/>
      <w:bookmarkStart w:id="9623" w:name="_Toc363923833"/>
      <w:bookmarkStart w:id="9624" w:name="_Toc363925637"/>
      <w:bookmarkStart w:id="9625" w:name="_Toc363927446"/>
      <w:bookmarkStart w:id="9626" w:name="_Toc363918418"/>
      <w:bookmarkStart w:id="9627" w:name="_Toc363920224"/>
      <w:bookmarkStart w:id="9628" w:name="_Toc363922029"/>
      <w:bookmarkStart w:id="9629" w:name="_Toc363923834"/>
      <w:bookmarkStart w:id="9630" w:name="_Toc363925638"/>
      <w:bookmarkStart w:id="9631" w:name="_Toc363927447"/>
      <w:bookmarkStart w:id="9632" w:name="_Toc363918419"/>
      <w:bookmarkStart w:id="9633" w:name="_Toc363920225"/>
      <w:bookmarkStart w:id="9634" w:name="_Toc363922030"/>
      <w:bookmarkStart w:id="9635" w:name="_Toc363923835"/>
      <w:bookmarkStart w:id="9636" w:name="_Toc363925639"/>
      <w:bookmarkStart w:id="9637" w:name="_Toc363927448"/>
      <w:bookmarkStart w:id="9638" w:name="_Toc363918420"/>
      <w:bookmarkStart w:id="9639" w:name="_Toc363920226"/>
      <w:bookmarkStart w:id="9640" w:name="_Toc363922031"/>
      <w:bookmarkStart w:id="9641" w:name="_Toc363923836"/>
      <w:bookmarkStart w:id="9642" w:name="_Toc363925640"/>
      <w:bookmarkStart w:id="9643" w:name="_Toc363927449"/>
      <w:bookmarkStart w:id="9644" w:name="_Toc363918421"/>
      <w:bookmarkStart w:id="9645" w:name="_Toc363920227"/>
      <w:bookmarkStart w:id="9646" w:name="_Toc363922032"/>
      <w:bookmarkStart w:id="9647" w:name="_Toc363923837"/>
      <w:bookmarkStart w:id="9648" w:name="_Toc363925641"/>
      <w:bookmarkStart w:id="9649" w:name="_Toc363927450"/>
      <w:bookmarkStart w:id="9650" w:name="_Toc363918422"/>
      <w:bookmarkStart w:id="9651" w:name="_Toc363920228"/>
      <w:bookmarkStart w:id="9652" w:name="_Toc363922033"/>
      <w:bookmarkStart w:id="9653" w:name="_Toc363923838"/>
      <w:bookmarkStart w:id="9654" w:name="_Toc363925642"/>
      <w:bookmarkStart w:id="9655" w:name="_Toc363927451"/>
      <w:bookmarkStart w:id="9656" w:name="_Toc363918423"/>
      <w:bookmarkStart w:id="9657" w:name="_Toc363920229"/>
      <w:bookmarkStart w:id="9658" w:name="_Toc363922034"/>
      <w:bookmarkStart w:id="9659" w:name="_Toc363923839"/>
      <w:bookmarkStart w:id="9660" w:name="_Toc363925643"/>
      <w:bookmarkStart w:id="9661" w:name="_Toc363927452"/>
      <w:bookmarkStart w:id="9662" w:name="_Toc188868780"/>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r w:rsidRPr="00364DDE">
        <w:t>MAINTENANCE AND TESTING OF SYSTEMS</w:t>
      </w:r>
      <w:r w:rsidR="00E00575">
        <w:t>—</w:t>
      </w:r>
      <w:r>
        <w:t xml:space="preserve">WAREHOUSE </w:t>
      </w:r>
      <w:r w:rsidRPr="00364DDE">
        <w:t>(</w:t>
      </w:r>
      <w:r w:rsidR="001D76B2">
        <w:t>OCT 2022</w:t>
      </w:r>
      <w:r w:rsidRPr="00364DDE">
        <w:t>)</w:t>
      </w:r>
      <w:bookmarkEnd w:id="9662"/>
    </w:p>
    <w:p w14:paraId="0A750F83" w14:textId="77777777" w:rsidR="00034808" w:rsidRPr="009450A6" w:rsidRDefault="00034808" w:rsidP="00B66582">
      <w:pPr>
        <w:tabs>
          <w:tab w:val="clear" w:pos="480"/>
          <w:tab w:val="left" w:pos="540"/>
        </w:tabs>
        <w:suppressAutoHyphens/>
        <w:ind w:right="36"/>
        <w:contextualSpacing/>
      </w:pPr>
    </w:p>
    <w:p w14:paraId="47E0C751" w14:textId="514B2379" w:rsidR="00034808" w:rsidRDefault="00034808" w:rsidP="009B7169">
      <w:pPr>
        <w:tabs>
          <w:tab w:val="clear" w:pos="480"/>
          <w:tab w:val="clear" w:pos="960"/>
          <w:tab w:val="clear" w:pos="1440"/>
          <w:tab w:val="clear" w:pos="1920"/>
          <w:tab w:val="clear" w:pos="2400"/>
          <w:tab w:val="left" w:pos="540"/>
        </w:tabs>
        <w:suppressAutoHyphens/>
        <w:ind w:left="540" w:hanging="540"/>
        <w:rPr>
          <w:rFonts w:cs="Arial"/>
          <w:szCs w:val="16"/>
        </w:rPr>
      </w:pPr>
      <w:r w:rsidRPr="00371D62">
        <w:rPr>
          <w:rFonts w:cs="Arial"/>
          <w:szCs w:val="16"/>
        </w:rPr>
        <w:t>A.</w:t>
      </w:r>
      <w:r w:rsidRPr="00371D62">
        <w:rPr>
          <w:rFonts w:cs="Arial"/>
          <w:szCs w:val="16"/>
        </w:rPr>
        <w:tab/>
        <w:t>The Lessor is responsible</w:t>
      </w:r>
      <w:r w:rsidR="00F441BB">
        <w:rPr>
          <w:rFonts w:cs="Arial"/>
          <w:szCs w:val="16"/>
        </w:rPr>
        <w:t xml:space="preserve"> </w:t>
      </w:r>
      <w:r w:rsidRPr="00371D62">
        <w:rPr>
          <w:rFonts w:cs="Arial"/>
          <w:szCs w:val="16"/>
        </w:rPr>
        <w:t>for the total maintenance</w:t>
      </w:r>
      <w:r>
        <w:rPr>
          <w:rFonts w:cs="Arial"/>
          <w:szCs w:val="16"/>
        </w:rPr>
        <w:t xml:space="preserve">, </w:t>
      </w:r>
      <w:r w:rsidRPr="00371D62">
        <w:rPr>
          <w:rFonts w:cs="Arial"/>
          <w:szCs w:val="16"/>
        </w:rPr>
        <w:t>repair</w:t>
      </w:r>
      <w:r>
        <w:rPr>
          <w:rFonts w:cs="Arial"/>
          <w:szCs w:val="16"/>
        </w:rPr>
        <w:t xml:space="preserve"> and replacement</w:t>
      </w:r>
      <w:r w:rsidRPr="00371D62">
        <w:rPr>
          <w:rFonts w:cs="Arial"/>
          <w:szCs w:val="16"/>
        </w:rPr>
        <w:t xml:space="preserve"> of the </w:t>
      </w:r>
      <w:r>
        <w:rPr>
          <w:rFonts w:cs="Arial"/>
          <w:szCs w:val="16"/>
        </w:rPr>
        <w:t>leased Premises, the Building, and the Property</w:t>
      </w:r>
      <w:r w:rsidRPr="00371D62">
        <w:rPr>
          <w:rFonts w:cs="Arial"/>
          <w:szCs w:val="16"/>
        </w:rPr>
        <w:t>.  Such maintenance</w:t>
      </w:r>
      <w:r>
        <w:rPr>
          <w:rFonts w:cs="Arial"/>
          <w:szCs w:val="16"/>
        </w:rPr>
        <w:t xml:space="preserve">, </w:t>
      </w:r>
      <w:r w:rsidRPr="00371D62">
        <w:rPr>
          <w:rFonts w:cs="Arial"/>
          <w:szCs w:val="16"/>
        </w:rPr>
        <w:t>repairs</w:t>
      </w:r>
      <w:r>
        <w:rPr>
          <w:rFonts w:cs="Arial"/>
          <w:szCs w:val="16"/>
        </w:rPr>
        <w:t xml:space="preserve"> and replacements</w:t>
      </w:r>
      <w:r w:rsidRPr="00371D62">
        <w:rPr>
          <w:rFonts w:cs="Arial"/>
          <w:szCs w:val="16"/>
        </w:rPr>
        <w:t xml:space="preserve"> include the site and private access roads</w:t>
      </w:r>
      <w:r>
        <w:rPr>
          <w:rFonts w:cs="Arial"/>
          <w:szCs w:val="16"/>
        </w:rPr>
        <w:t xml:space="preserve">, and all necessary repairs and replacements to the loading docks, ramps, levelers and all other associated equipment and features. </w:t>
      </w:r>
      <w:r w:rsidRPr="00371D62">
        <w:rPr>
          <w:rFonts w:cs="Arial"/>
          <w:szCs w:val="16"/>
        </w:rPr>
        <w:t>All equipment and systems shall be maintained</w:t>
      </w:r>
      <w:r>
        <w:rPr>
          <w:rFonts w:cs="Arial"/>
          <w:szCs w:val="16"/>
        </w:rPr>
        <w:t xml:space="preserve">, repaired, and replaced </w:t>
      </w:r>
      <w:r w:rsidRPr="00371D62">
        <w:rPr>
          <w:rFonts w:cs="Arial"/>
          <w:szCs w:val="16"/>
        </w:rPr>
        <w:t xml:space="preserve">to provide reliable, energy efficient service without unusual interruption, disturbing noises, exposure to fire or safety hazards, uncomfortable drafts, excessive air velocities, or unusual emissions of dirt.  The Lessor's maintenance responsibility includes initial supply and replacement of all supplies, materials, and equipment necessary for such maintenance.  Maintenance, testing, and inspection of appropriate equipment and systems shall be done in accordance with current applicable codes, and inspection certificates shall be displayed as appropriate.  </w:t>
      </w:r>
      <w:r w:rsidR="001D76B2">
        <w:rPr>
          <w:rFonts w:cs="Arial"/>
          <w:szCs w:val="16"/>
        </w:rPr>
        <w:t>Upon request, c</w:t>
      </w:r>
      <w:r w:rsidRPr="00371D62">
        <w:rPr>
          <w:rFonts w:cs="Arial"/>
          <w:szCs w:val="16"/>
        </w:rPr>
        <w:t xml:space="preserve">opies of all records in this regard shall be forwarded to the </w:t>
      </w:r>
      <w:r>
        <w:rPr>
          <w:rFonts w:cs="Arial"/>
          <w:szCs w:val="16"/>
        </w:rPr>
        <w:t>Government’s</w:t>
      </w:r>
      <w:r w:rsidRPr="00371D62">
        <w:rPr>
          <w:rFonts w:cs="Arial"/>
          <w:szCs w:val="16"/>
        </w:rPr>
        <w:t xml:space="preserve"> designated representative.</w:t>
      </w:r>
    </w:p>
    <w:p w14:paraId="154B4725" w14:textId="77777777" w:rsidR="00034808" w:rsidRPr="00371D62" w:rsidRDefault="00034808"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03F50C52" w14:textId="77777777" w:rsidR="00034808" w:rsidRDefault="00034808"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Pr>
          <w:rFonts w:cs="Arial"/>
          <w:szCs w:val="16"/>
        </w:rPr>
        <w:t>B.</w:t>
      </w:r>
      <w:r>
        <w:rPr>
          <w:rFonts w:cs="Arial"/>
          <w:szCs w:val="16"/>
        </w:rPr>
        <w:tab/>
        <w:t>At the Lessor’s expense</w:t>
      </w:r>
      <w:r w:rsidRPr="00371D62">
        <w:rPr>
          <w:rFonts w:cs="Arial"/>
          <w:szCs w:val="16"/>
        </w:rPr>
        <w:t>, the Government reserves the right to require documentation of proper operations or testing inspection, testing, and maintenance of fire protection system</w:t>
      </w:r>
      <w:r>
        <w:rPr>
          <w:rFonts w:cs="Arial"/>
          <w:szCs w:val="16"/>
        </w:rPr>
        <w:t xml:space="preserve">s, such as </w:t>
      </w:r>
      <w:r w:rsidRPr="00371D62">
        <w:rPr>
          <w:rFonts w:cs="Arial"/>
          <w:szCs w:val="16"/>
        </w:rPr>
        <w:t xml:space="preserve">fire alarm, fire sprinkler, standpipes, fire pump, emergency lighting, illuminated exit </w:t>
      </w:r>
      <w:r>
        <w:rPr>
          <w:rFonts w:cs="Arial"/>
          <w:szCs w:val="16"/>
        </w:rPr>
        <w:t>signs, emergency generator,</w:t>
      </w:r>
      <w:r w:rsidRPr="00371D62">
        <w:rPr>
          <w:rFonts w:cs="Arial"/>
          <w:szCs w:val="16"/>
        </w:rPr>
        <w:t xml:space="preserve"> prior to occupancy to ensure proper operation.  These tests shall be witnessed by the </w:t>
      </w:r>
      <w:r>
        <w:rPr>
          <w:rFonts w:cs="Arial"/>
          <w:szCs w:val="16"/>
        </w:rPr>
        <w:t>Government’s</w:t>
      </w:r>
      <w:r w:rsidRPr="00371D62">
        <w:rPr>
          <w:rFonts w:cs="Arial"/>
          <w:szCs w:val="16"/>
        </w:rPr>
        <w:t xml:space="preserve"> designated representative.</w:t>
      </w:r>
    </w:p>
    <w:p w14:paraId="6AE649E7" w14:textId="77777777" w:rsidR="00034808" w:rsidRPr="00BC7444" w:rsidRDefault="00034808" w:rsidP="009B7169">
      <w:pPr>
        <w:pStyle w:val="BodyText1"/>
        <w:tabs>
          <w:tab w:val="clear" w:pos="480"/>
          <w:tab w:val="left" w:pos="540"/>
        </w:tabs>
        <w:suppressAutoHyphens/>
        <w:ind w:left="540" w:hanging="540"/>
        <w:contextualSpacing/>
        <w:rPr>
          <w:rFonts w:cs="Arial"/>
          <w:szCs w:val="16"/>
        </w:rPr>
      </w:pPr>
    </w:p>
    <w:p w14:paraId="1FAE11E4" w14:textId="333C13C3" w:rsidR="002103E4" w:rsidRPr="00B518A2" w:rsidRDefault="002103E4" w:rsidP="00B66582">
      <w:pPr>
        <w:tabs>
          <w:tab w:val="clear" w:pos="480"/>
          <w:tab w:val="left" w:pos="540"/>
        </w:tabs>
        <w:suppressAutoHyphens/>
        <w:contextualSpacing/>
        <w:rPr>
          <w:rFonts w:cs="Arial"/>
          <w:caps/>
          <w:vanish/>
          <w:color w:val="0000FF"/>
          <w:szCs w:val="16"/>
        </w:rPr>
      </w:pPr>
      <w:r w:rsidRPr="00216612">
        <w:rPr>
          <w:rFonts w:cs="Arial"/>
          <w:b/>
          <w:caps/>
          <w:vanish/>
          <w:color w:val="0000FF"/>
          <w:szCs w:val="16"/>
        </w:rPr>
        <w:t>ACTION REQUIRED</w:t>
      </w:r>
      <w:r>
        <w:rPr>
          <w:rFonts w:cs="Arial"/>
          <w:caps/>
          <w:vanish/>
          <w:color w:val="0000FF"/>
          <w:szCs w:val="16"/>
        </w:rPr>
        <w:t xml:space="preserve">: </w:t>
      </w:r>
      <w:r w:rsidR="00167BE1">
        <w:rPr>
          <w:rFonts w:cs="Arial"/>
          <w:caps/>
          <w:vanish/>
          <w:color w:val="0000FF"/>
          <w:szCs w:val="16"/>
        </w:rPr>
        <w:t>confirm with agency whether</w:t>
      </w:r>
      <w:r w:rsidR="00167BE1" w:rsidRPr="00B518A2">
        <w:rPr>
          <w:rFonts w:cs="Arial"/>
          <w:caps/>
          <w:vanish/>
          <w:color w:val="0000FF"/>
          <w:szCs w:val="16"/>
        </w:rPr>
        <w:t xml:space="preserve"> </w:t>
      </w:r>
      <w:r w:rsidRPr="00B518A2">
        <w:rPr>
          <w:rFonts w:cs="Arial"/>
          <w:caps/>
          <w:vanish/>
          <w:color w:val="0000FF"/>
          <w:szCs w:val="16"/>
        </w:rPr>
        <w:t xml:space="preserve">CYCLICAL REPAINTING OR </w:t>
      </w:r>
      <w:r w:rsidR="00B4310C" w:rsidRPr="00B518A2">
        <w:rPr>
          <w:rFonts w:cs="Arial"/>
          <w:caps/>
          <w:vanish/>
          <w:color w:val="0000FF"/>
          <w:szCs w:val="16"/>
        </w:rPr>
        <w:t>RE</w:t>
      </w:r>
      <w:r w:rsidR="00B4310C">
        <w:rPr>
          <w:rFonts w:cs="Arial"/>
          <w:caps/>
          <w:vanish/>
          <w:color w:val="0000FF"/>
          <w:szCs w:val="16"/>
        </w:rPr>
        <w:t>-</w:t>
      </w:r>
      <w:r w:rsidR="00B4310C" w:rsidRPr="00B518A2">
        <w:rPr>
          <w:rFonts w:cs="Arial"/>
          <w:caps/>
          <w:vanish/>
          <w:color w:val="0000FF"/>
          <w:szCs w:val="16"/>
        </w:rPr>
        <w:t>CARPETING</w:t>
      </w:r>
      <w:r w:rsidRPr="00B518A2">
        <w:rPr>
          <w:rFonts w:cs="Arial"/>
          <w:caps/>
          <w:vanish/>
          <w:color w:val="0000FF"/>
          <w:szCs w:val="16"/>
        </w:rPr>
        <w:t xml:space="preserve"> OF THE TENANT SPACE IS REQUIRED</w:t>
      </w:r>
      <w:r w:rsidR="00167BE1">
        <w:rPr>
          <w:rFonts w:cs="Arial"/>
          <w:caps/>
          <w:vanish/>
          <w:color w:val="0000FF"/>
          <w:szCs w:val="16"/>
        </w:rPr>
        <w:t xml:space="preserve"> And</w:t>
      </w:r>
      <w:r w:rsidR="00167BE1" w:rsidRPr="00B518A2">
        <w:rPr>
          <w:rFonts w:cs="Arial"/>
          <w:caps/>
          <w:vanish/>
          <w:color w:val="0000FF"/>
          <w:szCs w:val="16"/>
        </w:rPr>
        <w:t xml:space="preserve"> </w:t>
      </w:r>
      <w:r w:rsidRPr="00B518A2">
        <w:rPr>
          <w:rFonts w:cs="Arial"/>
          <w:caps/>
          <w:vanish/>
          <w:color w:val="0000FF"/>
          <w:szCs w:val="16"/>
        </w:rPr>
        <w:t xml:space="preserve">SPECIFY NUMBER OF YEARS.  </w:t>
      </w:r>
      <w:r w:rsidRPr="00843C18">
        <w:rPr>
          <w:rFonts w:cs="Arial"/>
          <w:b/>
          <w:caps/>
          <w:vanish/>
          <w:color w:val="0000FF"/>
          <w:szCs w:val="16"/>
        </w:rPr>
        <w:t>Note:</w:t>
      </w:r>
      <w:r>
        <w:rPr>
          <w:rFonts w:cs="Arial"/>
          <w:caps/>
          <w:vanish/>
          <w:color w:val="0000FF"/>
          <w:szCs w:val="16"/>
        </w:rPr>
        <w:t xml:space="preserve"> </w:t>
      </w:r>
      <w:r w:rsidRPr="00B518A2">
        <w:rPr>
          <w:rFonts w:cs="Arial"/>
          <w:caps/>
          <w:vanish/>
          <w:color w:val="0000FF"/>
          <w:szCs w:val="16"/>
        </w:rPr>
        <w:t xml:space="preserve">IT IS NOT RECOMMENDED THAT THE TIME FOR </w:t>
      </w:r>
      <w:r w:rsidR="00B4310C" w:rsidRPr="00B518A2">
        <w:rPr>
          <w:rFonts w:cs="Arial"/>
          <w:caps/>
          <w:vanish/>
          <w:color w:val="0000FF"/>
          <w:szCs w:val="16"/>
        </w:rPr>
        <w:t>RE-CARPETING</w:t>
      </w:r>
      <w:r w:rsidRPr="00B518A2">
        <w:rPr>
          <w:rFonts w:cs="Arial"/>
          <w:caps/>
          <w:vanish/>
          <w:color w:val="0000FF"/>
          <w:szCs w:val="16"/>
        </w:rPr>
        <w:t xml:space="preserve"> OR REPAINTING CORRESPOND TO THE </w:t>
      </w:r>
      <w:r w:rsidR="00196FB1">
        <w:rPr>
          <w:rFonts w:cs="Arial"/>
          <w:caps/>
          <w:vanish/>
          <w:color w:val="0000FF"/>
          <w:szCs w:val="16"/>
        </w:rPr>
        <w:t>expiration</w:t>
      </w:r>
      <w:r w:rsidRPr="00B518A2">
        <w:rPr>
          <w:rFonts w:cs="Arial"/>
          <w:caps/>
          <w:vanish/>
          <w:color w:val="0000FF"/>
          <w:szCs w:val="16"/>
        </w:rPr>
        <w:t xml:space="preserve"> DATE OF THE LEASE.</w:t>
      </w:r>
      <w:r w:rsidR="00404DC1">
        <w:rPr>
          <w:rFonts w:cs="Arial"/>
          <w:caps/>
          <w:vanish/>
          <w:color w:val="0000FF"/>
          <w:szCs w:val="16"/>
        </w:rPr>
        <w:t xml:space="preserve"> </w:t>
      </w:r>
      <w:r w:rsidR="00F85491">
        <w:rPr>
          <w:rFonts w:cs="Arial"/>
          <w:caps/>
          <w:vanish/>
          <w:color w:val="0000FF"/>
          <w:szCs w:val="16"/>
        </w:rPr>
        <w:t xml:space="preserve"> </w:t>
      </w:r>
    </w:p>
    <w:p w14:paraId="73F10BC0" w14:textId="77777777" w:rsidR="00F5193D" w:rsidRDefault="008631FC" w:rsidP="00764EF1">
      <w:pPr>
        <w:pStyle w:val="Heading2"/>
        <w:numPr>
          <w:ilvl w:val="1"/>
          <w:numId w:val="89"/>
        </w:numPr>
        <w:tabs>
          <w:tab w:val="clear" w:pos="480"/>
          <w:tab w:val="left" w:pos="540"/>
        </w:tabs>
      </w:pPr>
      <w:bookmarkStart w:id="9663" w:name="_Toc310254767"/>
      <w:bookmarkStart w:id="9664" w:name="_Toc188868781"/>
      <w:r w:rsidRPr="007E5531">
        <w:t xml:space="preserve">MAINTENANCE OF PROVIDED FINISHES </w:t>
      </w:r>
      <w:r w:rsidR="00ED43C8">
        <w:t xml:space="preserve">(WAREHOUSE) </w:t>
      </w:r>
      <w:r w:rsidRPr="007E5531">
        <w:t>(</w:t>
      </w:r>
      <w:r w:rsidR="00B57DAE">
        <w:t>OCT</w:t>
      </w:r>
      <w:r w:rsidR="004B7E72">
        <w:t xml:space="preserve"> 2016</w:t>
      </w:r>
      <w:r w:rsidRPr="007E5531">
        <w:t>)</w:t>
      </w:r>
      <w:bookmarkEnd w:id="9663"/>
      <w:bookmarkEnd w:id="9664"/>
    </w:p>
    <w:p w14:paraId="015CC03C" w14:textId="77777777" w:rsidR="007D3021" w:rsidRDefault="007D3021" w:rsidP="00B66582">
      <w:pPr>
        <w:tabs>
          <w:tab w:val="clear" w:pos="480"/>
          <w:tab w:val="left" w:pos="540"/>
        </w:tabs>
        <w:suppressAutoHyphens/>
        <w:ind w:right="36"/>
        <w:contextualSpacing/>
        <w:rPr>
          <w:rFonts w:cs="Arial"/>
          <w:szCs w:val="16"/>
        </w:rPr>
      </w:pPr>
    </w:p>
    <w:p w14:paraId="5E477E75" w14:textId="44730A21" w:rsidR="00F5193D" w:rsidRDefault="006A7D0C" w:rsidP="00676CD2">
      <w:pPr>
        <w:pStyle w:val="ListParagraph"/>
        <w:numPr>
          <w:ilvl w:val="0"/>
          <w:numId w:val="41"/>
        </w:numPr>
        <w:tabs>
          <w:tab w:val="clear" w:pos="480"/>
          <w:tab w:val="clear" w:pos="960"/>
          <w:tab w:val="clear" w:pos="1440"/>
          <w:tab w:val="clear" w:pos="1920"/>
          <w:tab w:val="clear" w:pos="2400"/>
          <w:tab w:val="left" w:pos="540"/>
        </w:tabs>
        <w:suppressAutoHyphens/>
        <w:ind w:left="540" w:hanging="540"/>
        <w:jc w:val="both"/>
        <w:rPr>
          <w:rFonts w:ascii="Arial" w:hAnsi="Arial" w:cs="Arial"/>
          <w:sz w:val="16"/>
          <w:szCs w:val="16"/>
        </w:rPr>
      </w:pPr>
      <w:r w:rsidRPr="006A7D0C">
        <w:rPr>
          <w:rFonts w:ascii="Arial" w:hAnsi="Arial" w:cs="Arial"/>
          <w:sz w:val="16"/>
          <w:szCs w:val="16"/>
          <w:u w:val="single"/>
        </w:rPr>
        <w:t>Paint, wall coverings</w:t>
      </w:r>
      <w:r w:rsidRPr="006A7D0C">
        <w:rPr>
          <w:rFonts w:ascii="Arial" w:hAnsi="Arial" w:cs="Arial"/>
          <w:sz w:val="16"/>
          <w:szCs w:val="16"/>
        </w:rPr>
        <w:t xml:space="preserve">.  Lessor shall maintain all wall coverings and </w:t>
      </w:r>
      <w:r w:rsidR="00971046" w:rsidRPr="006A7D0C">
        <w:rPr>
          <w:rFonts w:ascii="Arial" w:hAnsi="Arial" w:cs="Arial"/>
          <w:sz w:val="16"/>
          <w:szCs w:val="16"/>
        </w:rPr>
        <w:t>high-performance</w:t>
      </w:r>
      <w:r w:rsidRPr="006A7D0C">
        <w:rPr>
          <w:rFonts w:ascii="Arial" w:hAnsi="Arial" w:cs="Arial"/>
          <w:sz w:val="16"/>
          <w:szCs w:val="16"/>
        </w:rPr>
        <w:t xml:space="preserve"> paint coatings in “like new” condition for the life of the </w:t>
      </w:r>
      <w:r w:rsidR="0005659D">
        <w:rPr>
          <w:rFonts w:ascii="Arial" w:hAnsi="Arial" w:cs="Arial"/>
          <w:sz w:val="16"/>
          <w:szCs w:val="16"/>
        </w:rPr>
        <w:t>Lease.  All painted surfaces shall be repainted at the Lessor's</w:t>
      </w:r>
      <w:r w:rsidR="0023654F" w:rsidRPr="007E5531">
        <w:rPr>
          <w:rFonts w:ascii="Arial" w:hAnsi="Arial" w:cs="Arial"/>
          <w:sz w:val="16"/>
          <w:szCs w:val="16"/>
        </w:rPr>
        <w:t xml:space="preserve"> expense,</w:t>
      </w:r>
      <w:r w:rsidR="0023654F" w:rsidRPr="004779AC">
        <w:rPr>
          <w:rFonts w:ascii="Arial" w:hAnsi="Arial" w:cs="Arial"/>
          <w:sz w:val="16"/>
          <w:szCs w:val="16"/>
        </w:rPr>
        <w:t xml:space="preserve"> including the moving and returning of furnishings, any time during the occupancy by the Government if the paint is peeling or permanently stained, except where damaged due to the negligence of the Government.  All work shall be done after normal working hours as defined elsewhere in this Lease.  In addition to the foregoing requirement,</w:t>
      </w:r>
    </w:p>
    <w:p w14:paraId="77CB4557" w14:textId="77777777" w:rsidR="002103E4" w:rsidRPr="004779AC" w:rsidRDefault="002103E4" w:rsidP="00676CD2">
      <w:pPr>
        <w:tabs>
          <w:tab w:val="clear" w:pos="480"/>
          <w:tab w:val="left" w:pos="540"/>
        </w:tabs>
        <w:suppressAutoHyphens/>
        <w:rPr>
          <w:rFonts w:cs="Arial"/>
          <w:szCs w:val="16"/>
        </w:rPr>
      </w:pPr>
    </w:p>
    <w:p w14:paraId="4C30030E" w14:textId="77777777" w:rsidR="006A7D0C" w:rsidRDefault="002103E4" w:rsidP="00676CD2">
      <w:pPr>
        <w:numPr>
          <w:ilvl w:val="0"/>
          <w:numId w:val="42"/>
        </w:numPr>
        <w:tabs>
          <w:tab w:val="clear" w:pos="480"/>
          <w:tab w:val="clear" w:pos="960"/>
          <w:tab w:val="clear" w:pos="1440"/>
          <w:tab w:val="clear" w:pos="1920"/>
          <w:tab w:val="clear" w:pos="2400"/>
          <w:tab w:val="left" w:pos="1080"/>
        </w:tabs>
        <w:suppressAutoHyphens/>
        <w:ind w:left="1080" w:hanging="540"/>
        <w:rPr>
          <w:rFonts w:cs="Arial"/>
          <w:szCs w:val="16"/>
        </w:rPr>
      </w:pPr>
      <w:r w:rsidRPr="004779AC">
        <w:rPr>
          <w:rFonts w:cs="Arial"/>
          <w:szCs w:val="16"/>
        </w:rPr>
        <w:t>Lessor shall repaint common areas at least every three years.</w:t>
      </w:r>
    </w:p>
    <w:p w14:paraId="68F21204" w14:textId="3934E003" w:rsidR="002103E4" w:rsidRDefault="002103E4" w:rsidP="00676CD2">
      <w:pPr>
        <w:pStyle w:val="Header"/>
        <w:tabs>
          <w:tab w:val="clear" w:pos="480"/>
          <w:tab w:val="clear" w:pos="960"/>
          <w:tab w:val="clear" w:pos="1440"/>
          <w:tab w:val="clear" w:pos="1920"/>
          <w:tab w:val="clear" w:pos="2400"/>
          <w:tab w:val="clear" w:pos="4320"/>
          <w:tab w:val="clear" w:pos="8640"/>
          <w:tab w:val="left" w:pos="1080"/>
        </w:tabs>
        <w:suppressAutoHyphens/>
        <w:ind w:left="1080" w:hanging="540"/>
        <w:rPr>
          <w:rFonts w:cs="Arial"/>
          <w:szCs w:val="16"/>
        </w:rPr>
      </w:pPr>
    </w:p>
    <w:p w14:paraId="3C82B373" w14:textId="4000702E" w:rsidR="00167BE1" w:rsidRPr="004779AC" w:rsidRDefault="00167BE1" w:rsidP="00676CD2">
      <w:pPr>
        <w:pStyle w:val="Header"/>
        <w:tabs>
          <w:tab w:val="clear" w:pos="480"/>
          <w:tab w:val="clear" w:pos="960"/>
          <w:tab w:val="clear" w:pos="1440"/>
          <w:tab w:val="clear" w:pos="1920"/>
          <w:tab w:val="clear" w:pos="2400"/>
          <w:tab w:val="clear" w:pos="4320"/>
          <w:tab w:val="clear" w:pos="8640"/>
          <w:tab w:val="left" w:pos="1080"/>
        </w:tabs>
        <w:suppressAutoHyphens/>
        <w:ind w:left="1080" w:hanging="540"/>
        <w:rPr>
          <w:rFonts w:cs="Arial"/>
          <w:szCs w:val="16"/>
        </w:rPr>
      </w:pPr>
      <w:r w:rsidRPr="00216612">
        <w:rPr>
          <w:rFonts w:cs="Arial"/>
          <w:b/>
          <w:caps/>
          <w:vanish/>
          <w:color w:val="0000FF"/>
          <w:szCs w:val="16"/>
        </w:rPr>
        <w:t>ACTION REQUIRED</w:t>
      </w:r>
      <w:r>
        <w:rPr>
          <w:rFonts w:cs="Arial"/>
          <w:caps/>
          <w:vanish/>
          <w:color w:val="0000FF"/>
          <w:szCs w:val="16"/>
        </w:rPr>
        <w:t>: OPTIONAL SUB-PARAGRAPH.  ONLY INCLUDE IF CLIENT CONFIRMS THE NEED FOR CYCLICAL REPAINTING.</w:t>
      </w:r>
    </w:p>
    <w:p w14:paraId="29AA0CCE" w14:textId="77777777" w:rsidR="006A7D0C" w:rsidRDefault="002103E4" w:rsidP="00676CD2">
      <w:pPr>
        <w:numPr>
          <w:ilvl w:val="0"/>
          <w:numId w:val="42"/>
        </w:numPr>
        <w:tabs>
          <w:tab w:val="clear" w:pos="480"/>
          <w:tab w:val="clear" w:pos="960"/>
          <w:tab w:val="clear" w:pos="1440"/>
          <w:tab w:val="clear" w:pos="1920"/>
          <w:tab w:val="clear" w:pos="2400"/>
          <w:tab w:val="left" w:pos="1080"/>
        </w:tabs>
        <w:suppressAutoHyphens/>
        <w:ind w:left="1080" w:hanging="540"/>
        <w:rPr>
          <w:rFonts w:cs="Arial"/>
          <w:szCs w:val="16"/>
        </w:rPr>
      </w:pPr>
      <w:r w:rsidRPr="004779AC">
        <w:rPr>
          <w:rFonts w:cs="Arial"/>
          <w:szCs w:val="16"/>
        </w:rPr>
        <w:t xml:space="preserve">Lessor shall perform cyclical repainting of the Space every </w:t>
      </w:r>
      <w:r w:rsidRPr="004779AC">
        <w:rPr>
          <w:rFonts w:cs="Arial"/>
          <w:b/>
          <w:color w:val="FF0000"/>
          <w:szCs w:val="16"/>
        </w:rPr>
        <w:t>X</w:t>
      </w:r>
      <w:r w:rsidRPr="004779AC">
        <w:rPr>
          <w:rFonts w:cs="Arial"/>
          <w:szCs w:val="16"/>
        </w:rPr>
        <w:t xml:space="preserve"> </w:t>
      </w:r>
      <w:proofErr w:type="gramStart"/>
      <w:r w:rsidRPr="004779AC">
        <w:rPr>
          <w:rFonts w:cs="Arial"/>
          <w:szCs w:val="16"/>
        </w:rPr>
        <w:t>years</w:t>
      </w:r>
      <w:proofErr w:type="gramEnd"/>
      <w:r w:rsidRPr="004779AC">
        <w:rPr>
          <w:rFonts w:cs="Arial"/>
          <w:szCs w:val="16"/>
        </w:rPr>
        <w:t xml:space="preserve"> of occupancy.  This cost, including the moving and returning of furnishings, as well as disassembly and reassembly of systems furniture</w:t>
      </w:r>
      <w:r w:rsidR="00875537">
        <w:rPr>
          <w:rFonts w:cs="Arial"/>
          <w:szCs w:val="16"/>
        </w:rPr>
        <w:t xml:space="preserve"> per manufacturer’s warranty</w:t>
      </w:r>
      <w:r w:rsidRPr="004779AC">
        <w:rPr>
          <w:rFonts w:cs="Arial"/>
          <w:szCs w:val="16"/>
        </w:rPr>
        <w:t xml:space="preserve">, </w:t>
      </w:r>
      <w:r w:rsidR="00F46F89">
        <w:rPr>
          <w:rFonts w:cs="Arial"/>
          <w:szCs w:val="16"/>
        </w:rPr>
        <w:t>shall</w:t>
      </w:r>
      <w:r w:rsidR="00F46F89" w:rsidRPr="004779AC">
        <w:rPr>
          <w:rFonts w:cs="Arial"/>
          <w:szCs w:val="16"/>
        </w:rPr>
        <w:t xml:space="preserve"> </w:t>
      </w:r>
      <w:r w:rsidR="00485C75">
        <w:rPr>
          <w:rFonts w:cs="Arial"/>
          <w:szCs w:val="16"/>
        </w:rPr>
        <w:t xml:space="preserve">be </w:t>
      </w:r>
      <w:r w:rsidR="003A0129">
        <w:rPr>
          <w:rFonts w:cs="Arial"/>
          <w:szCs w:val="16"/>
        </w:rPr>
        <w:t>at the Lessor’s expense</w:t>
      </w:r>
      <w:r w:rsidRPr="004779AC">
        <w:rPr>
          <w:rFonts w:cs="Arial"/>
          <w:szCs w:val="16"/>
        </w:rPr>
        <w:t>.</w:t>
      </w:r>
    </w:p>
    <w:p w14:paraId="7BB9FD25" w14:textId="77777777" w:rsidR="007D3021" w:rsidRPr="00530C84" w:rsidRDefault="007D3021" w:rsidP="00676CD2">
      <w:pPr>
        <w:pStyle w:val="ListParagraph"/>
        <w:tabs>
          <w:tab w:val="clear" w:pos="480"/>
          <w:tab w:val="clear" w:pos="960"/>
          <w:tab w:val="clear" w:pos="1440"/>
          <w:tab w:val="clear" w:pos="1920"/>
          <w:tab w:val="clear" w:pos="2400"/>
          <w:tab w:val="left" w:pos="1080"/>
        </w:tabs>
        <w:ind w:left="1080" w:hanging="540"/>
        <w:jc w:val="both"/>
        <w:rPr>
          <w:rFonts w:ascii="Arial" w:hAnsi="Arial" w:cs="Arial"/>
          <w:sz w:val="16"/>
          <w:szCs w:val="13"/>
        </w:rPr>
      </w:pPr>
    </w:p>
    <w:p w14:paraId="29316B21" w14:textId="77777777" w:rsidR="006A7D0C" w:rsidRDefault="00C64970" w:rsidP="00676CD2">
      <w:pPr>
        <w:numPr>
          <w:ilvl w:val="0"/>
          <w:numId w:val="42"/>
        </w:numPr>
        <w:tabs>
          <w:tab w:val="clear" w:pos="480"/>
          <w:tab w:val="clear" w:pos="960"/>
          <w:tab w:val="clear" w:pos="1440"/>
          <w:tab w:val="clear" w:pos="1920"/>
          <w:tab w:val="clear" w:pos="2400"/>
          <w:tab w:val="left" w:pos="1080"/>
        </w:tabs>
        <w:suppressAutoHyphens/>
        <w:ind w:left="1080" w:hanging="540"/>
        <w:rPr>
          <w:rFonts w:cs="Arial"/>
          <w:szCs w:val="16"/>
        </w:rPr>
      </w:pPr>
      <w:r>
        <w:rPr>
          <w:rFonts w:cs="Arial"/>
          <w:szCs w:val="16"/>
        </w:rPr>
        <w:t xml:space="preserve">If the warehouse portion of the Space was painted originally, Lessor shall perform cyclical repainting of the warehouse portion at the same cycle as the office and related space.  </w:t>
      </w:r>
      <w:r w:rsidRPr="004779AC">
        <w:rPr>
          <w:rFonts w:cs="Arial"/>
          <w:szCs w:val="16"/>
        </w:rPr>
        <w:t>This cost, including the moving and returning of furnishings, as well as disassembly and reassembly of systems furniture</w:t>
      </w:r>
      <w:r>
        <w:rPr>
          <w:rFonts w:cs="Arial"/>
          <w:szCs w:val="16"/>
        </w:rPr>
        <w:t xml:space="preserve"> per manufacturer’s warranty</w:t>
      </w:r>
      <w:r w:rsidRPr="004779AC">
        <w:rPr>
          <w:rFonts w:cs="Arial"/>
          <w:szCs w:val="16"/>
        </w:rPr>
        <w:t xml:space="preserve">, </w:t>
      </w:r>
      <w:r>
        <w:rPr>
          <w:rFonts w:cs="Arial"/>
          <w:szCs w:val="16"/>
        </w:rPr>
        <w:t>shall</w:t>
      </w:r>
      <w:r w:rsidRPr="004779AC">
        <w:rPr>
          <w:rFonts w:cs="Arial"/>
          <w:szCs w:val="16"/>
        </w:rPr>
        <w:t xml:space="preserve"> </w:t>
      </w:r>
      <w:r>
        <w:rPr>
          <w:rFonts w:cs="Arial"/>
          <w:szCs w:val="16"/>
        </w:rPr>
        <w:t>be at the Lessor’s expense</w:t>
      </w:r>
      <w:r w:rsidRPr="004779AC">
        <w:rPr>
          <w:rFonts w:cs="Arial"/>
          <w:szCs w:val="16"/>
        </w:rPr>
        <w:t>.</w:t>
      </w:r>
    </w:p>
    <w:p w14:paraId="67E7A009" w14:textId="77777777" w:rsidR="002103E4" w:rsidRPr="004779AC" w:rsidRDefault="002103E4" w:rsidP="00676CD2">
      <w:pPr>
        <w:pStyle w:val="Header"/>
        <w:tabs>
          <w:tab w:val="clear" w:pos="4320"/>
          <w:tab w:val="clear" w:pos="8640"/>
        </w:tabs>
        <w:suppressAutoHyphens/>
        <w:rPr>
          <w:rFonts w:cs="Arial"/>
          <w:szCs w:val="16"/>
        </w:rPr>
      </w:pPr>
    </w:p>
    <w:p w14:paraId="3BF36B50" w14:textId="77777777" w:rsidR="006A7D0C" w:rsidRDefault="002103E4" w:rsidP="00676CD2">
      <w:pPr>
        <w:pStyle w:val="ListParagraph"/>
        <w:numPr>
          <w:ilvl w:val="0"/>
          <w:numId w:val="41"/>
        </w:numPr>
        <w:tabs>
          <w:tab w:val="clear" w:pos="480"/>
          <w:tab w:val="clear" w:pos="960"/>
          <w:tab w:val="clear" w:pos="1440"/>
          <w:tab w:val="clear" w:pos="1920"/>
          <w:tab w:val="clear" w:pos="2400"/>
          <w:tab w:val="left" w:pos="540"/>
        </w:tabs>
        <w:suppressAutoHyphens/>
        <w:ind w:left="0" w:firstLine="0"/>
        <w:jc w:val="both"/>
        <w:rPr>
          <w:rFonts w:ascii="Arial" w:hAnsi="Arial" w:cs="Arial"/>
          <w:sz w:val="16"/>
          <w:szCs w:val="16"/>
        </w:rPr>
      </w:pPr>
      <w:r w:rsidRPr="004779AC">
        <w:rPr>
          <w:rFonts w:ascii="Arial" w:hAnsi="Arial" w:cs="Arial"/>
          <w:sz w:val="16"/>
          <w:szCs w:val="16"/>
          <w:u w:val="single"/>
        </w:rPr>
        <w:t xml:space="preserve">Carpet and </w:t>
      </w:r>
      <w:r w:rsidR="00F46F89">
        <w:rPr>
          <w:rFonts w:ascii="Arial" w:hAnsi="Arial" w:cs="Arial"/>
          <w:sz w:val="16"/>
          <w:szCs w:val="16"/>
          <w:u w:val="single"/>
        </w:rPr>
        <w:t>f</w:t>
      </w:r>
      <w:r w:rsidR="00F46F89" w:rsidRPr="004779AC">
        <w:rPr>
          <w:rFonts w:ascii="Arial" w:hAnsi="Arial" w:cs="Arial"/>
          <w:sz w:val="16"/>
          <w:szCs w:val="16"/>
          <w:u w:val="single"/>
        </w:rPr>
        <w:t>looring</w:t>
      </w:r>
      <w:r w:rsidRPr="004779AC">
        <w:rPr>
          <w:rFonts w:ascii="Arial" w:hAnsi="Arial" w:cs="Arial"/>
          <w:sz w:val="16"/>
          <w:szCs w:val="16"/>
        </w:rPr>
        <w:t>.</w:t>
      </w:r>
    </w:p>
    <w:p w14:paraId="0468A113" w14:textId="77777777" w:rsidR="002103E4" w:rsidRPr="004779AC" w:rsidRDefault="002103E4" w:rsidP="00B66582">
      <w:pPr>
        <w:tabs>
          <w:tab w:val="clear" w:pos="480"/>
          <w:tab w:val="left" w:pos="540"/>
        </w:tabs>
        <w:suppressAutoHyphens/>
        <w:rPr>
          <w:rFonts w:cs="Arial"/>
          <w:szCs w:val="16"/>
        </w:rPr>
      </w:pPr>
    </w:p>
    <w:p w14:paraId="3CF8148B" w14:textId="77777777" w:rsidR="006A7D0C" w:rsidRDefault="002103E4" w:rsidP="004C0C59">
      <w:pPr>
        <w:numPr>
          <w:ilvl w:val="0"/>
          <w:numId w:val="32"/>
        </w:numPr>
        <w:tabs>
          <w:tab w:val="clear" w:pos="480"/>
          <w:tab w:val="clear" w:pos="960"/>
          <w:tab w:val="clear" w:pos="1440"/>
          <w:tab w:val="clear" w:pos="1920"/>
          <w:tab w:val="clear" w:pos="2400"/>
          <w:tab w:val="left" w:pos="1080"/>
        </w:tabs>
        <w:suppressAutoHyphens/>
        <w:ind w:left="540" w:firstLine="0"/>
        <w:rPr>
          <w:rFonts w:cs="Arial"/>
          <w:szCs w:val="16"/>
        </w:rPr>
      </w:pPr>
      <w:r w:rsidRPr="00EC14E8">
        <w:rPr>
          <w:rFonts w:cs="Arial"/>
          <w:szCs w:val="16"/>
        </w:rPr>
        <w:t>Except when damaged by the Government, the Lessor shall repair or replace flooring at any time during the Lease term when:</w:t>
      </w:r>
    </w:p>
    <w:p w14:paraId="1438ECA5" w14:textId="77777777" w:rsidR="002103E4" w:rsidRPr="00EC14E8" w:rsidRDefault="002103E4" w:rsidP="00DB1E41">
      <w:pPr>
        <w:suppressAutoHyphens/>
        <w:ind w:left="720"/>
        <w:rPr>
          <w:rFonts w:cs="Arial"/>
          <w:szCs w:val="16"/>
        </w:rPr>
      </w:pPr>
    </w:p>
    <w:p w14:paraId="66DB28BE" w14:textId="77777777" w:rsidR="006A7D0C" w:rsidRDefault="002103E4" w:rsidP="004C0C59">
      <w:pPr>
        <w:numPr>
          <w:ilvl w:val="0"/>
          <w:numId w:val="33"/>
        </w:numPr>
        <w:tabs>
          <w:tab w:val="clear" w:pos="480"/>
          <w:tab w:val="clear" w:pos="960"/>
          <w:tab w:val="clear" w:pos="1440"/>
          <w:tab w:val="clear" w:pos="1920"/>
          <w:tab w:val="clear" w:pos="2400"/>
          <w:tab w:val="left" w:pos="1620"/>
        </w:tabs>
        <w:suppressAutoHyphens/>
        <w:ind w:left="1080" w:firstLine="0"/>
        <w:rPr>
          <w:rFonts w:cs="Arial"/>
          <w:szCs w:val="16"/>
        </w:rPr>
      </w:pPr>
      <w:r>
        <w:rPr>
          <w:rFonts w:cs="Arial"/>
          <w:szCs w:val="16"/>
        </w:rPr>
        <w:t>B</w:t>
      </w:r>
      <w:r w:rsidRPr="004049DB">
        <w:rPr>
          <w:rFonts w:cs="Arial"/>
          <w:szCs w:val="16"/>
        </w:rPr>
        <w:t xml:space="preserve">acking or underlayment is </w:t>
      </w:r>
      <w:proofErr w:type="gramStart"/>
      <w:r w:rsidRPr="004049DB">
        <w:rPr>
          <w:rFonts w:cs="Arial"/>
          <w:szCs w:val="16"/>
        </w:rPr>
        <w:t>exposed;</w:t>
      </w:r>
      <w:proofErr w:type="gramEnd"/>
    </w:p>
    <w:p w14:paraId="00B6E0B6" w14:textId="77777777" w:rsidR="00F5193D" w:rsidRDefault="002103E4" w:rsidP="004C0C59">
      <w:pPr>
        <w:numPr>
          <w:ilvl w:val="0"/>
          <w:numId w:val="33"/>
        </w:numPr>
        <w:tabs>
          <w:tab w:val="clear" w:pos="480"/>
          <w:tab w:val="clear" w:pos="960"/>
          <w:tab w:val="clear" w:pos="1440"/>
          <w:tab w:val="clear" w:pos="1920"/>
          <w:tab w:val="clear" w:pos="2400"/>
          <w:tab w:val="left" w:pos="1620"/>
        </w:tabs>
        <w:suppressAutoHyphens/>
        <w:ind w:left="1080" w:firstLine="0"/>
        <w:rPr>
          <w:rFonts w:cs="Arial"/>
          <w:szCs w:val="16"/>
        </w:rPr>
      </w:pPr>
      <w:r>
        <w:rPr>
          <w:rFonts w:cs="Arial"/>
          <w:szCs w:val="16"/>
        </w:rPr>
        <w:t>T</w:t>
      </w:r>
      <w:r w:rsidRPr="004049DB">
        <w:rPr>
          <w:rFonts w:cs="Arial"/>
          <w:szCs w:val="16"/>
        </w:rPr>
        <w:t xml:space="preserve">here are noticeable variations in surface color or </w:t>
      </w:r>
      <w:proofErr w:type="gramStart"/>
      <w:r w:rsidRPr="004049DB">
        <w:rPr>
          <w:rFonts w:cs="Arial"/>
          <w:szCs w:val="16"/>
        </w:rPr>
        <w:t>texture;</w:t>
      </w:r>
      <w:proofErr w:type="gramEnd"/>
    </w:p>
    <w:p w14:paraId="02D757E0" w14:textId="77777777" w:rsidR="006A7D0C" w:rsidRDefault="002103E4" w:rsidP="004C0C59">
      <w:pPr>
        <w:numPr>
          <w:ilvl w:val="0"/>
          <w:numId w:val="33"/>
        </w:numPr>
        <w:tabs>
          <w:tab w:val="clear" w:pos="480"/>
          <w:tab w:val="clear" w:pos="960"/>
          <w:tab w:val="clear" w:pos="1440"/>
          <w:tab w:val="clear" w:pos="1920"/>
          <w:tab w:val="clear" w:pos="2400"/>
          <w:tab w:val="left" w:pos="1620"/>
        </w:tabs>
        <w:suppressAutoHyphens/>
        <w:ind w:left="1080" w:firstLine="0"/>
        <w:rPr>
          <w:rFonts w:cs="Arial"/>
          <w:szCs w:val="16"/>
        </w:rPr>
      </w:pPr>
      <w:r>
        <w:rPr>
          <w:rFonts w:cs="Arial"/>
          <w:szCs w:val="16"/>
        </w:rPr>
        <w:t>I</w:t>
      </w:r>
      <w:r w:rsidRPr="004049DB">
        <w:rPr>
          <w:rFonts w:cs="Arial"/>
          <w:szCs w:val="16"/>
        </w:rPr>
        <w:t xml:space="preserve">t has curls, upturned edges, or other noticeable variations in </w:t>
      </w:r>
      <w:proofErr w:type="gramStart"/>
      <w:r w:rsidRPr="004049DB">
        <w:rPr>
          <w:rFonts w:cs="Arial"/>
          <w:szCs w:val="16"/>
        </w:rPr>
        <w:t>texture</w:t>
      </w:r>
      <w:r>
        <w:rPr>
          <w:rFonts w:cs="Arial"/>
          <w:szCs w:val="16"/>
        </w:rPr>
        <w:t>;</w:t>
      </w:r>
      <w:proofErr w:type="gramEnd"/>
    </w:p>
    <w:p w14:paraId="1A52D0DE" w14:textId="77777777" w:rsidR="006A7D0C" w:rsidRDefault="002103E4" w:rsidP="004C0C59">
      <w:pPr>
        <w:numPr>
          <w:ilvl w:val="0"/>
          <w:numId w:val="33"/>
        </w:numPr>
        <w:tabs>
          <w:tab w:val="clear" w:pos="480"/>
          <w:tab w:val="clear" w:pos="960"/>
          <w:tab w:val="clear" w:pos="1440"/>
          <w:tab w:val="clear" w:pos="1920"/>
          <w:tab w:val="clear" w:pos="2400"/>
          <w:tab w:val="left" w:pos="1620"/>
        </w:tabs>
        <w:suppressAutoHyphens/>
        <w:ind w:left="1080" w:firstLine="0"/>
        <w:rPr>
          <w:rFonts w:cs="Arial"/>
          <w:szCs w:val="16"/>
        </w:rPr>
      </w:pPr>
      <w:r>
        <w:rPr>
          <w:rFonts w:cs="Arial"/>
          <w:szCs w:val="16"/>
        </w:rPr>
        <w:t>T</w:t>
      </w:r>
      <w:r w:rsidRPr="004049DB">
        <w:rPr>
          <w:rFonts w:cs="Arial"/>
          <w:szCs w:val="16"/>
        </w:rPr>
        <w:t>iles are loose</w:t>
      </w:r>
      <w:r>
        <w:rPr>
          <w:rFonts w:cs="Arial"/>
          <w:szCs w:val="16"/>
        </w:rPr>
        <w:t>;</w:t>
      </w:r>
      <w:r w:rsidRPr="004049DB">
        <w:rPr>
          <w:rFonts w:cs="Arial"/>
          <w:szCs w:val="16"/>
        </w:rPr>
        <w:t xml:space="preserve"> or</w:t>
      </w:r>
      <w:r>
        <w:rPr>
          <w:rFonts w:cs="Arial"/>
          <w:szCs w:val="16"/>
        </w:rPr>
        <w:t>,</w:t>
      </w:r>
    </w:p>
    <w:p w14:paraId="7623A53A" w14:textId="77777777" w:rsidR="006A7D0C" w:rsidRDefault="002103E4" w:rsidP="004C0C59">
      <w:pPr>
        <w:numPr>
          <w:ilvl w:val="0"/>
          <w:numId w:val="33"/>
        </w:numPr>
        <w:tabs>
          <w:tab w:val="clear" w:pos="480"/>
          <w:tab w:val="clear" w:pos="960"/>
          <w:tab w:val="clear" w:pos="1440"/>
          <w:tab w:val="clear" w:pos="1920"/>
          <w:tab w:val="clear" w:pos="2400"/>
          <w:tab w:val="left" w:pos="1620"/>
        </w:tabs>
        <w:suppressAutoHyphens/>
        <w:ind w:left="1080" w:firstLine="0"/>
        <w:rPr>
          <w:rFonts w:cs="Arial"/>
          <w:szCs w:val="16"/>
        </w:rPr>
      </w:pPr>
      <w:r>
        <w:rPr>
          <w:rFonts w:cs="Arial"/>
          <w:szCs w:val="16"/>
        </w:rPr>
        <w:t>T</w:t>
      </w:r>
      <w:r w:rsidRPr="004049DB">
        <w:rPr>
          <w:rFonts w:cs="Arial"/>
          <w:szCs w:val="16"/>
        </w:rPr>
        <w:t>ears or tripping hazards are present.</w:t>
      </w:r>
    </w:p>
    <w:p w14:paraId="23CADFDD" w14:textId="77777777" w:rsidR="00167BE1" w:rsidRDefault="00167BE1" w:rsidP="00971046">
      <w:pPr>
        <w:suppressAutoHyphens/>
        <w:rPr>
          <w:rFonts w:cs="Arial"/>
          <w:caps/>
          <w:vanish/>
          <w:color w:val="0000FF"/>
          <w:szCs w:val="16"/>
        </w:rPr>
      </w:pPr>
      <w:r w:rsidRPr="00216612">
        <w:rPr>
          <w:rFonts w:cs="Arial"/>
          <w:b/>
          <w:caps/>
          <w:vanish/>
          <w:color w:val="0000FF"/>
          <w:szCs w:val="16"/>
        </w:rPr>
        <w:t>ACTION REQUIRED</w:t>
      </w:r>
      <w:r>
        <w:rPr>
          <w:rFonts w:cs="Arial"/>
          <w:caps/>
          <w:vanish/>
          <w:color w:val="0000FF"/>
          <w:szCs w:val="16"/>
        </w:rPr>
        <w:t xml:space="preserve">: OPTIONAL SUB-PARAGRAPH.  ONLY INCLUDE IF CLIENT CONFIRMS THE NEED FOR CYCLICAL CARPET REPLACEMENT.  </w:t>
      </w:r>
    </w:p>
    <w:p w14:paraId="2D795BFE" w14:textId="38FAEACA" w:rsidR="00167BE1" w:rsidRPr="004049DB" w:rsidRDefault="00167BE1" w:rsidP="00971046">
      <w:pPr>
        <w:suppressAutoHyphens/>
        <w:ind w:left="720"/>
        <w:rPr>
          <w:rFonts w:cs="Arial"/>
          <w:szCs w:val="16"/>
        </w:rPr>
      </w:pPr>
      <w:r w:rsidRPr="00843C18">
        <w:rPr>
          <w:rFonts w:cs="Arial"/>
          <w:b/>
          <w:caps/>
          <w:vanish/>
          <w:color w:val="0000FF"/>
          <w:szCs w:val="16"/>
        </w:rPr>
        <w:t>Note:</w:t>
      </w:r>
      <w:r>
        <w:rPr>
          <w:rFonts w:cs="Arial"/>
          <w:caps/>
          <w:vanish/>
          <w:color w:val="0000FF"/>
          <w:szCs w:val="16"/>
        </w:rPr>
        <w:t xml:space="preserve">  delete cyclical carpet replacement for leases with a firm term of less than 10 years.</w:t>
      </w:r>
    </w:p>
    <w:p w14:paraId="59834843" w14:textId="77777777" w:rsidR="00F5193D" w:rsidRDefault="002103E4" w:rsidP="00971046">
      <w:pPr>
        <w:numPr>
          <w:ilvl w:val="0"/>
          <w:numId w:val="32"/>
        </w:numPr>
        <w:tabs>
          <w:tab w:val="clear" w:pos="480"/>
          <w:tab w:val="clear" w:pos="960"/>
          <w:tab w:val="clear" w:pos="1440"/>
          <w:tab w:val="clear" w:pos="1920"/>
          <w:tab w:val="left" w:pos="1080"/>
        </w:tabs>
        <w:suppressAutoHyphens/>
        <w:ind w:left="1080" w:hanging="540"/>
        <w:rPr>
          <w:rFonts w:cs="Arial"/>
          <w:szCs w:val="16"/>
        </w:rPr>
      </w:pPr>
      <w:r w:rsidRPr="004049DB">
        <w:rPr>
          <w:rFonts w:cs="Arial"/>
          <w:szCs w:val="16"/>
        </w:rPr>
        <w:lastRenderedPageBreak/>
        <w:t xml:space="preserve">Notwithstanding the foregoing, </w:t>
      </w:r>
      <w:r>
        <w:rPr>
          <w:rFonts w:cs="Arial"/>
          <w:szCs w:val="16"/>
        </w:rPr>
        <w:t xml:space="preserve">as part of the rental consideration, </w:t>
      </w:r>
      <w:r w:rsidRPr="004049DB">
        <w:rPr>
          <w:rFonts w:cs="Arial"/>
          <w:szCs w:val="16"/>
        </w:rPr>
        <w:t>the Lessor shall replace all carpet</w:t>
      </w:r>
      <w:r w:rsidR="004B7E72">
        <w:rPr>
          <w:rFonts w:cs="Arial"/>
          <w:szCs w:val="16"/>
        </w:rPr>
        <w:t xml:space="preserve"> and base</w:t>
      </w:r>
      <w:r w:rsidR="0017727C">
        <w:rPr>
          <w:rFonts w:cs="Arial"/>
          <w:szCs w:val="16"/>
        </w:rPr>
        <w:t xml:space="preserve"> coving</w:t>
      </w:r>
      <w:r w:rsidRPr="004049DB">
        <w:rPr>
          <w:rFonts w:cs="Arial"/>
          <w:szCs w:val="16"/>
        </w:rPr>
        <w:t xml:space="preserve"> in the </w:t>
      </w:r>
      <w:r>
        <w:rPr>
          <w:rFonts w:cs="Arial"/>
          <w:szCs w:val="16"/>
        </w:rPr>
        <w:t>Space</w:t>
      </w:r>
      <w:r w:rsidRPr="004049DB">
        <w:rPr>
          <w:rFonts w:cs="Arial"/>
          <w:szCs w:val="16"/>
        </w:rPr>
        <w:t xml:space="preserve"> every </w:t>
      </w:r>
      <w:r w:rsidRPr="00B9597E">
        <w:rPr>
          <w:rFonts w:cs="Arial"/>
          <w:b/>
          <w:color w:val="FF0000"/>
          <w:szCs w:val="16"/>
        </w:rPr>
        <w:t>X</w:t>
      </w:r>
      <w:r w:rsidRPr="004049DB">
        <w:rPr>
          <w:rFonts w:cs="Arial"/>
          <w:szCs w:val="16"/>
        </w:rPr>
        <w:t xml:space="preserve"> </w:t>
      </w:r>
      <w:proofErr w:type="gramStart"/>
      <w:r w:rsidRPr="004049DB">
        <w:rPr>
          <w:rFonts w:cs="Arial"/>
          <w:szCs w:val="16"/>
        </w:rPr>
        <w:t>years</w:t>
      </w:r>
      <w:proofErr w:type="gramEnd"/>
      <w:r>
        <w:rPr>
          <w:rFonts w:cs="Arial"/>
          <w:szCs w:val="16"/>
        </w:rPr>
        <w:t xml:space="preserve">, </w:t>
      </w:r>
      <w:r w:rsidRPr="00B9597E">
        <w:rPr>
          <w:rFonts w:cs="Arial"/>
          <w:szCs w:val="16"/>
        </w:rPr>
        <w:t xml:space="preserve">with a product which meets the requirements in the </w:t>
      </w:r>
      <w:r w:rsidR="007902CD">
        <w:rPr>
          <w:rFonts w:cs="Arial"/>
          <w:szCs w:val="16"/>
        </w:rPr>
        <w:t>“Floor Coverings and Perimeters”</w:t>
      </w:r>
      <w:r w:rsidRPr="00B9597E">
        <w:rPr>
          <w:rFonts w:cs="Arial"/>
          <w:szCs w:val="16"/>
        </w:rPr>
        <w:t xml:space="preserve"> </w:t>
      </w:r>
      <w:r w:rsidR="002A3D54">
        <w:rPr>
          <w:rFonts w:cs="Arial"/>
          <w:szCs w:val="16"/>
        </w:rPr>
        <w:t>paragraph</w:t>
      </w:r>
      <w:r w:rsidRPr="00B9597E">
        <w:rPr>
          <w:rFonts w:cs="Arial"/>
          <w:szCs w:val="16"/>
        </w:rPr>
        <w:t xml:space="preserve"> </w:t>
      </w:r>
      <w:r w:rsidR="008056BF">
        <w:rPr>
          <w:rFonts w:cs="Arial"/>
          <w:szCs w:val="16"/>
        </w:rPr>
        <w:t>in this Lease</w:t>
      </w:r>
      <w:r w:rsidRPr="00B9597E">
        <w:rPr>
          <w:rFonts w:cs="Arial"/>
          <w:szCs w:val="16"/>
        </w:rPr>
        <w:t>.</w:t>
      </w:r>
    </w:p>
    <w:p w14:paraId="1C780E81" w14:textId="77777777" w:rsidR="002103E4" w:rsidRPr="004049DB" w:rsidRDefault="002103E4" w:rsidP="00971046">
      <w:pPr>
        <w:tabs>
          <w:tab w:val="clear" w:pos="480"/>
          <w:tab w:val="clear" w:pos="960"/>
          <w:tab w:val="clear" w:pos="1440"/>
          <w:tab w:val="clear" w:pos="1920"/>
          <w:tab w:val="left" w:pos="1080"/>
        </w:tabs>
        <w:suppressAutoHyphens/>
        <w:ind w:left="1080" w:hanging="540"/>
        <w:rPr>
          <w:rFonts w:cs="Arial"/>
          <w:szCs w:val="16"/>
        </w:rPr>
      </w:pPr>
    </w:p>
    <w:p w14:paraId="44D12E60" w14:textId="77777777" w:rsidR="006A7D0C" w:rsidRDefault="002103E4" w:rsidP="00971046">
      <w:pPr>
        <w:numPr>
          <w:ilvl w:val="0"/>
          <w:numId w:val="32"/>
        </w:numPr>
        <w:tabs>
          <w:tab w:val="clear" w:pos="480"/>
          <w:tab w:val="clear" w:pos="960"/>
          <w:tab w:val="clear" w:pos="1440"/>
          <w:tab w:val="clear" w:pos="1920"/>
          <w:tab w:val="left" w:pos="1080"/>
        </w:tabs>
        <w:suppressAutoHyphens/>
        <w:ind w:left="1080" w:hanging="540"/>
        <w:rPr>
          <w:rFonts w:cs="Arial"/>
          <w:szCs w:val="16"/>
        </w:rPr>
      </w:pPr>
      <w:r w:rsidRPr="004049DB">
        <w:rPr>
          <w:rFonts w:cs="Arial"/>
          <w:szCs w:val="16"/>
        </w:rPr>
        <w:t>Repair or replacement shall include the moving and returning of furnishings, including disassembly and reassembly of systems furniture</w:t>
      </w:r>
      <w:r w:rsidR="000C0A68">
        <w:rPr>
          <w:rFonts w:cs="Arial"/>
          <w:szCs w:val="16"/>
        </w:rPr>
        <w:t xml:space="preserve"> per manufacturer’s warranty</w:t>
      </w:r>
      <w:r w:rsidRPr="004049DB">
        <w:rPr>
          <w:rFonts w:cs="Arial"/>
          <w:szCs w:val="16"/>
        </w:rPr>
        <w:t xml:space="preserve">, if necessary.  Work shall be performed after </w:t>
      </w:r>
      <w:r w:rsidR="00764EC2">
        <w:rPr>
          <w:rFonts w:cs="Arial"/>
          <w:szCs w:val="16"/>
        </w:rPr>
        <w:t xml:space="preserve">the </w:t>
      </w:r>
      <w:r w:rsidRPr="004049DB">
        <w:rPr>
          <w:rFonts w:cs="Arial"/>
          <w:szCs w:val="16"/>
        </w:rPr>
        <w:t xml:space="preserve">normal hours </w:t>
      </w:r>
      <w:r w:rsidR="0014683A">
        <w:rPr>
          <w:rFonts w:cs="Arial"/>
          <w:szCs w:val="16"/>
        </w:rPr>
        <w:t>established</w:t>
      </w:r>
      <w:r w:rsidRPr="004049DB">
        <w:rPr>
          <w:rFonts w:cs="Arial"/>
          <w:szCs w:val="16"/>
        </w:rPr>
        <w:t xml:space="preserve"> elsewhere in this Lease.</w:t>
      </w:r>
    </w:p>
    <w:p w14:paraId="27ECE59A" w14:textId="77777777" w:rsidR="007D3021" w:rsidRPr="00530C84" w:rsidRDefault="007D3021" w:rsidP="00971046">
      <w:pPr>
        <w:pStyle w:val="ListParagraph"/>
        <w:tabs>
          <w:tab w:val="clear" w:pos="480"/>
          <w:tab w:val="clear" w:pos="960"/>
          <w:tab w:val="clear" w:pos="1440"/>
          <w:tab w:val="clear" w:pos="1920"/>
          <w:tab w:val="left" w:pos="1080"/>
        </w:tabs>
        <w:ind w:left="1080" w:hanging="540"/>
        <w:jc w:val="both"/>
        <w:rPr>
          <w:rFonts w:ascii="Arial" w:hAnsi="Arial" w:cs="Arial"/>
          <w:sz w:val="16"/>
          <w:szCs w:val="13"/>
        </w:rPr>
      </w:pPr>
    </w:p>
    <w:p w14:paraId="6576D6B0" w14:textId="3BEE7F8C" w:rsidR="002103E4" w:rsidRPr="00561B4B" w:rsidRDefault="00C64970" w:rsidP="00971046">
      <w:pPr>
        <w:numPr>
          <w:ilvl w:val="0"/>
          <w:numId w:val="32"/>
        </w:numPr>
        <w:tabs>
          <w:tab w:val="clear" w:pos="480"/>
          <w:tab w:val="clear" w:pos="960"/>
          <w:tab w:val="clear" w:pos="1440"/>
          <w:tab w:val="clear" w:pos="1920"/>
          <w:tab w:val="left" w:pos="1080"/>
        </w:tabs>
        <w:suppressAutoHyphens/>
        <w:ind w:left="1080" w:hanging="540"/>
        <w:rPr>
          <w:rFonts w:cs="Arial"/>
          <w:szCs w:val="16"/>
        </w:rPr>
      </w:pPr>
      <w:r w:rsidRPr="00561B4B">
        <w:rPr>
          <w:rFonts w:cs="Arial"/>
          <w:szCs w:val="16"/>
        </w:rPr>
        <w:t xml:space="preserve">Except when damaged by the Government, Lessor shall reseal flooring in warehouse areas whenever there </w:t>
      </w:r>
      <w:r w:rsidR="009E637F" w:rsidRPr="00561B4B">
        <w:rPr>
          <w:rFonts w:cs="Arial"/>
          <w:szCs w:val="16"/>
        </w:rPr>
        <w:t>are noticeable variations in surface color or texture.</w:t>
      </w:r>
    </w:p>
    <w:p w14:paraId="1B171DB1" w14:textId="77777777" w:rsidR="00034808" w:rsidRPr="004049DB" w:rsidRDefault="00034808" w:rsidP="002613A6">
      <w:pPr>
        <w:suppressAutoHyphens/>
        <w:rPr>
          <w:rFonts w:cs="Arial"/>
          <w:szCs w:val="16"/>
        </w:rPr>
      </w:pPr>
    </w:p>
    <w:p w14:paraId="60DADD86" w14:textId="22CEEC7E" w:rsidR="00F5193D" w:rsidRDefault="008631FC" w:rsidP="00764EF1">
      <w:pPr>
        <w:pStyle w:val="Heading2"/>
        <w:numPr>
          <w:ilvl w:val="1"/>
          <w:numId w:val="89"/>
        </w:numPr>
        <w:tabs>
          <w:tab w:val="clear" w:pos="480"/>
          <w:tab w:val="left" w:pos="540"/>
        </w:tabs>
      </w:pPr>
      <w:bookmarkStart w:id="9665" w:name="_Toc188868782"/>
      <w:r w:rsidRPr="00364DDE">
        <w:t>ASBESTOS ABATEMENT (</w:t>
      </w:r>
      <w:r w:rsidR="00167BE1">
        <w:t>OCT 2021</w:t>
      </w:r>
      <w:r w:rsidRPr="00364DDE">
        <w:t>)</w:t>
      </w:r>
      <w:bookmarkEnd w:id="9665"/>
    </w:p>
    <w:p w14:paraId="47714FCC" w14:textId="77777777" w:rsidR="007D3021" w:rsidRDefault="007D3021" w:rsidP="00476C94">
      <w:pPr>
        <w:suppressAutoHyphens/>
        <w:ind w:right="36"/>
        <w:contextualSpacing/>
        <w:rPr>
          <w:rFonts w:cs="Arial"/>
          <w:szCs w:val="16"/>
        </w:rPr>
      </w:pPr>
    </w:p>
    <w:p w14:paraId="610F1116" w14:textId="3A3C29EF" w:rsidR="002103E4" w:rsidRPr="004049DB" w:rsidRDefault="0067261C" w:rsidP="000E3921">
      <w:pPr>
        <w:suppressAutoHyphens/>
        <w:rPr>
          <w:rFonts w:cs="Arial"/>
          <w:szCs w:val="16"/>
        </w:rPr>
      </w:pPr>
      <w:r w:rsidRPr="0067261C">
        <w:rPr>
          <w:rFonts w:cs="Arial"/>
          <w:szCs w:val="16"/>
        </w:rPr>
        <w:t xml:space="preserve">If asbestos abatement work is to be performed in the Space after occupancy, the Lessor shall </w:t>
      </w:r>
      <w:r w:rsidR="00FC6CD8">
        <w:rPr>
          <w:rFonts w:cs="Arial"/>
          <w:szCs w:val="16"/>
        </w:rPr>
        <w:t xml:space="preserve">provide relocation and </w:t>
      </w:r>
      <w:r w:rsidRPr="0067261C">
        <w:rPr>
          <w:rFonts w:cs="Arial"/>
          <w:szCs w:val="16"/>
        </w:rPr>
        <w:t xml:space="preserve">submit to the Government </w:t>
      </w:r>
      <w:r w:rsidR="00167BE1">
        <w:rPr>
          <w:rFonts w:cs="Arial"/>
          <w:szCs w:val="16"/>
        </w:rPr>
        <w:t>documentation that the abatement was done</w:t>
      </w:r>
      <w:r w:rsidR="002103E4" w:rsidRPr="004049DB">
        <w:rPr>
          <w:rFonts w:cs="Arial"/>
          <w:szCs w:val="16"/>
        </w:rPr>
        <w:t xml:space="preserve"> in accordance with OSHA, EPA, D</w:t>
      </w:r>
      <w:r w:rsidR="002E383C">
        <w:rPr>
          <w:rFonts w:cs="Arial"/>
          <w:szCs w:val="16"/>
        </w:rPr>
        <w:t>epartment of Transportation</w:t>
      </w:r>
      <w:r w:rsidR="002103E4" w:rsidRPr="004049DB">
        <w:rPr>
          <w:rFonts w:cs="Arial"/>
          <w:szCs w:val="16"/>
        </w:rPr>
        <w:t xml:space="preserve">, state, and local regulations </w:t>
      </w:r>
      <w:r w:rsidR="00167BE1">
        <w:rPr>
          <w:rFonts w:cs="Arial"/>
          <w:szCs w:val="16"/>
        </w:rPr>
        <w:t>and that final clearance for re-occupancy was achieved</w:t>
      </w:r>
      <w:r w:rsidR="002103E4" w:rsidRPr="004049DB">
        <w:rPr>
          <w:rFonts w:cs="Arial"/>
          <w:szCs w:val="16"/>
        </w:rPr>
        <w:t>.</w:t>
      </w:r>
    </w:p>
    <w:p w14:paraId="1A0F59E1" w14:textId="77777777" w:rsidR="002103E4" w:rsidRPr="00540AFA" w:rsidRDefault="002103E4" w:rsidP="000E3921">
      <w:pPr>
        <w:suppressAutoHyphens/>
        <w:contextualSpacing/>
        <w:rPr>
          <w:rFonts w:cs="Arial"/>
          <w:szCs w:val="16"/>
        </w:rPr>
      </w:pPr>
    </w:p>
    <w:p w14:paraId="59F7BAE5" w14:textId="77777777" w:rsidR="00F5193D" w:rsidRDefault="008631FC" w:rsidP="00764EF1">
      <w:pPr>
        <w:pStyle w:val="Heading2"/>
        <w:numPr>
          <w:ilvl w:val="1"/>
          <w:numId w:val="89"/>
        </w:numPr>
        <w:tabs>
          <w:tab w:val="clear" w:pos="480"/>
          <w:tab w:val="left" w:pos="540"/>
        </w:tabs>
      </w:pPr>
      <w:bookmarkStart w:id="9666" w:name="_Toc188868783"/>
      <w:r w:rsidRPr="00364DDE">
        <w:t>ONSITE LESSOR MANAGEMENT (APR 2011)</w:t>
      </w:r>
      <w:bookmarkEnd w:id="9666"/>
    </w:p>
    <w:p w14:paraId="0FC9B8D6" w14:textId="77777777" w:rsidR="007D3021" w:rsidRDefault="007D3021" w:rsidP="00B66582">
      <w:pPr>
        <w:tabs>
          <w:tab w:val="clear" w:pos="480"/>
          <w:tab w:val="left" w:pos="540"/>
        </w:tabs>
        <w:suppressAutoHyphens/>
        <w:ind w:right="36"/>
        <w:contextualSpacing/>
      </w:pPr>
    </w:p>
    <w:p w14:paraId="48C4B4D2" w14:textId="77777777" w:rsidR="00F5193D" w:rsidRDefault="0067261C" w:rsidP="00B66582">
      <w:pPr>
        <w:tabs>
          <w:tab w:val="clear" w:pos="480"/>
          <w:tab w:val="left" w:pos="540"/>
        </w:tabs>
        <w:suppressAutoHyphens/>
        <w:contextualSpacing/>
      </w:pPr>
      <w:r w:rsidRPr="0067261C">
        <w:t>The Lessor shall provide an onsite Building superintendent or a locally designated representative available to promptly respond to deficiencies, and immediately address</w:t>
      </w:r>
      <w:r w:rsidR="002103E4" w:rsidRPr="009450A6">
        <w:t xml:space="preserve"> all emergency situations.</w:t>
      </w:r>
    </w:p>
    <w:p w14:paraId="3D59B647" w14:textId="77777777" w:rsidR="00DF47C5" w:rsidRDefault="00DF47C5" w:rsidP="00B66582">
      <w:pPr>
        <w:tabs>
          <w:tab w:val="clear" w:pos="480"/>
          <w:tab w:val="left" w:pos="540"/>
        </w:tabs>
        <w:suppressAutoHyphens/>
        <w:contextualSpacing/>
      </w:pPr>
    </w:p>
    <w:p w14:paraId="35B2A167" w14:textId="732F765D" w:rsidR="00F5193D" w:rsidRDefault="008631FC" w:rsidP="00764EF1">
      <w:pPr>
        <w:pStyle w:val="Heading2"/>
        <w:numPr>
          <w:ilvl w:val="1"/>
          <w:numId w:val="89"/>
        </w:numPr>
        <w:tabs>
          <w:tab w:val="clear" w:pos="480"/>
          <w:tab w:val="left" w:pos="540"/>
        </w:tabs>
      </w:pPr>
      <w:bookmarkStart w:id="9667" w:name="_Toc188868784"/>
      <w:r w:rsidRPr="001537A1">
        <w:t>IDENTITY VERIFICATION OF PERSONNEL (</w:t>
      </w:r>
      <w:r w:rsidR="00B57DAE">
        <w:t>OCT</w:t>
      </w:r>
      <w:r w:rsidR="00162B99">
        <w:t xml:space="preserve"> </w:t>
      </w:r>
      <w:r w:rsidR="001D76B2">
        <w:t>2022</w:t>
      </w:r>
      <w:r w:rsidRPr="001537A1">
        <w:t>)</w:t>
      </w:r>
      <w:bookmarkEnd w:id="9667"/>
    </w:p>
    <w:p w14:paraId="20E6BD91" w14:textId="77777777" w:rsidR="007D3021" w:rsidRDefault="007D3021" w:rsidP="00476C94">
      <w:pPr>
        <w:suppressAutoHyphens/>
        <w:ind w:right="36"/>
        <w:contextualSpacing/>
        <w:rPr>
          <w:szCs w:val="16"/>
        </w:rPr>
      </w:pPr>
    </w:p>
    <w:p w14:paraId="4F0332A6" w14:textId="08CBC9D1"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r w:rsidRPr="000B0438">
        <w:rPr>
          <w:szCs w:val="16"/>
          <w:highlight w:val="white"/>
        </w:rPr>
        <w:t>A.</w:t>
      </w:r>
      <w:r w:rsidRPr="000B0438">
        <w:rPr>
          <w:szCs w:val="16"/>
          <w:highlight w:val="white"/>
        </w:rPr>
        <w:tab/>
        <w:t xml:space="preserve">The Government reserves the right to verify identities of personnel with routine and/or unaccompanied access to the Government's </w:t>
      </w:r>
      <w:r w:rsidR="00BD6A45">
        <w:rPr>
          <w:szCs w:val="16"/>
          <w:highlight w:val="white"/>
        </w:rPr>
        <w:t>S</w:t>
      </w:r>
      <w:r w:rsidRPr="000B0438">
        <w:rPr>
          <w:szCs w:val="16"/>
          <w:highlight w:val="white"/>
        </w:rPr>
        <w:t xml:space="preserve">pace, including both pre and post occupancy periods. The Lessor shall comply with </w:t>
      </w:r>
      <w:r w:rsidR="000F7775">
        <w:rPr>
          <w:szCs w:val="16"/>
          <w:highlight w:val="white"/>
        </w:rPr>
        <w:t>GSA</w:t>
      </w:r>
      <w:r w:rsidR="000F7775" w:rsidRPr="000B0438">
        <w:rPr>
          <w:szCs w:val="16"/>
          <w:highlight w:val="white"/>
        </w:rPr>
        <w:t xml:space="preserve"> </w:t>
      </w:r>
      <w:r w:rsidRPr="000B0438">
        <w:rPr>
          <w:szCs w:val="16"/>
          <w:highlight w:val="white"/>
        </w:rPr>
        <w:t xml:space="preserve">personal identity verification </w:t>
      </w:r>
      <w:bookmarkStart w:id="9668" w:name="_Hlk76994324"/>
      <w:r w:rsidR="000F7775">
        <w:rPr>
          <w:szCs w:val="16"/>
          <w:highlight w:val="white"/>
        </w:rPr>
        <w:t>requirement</w:t>
      </w:r>
      <w:r w:rsidR="000F7775" w:rsidRPr="00D608AE">
        <w:rPr>
          <w:rFonts w:cs="Arial"/>
          <w:szCs w:val="16"/>
          <w:highlight w:val="white"/>
        </w:rPr>
        <w:t>s</w:t>
      </w:r>
      <w:bookmarkStart w:id="9669" w:name="_Hlk76733379"/>
      <w:r w:rsidR="000F7775" w:rsidRPr="0017687A">
        <w:rPr>
          <w:rFonts w:cs="Arial"/>
          <w:color w:val="333333"/>
          <w:shd w:val="clear" w:color="auto" w:fill="FFFFFF" w:themeFill="background1"/>
        </w:rPr>
        <w:t xml:space="preserve">, identified in </w:t>
      </w:r>
      <w:r w:rsidR="001D76B2">
        <w:rPr>
          <w:rFonts w:cs="Arial"/>
          <w:color w:val="333333"/>
          <w:shd w:val="clear" w:color="auto" w:fill="FFFFFF" w:themeFill="background1"/>
        </w:rPr>
        <w:t>GSA Order</w:t>
      </w:r>
      <w:r w:rsidR="000F7775" w:rsidRPr="0017687A">
        <w:rPr>
          <w:rFonts w:cs="Arial"/>
          <w:color w:val="333333"/>
          <w:shd w:val="clear" w:color="auto" w:fill="FFFFFF" w:themeFill="background1"/>
        </w:rPr>
        <w:t xml:space="preserve"> 2181.1 GSA HSPD-12 Personal Identity Verification and Credentialing Handbook. The Lessor can find the policy and additional information at </w:t>
      </w:r>
      <w:hyperlink r:id="rId46" w:history="1">
        <w:r w:rsidR="000F7775" w:rsidRPr="002A680E">
          <w:rPr>
            <w:rStyle w:val="Hyperlink"/>
            <w:rFonts w:cs="Arial"/>
            <w:color w:val="000000" w:themeColor="text1"/>
            <w:bdr w:val="none" w:sz="0" w:space="0" w:color="auto" w:frame="1"/>
            <w:shd w:val="clear" w:color="auto" w:fill="FFFFFF" w:themeFill="background1"/>
          </w:rPr>
          <w:t>http://www.gsa.gov/​hspd12</w:t>
        </w:r>
      </w:hyperlink>
      <w:bookmarkEnd w:id="9668"/>
      <w:r w:rsidR="000F7775" w:rsidRPr="002A680E">
        <w:rPr>
          <w:rStyle w:val="Emphasis"/>
          <w:rFonts w:cs="Arial"/>
          <w:color w:val="000000" w:themeColor="text1"/>
          <w:bdr w:val="none" w:sz="0" w:space="0" w:color="auto" w:frame="1"/>
          <w:shd w:val="clear" w:color="auto" w:fill="FFFFFF" w:themeFill="background1"/>
        </w:rPr>
        <w:t>.</w:t>
      </w:r>
      <w:bookmarkEnd w:id="9669"/>
      <w:r w:rsidR="000F7775" w:rsidRPr="002A680E">
        <w:rPr>
          <w:color w:val="000000" w:themeColor="text1"/>
          <w:szCs w:val="16"/>
          <w:highlight w:val="white"/>
        </w:rPr>
        <w:t xml:space="preserve"> </w:t>
      </w:r>
      <w:r w:rsidRPr="002A680E">
        <w:rPr>
          <w:color w:val="000000" w:themeColor="text1"/>
          <w:szCs w:val="16"/>
          <w:highlight w:val="white"/>
        </w:rPr>
        <w:t xml:space="preserve"> </w:t>
      </w:r>
      <w:r w:rsidR="000F7775" w:rsidRPr="000B0438">
        <w:rPr>
          <w:szCs w:val="16"/>
          <w:highlight w:val="white"/>
        </w:rPr>
        <w:t>Th</w:t>
      </w:r>
      <w:r w:rsidR="000F7775">
        <w:rPr>
          <w:szCs w:val="16"/>
          <w:highlight w:val="white"/>
        </w:rPr>
        <w:t>is</w:t>
      </w:r>
      <w:r w:rsidR="000F7775" w:rsidRPr="000B0438">
        <w:rPr>
          <w:szCs w:val="16"/>
          <w:highlight w:val="white"/>
        </w:rPr>
        <w:t xml:space="preserve"> polic</w:t>
      </w:r>
      <w:r w:rsidR="000F7775">
        <w:rPr>
          <w:szCs w:val="16"/>
          <w:highlight w:val="white"/>
        </w:rPr>
        <w:t>y</w:t>
      </w:r>
      <w:r w:rsidR="000F7775" w:rsidRPr="000B0438">
        <w:rPr>
          <w:szCs w:val="16"/>
          <w:highlight w:val="white"/>
        </w:rPr>
        <w:t xml:space="preserve"> </w:t>
      </w:r>
      <w:r w:rsidRPr="000B0438">
        <w:rPr>
          <w:szCs w:val="16"/>
          <w:highlight w:val="white"/>
        </w:rPr>
        <w:t>require</w:t>
      </w:r>
      <w:r w:rsidR="000F7775">
        <w:rPr>
          <w:szCs w:val="16"/>
          <w:highlight w:val="white"/>
        </w:rPr>
        <w:t>s</w:t>
      </w:r>
      <w:r w:rsidRPr="000B0438">
        <w:rPr>
          <w:szCs w:val="16"/>
          <w:highlight w:val="white"/>
        </w:rPr>
        <w:t xml:space="preserve"> the Government to conduct background investigations and make HSPD-12 compliant suitability determinations for all persons with routine or unaccompanied access to Government leased </w:t>
      </w:r>
      <w:r w:rsidR="004B134B">
        <w:rPr>
          <w:szCs w:val="16"/>
          <w:highlight w:val="white"/>
        </w:rPr>
        <w:t>S</w:t>
      </w:r>
      <w:r w:rsidRPr="000B0438">
        <w:rPr>
          <w:szCs w:val="16"/>
          <w:highlight w:val="white"/>
        </w:rPr>
        <w:t xml:space="preserve">pace. </w:t>
      </w:r>
      <w:proofErr w:type="gramStart"/>
      <w:r w:rsidRPr="000B0438">
        <w:rPr>
          <w:szCs w:val="16"/>
          <w:highlight w:val="white"/>
        </w:rPr>
        <w:t>By definition, this</w:t>
      </w:r>
      <w:proofErr w:type="gramEnd"/>
      <w:r w:rsidRPr="000B0438">
        <w:rPr>
          <w:szCs w:val="16"/>
          <w:highlight w:val="white"/>
        </w:rPr>
        <w:t xml:space="preserve"> includes at a minimum each employee of the Lessor, as well as employees of the Lessor's contractors or subcontractors who will provide building operating services requiring routine access to the Government’s leased </w:t>
      </w:r>
      <w:r w:rsidR="00BD6A45">
        <w:rPr>
          <w:szCs w:val="16"/>
          <w:highlight w:val="white"/>
        </w:rPr>
        <w:t>S</w:t>
      </w:r>
      <w:r w:rsidRPr="000B0438">
        <w:rPr>
          <w:szCs w:val="16"/>
          <w:highlight w:val="white"/>
        </w:rPr>
        <w:t xml:space="preserve">pace for </w:t>
      </w:r>
      <w:r w:rsidR="00BD6A45">
        <w:rPr>
          <w:szCs w:val="16"/>
          <w:highlight w:val="white"/>
        </w:rPr>
        <w:t>a period greater than 6 months</w:t>
      </w:r>
      <w:r w:rsidRPr="000B0438">
        <w:rPr>
          <w:szCs w:val="16"/>
          <w:highlight w:val="white"/>
        </w:rPr>
        <w:t xml:space="preserve">. The Government may also require this information for the Lessor's employees, contractors, or subcontractors who will be engaged to perform alterations or emergency repairs in the Government’s </w:t>
      </w:r>
      <w:r w:rsidR="00BD6A45">
        <w:rPr>
          <w:szCs w:val="16"/>
          <w:highlight w:val="white"/>
        </w:rPr>
        <w:t>S</w:t>
      </w:r>
      <w:r w:rsidRPr="000B0438">
        <w:rPr>
          <w:szCs w:val="16"/>
          <w:highlight w:val="white"/>
        </w:rPr>
        <w:t>pace.</w:t>
      </w:r>
    </w:p>
    <w:p w14:paraId="48BAF561"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p>
    <w:p w14:paraId="4764535E" w14:textId="77777777" w:rsidR="00162B99" w:rsidRPr="00C17149" w:rsidRDefault="00BD6A45" w:rsidP="009B7169">
      <w:pPr>
        <w:tabs>
          <w:tab w:val="clear" w:pos="480"/>
          <w:tab w:val="clear" w:pos="960"/>
          <w:tab w:val="clear" w:pos="1440"/>
          <w:tab w:val="clear" w:pos="1920"/>
          <w:tab w:val="clear" w:pos="2400"/>
          <w:tab w:val="left" w:pos="540"/>
        </w:tabs>
        <w:ind w:left="540" w:hanging="540"/>
        <w:rPr>
          <w:szCs w:val="16"/>
        </w:rPr>
      </w:pPr>
      <w:r>
        <w:rPr>
          <w:szCs w:val="16"/>
        </w:rPr>
        <w:t>B</w:t>
      </w:r>
      <w:r w:rsidR="00162B99" w:rsidRPr="000B0438">
        <w:rPr>
          <w:szCs w:val="16"/>
        </w:rPr>
        <w:t>.</w:t>
      </w:r>
      <w:r w:rsidR="00162B99" w:rsidRPr="000B0438">
        <w:rPr>
          <w:szCs w:val="16"/>
        </w:rPr>
        <w:tab/>
        <w:t>Application Process: The background investigation will be done using the Government's prescribed process. The Lessor must provide information on each of their contractor/personnel meeting the above criteria to the Government, whereupon each identified contractor/personnel will be notified with instructions for completing the identity verification application within a given time</w:t>
      </w:r>
      <w:r>
        <w:rPr>
          <w:szCs w:val="16"/>
        </w:rPr>
        <w:t xml:space="preserve"> </w:t>
      </w:r>
      <w:r w:rsidR="00162B99" w:rsidRPr="000B0438">
        <w:rPr>
          <w:szCs w:val="16"/>
        </w:rPr>
        <w:t xml:space="preserve">frame. The application process will include completing supplemental information forms that must be inputted into the identity verification system </w:t>
      </w:r>
      <w:proofErr w:type="gramStart"/>
      <w:r w:rsidR="00162B99" w:rsidRPr="000B0438">
        <w:rPr>
          <w:szCs w:val="16"/>
        </w:rPr>
        <w:t>in order for</w:t>
      </w:r>
      <w:proofErr w:type="gramEnd"/>
      <w:r w:rsidR="00162B99" w:rsidRPr="000B0438">
        <w:rPr>
          <w:szCs w:val="16"/>
        </w:rPr>
        <w:t xml:space="preserve"> the application to be considered complete. Additionally, the Lessor must ensure prompt completion of the fingerprint process for their contractor/personnel. Email notifications will be sent with instructions on the steps to be taken to schedule an appointment for fingerprinting at an approved regional location along with instructions on how to complete the</w:t>
      </w:r>
      <w:r w:rsidR="00162B99" w:rsidRPr="000B0438">
        <w:rPr>
          <w:color w:val="FF0000"/>
          <w:szCs w:val="16"/>
        </w:rPr>
        <w:t xml:space="preserve"> </w:t>
      </w:r>
      <w:r w:rsidR="00162B99" w:rsidRPr="000B0438">
        <w:rPr>
          <w:szCs w:val="16"/>
        </w:rPr>
        <w:t>background investigation application.</w:t>
      </w:r>
    </w:p>
    <w:p w14:paraId="6EDF21C6"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p>
    <w:p w14:paraId="011FA6F7" w14:textId="77777777" w:rsidR="00162B99" w:rsidRPr="00C17149" w:rsidRDefault="00BD6A45" w:rsidP="009B7169">
      <w:pPr>
        <w:tabs>
          <w:tab w:val="clear" w:pos="480"/>
          <w:tab w:val="clear" w:pos="960"/>
          <w:tab w:val="clear" w:pos="1440"/>
          <w:tab w:val="clear" w:pos="1920"/>
          <w:tab w:val="clear" w:pos="2400"/>
          <w:tab w:val="left" w:pos="540"/>
        </w:tabs>
        <w:ind w:left="540" w:hanging="540"/>
        <w:rPr>
          <w:szCs w:val="16"/>
        </w:rPr>
      </w:pPr>
      <w:r>
        <w:rPr>
          <w:szCs w:val="16"/>
          <w:highlight w:val="white"/>
        </w:rPr>
        <w:t>C</w:t>
      </w:r>
      <w:r w:rsidR="00162B99" w:rsidRPr="000B0438">
        <w:rPr>
          <w:szCs w:val="16"/>
          <w:highlight w:val="white"/>
        </w:rPr>
        <w:t>.</w:t>
      </w:r>
      <w:r w:rsidR="00162B99" w:rsidRPr="000B0438">
        <w:rPr>
          <w:szCs w:val="16"/>
          <w:highlight w:val="white"/>
        </w:rPr>
        <w:tab/>
        <w:t xml:space="preserve">The Lessor must ensure the </w:t>
      </w:r>
      <w:r w:rsidR="00162B99">
        <w:rPr>
          <w:szCs w:val="16"/>
          <w:highlight w:val="white"/>
        </w:rPr>
        <w:t>Lease C</w:t>
      </w:r>
      <w:r w:rsidR="00162B99" w:rsidRPr="000B0438">
        <w:rPr>
          <w:szCs w:val="16"/>
          <w:highlight w:val="white"/>
        </w:rPr>
        <w:t xml:space="preserve">ontracting </w:t>
      </w:r>
      <w:r w:rsidR="00162B99">
        <w:rPr>
          <w:szCs w:val="16"/>
          <w:highlight w:val="white"/>
        </w:rPr>
        <w:t>O</w:t>
      </w:r>
      <w:r w:rsidR="00162B99" w:rsidRPr="000B0438">
        <w:rPr>
          <w:szCs w:val="16"/>
          <w:highlight w:val="white"/>
        </w:rPr>
        <w:t xml:space="preserve">fficer (or the </w:t>
      </w:r>
      <w:r w:rsidR="00162B99">
        <w:rPr>
          <w:szCs w:val="16"/>
          <w:highlight w:val="white"/>
        </w:rPr>
        <w:t>Lease C</w:t>
      </w:r>
      <w:r w:rsidR="00162B99" w:rsidRPr="000B0438">
        <w:rPr>
          <w:szCs w:val="16"/>
          <w:highlight w:val="white"/>
        </w:rPr>
        <w:t xml:space="preserve">ontracting </w:t>
      </w:r>
      <w:r w:rsidR="00162B99">
        <w:rPr>
          <w:szCs w:val="16"/>
          <w:highlight w:val="white"/>
        </w:rPr>
        <w:t>O</w:t>
      </w:r>
      <w:r w:rsidR="00162B99" w:rsidRPr="000B0438">
        <w:rPr>
          <w:szCs w:val="16"/>
          <w:highlight w:val="white"/>
        </w:rPr>
        <w:t xml:space="preserve">fficer's designated representative) has </w:t>
      </w:r>
      <w:proofErr w:type="gramStart"/>
      <w:r w:rsidR="00162B99" w:rsidRPr="000B0438">
        <w:rPr>
          <w:szCs w:val="16"/>
          <w:highlight w:val="white"/>
        </w:rPr>
        <w:t>all of</w:t>
      </w:r>
      <w:proofErr w:type="gramEnd"/>
      <w:r w:rsidR="00162B99" w:rsidRPr="000B0438">
        <w:rPr>
          <w:szCs w:val="16"/>
          <w:highlight w:val="white"/>
        </w:rPr>
        <w:t xml:space="preserve"> the requested documentation timely to ensure the completion of the investigation.</w:t>
      </w:r>
    </w:p>
    <w:p w14:paraId="3654F2ED"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p>
    <w:p w14:paraId="73F8337B" w14:textId="77777777" w:rsidR="00162B99" w:rsidRPr="00C17149" w:rsidRDefault="00BD6A45" w:rsidP="009B7169">
      <w:pPr>
        <w:tabs>
          <w:tab w:val="clear" w:pos="480"/>
          <w:tab w:val="clear" w:pos="960"/>
          <w:tab w:val="clear" w:pos="1440"/>
          <w:tab w:val="clear" w:pos="1920"/>
          <w:tab w:val="clear" w:pos="2400"/>
          <w:tab w:val="left" w:pos="540"/>
        </w:tabs>
        <w:ind w:left="540" w:hanging="540"/>
        <w:rPr>
          <w:szCs w:val="16"/>
        </w:rPr>
      </w:pPr>
      <w:r>
        <w:rPr>
          <w:szCs w:val="16"/>
          <w:highlight w:val="white"/>
        </w:rPr>
        <w:t>D</w:t>
      </w:r>
      <w:r w:rsidR="00162B99" w:rsidRPr="000B0438">
        <w:rPr>
          <w:szCs w:val="16"/>
          <w:highlight w:val="white"/>
        </w:rPr>
        <w:t>.</w:t>
      </w:r>
      <w:r w:rsidR="00162B99" w:rsidRPr="000B0438">
        <w:rPr>
          <w:szCs w:val="16"/>
          <w:highlight w:val="white"/>
        </w:rPr>
        <w:tab/>
        <w:t xml:space="preserve">Based on the information furnished, the Government will conduct background investigations. The </w:t>
      </w:r>
      <w:r w:rsidR="00162B99">
        <w:rPr>
          <w:szCs w:val="16"/>
          <w:highlight w:val="white"/>
        </w:rPr>
        <w:t>Lease C</w:t>
      </w:r>
      <w:r w:rsidR="00162B99" w:rsidRPr="000B0438">
        <w:rPr>
          <w:szCs w:val="16"/>
          <w:highlight w:val="white"/>
        </w:rPr>
        <w:t xml:space="preserve">ontracting </w:t>
      </w:r>
      <w:r w:rsidR="00162B99">
        <w:rPr>
          <w:szCs w:val="16"/>
          <w:highlight w:val="white"/>
        </w:rPr>
        <w:t>O</w:t>
      </w:r>
      <w:r w:rsidR="00162B99" w:rsidRPr="000B0438">
        <w:rPr>
          <w:szCs w:val="16"/>
          <w:highlight w:val="white"/>
        </w:rPr>
        <w:t xml:space="preserve">fficer will advise the Lessor in writing if a person fails the investigation, and, effective immediately, that person will no longer be allowed to work or be assigned to work in the Government’s </w:t>
      </w:r>
      <w:r>
        <w:rPr>
          <w:szCs w:val="16"/>
          <w:highlight w:val="white"/>
        </w:rPr>
        <w:t>S</w:t>
      </w:r>
      <w:r w:rsidR="00162B99" w:rsidRPr="000B0438">
        <w:rPr>
          <w:szCs w:val="16"/>
          <w:highlight w:val="white"/>
        </w:rPr>
        <w:t>pace.</w:t>
      </w:r>
    </w:p>
    <w:p w14:paraId="13DBE2A2"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p>
    <w:p w14:paraId="75921885" w14:textId="37FC7344" w:rsidR="00162B99" w:rsidRPr="00C17149" w:rsidRDefault="00BD6A45" w:rsidP="009B7169">
      <w:pPr>
        <w:tabs>
          <w:tab w:val="clear" w:pos="480"/>
          <w:tab w:val="clear" w:pos="960"/>
          <w:tab w:val="clear" w:pos="1440"/>
          <w:tab w:val="clear" w:pos="1920"/>
          <w:tab w:val="clear" w:pos="2400"/>
          <w:tab w:val="left" w:pos="540"/>
        </w:tabs>
        <w:ind w:left="540" w:hanging="540"/>
        <w:rPr>
          <w:szCs w:val="16"/>
        </w:rPr>
      </w:pPr>
      <w:r>
        <w:rPr>
          <w:szCs w:val="16"/>
          <w:highlight w:val="white"/>
        </w:rPr>
        <w:t>E</w:t>
      </w:r>
      <w:r w:rsidR="00162B99" w:rsidRPr="000B0438">
        <w:rPr>
          <w:szCs w:val="16"/>
          <w:highlight w:val="white"/>
        </w:rPr>
        <w:t>.</w:t>
      </w:r>
      <w:r w:rsidR="00162B99" w:rsidRPr="000B0438">
        <w:rPr>
          <w:szCs w:val="16"/>
          <w:highlight w:val="white"/>
        </w:rPr>
        <w:tab/>
        <w:t>Throughout the life of the</w:t>
      </w:r>
      <w:r w:rsidR="00162B99" w:rsidRPr="00C17149">
        <w:rPr>
          <w:szCs w:val="16"/>
          <w:highlight w:val="white"/>
        </w:rPr>
        <w:t xml:space="preserve"> </w:t>
      </w:r>
      <w:r w:rsidR="00162B99">
        <w:rPr>
          <w:szCs w:val="16"/>
          <w:highlight w:val="white"/>
        </w:rPr>
        <w:t>L</w:t>
      </w:r>
      <w:r w:rsidR="00162B99" w:rsidRPr="000B0438">
        <w:rPr>
          <w:szCs w:val="16"/>
          <w:highlight w:val="white"/>
        </w:rPr>
        <w:t xml:space="preserve">ease, the Lessor shall provide the same data for any new employees, contractors, or subcontractors who will be assigned to the Government’s </w:t>
      </w:r>
      <w:r>
        <w:rPr>
          <w:szCs w:val="16"/>
          <w:highlight w:val="white"/>
        </w:rPr>
        <w:t>S</w:t>
      </w:r>
      <w:r w:rsidR="00162B99" w:rsidRPr="000B0438">
        <w:rPr>
          <w:szCs w:val="16"/>
          <w:highlight w:val="white"/>
        </w:rPr>
        <w:t xml:space="preserve">pace in accordance with the above criteria. </w:t>
      </w:r>
      <w:r w:rsidR="001D76B2">
        <w:rPr>
          <w:szCs w:val="16"/>
          <w:highlight w:val="white"/>
        </w:rPr>
        <w:t xml:space="preserve">All </w:t>
      </w:r>
      <w:r w:rsidR="00162B99" w:rsidRPr="000B0438">
        <w:rPr>
          <w:szCs w:val="16"/>
          <w:highlight w:val="white"/>
        </w:rPr>
        <w:t>Lessor's contractor</w:t>
      </w:r>
      <w:r w:rsidR="001D76B2">
        <w:rPr>
          <w:szCs w:val="16"/>
          <w:highlight w:val="white"/>
        </w:rPr>
        <w:t>(s)</w:t>
      </w:r>
      <w:r w:rsidR="00162B99" w:rsidRPr="000B0438">
        <w:rPr>
          <w:szCs w:val="16"/>
          <w:highlight w:val="white"/>
        </w:rPr>
        <w:t xml:space="preserve"> </w:t>
      </w:r>
      <w:r w:rsidR="00736B6B">
        <w:rPr>
          <w:szCs w:val="16"/>
          <w:highlight w:val="white"/>
        </w:rPr>
        <w:t>and</w:t>
      </w:r>
      <w:r w:rsidR="00162B99" w:rsidRPr="000B0438">
        <w:rPr>
          <w:szCs w:val="16"/>
          <w:highlight w:val="white"/>
        </w:rPr>
        <w:t xml:space="preserve"> subcontractor</w:t>
      </w:r>
      <w:r w:rsidR="001D76B2">
        <w:rPr>
          <w:szCs w:val="16"/>
          <w:highlight w:val="white"/>
        </w:rPr>
        <w:t>(s) shall follow the requirements of background investigation in accordance with GSA HSPD-12 policy</w:t>
      </w:r>
      <w:r w:rsidR="00162B99" w:rsidRPr="000B0438">
        <w:rPr>
          <w:szCs w:val="16"/>
          <w:highlight w:val="white"/>
        </w:rPr>
        <w:t>.</w:t>
      </w:r>
    </w:p>
    <w:p w14:paraId="00C3A4F3"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p>
    <w:p w14:paraId="6C9BB0DA" w14:textId="77777777" w:rsidR="00162B99" w:rsidRPr="00C17149" w:rsidRDefault="00BD6A45" w:rsidP="009B7169">
      <w:pPr>
        <w:tabs>
          <w:tab w:val="clear" w:pos="480"/>
          <w:tab w:val="clear" w:pos="960"/>
          <w:tab w:val="clear" w:pos="1440"/>
          <w:tab w:val="clear" w:pos="1920"/>
          <w:tab w:val="clear" w:pos="2400"/>
          <w:tab w:val="left" w:pos="540"/>
        </w:tabs>
        <w:ind w:left="540" w:hanging="540"/>
        <w:rPr>
          <w:szCs w:val="16"/>
        </w:rPr>
      </w:pPr>
      <w:r>
        <w:rPr>
          <w:szCs w:val="16"/>
          <w:highlight w:val="white"/>
        </w:rPr>
        <w:t>F</w:t>
      </w:r>
      <w:r w:rsidR="00162B99" w:rsidRPr="000B0438">
        <w:rPr>
          <w:szCs w:val="16"/>
          <w:highlight w:val="white"/>
        </w:rPr>
        <w:t>.</w:t>
      </w:r>
      <w:r w:rsidR="00162B99" w:rsidRPr="000B0438">
        <w:rPr>
          <w:szCs w:val="16"/>
          <w:highlight w:val="white"/>
        </w:rPr>
        <w:tab/>
        <w:t>The Lessor is accountable for not allowing contractors to start work without the successful completion of the appropriate background investigation as required by GSA policy.</w:t>
      </w:r>
    </w:p>
    <w:p w14:paraId="2BDC8C57"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p>
    <w:p w14:paraId="4700AF43" w14:textId="77777777" w:rsidR="00162B99" w:rsidRPr="00C17149" w:rsidRDefault="00BD6A45" w:rsidP="009B7169">
      <w:pPr>
        <w:tabs>
          <w:tab w:val="clear" w:pos="480"/>
          <w:tab w:val="clear" w:pos="960"/>
          <w:tab w:val="clear" w:pos="1440"/>
          <w:tab w:val="clear" w:pos="1920"/>
          <w:tab w:val="clear" w:pos="2400"/>
          <w:tab w:val="left" w:pos="540"/>
        </w:tabs>
        <w:ind w:left="540" w:hanging="540"/>
        <w:rPr>
          <w:szCs w:val="16"/>
        </w:rPr>
      </w:pPr>
      <w:r>
        <w:rPr>
          <w:szCs w:val="16"/>
          <w:highlight w:val="white"/>
        </w:rPr>
        <w:t>G</w:t>
      </w:r>
      <w:r w:rsidR="00162B99" w:rsidRPr="000B0438">
        <w:rPr>
          <w:szCs w:val="16"/>
          <w:highlight w:val="white"/>
        </w:rPr>
        <w:t>.</w:t>
      </w:r>
      <w:r w:rsidR="00162B99" w:rsidRPr="000B0438">
        <w:rPr>
          <w:szCs w:val="16"/>
          <w:highlight w:val="white"/>
        </w:rPr>
        <w:tab/>
        <w:t xml:space="preserve">Access Card Retrieval/Return: Upon an Entry on Duty notification, the Government will issue a Personal Identity Verification (PIV) credential that is sometimes referred to as a GSA Access card. Lessors are responsible for all PIV credential issued to their contractors/personnel pursuant to this Lease. Lessors are specifically responsible for ensuring that all GSA PIV access cards are returned to the Lease Contracting Officer or their designee whenever their employees or a contractor no longer require access to the </w:t>
      </w:r>
      <w:r>
        <w:rPr>
          <w:szCs w:val="16"/>
          <w:highlight w:val="white"/>
        </w:rPr>
        <w:t>S</w:t>
      </w:r>
      <w:r w:rsidR="00162B99" w:rsidRPr="000B0438">
        <w:rPr>
          <w:szCs w:val="16"/>
          <w:highlight w:val="white"/>
        </w:rPr>
        <w:t>pace (such as When no longer needed for contract performance, upon completion of the Contractor employee’s employment, and upon contract completion or termination). Additionally, the Lessor must notify the Lease Contracting Officer or their designee whenever a GSA PIV Access card is lost or stolen in which event the Lessor may be responsible for reimbursing the Government for replacement credentials at the current cost per PIV HSPD12 credential. Unreturned PIV Access cards will be considered as lost or stolen cards.</w:t>
      </w:r>
    </w:p>
    <w:p w14:paraId="00506606" w14:textId="77777777" w:rsidR="00162B99" w:rsidRDefault="00162B99" w:rsidP="009B7169">
      <w:pPr>
        <w:tabs>
          <w:tab w:val="clear" w:pos="480"/>
          <w:tab w:val="clear" w:pos="960"/>
          <w:tab w:val="clear" w:pos="1440"/>
          <w:tab w:val="clear" w:pos="1920"/>
          <w:tab w:val="clear" w:pos="2400"/>
          <w:tab w:val="left" w:pos="540"/>
        </w:tabs>
        <w:ind w:left="540" w:hanging="540"/>
        <w:rPr>
          <w:szCs w:val="16"/>
        </w:rPr>
      </w:pPr>
    </w:p>
    <w:p w14:paraId="2766AF00" w14:textId="77777777" w:rsidR="00BD6A45" w:rsidRPr="00C17149" w:rsidRDefault="00BD6A45" w:rsidP="009B7169">
      <w:pPr>
        <w:tabs>
          <w:tab w:val="clear" w:pos="480"/>
          <w:tab w:val="clear" w:pos="960"/>
          <w:tab w:val="clear" w:pos="1440"/>
          <w:tab w:val="clear" w:pos="1920"/>
          <w:tab w:val="clear" w:pos="2400"/>
          <w:tab w:val="left" w:pos="540"/>
        </w:tabs>
        <w:ind w:left="540" w:hanging="540"/>
        <w:rPr>
          <w:szCs w:val="16"/>
        </w:rPr>
      </w:pPr>
      <w:r>
        <w:rPr>
          <w:szCs w:val="16"/>
          <w:highlight w:val="white"/>
        </w:rPr>
        <w:t>H</w:t>
      </w:r>
      <w:r w:rsidRPr="000B0438">
        <w:rPr>
          <w:szCs w:val="16"/>
          <w:highlight w:val="white"/>
        </w:rPr>
        <w:t>.</w:t>
      </w:r>
      <w:r w:rsidRPr="000B0438">
        <w:rPr>
          <w:szCs w:val="16"/>
          <w:highlight w:val="white"/>
        </w:rPr>
        <w:tab/>
        <w:t xml:space="preserve">The Government reserves the right to conduct additional background checks on Lessor personnel and contractors with routine access to Government leased </w:t>
      </w:r>
      <w:r>
        <w:rPr>
          <w:szCs w:val="16"/>
          <w:highlight w:val="white"/>
        </w:rPr>
        <w:t>S</w:t>
      </w:r>
      <w:r w:rsidRPr="000B0438">
        <w:rPr>
          <w:szCs w:val="16"/>
          <w:highlight w:val="white"/>
        </w:rPr>
        <w:t xml:space="preserve">pace throughout the term of the </w:t>
      </w:r>
      <w:r>
        <w:rPr>
          <w:szCs w:val="16"/>
          <w:highlight w:val="white"/>
        </w:rPr>
        <w:t>L</w:t>
      </w:r>
      <w:r w:rsidRPr="000B0438">
        <w:rPr>
          <w:szCs w:val="16"/>
          <w:highlight w:val="white"/>
        </w:rPr>
        <w:t>ease</w:t>
      </w:r>
      <w:r>
        <w:rPr>
          <w:szCs w:val="16"/>
          <w:highlight w:val="white"/>
        </w:rPr>
        <w:t xml:space="preserve"> to determine who may have access to the Premises</w:t>
      </w:r>
      <w:r w:rsidRPr="000B0438">
        <w:rPr>
          <w:szCs w:val="16"/>
          <w:highlight w:val="white"/>
        </w:rPr>
        <w:t>.</w:t>
      </w:r>
    </w:p>
    <w:p w14:paraId="29545D08" w14:textId="77777777" w:rsidR="00BD6A45" w:rsidRPr="00C17149" w:rsidRDefault="00BD6A45" w:rsidP="009B7169">
      <w:pPr>
        <w:tabs>
          <w:tab w:val="clear" w:pos="480"/>
          <w:tab w:val="clear" w:pos="960"/>
          <w:tab w:val="clear" w:pos="1440"/>
          <w:tab w:val="clear" w:pos="1920"/>
          <w:tab w:val="clear" w:pos="2400"/>
          <w:tab w:val="left" w:pos="540"/>
        </w:tabs>
        <w:ind w:left="540" w:hanging="540"/>
        <w:rPr>
          <w:szCs w:val="16"/>
        </w:rPr>
      </w:pPr>
    </w:p>
    <w:p w14:paraId="2481CF74"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r w:rsidRPr="000B0438">
        <w:rPr>
          <w:szCs w:val="16"/>
          <w:highlight w:val="white"/>
        </w:rPr>
        <w:t>I.</w:t>
      </w:r>
      <w:r w:rsidRPr="000B0438">
        <w:rPr>
          <w:szCs w:val="16"/>
          <w:highlight w:val="white"/>
        </w:rPr>
        <w:tab/>
        <w:t xml:space="preserve">The </w:t>
      </w:r>
      <w:r>
        <w:rPr>
          <w:szCs w:val="16"/>
          <w:highlight w:val="white"/>
        </w:rPr>
        <w:t xml:space="preserve">Lease </w:t>
      </w:r>
      <w:r w:rsidRPr="000B0438">
        <w:rPr>
          <w:szCs w:val="16"/>
          <w:highlight w:val="white"/>
        </w:rPr>
        <w:t>Contracting Officer may delay final payment under a contract if the Contractor fails to comply with these requirements.</w:t>
      </w:r>
    </w:p>
    <w:p w14:paraId="23005CED"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p>
    <w:p w14:paraId="5FF9A405"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r w:rsidRPr="000B0438">
        <w:rPr>
          <w:szCs w:val="16"/>
          <w:highlight w:val="white"/>
        </w:rPr>
        <w:t>J.</w:t>
      </w:r>
      <w:r w:rsidRPr="000B0438">
        <w:rPr>
          <w:szCs w:val="16"/>
          <w:highlight w:val="white"/>
        </w:rPr>
        <w:tab/>
        <w:t>The Lessor shall insert this paragraph in all subcontracts when the subcontractor is required to have physical access to a federally controlled facility or access to a federal information system.</w:t>
      </w:r>
    </w:p>
    <w:p w14:paraId="07164F4D" w14:textId="77777777" w:rsidR="002103E4" w:rsidRDefault="002103E4" w:rsidP="007775A4">
      <w:bookmarkStart w:id="9670" w:name="id.c91dab49b008"/>
      <w:bookmarkStart w:id="9671" w:name="id.519d245944f9"/>
      <w:bookmarkStart w:id="9672" w:name="id.8a6183bc6c88"/>
      <w:bookmarkStart w:id="9673" w:name="id.d5afa56e11d6"/>
      <w:bookmarkStart w:id="9674" w:name="id.8c82df34b0c5"/>
      <w:bookmarkStart w:id="9675" w:name="id.9c6771b7b997"/>
      <w:bookmarkStart w:id="9676" w:name="id.63f47ed9b4f2"/>
      <w:bookmarkStart w:id="9677" w:name="id.07886e6e6143"/>
      <w:bookmarkEnd w:id="9670"/>
      <w:bookmarkEnd w:id="9671"/>
      <w:bookmarkEnd w:id="9672"/>
      <w:bookmarkEnd w:id="9673"/>
      <w:bookmarkEnd w:id="9674"/>
      <w:bookmarkEnd w:id="9675"/>
      <w:bookmarkEnd w:id="9676"/>
      <w:bookmarkEnd w:id="9677"/>
    </w:p>
    <w:p w14:paraId="7DECFDA2" w14:textId="405C8EF0" w:rsidR="00F5193D" w:rsidRDefault="008631FC" w:rsidP="00764EF1">
      <w:pPr>
        <w:pStyle w:val="Heading2"/>
        <w:numPr>
          <w:ilvl w:val="1"/>
          <w:numId w:val="89"/>
        </w:numPr>
        <w:tabs>
          <w:tab w:val="clear" w:pos="480"/>
          <w:tab w:val="left" w:pos="540"/>
        </w:tabs>
      </w:pPr>
      <w:bookmarkStart w:id="9678" w:name="_Toc363918429"/>
      <w:bookmarkStart w:id="9679" w:name="_Toc363920235"/>
      <w:bookmarkStart w:id="9680" w:name="_Toc363922040"/>
      <w:bookmarkStart w:id="9681" w:name="_Toc363923845"/>
      <w:bookmarkStart w:id="9682" w:name="_Toc363925649"/>
      <w:bookmarkStart w:id="9683" w:name="_Toc363927458"/>
      <w:bookmarkStart w:id="9684" w:name="_Toc363918430"/>
      <w:bookmarkStart w:id="9685" w:name="_Toc363920236"/>
      <w:bookmarkStart w:id="9686" w:name="_Toc363922041"/>
      <w:bookmarkStart w:id="9687" w:name="_Toc363923846"/>
      <w:bookmarkStart w:id="9688" w:name="_Toc363925650"/>
      <w:bookmarkStart w:id="9689" w:name="_Toc363927459"/>
      <w:bookmarkStart w:id="9690" w:name="_Toc363918431"/>
      <w:bookmarkStart w:id="9691" w:name="_Toc363920237"/>
      <w:bookmarkStart w:id="9692" w:name="_Toc363922042"/>
      <w:bookmarkStart w:id="9693" w:name="_Toc363923847"/>
      <w:bookmarkStart w:id="9694" w:name="_Toc363925651"/>
      <w:bookmarkStart w:id="9695" w:name="_Toc363927460"/>
      <w:bookmarkStart w:id="9696" w:name="_Toc363918432"/>
      <w:bookmarkStart w:id="9697" w:name="_Toc363920238"/>
      <w:bookmarkStart w:id="9698" w:name="_Toc363922043"/>
      <w:bookmarkStart w:id="9699" w:name="_Toc363923848"/>
      <w:bookmarkStart w:id="9700" w:name="_Toc363925652"/>
      <w:bookmarkStart w:id="9701" w:name="_Toc363927461"/>
      <w:bookmarkStart w:id="9702" w:name="_Toc363918433"/>
      <w:bookmarkStart w:id="9703" w:name="_Toc363920239"/>
      <w:bookmarkStart w:id="9704" w:name="_Toc363922044"/>
      <w:bookmarkStart w:id="9705" w:name="_Toc363923849"/>
      <w:bookmarkStart w:id="9706" w:name="_Toc363925653"/>
      <w:bookmarkStart w:id="9707" w:name="_Toc363927462"/>
      <w:bookmarkStart w:id="9708" w:name="_Toc363918434"/>
      <w:bookmarkStart w:id="9709" w:name="_Toc363920240"/>
      <w:bookmarkStart w:id="9710" w:name="_Toc363922045"/>
      <w:bookmarkStart w:id="9711" w:name="_Toc363923850"/>
      <w:bookmarkStart w:id="9712" w:name="_Toc363925654"/>
      <w:bookmarkStart w:id="9713" w:name="_Toc363927463"/>
      <w:bookmarkStart w:id="9714" w:name="_Toc363918435"/>
      <w:bookmarkStart w:id="9715" w:name="_Toc363920241"/>
      <w:bookmarkStart w:id="9716" w:name="_Toc363922046"/>
      <w:bookmarkStart w:id="9717" w:name="_Toc363923851"/>
      <w:bookmarkStart w:id="9718" w:name="_Toc363925655"/>
      <w:bookmarkStart w:id="9719" w:name="_Toc363927464"/>
      <w:bookmarkStart w:id="9720" w:name="_Toc363918436"/>
      <w:bookmarkStart w:id="9721" w:name="_Toc363920242"/>
      <w:bookmarkStart w:id="9722" w:name="_Toc363922047"/>
      <w:bookmarkStart w:id="9723" w:name="_Toc363923852"/>
      <w:bookmarkStart w:id="9724" w:name="_Toc363925656"/>
      <w:bookmarkStart w:id="9725" w:name="_Toc363927465"/>
      <w:bookmarkStart w:id="9726" w:name="_Toc363918437"/>
      <w:bookmarkStart w:id="9727" w:name="_Toc363920243"/>
      <w:bookmarkStart w:id="9728" w:name="_Toc363922048"/>
      <w:bookmarkStart w:id="9729" w:name="_Toc363923853"/>
      <w:bookmarkStart w:id="9730" w:name="_Toc363925657"/>
      <w:bookmarkStart w:id="9731" w:name="_Toc363927466"/>
      <w:bookmarkStart w:id="9732" w:name="_Toc363918438"/>
      <w:bookmarkStart w:id="9733" w:name="_Toc363920244"/>
      <w:bookmarkStart w:id="9734" w:name="_Toc363922049"/>
      <w:bookmarkStart w:id="9735" w:name="_Toc363923854"/>
      <w:bookmarkStart w:id="9736" w:name="_Toc363925658"/>
      <w:bookmarkStart w:id="9737" w:name="_Toc363927467"/>
      <w:bookmarkStart w:id="9738" w:name="_Toc363918439"/>
      <w:bookmarkStart w:id="9739" w:name="_Toc363920245"/>
      <w:bookmarkStart w:id="9740" w:name="_Toc363922050"/>
      <w:bookmarkStart w:id="9741" w:name="_Toc363923855"/>
      <w:bookmarkStart w:id="9742" w:name="_Toc363925659"/>
      <w:bookmarkStart w:id="9743" w:name="_Toc363927468"/>
      <w:bookmarkStart w:id="9744" w:name="_Toc363918440"/>
      <w:bookmarkStart w:id="9745" w:name="_Toc363920246"/>
      <w:bookmarkStart w:id="9746" w:name="_Toc363922051"/>
      <w:bookmarkStart w:id="9747" w:name="_Toc363923856"/>
      <w:bookmarkStart w:id="9748" w:name="_Toc363925660"/>
      <w:bookmarkStart w:id="9749" w:name="_Toc363927469"/>
      <w:bookmarkStart w:id="9750" w:name="_Toc363918441"/>
      <w:bookmarkStart w:id="9751" w:name="_Toc363920247"/>
      <w:bookmarkStart w:id="9752" w:name="_Toc363922052"/>
      <w:bookmarkStart w:id="9753" w:name="_Toc363923857"/>
      <w:bookmarkStart w:id="9754" w:name="_Toc363925661"/>
      <w:bookmarkStart w:id="9755" w:name="_Toc363927470"/>
      <w:bookmarkStart w:id="9756" w:name="_Toc363918442"/>
      <w:bookmarkStart w:id="9757" w:name="_Toc363920248"/>
      <w:bookmarkStart w:id="9758" w:name="_Toc363922053"/>
      <w:bookmarkStart w:id="9759" w:name="_Toc363923858"/>
      <w:bookmarkStart w:id="9760" w:name="_Toc363925662"/>
      <w:bookmarkStart w:id="9761" w:name="_Toc363927471"/>
      <w:bookmarkStart w:id="9762" w:name="_Toc363918443"/>
      <w:bookmarkStart w:id="9763" w:name="_Toc363920249"/>
      <w:bookmarkStart w:id="9764" w:name="_Toc363922054"/>
      <w:bookmarkStart w:id="9765" w:name="_Toc363923859"/>
      <w:bookmarkStart w:id="9766" w:name="_Toc363925663"/>
      <w:bookmarkStart w:id="9767" w:name="_Toc363927472"/>
      <w:bookmarkStart w:id="9768" w:name="_Toc363918444"/>
      <w:bookmarkStart w:id="9769" w:name="_Toc363920250"/>
      <w:bookmarkStart w:id="9770" w:name="_Toc363922055"/>
      <w:bookmarkStart w:id="9771" w:name="_Toc363923860"/>
      <w:bookmarkStart w:id="9772" w:name="_Toc363925664"/>
      <w:bookmarkStart w:id="9773" w:name="_Toc363927473"/>
      <w:bookmarkStart w:id="9774" w:name="_Toc363918445"/>
      <w:bookmarkStart w:id="9775" w:name="_Toc363920251"/>
      <w:bookmarkStart w:id="9776" w:name="_Toc363922056"/>
      <w:bookmarkStart w:id="9777" w:name="_Toc363923861"/>
      <w:bookmarkStart w:id="9778" w:name="_Toc363925665"/>
      <w:bookmarkStart w:id="9779" w:name="_Toc363927474"/>
      <w:bookmarkStart w:id="9780" w:name="_Toc363918446"/>
      <w:bookmarkStart w:id="9781" w:name="_Toc363920252"/>
      <w:bookmarkStart w:id="9782" w:name="_Toc363922057"/>
      <w:bookmarkStart w:id="9783" w:name="_Toc363923862"/>
      <w:bookmarkStart w:id="9784" w:name="_Toc363925666"/>
      <w:bookmarkStart w:id="9785" w:name="_Toc363927475"/>
      <w:bookmarkStart w:id="9786" w:name="_Toc363918447"/>
      <w:bookmarkStart w:id="9787" w:name="_Toc363920253"/>
      <w:bookmarkStart w:id="9788" w:name="_Toc363922058"/>
      <w:bookmarkStart w:id="9789" w:name="_Toc363923863"/>
      <w:bookmarkStart w:id="9790" w:name="_Toc363925667"/>
      <w:bookmarkStart w:id="9791" w:name="_Toc363927476"/>
      <w:bookmarkStart w:id="9792" w:name="_Toc363918448"/>
      <w:bookmarkStart w:id="9793" w:name="_Toc363920254"/>
      <w:bookmarkStart w:id="9794" w:name="_Toc363922059"/>
      <w:bookmarkStart w:id="9795" w:name="_Toc363923864"/>
      <w:bookmarkStart w:id="9796" w:name="_Toc363925668"/>
      <w:bookmarkStart w:id="9797" w:name="_Toc363927477"/>
      <w:bookmarkStart w:id="9798" w:name="_Toc363918449"/>
      <w:bookmarkStart w:id="9799" w:name="_Toc363920255"/>
      <w:bookmarkStart w:id="9800" w:name="_Toc363922060"/>
      <w:bookmarkStart w:id="9801" w:name="_Toc363923865"/>
      <w:bookmarkStart w:id="9802" w:name="_Toc363925669"/>
      <w:bookmarkStart w:id="9803" w:name="_Toc363927478"/>
      <w:bookmarkStart w:id="9804" w:name="_Toc363918450"/>
      <w:bookmarkStart w:id="9805" w:name="_Toc363920256"/>
      <w:bookmarkStart w:id="9806" w:name="_Toc363922061"/>
      <w:bookmarkStart w:id="9807" w:name="_Toc363923866"/>
      <w:bookmarkStart w:id="9808" w:name="_Toc363925670"/>
      <w:bookmarkStart w:id="9809" w:name="_Toc363927479"/>
      <w:bookmarkStart w:id="9810" w:name="_Toc363918451"/>
      <w:bookmarkStart w:id="9811" w:name="_Toc363920257"/>
      <w:bookmarkStart w:id="9812" w:name="_Toc363922062"/>
      <w:bookmarkStart w:id="9813" w:name="_Toc363923867"/>
      <w:bookmarkStart w:id="9814" w:name="_Toc363925671"/>
      <w:bookmarkStart w:id="9815" w:name="_Toc363927480"/>
      <w:bookmarkStart w:id="9816" w:name="_Toc363918452"/>
      <w:bookmarkStart w:id="9817" w:name="_Toc363920258"/>
      <w:bookmarkStart w:id="9818" w:name="_Toc363922063"/>
      <w:bookmarkStart w:id="9819" w:name="_Toc363923868"/>
      <w:bookmarkStart w:id="9820" w:name="_Toc363925672"/>
      <w:bookmarkStart w:id="9821" w:name="_Toc363927481"/>
      <w:bookmarkStart w:id="9822" w:name="_Toc363918453"/>
      <w:bookmarkStart w:id="9823" w:name="_Toc363920259"/>
      <w:bookmarkStart w:id="9824" w:name="_Toc363922064"/>
      <w:bookmarkStart w:id="9825" w:name="_Toc363923869"/>
      <w:bookmarkStart w:id="9826" w:name="_Toc363925673"/>
      <w:bookmarkStart w:id="9827" w:name="_Toc363927482"/>
      <w:bookmarkStart w:id="9828" w:name="_Toc363918454"/>
      <w:bookmarkStart w:id="9829" w:name="_Toc363920260"/>
      <w:bookmarkStart w:id="9830" w:name="_Toc363922065"/>
      <w:bookmarkStart w:id="9831" w:name="_Toc363923870"/>
      <w:bookmarkStart w:id="9832" w:name="_Toc363925674"/>
      <w:bookmarkStart w:id="9833" w:name="_Toc363927483"/>
      <w:bookmarkStart w:id="9834" w:name="_Toc363918455"/>
      <w:bookmarkStart w:id="9835" w:name="_Toc363920261"/>
      <w:bookmarkStart w:id="9836" w:name="_Toc363922066"/>
      <w:bookmarkStart w:id="9837" w:name="_Toc363923871"/>
      <w:bookmarkStart w:id="9838" w:name="_Toc363925675"/>
      <w:bookmarkStart w:id="9839" w:name="_Toc363927484"/>
      <w:bookmarkStart w:id="9840" w:name="_Toc363918456"/>
      <w:bookmarkStart w:id="9841" w:name="_Toc363920262"/>
      <w:bookmarkStart w:id="9842" w:name="_Toc363922067"/>
      <w:bookmarkStart w:id="9843" w:name="_Toc363923872"/>
      <w:bookmarkStart w:id="9844" w:name="_Toc363925676"/>
      <w:bookmarkStart w:id="9845" w:name="_Toc363927485"/>
      <w:bookmarkStart w:id="9846" w:name="_Toc363918457"/>
      <w:bookmarkStart w:id="9847" w:name="_Toc363920263"/>
      <w:bookmarkStart w:id="9848" w:name="_Toc363922068"/>
      <w:bookmarkStart w:id="9849" w:name="_Toc363923873"/>
      <w:bookmarkStart w:id="9850" w:name="_Toc363925677"/>
      <w:bookmarkStart w:id="9851" w:name="_Toc363927486"/>
      <w:bookmarkStart w:id="9852" w:name="_Toc363918458"/>
      <w:bookmarkStart w:id="9853" w:name="_Toc363920264"/>
      <w:bookmarkStart w:id="9854" w:name="_Toc363922069"/>
      <w:bookmarkStart w:id="9855" w:name="_Toc363923874"/>
      <w:bookmarkStart w:id="9856" w:name="_Toc363925678"/>
      <w:bookmarkStart w:id="9857" w:name="_Toc363927487"/>
      <w:bookmarkStart w:id="9858" w:name="_Toc363918459"/>
      <w:bookmarkStart w:id="9859" w:name="_Toc363920265"/>
      <w:bookmarkStart w:id="9860" w:name="_Toc363922070"/>
      <w:bookmarkStart w:id="9861" w:name="_Toc363923875"/>
      <w:bookmarkStart w:id="9862" w:name="_Toc363925679"/>
      <w:bookmarkStart w:id="9863" w:name="_Toc363927488"/>
      <w:bookmarkStart w:id="9864" w:name="_Toc363918460"/>
      <w:bookmarkStart w:id="9865" w:name="_Toc363920266"/>
      <w:bookmarkStart w:id="9866" w:name="_Toc363922071"/>
      <w:bookmarkStart w:id="9867" w:name="_Toc363923876"/>
      <w:bookmarkStart w:id="9868" w:name="_Toc363925680"/>
      <w:bookmarkStart w:id="9869" w:name="_Toc363927489"/>
      <w:bookmarkStart w:id="9870" w:name="_Toc363918461"/>
      <w:bookmarkStart w:id="9871" w:name="_Toc363920267"/>
      <w:bookmarkStart w:id="9872" w:name="_Toc363922072"/>
      <w:bookmarkStart w:id="9873" w:name="_Toc363923877"/>
      <w:bookmarkStart w:id="9874" w:name="_Toc363925681"/>
      <w:bookmarkStart w:id="9875" w:name="_Toc363927490"/>
      <w:bookmarkStart w:id="9876" w:name="_Toc363918462"/>
      <w:bookmarkStart w:id="9877" w:name="_Toc363920268"/>
      <w:bookmarkStart w:id="9878" w:name="_Toc363922073"/>
      <w:bookmarkStart w:id="9879" w:name="_Toc363923878"/>
      <w:bookmarkStart w:id="9880" w:name="_Toc363925682"/>
      <w:bookmarkStart w:id="9881" w:name="_Toc363927491"/>
      <w:bookmarkStart w:id="9882" w:name="_Toc363918463"/>
      <w:bookmarkStart w:id="9883" w:name="_Toc363920269"/>
      <w:bookmarkStart w:id="9884" w:name="_Toc363922074"/>
      <w:bookmarkStart w:id="9885" w:name="_Toc363923879"/>
      <w:bookmarkStart w:id="9886" w:name="_Toc363925683"/>
      <w:bookmarkStart w:id="9887" w:name="_Toc363927492"/>
      <w:bookmarkStart w:id="9888" w:name="_Toc363918464"/>
      <w:bookmarkStart w:id="9889" w:name="_Toc363920270"/>
      <w:bookmarkStart w:id="9890" w:name="_Toc363922075"/>
      <w:bookmarkStart w:id="9891" w:name="_Toc363923880"/>
      <w:bookmarkStart w:id="9892" w:name="_Toc363925684"/>
      <w:bookmarkStart w:id="9893" w:name="_Toc363927493"/>
      <w:bookmarkStart w:id="9894" w:name="_Toc363918465"/>
      <w:bookmarkStart w:id="9895" w:name="_Toc363920271"/>
      <w:bookmarkStart w:id="9896" w:name="_Toc363922076"/>
      <w:bookmarkStart w:id="9897" w:name="_Toc363923881"/>
      <w:bookmarkStart w:id="9898" w:name="_Toc363925685"/>
      <w:bookmarkStart w:id="9899" w:name="_Toc363927494"/>
      <w:bookmarkStart w:id="9900" w:name="_Toc363918466"/>
      <w:bookmarkStart w:id="9901" w:name="_Toc363920272"/>
      <w:bookmarkStart w:id="9902" w:name="_Toc363922077"/>
      <w:bookmarkStart w:id="9903" w:name="_Toc363923882"/>
      <w:bookmarkStart w:id="9904" w:name="_Toc363925686"/>
      <w:bookmarkStart w:id="9905" w:name="_Toc363927495"/>
      <w:bookmarkStart w:id="9906" w:name="_Toc363918467"/>
      <w:bookmarkStart w:id="9907" w:name="_Toc363920273"/>
      <w:bookmarkStart w:id="9908" w:name="_Toc363922078"/>
      <w:bookmarkStart w:id="9909" w:name="_Toc363923883"/>
      <w:bookmarkStart w:id="9910" w:name="_Toc363925687"/>
      <w:bookmarkStart w:id="9911" w:name="_Toc363927496"/>
      <w:bookmarkStart w:id="9912" w:name="_Toc363918468"/>
      <w:bookmarkStart w:id="9913" w:name="_Toc363920274"/>
      <w:bookmarkStart w:id="9914" w:name="_Toc363922079"/>
      <w:bookmarkStart w:id="9915" w:name="_Toc363923884"/>
      <w:bookmarkStart w:id="9916" w:name="_Toc363925688"/>
      <w:bookmarkStart w:id="9917" w:name="_Toc363927497"/>
      <w:bookmarkStart w:id="9918" w:name="_Toc182930263"/>
      <w:bookmarkStart w:id="9919" w:name="_Toc241040308"/>
      <w:bookmarkStart w:id="9920" w:name="_Toc188868785"/>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r w:rsidRPr="00364DDE">
        <w:lastRenderedPageBreak/>
        <w:t>SCHEDULE OF PERIODIC SERVICES (</w:t>
      </w:r>
      <w:r w:rsidR="00F876AB">
        <w:t>OCT 2020</w:t>
      </w:r>
      <w:r w:rsidRPr="00364DDE">
        <w:t>)</w:t>
      </w:r>
      <w:bookmarkEnd w:id="9918"/>
      <w:bookmarkEnd w:id="9919"/>
      <w:bookmarkEnd w:id="9920"/>
    </w:p>
    <w:p w14:paraId="07CB26B1" w14:textId="02EC5B57" w:rsidR="007D3021" w:rsidRDefault="007D3021" w:rsidP="00B66582">
      <w:pPr>
        <w:tabs>
          <w:tab w:val="clear" w:pos="480"/>
          <w:tab w:val="left" w:pos="540"/>
        </w:tabs>
        <w:suppressAutoHyphens/>
        <w:ind w:right="36"/>
        <w:contextualSpacing/>
      </w:pPr>
    </w:p>
    <w:p w14:paraId="17980B13" w14:textId="01835690" w:rsidR="002103E4" w:rsidRDefault="00F876AB" w:rsidP="003E4CD5">
      <w:pPr>
        <w:pStyle w:val="BodyText"/>
        <w:tabs>
          <w:tab w:val="clear" w:pos="480"/>
          <w:tab w:val="left" w:pos="540"/>
        </w:tabs>
        <w:suppressAutoHyphens/>
        <w:ind w:left="0" w:firstLine="0"/>
        <w:contextualSpacing/>
        <w:rPr>
          <w:rFonts w:cs="Arial"/>
          <w:szCs w:val="16"/>
        </w:rPr>
      </w:pPr>
      <w:r>
        <w:rPr>
          <w:rFonts w:cs="Arial"/>
          <w:szCs w:val="16"/>
        </w:rPr>
        <w:t>Upon acceptance of the Space,</w:t>
      </w:r>
      <w:r w:rsidR="0067261C" w:rsidRPr="0067261C">
        <w:rPr>
          <w:rFonts w:cs="Arial"/>
          <w:szCs w:val="16"/>
        </w:rPr>
        <w:t xml:space="preserve"> the Lessor shall provide the LCO with a detailed written schedule of all periodic services and maintenance to be performed other t</w:t>
      </w:r>
      <w:r w:rsidR="002103E4" w:rsidRPr="009450A6">
        <w:rPr>
          <w:rFonts w:cs="Arial"/>
          <w:szCs w:val="16"/>
        </w:rPr>
        <w:t>han daily, weekly, or monthly.</w:t>
      </w:r>
    </w:p>
    <w:p w14:paraId="13042F1F" w14:textId="77777777" w:rsidR="002340E0" w:rsidRPr="009450A6" w:rsidRDefault="002340E0" w:rsidP="00B66582">
      <w:pPr>
        <w:pStyle w:val="BodyText"/>
        <w:tabs>
          <w:tab w:val="clear" w:pos="480"/>
          <w:tab w:val="left" w:pos="540"/>
        </w:tabs>
        <w:suppressAutoHyphens/>
        <w:ind w:left="0" w:firstLine="0"/>
        <w:contextualSpacing/>
        <w:rPr>
          <w:rFonts w:cs="Arial"/>
          <w:szCs w:val="16"/>
        </w:rPr>
      </w:pPr>
    </w:p>
    <w:p w14:paraId="605BA368" w14:textId="0C0BF54D" w:rsidR="00006E14" w:rsidRPr="00DB5B03" w:rsidRDefault="0001341D" w:rsidP="00B66582">
      <w:pPr>
        <w:tabs>
          <w:tab w:val="clear" w:pos="480"/>
          <w:tab w:val="left" w:pos="540"/>
        </w:tabs>
        <w:suppressAutoHyphens/>
        <w:contextualSpacing/>
        <w:rPr>
          <w:rFonts w:cs="Arial"/>
          <w:caps/>
          <w:vanish/>
          <w:color w:val="0000FF"/>
          <w:szCs w:val="16"/>
        </w:rPr>
      </w:pPr>
      <w:r w:rsidRPr="001D00F2">
        <w:rPr>
          <w:rFonts w:cs="Arial"/>
          <w:b/>
          <w:caps/>
          <w:vanish/>
          <w:color w:val="0000FF"/>
          <w:szCs w:val="16"/>
        </w:rPr>
        <w:t>action required</w:t>
      </w:r>
      <w:r>
        <w:rPr>
          <w:rFonts w:cs="Arial"/>
          <w:caps/>
          <w:vanish/>
          <w:color w:val="0000FF"/>
          <w:szCs w:val="16"/>
        </w:rPr>
        <w:t xml:space="preserve">: use for actions expected to total 10,000 rsf or more, and where the government occupies 100% of the building.  </w:t>
      </w:r>
      <w:r w:rsidR="00DD69FF">
        <w:rPr>
          <w:rFonts w:cs="Arial"/>
          <w:caps/>
          <w:vanish/>
          <w:color w:val="0000FF"/>
          <w:szCs w:val="16"/>
        </w:rPr>
        <w:t xml:space="preserve">otherwise, </w:t>
      </w:r>
      <w:r>
        <w:rPr>
          <w:rFonts w:cs="Arial"/>
          <w:caps/>
          <w:vanish/>
          <w:color w:val="0000FF"/>
          <w:szCs w:val="16"/>
        </w:rPr>
        <w:t>delete</w:t>
      </w:r>
      <w:r w:rsidR="00DD69FF">
        <w:rPr>
          <w:rFonts w:cs="Arial"/>
          <w:caps/>
          <w:vanish/>
          <w:color w:val="0000FF"/>
          <w:szCs w:val="16"/>
        </w:rPr>
        <w:t>.</w:t>
      </w:r>
    </w:p>
    <w:p w14:paraId="3698BD66" w14:textId="05D553A1" w:rsidR="00F5193D" w:rsidRDefault="008631FC" w:rsidP="00764EF1">
      <w:pPr>
        <w:pStyle w:val="Heading2"/>
        <w:numPr>
          <w:ilvl w:val="1"/>
          <w:numId w:val="89"/>
        </w:numPr>
        <w:tabs>
          <w:tab w:val="clear" w:pos="480"/>
          <w:tab w:val="left" w:pos="540"/>
        </w:tabs>
      </w:pPr>
      <w:bookmarkStart w:id="9921" w:name="_Toc462665810"/>
      <w:bookmarkStart w:id="9922" w:name="_Toc463519197"/>
      <w:bookmarkStart w:id="9923" w:name="_Toc463519380"/>
      <w:bookmarkStart w:id="9924" w:name="_Toc182930299"/>
      <w:bookmarkStart w:id="9925" w:name="_Toc241040345"/>
      <w:bookmarkStart w:id="9926" w:name="_Toc188868786"/>
      <w:bookmarkEnd w:id="9921"/>
      <w:bookmarkEnd w:id="9922"/>
      <w:bookmarkEnd w:id="9923"/>
      <w:r w:rsidRPr="00364DDE">
        <w:t>LANDSCAPING (</w:t>
      </w:r>
      <w:r w:rsidR="001D00F2">
        <w:t>OCT</w:t>
      </w:r>
      <w:r w:rsidR="0001341D">
        <w:t xml:space="preserve"> </w:t>
      </w:r>
      <w:r w:rsidR="00B42336">
        <w:t>2022</w:t>
      </w:r>
      <w:r w:rsidRPr="00364DDE">
        <w:t>)</w:t>
      </w:r>
      <w:bookmarkEnd w:id="9924"/>
      <w:bookmarkEnd w:id="9925"/>
      <w:bookmarkEnd w:id="9926"/>
    </w:p>
    <w:p w14:paraId="1CA6CC1F" w14:textId="77777777" w:rsidR="007D3021" w:rsidRDefault="007D3021" w:rsidP="00476C94">
      <w:pPr>
        <w:suppressAutoHyphens/>
        <w:ind w:right="36"/>
        <w:contextualSpacing/>
        <w:rPr>
          <w:rFonts w:cs="Arial"/>
          <w:szCs w:val="16"/>
        </w:rPr>
      </w:pPr>
    </w:p>
    <w:p w14:paraId="75118DB7" w14:textId="7567EC1C" w:rsidR="00DD69FF" w:rsidRDefault="0001341D" w:rsidP="009B7169">
      <w:pPr>
        <w:pStyle w:val="BodyText1"/>
        <w:numPr>
          <w:ilvl w:val="0"/>
          <w:numId w:val="29"/>
        </w:numPr>
        <w:tabs>
          <w:tab w:val="clear" w:pos="480"/>
          <w:tab w:val="clear" w:pos="960"/>
          <w:tab w:val="clear" w:pos="1440"/>
          <w:tab w:val="clear" w:pos="1920"/>
          <w:tab w:val="clear" w:pos="2400"/>
          <w:tab w:val="left" w:pos="540"/>
        </w:tabs>
        <w:suppressAutoHyphens/>
        <w:ind w:left="540" w:hanging="540"/>
        <w:contextualSpacing/>
        <w:rPr>
          <w:rFonts w:cs="Arial"/>
          <w:szCs w:val="16"/>
        </w:rPr>
      </w:pPr>
      <w:r>
        <w:rPr>
          <w:rFonts w:cs="Arial"/>
          <w:szCs w:val="16"/>
        </w:rPr>
        <w:t>For leases 10,000 RSF or greater where the Government is the sole occupant of the building, t</w:t>
      </w:r>
      <w:r w:rsidR="002103E4" w:rsidRPr="009450A6">
        <w:rPr>
          <w:rFonts w:cs="Arial"/>
          <w:szCs w:val="16"/>
        </w:rPr>
        <w:t xml:space="preserve">he </w:t>
      </w:r>
      <w:r w:rsidR="002103E4">
        <w:rPr>
          <w:rFonts w:cs="Arial"/>
          <w:szCs w:val="16"/>
        </w:rPr>
        <w:t xml:space="preserve">Lessor </w:t>
      </w:r>
      <w:r w:rsidR="002103E4" w:rsidRPr="009450A6">
        <w:rPr>
          <w:rFonts w:cs="Arial"/>
          <w:szCs w:val="16"/>
        </w:rPr>
        <w:t xml:space="preserve">shall use landscaping products </w:t>
      </w:r>
      <w:r>
        <w:rPr>
          <w:rFonts w:cs="Arial"/>
          <w:szCs w:val="16"/>
        </w:rPr>
        <w:t>that meet applicable statutory environmentally preferable criteria related to</w:t>
      </w:r>
      <w:r w:rsidR="002103E4" w:rsidRPr="009450A6">
        <w:rPr>
          <w:rFonts w:cs="Arial"/>
          <w:szCs w:val="16"/>
        </w:rPr>
        <w:t xml:space="preserve"> recycled content</w:t>
      </w:r>
      <w:r>
        <w:rPr>
          <w:rFonts w:cs="Arial"/>
          <w:szCs w:val="16"/>
        </w:rPr>
        <w:t xml:space="preserve"> as outlined under the Green Procurement Compilation at </w:t>
      </w:r>
      <w:hyperlink r:id="rId47" w:history="1">
        <w:r w:rsidR="00B124B6">
          <w:rPr>
            <w:rStyle w:val="Hyperlink"/>
            <w:rFonts w:cs="Arial"/>
            <w:szCs w:val="16"/>
          </w:rPr>
          <w:t>https://sftool.gov/</w:t>
        </w:r>
      </w:hyperlink>
      <w:r>
        <w:rPr>
          <w:rFonts w:cs="Arial"/>
          <w:szCs w:val="16"/>
        </w:rPr>
        <w:t xml:space="preserve"> and </w:t>
      </w:r>
      <w:r w:rsidR="00F409FD">
        <w:rPr>
          <w:rFonts w:cs="Arial"/>
          <w:szCs w:val="16"/>
        </w:rPr>
        <w:t xml:space="preserve">the </w:t>
      </w:r>
      <w:hyperlink r:id="rId48" w:history="1">
        <w:r w:rsidR="00F409FD" w:rsidRPr="00F409FD">
          <w:rPr>
            <w:rStyle w:val="Hyperlink"/>
            <w:rFonts w:cs="Arial"/>
            <w:szCs w:val="16"/>
          </w:rPr>
          <w:t>Landscaping Products</w:t>
        </w:r>
      </w:hyperlink>
      <w:r w:rsidR="00F409FD">
        <w:rPr>
          <w:rFonts w:cs="Arial"/>
          <w:szCs w:val="16"/>
        </w:rPr>
        <w:t xml:space="preserve"> section. </w:t>
      </w:r>
    </w:p>
    <w:p w14:paraId="4BCA40EB" w14:textId="6920156A" w:rsidR="006A7D0C" w:rsidRDefault="006A7D0C"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0D271131" w14:textId="2B3ABA27" w:rsidR="00907BDA" w:rsidRDefault="00907BDA" w:rsidP="009B7169">
      <w:pPr>
        <w:pStyle w:val="BodyText1"/>
        <w:numPr>
          <w:ilvl w:val="0"/>
          <w:numId w:val="29"/>
        </w:numPr>
        <w:tabs>
          <w:tab w:val="clear" w:pos="480"/>
          <w:tab w:val="clear" w:pos="960"/>
          <w:tab w:val="clear" w:pos="1440"/>
          <w:tab w:val="clear" w:pos="1920"/>
          <w:tab w:val="clear" w:pos="2400"/>
          <w:tab w:val="left" w:pos="540"/>
        </w:tabs>
        <w:suppressAutoHyphens/>
        <w:ind w:left="540" w:hanging="540"/>
        <w:contextualSpacing/>
        <w:rPr>
          <w:rFonts w:cs="Arial"/>
          <w:szCs w:val="16"/>
        </w:rPr>
      </w:pPr>
      <w:r>
        <w:rPr>
          <w:rFonts w:cs="Arial"/>
          <w:szCs w:val="16"/>
        </w:rPr>
        <w:t>Landscape management practices shall prevent pollution by:</w:t>
      </w:r>
    </w:p>
    <w:p w14:paraId="0704248A" w14:textId="77777777" w:rsidR="003174E8" w:rsidRDefault="003174E8" w:rsidP="003174E8">
      <w:pPr>
        <w:pStyle w:val="BodyText1"/>
        <w:tabs>
          <w:tab w:val="clear" w:pos="480"/>
          <w:tab w:val="clear" w:pos="960"/>
          <w:tab w:val="clear" w:pos="1440"/>
          <w:tab w:val="clear" w:pos="1920"/>
          <w:tab w:val="clear" w:pos="2400"/>
          <w:tab w:val="left" w:pos="540"/>
        </w:tabs>
        <w:suppressAutoHyphens/>
        <w:ind w:left="0" w:firstLine="0"/>
        <w:contextualSpacing/>
        <w:rPr>
          <w:rFonts w:cs="Arial"/>
          <w:szCs w:val="16"/>
        </w:rPr>
      </w:pPr>
    </w:p>
    <w:p w14:paraId="3A191637" w14:textId="1110327C" w:rsidR="00907BDA" w:rsidRDefault="00907BDA" w:rsidP="004C0C59">
      <w:pPr>
        <w:pStyle w:val="BodyText2a"/>
        <w:numPr>
          <w:ilvl w:val="2"/>
          <w:numId w:val="71"/>
        </w:numPr>
        <w:tabs>
          <w:tab w:val="clear" w:pos="480"/>
          <w:tab w:val="clear" w:pos="960"/>
          <w:tab w:val="clear" w:pos="1152"/>
          <w:tab w:val="clear" w:pos="1440"/>
          <w:tab w:val="clear" w:pos="1920"/>
          <w:tab w:val="clear" w:pos="2400"/>
          <w:tab w:val="left" w:pos="1080"/>
        </w:tabs>
        <w:suppressAutoHyphens/>
        <w:ind w:left="540"/>
        <w:contextualSpacing/>
        <w:rPr>
          <w:rFonts w:cs="Arial"/>
          <w:szCs w:val="16"/>
        </w:rPr>
      </w:pPr>
      <w:r w:rsidRPr="0067261C">
        <w:rPr>
          <w:rFonts w:cs="Arial"/>
          <w:szCs w:val="16"/>
        </w:rPr>
        <w:t>Employing practices which</w:t>
      </w:r>
      <w:r w:rsidRPr="009450A6">
        <w:rPr>
          <w:rFonts w:cs="Arial"/>
          <w:szCs w:val="16"/>
        </w:rPr>
        <w:t xml:space="preserve"> avoid or minimize the need for </w:t>
      </w:r>
      <w:r>
        <w:rPr>
          <w:rFonts w:cs="Arial"/>
          <w:szCs w:val="16"/>
        </w:rPr>
        <w:t xml:space="preserve">herbicides, </w:t>
      </w:r>
      <w:r w:rsidRPr="009450A6">
        <w:rPr>
          <w:rFonts w:cs="Arial"/>
          <w:szCs w:val="16"/>
        </w:rPr>
        <w:t>fertilizers and pesticides;</w:t>
      </w:r>
      <w:r>
        <w:rPr>
          <w:rFonts w:cs="Arial"/>
          <w:szCs w:val="16"/>
        </w:rPr>
        <w:t xml:space="preserve"> and</w:t>
      </w:r>
    </w:p>
    <w:p w14:paraId="7790A89C" w14:textId="42EEEEEE" w:rsidR="00907BDA" w:rsidRDefault="00907BDA" w:rsidP="004C0C59">
      <w:pPr>
        <w:pStyle w:val="BodyText2a"/>
        <w:numPr>
          <w:ilvl w:val="2"/>
          <w:numId w:val="71"/>
        </w:numPr>
        <w:tabs>
          <w:tab w:val="clear" w:pos="480"/>
          <w:tab w:val="clear" w:pos="960"/>
          <w:tab w:val="clear" w:pos="1152"/>
          <w:tab w:val="clear" w:pos="1440"/>
          <w:tab w:val="clear" w:pos="1920"/>
          <w:tab w:val="clear" w:pos="2400"/>
          <w:tab w:val="left" w:pos="1080"/>
        </w:tabs>
        <w:suppressAutoHyphens/>
        <w:ind w:left="540"/>
        <w:contextualSpacing/>
        <w:rPr>
          <w:rFonts w:cs="Arial"/>
          <w:szCs w:val="16"/>
        </w:rPr>
      </w:pPr>
      <w:r>
        <w:rPr>
          <w:rFonts w:cs="Arial"/>
          <w:szCs w:val="16"/>
        </w:rPr>
        <w:t>C</w:t>
      </w:r>
      <w:r w:rsidRPr="009450A6">
        <w:rPr>
          <w:rFonts w:cs="Arial"/>
          <w:szCs w:val="16"/>
        </w:rPr>
        <w:t>omposting/recycling all yard waste.</w:t>
      </w:r>
    </w:p>
    <w:p w14:paraId="4388C0FE" w14:textId="0885374B" w:rsidR="00907BDA" w:rsidRDefault="00907BDA" w:rsidP="004122F0">
      <w:pPr>
        <w:pStyle w:val="BodyText1"/>
        <w:suppressAutoHyphens/>
        <w:contextualSpacing/>
        <w:rPr>
          <w:rFonts w:cs="Arial"/>
          <w:szCs w:val="16"/>
        </w:rPr>
      </w:pPr>
    </w:p>
    <w:p w14:paraId="664B11A8" w14:textId="1547CF66" w:rsidR="004122F0" w:rsidRPr="00B42336" w:rsidRDefault="004122F0" w:rsidP="009B7169">
      <w:pPr>
        <w:pStyle w:val="BodyText1"/>
        <w:numPr>
          <w:ilvl w:val="0"/>
          <w:numId w:val="29"/>
        </w:numPr>
        <w:tabs>
          <w:tab w:val="clear" w:pos="480"/>
          <w:tab w:val="clear" w:pos="960"/>
          <w:tab w:val="clear" w:pos="1440"/>
          <w:tab w:val="clear" w:pos="1920"/>
          <w:tab w:val="clear" w:pos="2400"/>
          <w:tab w:val="left" w:pos="540"/>
        </w:tabs>
        <w:suppressAutoHyphens/>
        <w:ind w:left="540" w:hanging="540"/>
        <w:contextualSpacing/>
        <w:rPr>
          <w:rFonts w:cs="Arial"/>
          <w:szCs w:val="16"/>
        </w:rPr>
      </w:pPr>
      <w:r w:rsidRPr="00E96158">
        <w:rPr>
          <w:rFonts w:cs="Arial"/>
          <w:szCs w:val="16"/>
        </w:rPr>
        <w:t>For leases 10,000 RSF or greater</w:t>
      </w:r>
      <w:r>
        <w:rPr>
          <w:rFonts w:cs="Arial"/>
          <w:szCs w:val="16"/>
        </w:rPr>
        <w:t xml:space="preserve"> where the Government is the sole occupant of the building</w:t>
      </w:r>
      <w:r w:rsidRPr="00E96158">
        <w:rPr>
          <w:rFonts w:cs="Arial"/>
          <w:szCs w:val="16"/>
        </w:rPr>
        <w:t xml:space="preserve">, where technically feasible, cost-effective, and permitted by local laws and regulations, the Lessor shall utilize alternative sources of water for outdoor use, such as harvested water, treated wastewater, air handler condensate capture, gray water, </w:t>
      </w:r>
      <w:r w:rsidR="00736B6B">
        <w:rPr>
          <w:rFonts w:cs="Arial"/>
          <w:szCs w:val="16"/>
        </w:rPr>
        <w:t>or</w:t>
      </w:r>
      <w:r w:rsidRPr="00E96158">
        <w:rPr>
          <w:rFonts w:cs="Arial"/>
          <w:szCs w:val="16"/>
        </w:rPr>
        <w:t xml:space="preserve"> reclaimed water.</w:t>
      </w:r>
    </w:p>
    <w:p w14:paraId="7521147C" w14:textId="77777777" w:rsidR="004122F0" w:rsidRDefault="004122F0" w:rsidP="009B7169">
      <w:pPr>
        <w:pStyle w:val="BodyText1"/>
        <w:suppressAutoHyphens/>
        <w:ind w:left="540" w:hanging="540"/>
        <w:contextualSpacing/>
        <w:rPr>
          <w:rFonts w:cs="Arial"/>
          <w:szCs w:val="16"/>
        </w:rPr>
      </w:pPr>
    </w:p>
    <w:p w14:paraId="7E119790" w14:textId="77777777" w:rsidR="00DD69FF" w:rsidRPr="009B4CA6" w:rsidRDefault="00DD69FF"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caps/>
          <w:vanish/>
          <w:color w:val="0000FF"/>
          <w:szCs w:val="16"/>
        </w:rPr>
      </w:pPr>
      <w:r w:rsidRPr="00BD2D67">
        <w:rPr>
          <w:rFonts w:cs="Arial"/>
          <w:b/>
          <w:caps/>
          <w:vanish/>
          <w:color w:val="0000FF"/>
          <w:szCs w:val="16"/>
        </w:rPr>
        <w:t>ACTION REQUIRED</w:t>
      </w:r>
      <w:r w:rsidRPr="00BD2D67">
        <w:rPr>
          <w:rFonts w:cs="Arial"/>
          <w:caps/>
          <w:vanish/>
          <w:color w:val="0000FF"/>
          <w:szCs w:val="16"/>
        </w:rPr>
        <w:t>:  INSERT</w:t>
      </w:r>
      <w:r>
        <w:rPr>
          <w:rFonts w:cs="Arial"/>
          <w:caps/>
          <w:vanish/>
          <w:color w:val="0000FF"/>
          <w:szCs w:val="16"/>
        </w:rPr>
        <w:t xml:space="preserve"> SUB-PARAGRAPH c</w:t>
      </w:r>
      <w:r w:rsidRPr="00BD2D67">
        <w:rPr>
          <w:rFonts w:cs="Arial"/>
          <w:caps/>
          <w:vanish/>
          <w:color w:val="0000FF"/>
          <w:szCs w:val="16"/>
        </w:rPr>
        <w:t xml:space="preserve"> IF ANTICIPATING OFFERS FOR NEW CONSTRUCTION</w:t>
      </w:r>
      <w:r w:rsidRPr="00F45BC5">
        <w:rPr>
          <w:rFonts w:cs="Arial"/>
          <w:caps/>
          <w:vanish/>
          <w:color w:val="0000FF"/>
          <w:szCs w:val="16"/>
        </w:rPr>
        <w:t xml:space="preserve"> </w:t>
      </w:r>
      <w:r>
        <w:rPr>
          <w:rFonts w:cs="Arial"/>
          <w:caps/>
          <w:vanish/>
          <w:color w:val="0000FF"/>
          <w:szCs w:val="16"/>
        </w:rPr>
        <w:t>expected to total 10,000 RSF or GREATER</w:t>
      </w:r>
      <w:r w:rsidRPr="00BD2D67">
        <w:rPr>
          <w:rFonts w:cs="Arial"/>
          <w:caps/>
          <w:vanish/>
          <w:color w:val="0000FF"/>
          <w:szCs w:val="16"/>
        </w:rPr>
        <w:t>.  OTHERWISE, DELETE.</w:t>
      </w:r>
    </w:p>
    <w:p w14:paraId="4087F481" w14:textId="2242D95F" w:rsidR="00B42336" w:rsidRPr="003334D3" w:rsidRDefault="00DD69FF" w:rsidP="009B7169">
      <w:pPr>
        <w:pStyle w:val="BodyText1"/>
        <w:numPr>
          <w:ilvl w:val="0"/>
          <w:numId w:val="29"/>
        </w:numPr>
        <w:tabs>
          <w:tab w:val="clear" w:pos="480"/>
          <w:tab w:val="clear" w:pos="960"/>
          <w:tab w:val="clear" w:pos="1440"/>
          <w:tab w:val="clear" w:pos="1920"/>
          <w:tab w:val="clear" w:pos="2400"/>
          <w:tab w:val="left" w:pos="540"/>
        </w:tabs>
        <w:suppressAutoHyphens/>
        <w:ind w:left="540" w:hanging="540"/>
        <w:contextualSpacing/>
        <w:rPr>
          <w:rFonts w:cs="Arial"/>
          <w:szCs w:val="16"/>
        </w:rPr>
      </w:pPr>
      <w:r w:rsidRPr="003334D3">
        <w:rPr>
          <w:rFonts w:cs="Arial"/>
          <w:szCs w:val="16"/>
        </w:rPr>
        <w:t>For leases 10,000 RSF or greater</w:t>
      </w:r>
      <w:r w:rsidR="004122F0" w:rsidRPr="003334D3">
        <w:rPr>
          <w:rFonts w:cs="Arial"/>
          <w:szCs w:val="16"/>
        </w:rPr>
        <w:t xml:space="preserve"> where the Government is the sole occupant of the building</w:t>
      </w:r>
      <w:r w:rsidRPr="003334D3">
        <w:rPr>
          <w:rFonts w:cs="Arial"/>
          <w:szCs w:val="16"/>
        </w:rPr>
        <w:t>, i</w:t>
      </w:r>
      <w:r w:rsidR="00C06DB6" w:rsidRPr="003334D3">
        <w:rPr>
          <w:rFonts w:cs="Arial"/>
          <w:szCs w:val="16"/>
        </w:rPr>
        <w:t>f the Lessor</w:t>
      </w:r>
      <w:r w:rsidR="00CE40CB" w:rsidRPr="003334D3">
        <w:rPr>
          <w:rFonts w:cs="Arial"/>
          <w:szCs w:val="16"/>
        </w:rPr>
        <w:t xml:space="preserve"> satisfies performance of this L</w:t>
      </w:r>
      <w:r w:rsidR="00C06DB6" w:rsidRPr="003334D3">
        <w:rPr>
          <w:rFonts w:cs="Arial"/>
          <w:szCs w:val="16"/>
        </w:rPr>
        <w:t>ease by new construction, and where conditions permit, the site shall be landscaped for low maintenance and water conservation with plants that are either native or well-adapted to local growing conditions.</w:t>
      </w:r>
    </w:p>
    <w:p w14:paraId="144B699B" w14:textId="77777777" w:rsidR="002103E4" w:rsidRDefault="002103E4" w:rsidP="009B7169">
      <w:pPr>
        <w:pStyle w:val="BodyText1"/>
        <w:suppressAutoHyphens/>
        <w:ind w:left="540" w:hanging="540"/>
        <w:contextualSpacing/>
        <w:rPr>
          <w:rFonts w:cs="Arial"/>
          <w:szCs w:val="16"/>
        </w:rPr>
      </w:pPr>
    </w:p>
    <w:p w14:paraId="2C1F1E06" w14:textId="77777777" w:rsidR="00F5193D" w:rsidRDefault="002103E4" w:rsidP="00023D8A">
      <w:pPr>
        <w:keepNext/>
        <w:suppressAutoHyphens/>
        <w:contextualSpacing/>
        <w:rPr>
          <w:rFonts w:cs="Arial"/>
          <w:caps/>
          <w:vanish/>
          <w:color w:val="0000FF"/>
          <w:szCs w:val="16"/>
        </w:rPr>
      </w:pPr>
      <w:r w:rsidRPr="00216612">
        <w:rPr>
          <w:rFonts w:cs="Arial"/>
          <w:b/>
          <w:caps/>
          <w:vanish/>
          <w:color w:val="0000FF"/>
          <w:szCs w:val="16"/>
        </w:rPr>
        <w:t>ACTION REQUIRED</w:t>
      </w:r>
      <w:r>
        <w:rPr>
          <w:rFonts w:cs="Arial"/>
          <w:caps/>
          <w:vanish/>
          <w:color w:val="0000FF"/>
          <w:szCs w:val="16"/>
        </w:rPr>
        <w:t xml:space="preserve">: </w:t>
      </w:r>
      <w:r w:rsidRPr="00B518A2">
        <w:rPr>
          <w:rFonts w:cs="Arial"/>
          <w:caps/>
          <w:vanish/>
          <w:color w:val="0000FF"/>
          <w:szCs w:val="16"/>
        </w:rPr>
        <w:t xml:space="preserve">OPTIONAL </w:t>
      </w:r>
      <w:r w:rsidR="002A3D54">
        <w:rPr>
          <w:rFonts w:cs="Arial"/>
          <w:caps/>
          <w:vanish/>
          <w:color w:val="0000FF"/>
          <w:szCs w:val="16"/>
        </w:rPr>
        <w:t>PARAGRAPH</w:t>
      </w:r>
      <w:r>
        <w:rPr>
          <w:rFonts w:cs="Arial"/>
          <w:caps/>
          <w:vanish/>
          <w:color w:val="0000FF"/>
          <w:szCs w:val="16"/>
        </w:rPr>
        <w:t>.  Delete if not needed.</w:t>
      </w:r>
    </w:p>
    <w:p w14:paraId="40CFA74B" w14:textId="77777777" w:rsidR="00F5193D" w:rsidRDefault="008631FC" w:rsidP="00764EF1">
      <w:pPr>
        <w:pStyle w:val="Heading2"/>
        <w:numPr>
          <w:ilvl w:val="1"/>
          <w:numId w:val="89"/>
        </w:numPr>
        <w:tabs>
          <w:tab w:val="clear" w:pos="480"/>
          <w:tab w:val="left" w:pos="540"/>
        </w:tabs>
      </w:pPr>
      <w:bookmarkStart w:id="9927" w:name="_Toc182930264"/>
      <w:bookmarkStart w:id="9928" w:name="_Toc241040309"/>
      <w:bookmarkStart w:id="9929" w:name="_Toc188868787"/>
      <w:r w:rsidRPr="00364DDE">
        <w:t>LANDSCAPE MAINTENANCE (APR 2011)</w:t>
      </w:r>
      <w:bookmarkEnd w:id="9927"/>
      <w:bookmarkEnd w:id="9928"/>
      <w:bookmarkEnd w:id="9929"/>
    </w:p>
    <w:p w14:paraId="7951BD49" w14:textId="77777777" w:rsidR="007D3021" w:rsidRDefault="007D3021" w:rsidP="00B66582">
      <w:pPr>
        <w:tabs>
          <w:tab w:val="clear" w:pos="480"/>
          <w:tab w:val="left" w:pos="540"/>
        </w:tabs>
        <w:suppressAutoHyphens/>
        <w:ind w:right="36"/>
        <w:contextualSpacing/>
      </w:pPr>
    </w:p>
    <w:p w14:paraId="4FD79FF1" w14:textId="77777777" w:rsidR="002103E4" w:rsidRPr="009450A6" w:rsidRDefault="0067261C" w:rsidP="00B66582">
      <w:pPr>
        <w:pStyle w:val="BodyText1"/>
        <w:keepNext/>
        <w:tabs>
          <w:tab w:val="clear" w:pos="480"/>
          <w:tab w:val="left" w:pos="540"/>
        </w:tabs>
        <w:suppressAutoHyphens/>
        <w:ind w:left="0" w:firstLine="0"/>
        <w:contextualSpacing/>
        <w:rPr>
          <w:rFonts w:cs="Arial"/>
          <w:szCs w:val="16"/>
        </w:rPr>
      </w:pPr>
      <w:r w:rsidRPr="0067261C">
        <w:rPr>
          <w:rFonts w:cs="Arial"/>
          <w:szCs w:val="16"/>
        </w:rPr>
        <w:t>Landscape maintenance shall be performed during the growing season at not less than a weekly cycle and shall consist of watering, weeding, mowing, and policing the area to keep it free of debris.  Pruning and fertilization shall be done on an as-needed basis.  In addition, dead, dying, or damaged plants shall</w:t>
      </w:r>
      <w:r w:rsidR="002103E4" w:rsidRPr="009450A6">
        <w:rPr>
          <w:rFonts w:cs="Arial"/>
          <w:szCs w:val="16"/>
        </w:rPr>
        <w:t xml:space="preserve"> be replaced.</w:t>
      </w:r>
    </w:p>
    <w:p w14:paraId="1645269C" w14:textId="71F3FBC8" w:rsidR="008807CB" w:rsidRDefault="008807CB" w:rsidP="00B66582">
      <w:pPr>
        <w:pStyle w:val="BodyText1"/>
        <w:tabs>
          <w:tab w:val="clear" w:pos="480"/>
          <w:tab w:val="left" w:pos="540"/>
        </w:tabs>
        <w:suppressAutoHyphens/>
        <w:ind w:left="0" w:firstLine="0"/>
        <w:contextualSpacing/>
        <w:rPr>
          <w:rFonts w:cs="Arial"/>
          <w:b/>
          <w:caps/>
          <w:vanish/>
          <w:color w:val="0000FF"/>
          <w:szCs w:val="16"/>
        </w:rPr>
      </w:pPr>
    </w:p>
    <w:p w14:paraId="1E1FB54C" w14:textId="4C056402" w:rsidR="002103E4" w:rsidRDefault="008807CB" w:rsidP="00B66582">
      <w:pPr>
        <w:pStyle w:val="BodyText1"/>
        <w:tabs>
          <w:tab w:val="clear" w:pos="480"/>
          <w:tab w:val="left" w:pos="540"/>
        </w:tabs>
        <w:suppressAutoHyphens/>
        <w:ind w:left="0" w:firstLine="0"/>
        <w:contextualSpacing/>
        <w:rPr>
          <w:rFonts w:cs="Arial"/>
          <w:szCs w:val="16"/>
        </w:rPr>
      </w:pPr>
      <w:r>
        <w:rPr>
          <w:rFonts w:cs="Arial"/>
          <w:b/>
          <w:caps/>
          <w:vanish/>
          <w:color w:val="0000FF"/>
          <w:szCs w:val="16"/>
        </w:rPr>
        <w:t>Note</w:t>
      </w:r>
      <w:r w:rsidRPr="00EA6DF4">
        <w:rPr>
          <w:rFonts w:cs="Arial"/>
          <w:caps/>
          <w:vanish/>
          <w:color w:val="0000FF"/>
          <w:szCs w:val="16"/>
        </w:rPr>
        <w:t xml:space="preserve">: </w:t>
      </w:r>
      <w:r>
        <w:rPr>
          <w:rFonts w:cs="Arial"/>
          <w:caps/>
          <w:vanish/>
          <w:color w:val="0000FF"/>
          <w:szCs w:val="16"/>
        </w:rPr>
        <w:t>this paragraph applies to recycling during occupancy.  these requirements are not intended to apply during construction or initial occupancy build-out</w:t>
      </w:r>
    </w:p>
    <w:p w14:paraId="417AE8CB" w14:textId="38158C1B" w:rsidR="00F5193D" w:rsidRDefault="008631FC" w:rsidP="00764EF1">
      <w:pPr>
        <w:pStyle w:val="Heading2"/>
        <w:numPr>
          <w:ilvl w:val="1"/>
          <w:numId w:val="89"/>
        </w:numPr>
        <w:tabs>
          <w:tab w:val="clear" w:pos="480"/>
          <w:tab w:val="left" w:pos="540"/>
        </w:tabs>
      </w:pPr>
      <w:bookmarkStart w:id="9930" w:name="_Toc363918472"/>
      <w:bookmarkStart w:id="9931" w:name="_Toc363920278"/>
      <w:bookmarkStart w:id="9932" w:name="_Toc363922083"/>
      <w:bookmarkStart w:id="9933" w:name="_Toc363923888"/>
      <w:bookmarkStart w:id="9934" w:name="_Toc363925692"/>
      <w:bookmarkStart w:id="9935" w:name="_Toc363927501"/>
      <w:bookmarkStart w:id="9936" w:name="_Toc363918473"/>
      <w:bookmarkStart w:id="9937" w:name="_Toc363920279"/>
      <w:bookmarkStart w:id="9938" w:name="_Toc363922084"/>
      <w:bookmarkStart w:id="9939" w:name="_Toc363923889"/>
      <w:bookmarkStart w:id="9940" w:name="_Toc363925693"/>
      <w:bookmarkStart w:id="9941" w:name="_Toc363927502"/>
      <w:bookmarkStart w:id="9942" w:name="_Toc363918474"/>
      <w:bookmarkStart w:id="9943" w:name="_Toc363920280"/>
      <w:bookmarkStart w:id="9944" w:name="_Toc363922085"/>
      <w:bookmarkStart w:id="9945" w:name="_Toc363923890"/>
      <w:bookmarkStart w:id="9946" w:name="_Toc363925694"/>
      <w:bookmarkStart w:id="9947" w:name="_Toc363927503"/>
      <w:bookmarkStart w:id="9948" w:name="_Toc363918475"/>
      <w:bookmarkStart w:id="9949" w:name="_Toc363920281"/>
      <w:bookmarkStart w:id="9950" w:name="_Toc363922086"/>
      <w:bookmarkStart w:id="9951" w:name="_Toc363923891"/>
      <w:bookmarkStart w:id="9952" w:name="_Toc363925695"/>
      <w:bookmarkStart w:id="9953" w:name="_Toc363927504"/>
      <w:bookmarkStart w:id="9954" w:name="_Toc363918476"/>
      <w:bookmarkStart w:id="9955" w:name="_Toc363920282"/>
      <w:bookmarkStart w:id="9956" w:name="_Toc363922087"/>
      <w:bookmarkStart w:id="9957" w:name="_Toc363923892"/>
      <w:bookmarkStart w:id="9958" w:name="_Toc363925696"/>
      <w:bookmarkStart w:id="9959" w:name="_Toc363927505"/>
      <w:bookmarkStart w:id="9960" w:name="_Toc241040394"/>
      <w:bookmarkStart w:id="9961" w:name="_Toc188868788"/>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r w:rsidRPr="00364DDE">
        <w:t>RECYCLING</w:t>
      </w:r>
      <w:r w:rsidR="00E00575">
        <w:t>—</w:t>
      </w:r>
      <w:r>
        <w:t>WAREHOUSE (</w:t>
      </w:r>
      <w:r w:rsidR="000F7775">
        <w:t>OCT 2021</w:t>
      </w:r>
      <w:r w:rsidRPr="00364DDE">
        <w:t>)</w:t>
      </w:r>
      <w:bookmarkEnd w:id="9960"/>
      <w:bookmarkEnd w:id="9961"/>
    </w:p>
    <w:p w14:paraId="234198D4" w14:textId="77777777" w:rsidR="007D3021" w:rsidRDefault="007D3021" w:rsidP="00B66582">
      <w:pPr>
        <w:tabs>
          <w:tab w:val="clear" w:pos="480"/>
          <w:tab w:val="left" w:pos="540"/>
        </w:tabs>
        <w:suppressAutoHyphens/>
        <w:ind w:right="36"/>
        <w:contextualSpacing/>
        <w:rPr>
          <w:rFonts w:cs="Arial"/>
          <w:szCs w:val="16"/>
        </w:rPr>
      </w:pPr>
    </w:p>
    <w:p w14:paraId="2690B1C4" w14:textId="77777777" w:rsidR="00F5193D" w:rsidRDefault="000D3841" w:rsidP="009B7169">
      <w:pPr>
        <w:pStyle w:val="BodyText1"/>
        <w:numPr>
          <w:ilvl w:val="0"/>
          <w:numId w:val="57"/>
        </w:num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 xml:space="preserve">Where </w:t>
      </w:r>
      <w:r w:rsidR="00AA31E0">
        <w:rPr>
          <w:rFonts w:cs="Arial"/>
          <w:szCs w:val="16"/>
        </w:rPr>
        <w:t>state</w:t>
      </w:r>
      <w:r w:rsidRPr="009450A6">
        <w:rPr>
          <w:rFonts w:cs="Arial"/>
          <w:szCs w:val="16"/>
        </w:rPr>
        <w:t xml:space="preserve"> or local law, code, or ordinance requires recycling programs </w:t>
      </w:r>
      <w:r>
        <w:rPr>
          <w:rFonts w:cs="Arial"/>
          <w:szCs w:val="16"/>
        </w:rPr>
        <w:t>for the Premises</w:t>
      </w:r>
      <w:r w:rsidRPr="009450A6">
        <w:rPr>
          <w:rFonts w:cs="Arial"/>
          <w:szCs w:val="16"/>
        </w:rPr>
        <w:t xml:space="preserve">, Lessor shall comply with such </w:t>
      </w:r>
      <w:r w:rsidR="00AA31E0">
        <w:rPr>
          <w:rFonts w:cs="Arial"/>
          <w:szCs w:val="16"/>
        </w:rPr>
        <w:t>state</w:t>
      </w:r>
      <w:r w:rsidRPr="009450A6">
        <w:rPr>
          <w:rFonts w:cs="Arial"/>
          <w:szCs w:val="16"/>
        </w:rPr>
        <w:t xml:space="preserve"> and/or local law, code, or ordinance. </w:t>
      </w:r>
    </w:p>
    <w:p w14:paraId="18008140" w14:textId="77777777" w:rsidR="000D3841" w:rsidRDefault="000D3841"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666B2DF1" w14:textId="77777777" w:rsidR="006A7D0C" w:rsidRDefault="000D3841" w:rsidP="009B7169">
      <w:pPr>
        <w:pStyle w:val="BodyText1"/>
        <w:numPr>
          <w:ilvl w:val="0"/>
          <w:numId w:val="57"/>
        </w:numPr>
        <w:tabs>
          <w:tab w:val="clear" w:pos="480"/>
          <w:tab w:val="clear" w:pos="960"/>
          <w:tab w:val="clear" w:pos="1440"/>
          <w:tab w:val="clear" w:pos="1920"/>
          <w:tab w:val="clear" w:pos="2400"/>
          <w:tab w:val="left" w:pos="540"/>
        </w:tabs>
        <w:suppressAutoHyphens/>
        <w:ind w:left="540" w:hanging="540"/>
        <w:contextualSpacing/>
        <w:rPr>
          <w:rFonts w:cs="Arial"/>
          <w:szCs w:val="16"/>
        </w:rPr>
      </w:pPr>
      <w:r>
        <w:rPr>
          <w:rFonts w:cs="Arial"/>
          <w:szCs w:val="16"/>
        </w:rPr>
        <w:t>When implementing any recycling program, the Lessor shall provi</w:t>
      </w:r>
      <w:r w:rsidRPr="009450A6">
        <w:rPr>
          <w:rFonts w:cs="Arial"/>
          <w:szCs w:val="16"/>
        </w:rPr>
        <w:t xml:space="preserve">de an easily accessible, appropriately sized </w:t>
      </w:r>
      <w:r w:rsidR="009C543A">
        <w:rPr>
          <w:rFonts w:cs="Arial"/>
          <w:szCs w:val="16"/>
        </w:rPr>
        <w:t xml:space="preserve">area </w:t>
      </w:r>
      <w:r w:rsidRPr="009450A6">
        <w:rPr>
          <w:rFonts w:cs="Arial"/>
          <w:szCs w:val="16"/>
        </w:rPr>
        <w:t xml:space="preserve">(2 </w:t>
      </w:r>
      <w:r>
        <w:rPr>
          <w:rFonts w:cs="Arial"/>
          <w:szCs w:val="16"/>
        </w:rPr>
        <w:t>SF</w:t>
      </w:r>
      <w:r w:rsidRPr="009450A6">
        <w:rPr>
          <w:rFonts w:cs="Arial"/>
          <w:szCs w:val="16"/>
        </w:rPr>
        <w:t xml:space="preserve"> per 1,000</w:t>
      </w:r>
      <w:r w:rsidR="004E5161">
        <w:rPr>
          <w:rFonts w:cs="Arial"/>
          <w:szCs w:val="16"/>
        </w:rPr>
        <w:t xml:space="preserve"> </w:t>
      </w:r>
      <w:r>
        <w:rPr>
          <w:rFonts w:cs="Arial"/>
          <w:szCs w:val="16"/>
        </w:rPr>
        <w:t>SF</w:t>
      </w:r>
      <w:r w:rsidRPr="009450A6">
        <w:rPr>
          <w:rFonts w:cs="Arial"/>
          <w:szCs w:val="16"/>
        </w:rPr>
        <w:t xml:space="preserve"> of </w:t>
      </w:r>
      <w:r w:rsidR="004E5161">
        <w:rPr>
          <w:rFonts w:cs="Arial"/>
          <w:szCs w:val="16"/>
        </w:rPr>
        <w:t>B</w:t>
      </w:r>
      <w:r w:rsidRPr="009450A6">
        <w:rPr>
          <w:rFonts w:cs="Arial"/>
          <w:szCs w:val="16"/>
        </w:rPr>
        <w:t xml:space="preserve">uilding gross floor area) that serves the </w:t>
      </w:r>
      <w:r w:rsidR="00DA58D1">
        <w:rPr>
          <w:rFonts w:cs="Arial"/>
          <w:szCs w:val="16"/>
        </w:rPr>
        <w:t>S</w:t>
      </w:r>
      <w:r w:rsidRPr="009450A6">
        <w:rPr>
          <w:rFonts w:cs="Arial"/>
          <w:szCs w:val="16"/>
        </w:rPr>
        <w:t xml:space="preserve">pace for the collection and storage of materials for recycling.  Telecom rooms are not acceptable as recycling space.  During the Lease term, the Lessor agrees, upon request, to provide the Government with additional information concerning recycling programs maintained in the </w:t>
      </w:r>
      <w:proofErr w:type="gramStart"/>
      <w:r>
        <w:rPr>
          <w:rFonts w:cs="Arial"/>
          <w:szCs w:val="16"/>
        </w:rPr>
        <w:t>B</w:t>
      </w:r>
      <w:r w:rsidRPr="009450A6">
        <w:rPr>
          <w:rFonts w:cs="Arial"/>
          <w:szCs w:val="16"/>
        </w:rPr>
        <w:t>uilding</w:t>
      </w:r>
      <w:proofErr w:type="gramEnd"/>
      <w:r w:rsidRPr="009450A6">
        <w:rPr>
          <w:rFonts w:cs="Arial"/>
          <w:szCs w:val="16"/>
        </w:rPr>
        <w:t xml:space="preserve"> and in the </w:t>
      </w:r>
      <w:r>
        <w:rPr>
          <w:rFonts w:cs="Arial"/>
          <w:szCs w:val="16"/>
        </w:rPr>
        <w:t>S</w:t>
      </w:r>
      <w:r w:rsidRPr="009450A6">
        <w:rPr>
          <w:rFonts w:cs="Arial"/>
          <w:szCs w:val="16"/>
        </w:rPr>
        <w:t>pace.</w:t>
      </w:r>
    </w:p>
    <w:p w14:paraId="38CE7182" w14:textId="77777777" w:rsidR="007D3021" w:rsidRPr="00C836BC" w:rsidRDefault="007D3021"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62E564D6" w14:textId="77777777" w:rsidR="00F5193D" w:rsidRDefault="004E2850" w:rsidP="009B7169">
      <w:pPr>
        <w:tabs>
          <w:tab w:val="clear" w:pos="480"/>
          <w:tab w:val="clear" w:pos="960"/>
          <w:tab w:val="clear" w:pos="1440"/>
          <w:tab w:val="clear" w:pos="1920"/>
          <w:tab w:val="clear" w:pos="2400"/>
          <w:tab w:val="left" w:pos="540"/>
        </w:tabs>
        <w:suppressAutoHyphens/>
        <w:ind w:left="540" w:hanging="540"/>
        <w:jc w:val="left"/>
        <w:rPr>
          <w:rFonts w:cs="Arial"/>
          <w:caps/>
          <w:vanish/>
          <w:color w:val="0000FF"/>
          <w:szCs w:val="16"/>
        </w:rPr>
      </w:pPr>
      <w:r w:rsidRPr="004E2850">
        <w:rPr>
          <w:rFonts w:cs="Arial"/>
          <w:b/>
          <w:caps/>
          <w:vanish/>
          <w:color w:val="0000FF"/>
          <w:szCs w:val="16"/>
        </w:rPr>
        <w:t>ACTION REQUIRED</w:t>
      </w:r>
      <w:r w:rsidR="0067261C" w:rsidRPr="0067261C">
        <w:rPr>
          <w:rFonts w:cs="Arial"/>
          <w:caps/>
          <w:vanish/>
          <w:color w:val="0000FF"/>
          <w:szCs w:val="16"/>
        </w:rPr>
        <w:t xml:space="preserve">: </w:t>
      </w:r>
      <w:r w:rsidR="002854B1">
        <w:rPr>
          <w:rFonts w:cs="Arial"/>
          <w:caps/>
          <w:vanish/>
          <w:color w:val="0000FF"/>
          <w:szCs w:val="16"/>
        </w:rPr>
        <w:t>delete subparagraph “c’ if government is providing Janitorial services.</w:t>
      </w:r>
    </w:p>
    <w:p w14:paraId="7A868CFE" w14:textId="2DACB2F7" w:rsidR="00A445BE" w:rsidRPr="003B3585" w:rsidRDefault="002854B1" w:rsidP="009B7169">
      <w:pPr>
        <w:pStyle w:val="BodyText1"/>
        <w:numPr>
          <w:ilvl w:val="0"/>
          <w:numId w:val="57"/>
        </w:numPr>
        <w:tabs>
          <w:tab w:val="clear" w:pos="480"/>
          <w:tab w:val="clear" w:pos="960"/>
          <w:tab w:val="clear" w:pos="1440"/>
          <w:tab w:val="clear" w:pos="1920"/>
          <w:tab w:val="clear" w:pos="2400"/>
          <w:tab w:val="left" w:pos="540"/>
        </w:tabs>
        <w:suppressAutoHyphens/>
        <w:ind w:left="540" w:hanging="540"/>
        <w:contextualSpacing/>
        <w:rPr>
          <w:rFonts w:cs="Arial"/>
          <w:szCs w:val="16"/>
        </w:rPr>
      </w:pPr>
      <w:r>
        <w:rPr>
          <w:rFonts w:cs="Arial"/>
          <w:szCs w:val="16"/>
        </w:rPr>
        <w:t>For Leases 10,000 rentable SF</w:t>
      </w:r>
      <w:r w:rsidR="000F7775">
        <w:rPr>
          <w:rFonts w:cs="Arial"/>
          <w:szCs w:val="16"/>
        </w:rPr>
        <w:t xml:space="preserve"> or greater</w:t>
      </w:r>
      <w:r>
        <w:rPr>
          <w:rFonts w:cs="Arial"/>
          <w:szCs w:val="16"/>
        </w:rPr>
        <w:t>, with a Lease term greater than six months,</w:t>
      </w:r>
      <w:r w:rsidRPr="009450A6">
        <w:rPr>
          <w:rFonts w:cs="Arial"/>
          <w:szCs w:val="16"/>
        </w:rPr>
        <w:t xml:space="preserve"> the Lessor shall establish a recycling program for (at a minimum) paper, corrugated cardboard, glass, plastics, and metals where local markets for recovered materials exist</w:t>
      </w:r>
      <w:r w:rsidR="001908BA">
        <w:rPr>
          <w:rFonts w:cs="Arial"/>
          <w:szCs w:val="16"/>
        </w:rPr>
        <w:t xml:space="preserve"> </w:t>
      </w:r>
      <w:r w:rsidR="001908BA" w:rsidRPr="003B3585">
        <w:rPr>
          <w:rFonts w:cs="Arial"/>
          <w:shd w:val="clear" w:color="auto" w:fill="FFFFFF"/>
        </w:rPr>
        <w:t>and submit a Building recycling service plan with floor plans annotating recycling area(s) as part of DIDs, if applicable, to be reflected on the CD submission</w:t>
      </w:r>
      <w:r w:rsidRPr="003B3585">
        <w:rPr>
          <w:rFonts w:cs="Arial"/>
          <w:szCs w:val="16"/>
        </w:rPr>
        <w:t>.</w:t>
      </w:r>
    </w:p>
    <w:p w14:paraId="4531672D" w14:textId="77777777" w:rsidR="007D3021" w:rsidRPr="003B3585" w:rsidRDefault="007D3021" w:rsidP="00B66582">
      <w:pPr>
        <w:pStyle w:val="BodyText1"/>
        <w:tabs>
          <w:tab w:val="clear" w:pos="480"/>
          <w:tab w:val="left" w:pos="540"/>
        </w:tabs>
        <w:suppressAutoHyphens/>
        <w:ind w:left="0" w:firstLine="0"/>
        <w:contextualSpacing/>
        <w:rPr>
          <w:rFonts w:cs="Arial"/>
          <w:szCs w:val="16"/>
        </w:rPr>
      </w:pPr>
    </w:p>
    <w:p w14:paraId="13500570" w14:textId="77777777" w:rsidR="00F5193D" w:rsidRDefault="009B7734" w:rsidP="00B66582">
      <w:pPr>
        <w:tabs>
          <w:tab w:val="clear" w:pos="480"/>
          <w:tab w:val="left" w:pos="540"/>
          <w:tab w:val="left" w:pos="720"/>
        </w:tabs>
        <w:suppressAutoHyphens/>
        <w:rPr>
          <w:rFonts w:cs="Arial"/>
          <w:caps/>
          <w:vanish/>
          <w:color w:val="0000FF"/>
          <w:szCs w:val="16"/>
        </w:rPr>
      </w:pPr>
      <w:r>
        <w:rPr>
          <w:rFonts w:cs="Arial"/>
          <w:b/>
          <w:caps/>
          <w:vanish/>
          <w:color w:val="0000FF"/>
          <w:szCs w:val="16"/>
        </w:rPr>
        <w:t>ACTION REQUIRED</w:t>
      </w:r>
      <w:r>
        <w:rPr>
          <w:rFonts w:cs="Arial"/>
          <w:caps/>
          <w:vanish/>
          <w:color w:val="0000FF"/>
          <w:szCs w:val="16"/>
        </w:rPr>
        <w:t xml:space="preserve">: mandatory PARAGRAPH if Randolph-sheppard facilities are </w:t>
      </w:r>
      <w:r w:rsidR="00A344B9">
        <w:rPr>
          <w:rFonts w:cs="Arial"/>
          <w:caps/>
          <w:vanish/>
          <w:color w:val="0000FF"/>
          <w:szCs w:val="16"/>
        </w:rPr>
        <w:t>provided for</w:t>
      </w:r>
      <w:r>
        <w:rPr>
          <w:rFonts w:cs="Arial"/>
          <w:caps/>
          <w:vanish/>
          <w:color w:val="0000FF"/>
          <w:szCs w:val="16"/>
        </w:rPr>
        <w:t xml:space="preserve"> in the rlp.  Delete if not needeD.</w:t>
      </w:r>
    </w:p>
    <w:p w14:paraId="7FED563A" w14:textId="77777777" w:rsidR="00F5193D" w:rsidRDefault="008631FC" w:rsidP="00764EF1">
      <w:pPr>
        <w:pStyle w:val="Heading2"/>
        <w:numPr>
          <w:ilvl w:val="1"/>
          <w:numId w:val="89"/>
        </w:numPr>
        <w:tabs>
          <w:tab w:val="clear" w:pos="480"/>
          <w:tab w:val="left" w:pos="540"/>
        </w:tabs>
      </w:pPr>
      <w:bookmarkStart w:id="9962" w:name="_Toc188868789"/>
      <w:r w:rsidRPr="00364DDE">
        <w:t>RANDOLPH-SHEPPARD COMPLIANCE (</w:t>
      </w:r>
      <w:r w:rsidR="00ED43C8">
        <w:t>SEP 2013</w:t>
      </w:r>
      <w:r w:rsidRPr="00364DDE">
        <w:t>)</w:t>
      </w:r>
      <w:bookmarkEnd w:id="9962"/>
    </w:p>
    <w:p w14:paraId="4F11E648" w14:textId="77777777" w:rsidR="007D3021" w:rsidRDefault="007D3021" w:rsidP="00476C94">
      <w:pPr>
        <w:suppressAutoHyphens/>
        <w:ind w:right="36"/>
        <w:contextualSpacing/>
      </w:pPr>
    </w:p>
    <w:p w14:paraId="7CBC31B1" w14:textId="77777777" w:rsidR="00F5193D" w:rsidRDefault="0067261C" w:rsidP="000E3921">
      <w:pPr>
        <w:pStyle w:val="BodyText1"/>
        <w:suppressAutoHyphens/>
        <w:ind w:left="0" w:firstLine="0"/>
        <w:contextualSpacing/>
        <w:rPr>
          <w:szCs w:val="16"/>
        </w:rPr>
      </w:pPr>
      <w:r w:rsidRPr="0067261C">
        <w:rPr>
          <w:szCs w:val="16"/>
        </w:rPr>
        <w:t xml:space="preserve">During the term of the Lease, the Lessor may not establish vending facilities within the leased Space that will compete with </w:t>
      </w:r>
      <w:r w:rsidR="00A344B9">
        <w:rPr>
          <w:szCs w:val="16"/>
        </w:rPr>
        <w:t>any</w:t>
      </w:r>
      <w:r w:rsidRPr="0067261C">
        <w:rPr>
          <w:szCs w:val="16"/>
        </w:rPr>
        <w:t xml:space="preserve"> Randolph-Sheppard vending facilities.</w:t>
      </w:r>
    </w:p>
    <w:p w14:paraId="5ACB55D3" w14:textId="77777777" w:rsidR="00F1449C" w:rsidRPr="002613A6" w:rsidRDefault="00F1449C" w:rsidP="000E3921">
      <w:pPr>
        <w:pStyle w:val="BodyText1"/>
        <w:suppressAutoHyphens/>
        <w:ind w:left="0" w:firstLine="0"/>
        <w:contextualSpacing/>
        <w:rPr>
          <w:szCs w:val="16"/>
        </w:rPr>
      </w:pPr>
    </w:p>
    <w:p w14:paraId="45A869AD" w14:textId="5261CB3D" w:rsidR="00F83F95" w:rsidRDefault="002103E4" w:rsidP="009C7E9E">
      <w:pPr>
        <w:suppressAutoHyphens/>
        <w:contextualSpacing/>
        <w:rPr>
          <w:rFonts w:cs="Arial"/>
          <w:caps/>
          <w:vanish/>
          <w:color w:val="0000FF"/>
          <w:szCs w:val="16"/>
        </w:rPr>
      </w:pPr>
      <w:r w:rsidRPr="00216612">
        <w:rPr>
          <w:rFonts w:cs="Arial"/>
          <w:b/>
          <w:caps/>
          <w:vanish/>
          <w:color w:val="0000FF"/>
          <w:szCs w:val="16"/>
        </w:rPr>
        <w:t>ACTION REQUIRED</w:t>
      </w:r>
      <w:r>
        <w:rPr>
          <w:rFonts w:cs="Arial"/>
          <w:caps/>
          <w:vanish/>
          <w:color w:val="0000FF"/>
          <w:szCs w:val="16"/>
        </w:rPr>
        <w:t xml:space="preserve">.  </w:t>
      </w:r>
      <w:r w:rsidR="00F83F95">
        <w:rPr>
          <w:rFonts w:cs="Arial"/>
          <w:caps/>
          <w:vanish/>
          <w:color w:val="0000FF"/>
          <w:szCs w:val="16"/>
        </w:rPr>
        <w:t xml:space="preserve">mandatory </w:t>
      </w:r>
      <w:r>
        <w:rPr>
          <w:rFonts w:cs="Arial"/>
          <w:caps/>
          <w:vanish/>
          <w:color w:val="0000FF"/>
          <w:szCs w:val="16"/>
        </w:rPr>
        <w:t>for</w:t>
      </w:r>
      <w:r w:rsidR="00FB0532">
        <w:rPr>
          <w:rFonts w:cs="Arial"/>
          <w:caps/>
          <w:vanish/>
          <w:color w:val="0000FF"/>
          <w:szCs w:val="16"/>
        </w:rPr>
        <w:t>:</w:t>
      </w:r>
    </w:p>
    <w:p w14:paraId="68EAEC82" w14:textId="77777777" w:rsidR="00F5193D" w:rsidRDefault="00F83F95" w:rsidP="009C7E9E">
      <w:pPr>
        <w:suppressAutoHyphens/>
        <w:contextualSpacing/>
        <w:rPr>
          <w:rFonts w:cs="Arial"/>
          <w:caps/>
          <w:vanish/>
          <w:color w:val="0000FF"/>
          <w:szCs w:val="16"/>
        </w:rPr>
      </w:pPr>
      <w:r>
        <w:rPr>
          <w:rFonts w:cs="Arial"/>
          <w:caps/>
          <w:vanish/>
          <w:color w:val="0000FF"/>
          <w:szCs w:val="16"/>
        </w:rPr>
        <w:t xml:space="preserve">ISC </w:t>
      </w:r>
      <w:r w:rsidR="002103E4">
        <w:rPr>
          <w:rFonts w:cs="Arial"/>
          <w:caps/>
          <w:vanish/>
          <w:color w:val="0000FF"/>
          <w:szCs w:val="16"/>
        </w:rPr>
        <w:t xml:space="preserve">Security </w:t>
      </w:r>
      <w:r w:rsidR="002103E4" w:rsidRPr="009C7E9E">
        <w:rPr>
          <w:rFonts w:cs="Arial"/>
          <w:caps/>
          <w:vanish/>
          <w:color w:val="0000FF"/>
          <w:szCs w:val="16"/>
        </w:rPr>
        <w:t>Level I</w:t>
      </w:r>
      <w:r w:rsidR="002103E4">
        <w:rPr>
          <w:rFonts w:cs="Arial"/>
          <w:caps/>
          <w:vanish/>
          <w:color w:val="0000FF"/>
          <w:szCs w:val="16"/>
        </w:rPr>
        <w:t>II</w:t>
      </w:r>
      <w:r w:rsidR="002103E4" w:rsidRPr="009C7E9E">
        <w:rPr>
          <w:rFonts w:cs="Arial"/>
          <w:caps/>
          <w:vanish/>
          <w:color w:val="0000FF"/>
          <w:szCs w:val="16"/>
        </w:rPr>
        <w:t xml:space="preserve"> with 100 percent Government occupancy</w:t>
      </w:r>
      <w:r>
        <w:rPr>
          <w:rFonts w:cs="Arial"/>
          <w:caps/>
          <w:vanish/>
          <w:color w:val="0000FF"/>
          <w:szCs w:val="16"/>
        </w:rPr>
        <w:t xml:space="preserve"> and</w:t>
      </w:r>
      <w:r w:rsidR="002D675C">
        <w:rPr>
          <w:rFonts w:cs="Arial"/>
          <w:caps/>
          <w:vanish/>
          <w:color w:val="0000FF"/>
          <w:szCs w:val="16"/>
        </w:rPr>
        <w:t xml:space="preserve"> </w:t>
      </w:r>
      <w:r w:rsidR="0003430B">
        <w:rPr>
          <w:rFonts w:cs="Arial"/>
          <w:caps/>
          <w:vanish/>
          <w:color w:val="0000FF"/>
          <w:szCs w:val="16"/>
        </w:rPr>
        <w:t>all</w:t>
      </w:r>
      <w:r w:rsidR="002D675C">
        <w:rPr>
          <w:rFonts w:cs="Arial"/>
          <w:caps/>
          <w:vanish/>
          <w:color w:val="0000FF"/>
          <w:szCs w:val="16"/>
        </w:rPr>
        <w:t xml:space="preserve"> </w:t>
      </w:r>
      <w:r>
        <w:rPr>
          <w:rFonts w:cs="Arial"/>
          <w:caps/>
          <w:vanish/>
          <w:color w:val="0000FF"/>
          <w:szCs w:val="16"/>
        </w:rPr>
        <w:t xml:space="preserve">ISC Security </w:t>
      </w:r>
      <w:r w:rsidRPr="009C7E9E">
        <w:rPr>
          <w:rFonts w:cs="Arial"/>
          <w:caps/>
          <w:vanish/>
          <w:color w:val="0000FF"/>
          <w:szCs w:val="16"/>
        </w:rPr>
        <w:t>Level I</w:t>
      </w:r>
      <w:r>
        <w:rPr>
          <w:rFonts w:cs="Arial"/>
          <w:caps/>
          <w:vanish/>
          <w:color w:val="0000FF"/>
          <w:szCs w:val="16"/>
        </w:rPr>
        <w:t>V</w:t>
      </w:r>
      <w:r w:rsidR="002103E4" w:rsidRPr="009C7E9E">
        <w:rPr>
          <w:rFonts w:cs="Arial"/>
          <w:caps/>
          <w:vanish/>
          <w:color w:val="0000FF"/>
          <w:szCs w:val="16"/>
        </w:rPr>
        <w:t>.</w:t>
      </w:r>
      <w:r w:rsidR="002103E4">
        <w:rPr>
          <w:rFonts w:cs="Arial"/>
          <w:caps/>
          <w:vanish/>
          <w:color w:val="0000FF"/>
          <w:szCs w:val="16"/>
        </w:rPr>
        <w:t xml:space="preserve"> </w:t>
      </w:r>
    </w:p>
    <w:p w14:paraId="17802F31" w14:textId="542CE08D" w:rsidR="002103E4" w:rsidRPr="006D6637" w:rsidRDefault="002103E4" w:rsidP="009C7E9E">
      <w:pPr>
        <w:suppressAutoHyphens/>
        <w:contextualSpacing/>
        <w:rPr>
          <w:rFonts w:cs="Arial"/>
          <w:caps/>
          <w:vanish/>
          <w:color w:val="0000FF"/>
          <w:szCs w:val="16"/>
        </w:rPr>
      </w:pPr>
      <w:r w:rsidRPr="009C7E9E">
        <w:rPr>
          <w:rFonts w:cs="Arial"/>
          <w:caps/>
          <w:vanish/>
          <w:color w:val="0000FF"/>
          <w:szCs w:val="16"/>
        </w:rPr>
        <w:t xml:space="preserve">will be considered for Other GSA-leased facilities when requested in writing by the </w:t>
      </w:r>
      <w:r w:rsidR="00540AFA">
        <w:rPr>
          <w:rFonts w:cs="Arial"/>
          <w:caps/>
          <w:vanish/>
          <w:color w:val="0000FF"/>
          <w:szCs w:val="16"/>
        </w:rPr>
        <w:t xml:space="preserve">funds certifying </w:t>
      </w:r>
      <w:r>
        <w:rPr>
          <w:rFonts w:cs="Arial"/>
          <w:caps/>
          <w:vanish/>
          <w:color w:val="0000FF"/>
          <w:szCs w:val="16"/>
        </w:rPr>
        <w:t>official of the c</w:t>
      </w:r>
      <w:r w:rsidR="00540AFA">
        <w:rPr>
          <w:rFonts w:cs="Arial"/>
          <w:caps/>
          <w:vanish/>
          <w:color w:val="0000FF"/>
          <w:szCs w:val="16"/>
        </w:rPr>
        <w:t>lient</w:t>
      </w:r>
      <w:r>
        <w:rPr>
          <w:rFonts w:cs="Arial"/>
          <w:caps/>
          <w:vanish/>
          <w:color w:val="0000FF"/>
          <w:szCs w:val="16"/>
        </w:rPr>
        <w:t xml:space="preserve"> agency</w:t>
      </w:r>
      <w:r w:rsidRPr="009C7E9E">
        <w:rPr>
          <w:rFonts w:cs="Arial"/>
          <w:caps/>
          <w:vanish/>
          <w:color w:val="0000FF"/>
          <w:szCs w:val="16"/>
        </w:rPr>
        <w:t xml:space="preserve">, in accordance with the guidance in </w:t>
      </w:r>
      <w:r w:rsidR="00F83F95">
        <w:rPr>
          <w:rFonts w:cs="Arial"/>
          <w:caps/>
          <w:vanish/>
          <w:color w:val="0000FF"/>
          <w:szCs w:val="16"/>
        </w:rPr>
        <w:t xml:space="preserve">GSA Order </w:t>
      </w:r>
      <w:r w:rsidRPr="009C7E9E">
        <w:rPr>
          <w:rFonts w:cs="Arial"/>
          <w:caps/>
          <w:vanish/>
          <w:color w:val="0000FF"/>
          <w:szCs w:val="16"/>
        </w:rPr>
        <w:t>PBS 3490.</w:t>
      </w:r>
      <w:r w:rsidR="007D1580">
        <w:rPr>
          <w:rFonts w:cs="Arial"/>
          <w:caps/>
          <w:vanish/>
          <w:color w:val="0000FF"/>
          <w:szCs w:val="16"/>
        </w:rPr>
        <w:t>3</w:t>
      </w:r>
      <w:r w:rsidRPr="009C7E9E">
        <w:rPr>
          <w:rFonts w:cs="Arial"/>
          <w:caps/>
          <w:vanish/>
          <w:color w:val="0000FF"/>
          <w:szCs w:val="16"/>
        </w:rPr>
        <w:t>, “</w:t>
      </w:r>
      <w:r w:rsidR="007D1580">
        <w:rPr>
          <w:rFonts w:cs="Arial"/>
          <w:caps/>
          <w:vanish/>
          <w:color w:val="0000FF"/>
          <w:szCs w:val="16"/>
        </w:rPr>
        <w:t>Security for sensitive building information related to federal buildings, grounds, or property</w:t>
      </w:r>
      <w:r w:rsidRPr="006D6637">
        <w:rPr>
          <w:rFonts w:cs="Arial"/>
          <w:caps/>
          <w:vanish/>
          <w:color w:val="0000FF"/>
          <w:szCs w:val="16"/>
        </w:rPr>
        <w:t>.”</w:t>
      </w:r>
    </w:p>
    <w:p w14:paraId="2B9F16DC" w14:textId="2300B360" w:rsidR="00F5193D" w:rsidRDefault="008631FC" w:rsidP="00764EF1">
      <w:pPr>
        <w:pStyle w:val="Heading2"/>
        <w:numPr>
          <w:ilvl w:val="1"/>
          <w:numId w:val="89"/>
        </w:numPr>
        <w:tabs>
          <w:tab w:val="clear" w:pos="480"/>
          <w:tab w:val="left" w:pos="540"/>
        </w:tabs>
      </w:pPr>
      <w:bookmarkStart w:id="9963" w:name="_Toc188868790"/>
      <w:r w:rsidRPr="00364DDE">
        <w:t xml:space="preserve">SAFEGUARDING AND DISSEMINATION OF </w:t>
      </w:r>
      <w:r w:rsidR="00B9004B">
        <w:t xml:space="preserve">CONTROLLED UNCLASSIFIED INFORMATION (CUI) </w:t>
      </w:r>
      <w:r w:rsidRPr="00364DDE">
        <w:t xml:space="preserve">BUILDING INFORMATION </w:t>
      </w:r>
      <w:r w:rsidRPr="00476C94">
        <w:rPr>
          <w:caps/>
        </w:rPr>
        <w:t>(</w:t>
      </w:r>
      <w:r w:rsidR="007D1580">
        <w:rPr>
          <w:caps/>
        </w:rPr>
        <w:t>oct 2022</w:t>
      </w:r>
      <w:r w:rsidRPr="00476C94">
        <w:rPr>
          <w:caps/>
        </w:rPr>
        <w:t>)</w:t>
      </w:r>
      <w:bookmarkEnd w:id="9963"/>
    </w:p>
    <w:p w14:paraId="113CC845" w14:textId="39EB3A6E" w:rsidR="007D3021" w:rsidRDefault="007D3021" w:rsidP="00476C94">
      <w:pPr>
        <w:suppressAutoHyphens/>
        <w:ind w:right="36"/>
        <w:contextualSpacing/>
        <w:rPr>
          <w:rFonts w:cs="Arial"/>
          <w:szCs w:val="16"/>
        </w:rPr>
      </w:pPr>
    </w:p>
    <w:p w14:paraId="2A8E502F" w14:textId="77777777" w:rsidR="00C7252B" w:rsidRPr="00842D42" w:rsidRDefault="00C7252B" w:rsidP="00C7252B">
      <w:pPr>
        <w:tabs>
          <w:tab w:val="left" w:pos="360"/>
          <w:tab w:val="left" w:pos="720"/>
          <w:tab w:val="left" w:pos="1080"/>
        </w:tabs>
        <w:ind w:right="111"/>
        <w:rPr>
          <w:rFonts w:cs="Arial"/>
          <w:szCs w:val="16"/>
        </w:rPr>
      </w:pPr>
      <w:r w:rsidRPr="00842D42">
        <w:rPr>
          <w:rFonts w:cs="Arial"/>
          <w:szCs w:val="16"/>
        </w:rPr>
        <w:t>This clause applies to all recipients of CUI building information (which falls within the CUI Physical Security category), including offerors, bidders, awardees, contractors, subcontractors, lessors, suppliers and manufacturers.</w:t>
      </w:r>
    </w:p>
    <w:p w14:paraId="30A6E0FC" w14:textId="77777777" w:rsidR="00C7252B" w:rsidRPr="00842D42" w:rsidRDefault="00C7252B" w:rsidP="00C7252B">
      <w:pPr>
        <w:tabs>
          <w:tab w:val="left" w:pos="360"/>
          <w:tab w:val="left" w:pos="720"/>
          <w:tab w:val="left" w:pos="1080"/>
        </w:tabs>
        <w:rPr>
          <w:rFonts w:cs="Arial"/>
          <w:szCs w:val="16"/>
        </w:rPr>
      </w:pPr>
    </w:p>
    <w:p w14:paraId="0D11E915" w14:textId="77777777" w:rsidR="00C7252B" w:rsidRPr="00842D42" w:rsidRDefault="00C7252B" w:rsidP="00C7252B">
      <w:pPr>
        <w:tabs>
          <w:tab w:val="left" w:pos="540"/>
          <w:tab w:val="left" w:pos="720"/>
          <w:tab w:val="left" w:pos="1080"/>
        </w:tabs>
        <w:rPr>
          <w:rFonts w:cs="Arial"/>
          <w:szCs w:val="16"/>
        </w:rPr>
      </w:pPr>
      <w:r w:rsidRPr="00842D42">
        <w:rPr>
          <w:rFonts w:cs="Arial"/>
          <w:szCs w:val="16"/>
          <w:u w:val="single"/>
        </w:rPr>
        <w:t>Marking CUI</w:t>
      </w:r>
      <w:r w:rsidRPr="00842D42">
        <w:rPr>
          <w:rFonts w:cs="Arial"/>
          <w:szCs w:val="16"/>
        </w:rPr>
        <w:t xml:space="preserve">. Contractors must submit any contractor-generated documents that contain building information to GSA for review and identification of any CUI building information that may be included. In addition, any documents GSA identifies as containing CUI building information must be marked in accordance with the Order and the Marking Controlled Unclassified Information Handbook (the current version may be found at </w:t>
      </w:r>
      <w:hyperlink r:id="rId49" w:history="1">
        <w:r w:rsidRPr="00842D42">
          <w:rPr>
            <w:rFonts w:cs="Arial"/>
            <w:color w:val="0000FF"/>
            <w:szCs w:val="16"/>
            <w:u w:val="single"/>
          </w:rPr>
          <w:t>HTTPS://WWW.ARCHIVES.GOV/FILES/CUI/20161206-CUI-MARKING-HANDBOOK-V1-1.PDF</w:t>
        </w:r>
      </w:hyperlink>
      <w:r w:rsidRPr="00842D42">
        <w:rPr>
          <w:rFonts w:cs="Arial"/>
          <w:szCs w:val="16"/>
        </w:rPr>
        <w:t>) before the original or any copies are disseminated to any other parties. If CUI content is identified, the CO may direct the contractor, as specified elsewhere in this contract, to imprint or affix CUI document markings (CUI) to the original documents and all copies, before any dissemination, or authorized GSA employees may mark the documents.</w:t>
      </w:r>
    </w:p>
    <w:p w14:paraId="032793B0" w14:textId="77777777" w:rsidR="00C7252B" w:rsidRPr="005B0D03" w:rsidRDefault="00C7252B" w:rsidP="00C7252B">
      <w:pPr>
        <w:tabs>
          <w:tab w:val="left" w:pos="360"/>
          <w:tab w:val="left" w:pos="720"/>
          <w:tab w:val="left" w:pos="1080"/>
        </w:tabs>
        <w:rPr>
          <w:rFonts w:cs="Arial"/>
          <w:szCs w:val="16"/>
        </w:rPr>
      </w:pPr>
    </w:p>
    <w:p w14:paraId="20597E3D" w14:textId="77777777" w:rsidR="00C7252B" w:rsidRPr="00842D42" w:rsidRDefault="00C7252B" w:rsidP="00C7252B">
      <w:pPr>
        <w:pStyle w:val="ListParagraph"/>
        <w:numPr>
          <w:ilvl w:val="0"/>
          <w:numId w:val="82"/>
        </w:numPr>
        <w:tabs>
          <w:tab w:val="clear" w:pos="480"/>
          <w:tab w:val="clear" w:pos="960"/>
          <w:tab w:val="clear" w:pos="1440"/>
          <w:tab w:val="clear" w:pos="1920"/>
          <w:tab w:val="clear" w:pos="2400"/>
          <w:tab w:val="left" w:pos="1080"/>
        </w:tabs>
        <w:ind w:left="547"/>
        <w:rPr>
          <w:rFonts w:ascii="Arial" w:hAnsi="Arial" w:cs="Arial"/>
          <w:sz w:val="16"/>
          <w:szCs w:val="16"/>
        </w:rPr>
      </w:pPr>
      <w:r w:rsidRPr="00842D42">
        <w:rPr>
          <w:rFonts w:ascii="Arial" w:hAnsi="Arial" w:cs="Arial"/>
          <w:sz w:val="16"/>
          <w:szCs w:val="16"/>
          <w:u w:val="single"/>
        </w:rPr>
        <w:t>Authorized recipients</w:t>
      </w:r>
      <w:r w:rsidRPr="00842D42">
        <w:rPr>
          <w:rFonts w:ascii="Arial" w:hAnsi="Arial" w:cs="Arial"/>
          <w:sz w:val="16"/>
          <w:szCs w:val="16"/>
        </w:rPr>
        <w:t xml:space="preserve">. </w:t>
      </w:r>
    </w:p>
    <w:p w14:paraId="244C9F97" w14:textId="77777777" w:rsidR="00C7252B" w:rsidRPr="005B0D03" w:rsidRDefault="00C7252B" w:rsidP="00C7252B">
      <w:pPr>
        <w:tabs>
          <w:tab w:val="left" w:pos="360"/>
          <w:tab w:val="left" w:pos="720"/>
          <w:tab w:val="left" w:pos="1080"/>
        </w:tabs>
        <w:rPr>
          <w:rFonts w:cs="Arial"/>
          <w:szCs w:val="16"/>
        </w:rPr>
      </w:pPr>
    </w:p>
    <w:p w14:paraId="2A931B87" w14:textId="77777777" w:rsidR="00C7252B" w:rsidRPr="00842D42" w:rsidRDefault="00C7252B" w:rsidP="00C7252B">
      <w:pPr>
        <w:pStyle w:val="ListParagraph"/>
        <w:numPr>
          <w:ilvl w:val="1"/>
          <w:numId w:val="82"/>
        </w:numPr>
        <w:tabs>
          <w:tab w:val="clear" w:pos="480"/>
          <w:tab w:val="clear" w:pos="960"/>
          <w:tab w:val="clear" w:pos="1440"/>
          <w:tab w:val="clear" w:pos="1920"/>
          <w:tab w:val="clear" w:pos="2400"/>
          <w:tab w:val="left" w:pos="1620"/>
        </w:tabs>
        <w:ind w:left="1080"/>
        <w:rPr>
          <w:rFonts w:ascii="Arial" w:hAnsi="Arial" w:cs="Arial"/>
          <w:sz w:val="16"/>
          <w:szCs w:val="16"/>
        </w:rPr>
      </w:pPr>
      <w:r w:rsidRPr="00842D42">
        <w:rPr>
          <w:rFonts w:ascii="Arial" w:hAnsi="Arial" w:cs="Arial"/>
          <w:sz w:val="16"/>
          <w:szCs w:val="16"/>
        </w:rPr>
        <w:t xml:space="preserve">Building information designated as CUI must be protected with access strictly controlled and limited to those individuals having a Lawful Government Purpose to access such information, as defined in 32 C.F.R. § 2002.4(bb). Those with such a Lawful Government Purpose may include Federal, state and local government entities, and non-governmental entities engaged in the conduct of business on behalf of or with GSA. Non-governmental entities may include architects, engineers, consultants, contractors, subcontractors, suppliers, utilities, and others submitting an offer or bid to GSA, or performing work under a GSA contract or subcontract. Recipient contractors must be registered as “active” in the System for Award Management (SAM) database at </w:t>
      </w:r>
      <w:hyperlink r:id="rId50">
        <w:r w:rsidRPr="00842D42">
          <w:rPr>
            <w:rFonts w:ascii="Arial" w:hAnsi="Arial" w:cs="Arial"/>
            <w:sz w:val="16"/>
            <w:szCs w:val="16"/>
          </w:rPr>
          <w:t>www.sam.gov</w:t>
        </w:r>
      </w:hyperlink>
      <w:r w:rsidRPr="00842D42">
        <w:rPr>
          <w:rFonts w:ascii="Arial" w:hAnsi="Arial" w:cs="Arial"/>
          <w:sz w:val="16"/>
          <w:szCs w:val="16"/>
        </w:rPr>
        <w:t xml:space="preserve">, and have a Lawful Government Purpose to access such information. If a subcontractor is not registered in the SAM database and has a Lawful Government Purpose to possess CUI building information in furtherance of the contract, the subcontractor must provide to the </w:t>
      </w:r>
      <w:r w:rsidRPr="00842D42">
        <w:rPr>
          <w:rFonts w:ascii="Arial" w:hAnsi="Arial" w:cs="Arial"/>
          <w:sz w:val="16"/>
          <w:szCs w:val="16"/>
        </w:rPr>
        <w:lastRenderedPageBreak/>
        <w:t xml:space="preserve">contractor its DUNS number or its tax ID number and a copy of its business license. The contractor must keep this information related to the subcontractor for the duration of the contract and subcontract. </w:t>
      </w:r>
    </w:p>
    <w:p w14:paraId="6893E24E" w14:textId="77777777" w:rsidR="00C7252B" w:rsidRPr="005B0D03" w:rsidRDefault="00C7252B" w:rsidP="00C7252B">
      <w:pPr>
        <w:tabs>
          <w:tab w:val="left" w:pos="1080"/>
        </w:tabs>
        <w:rPr>
          <w:rFonts w:cs="Arial"/>
          <w:szCs w:val="16"/>
        </w:rPr>
      </w:pPr>
    </w:p>
    <w:p w14:paraId="0C5DC97E" w14:textId="77777777" w:rsidR="00C7252B" w:rsidRPr="00842D42" w:rsidRDefault="00C7252B" w:rsidP="00C7252B">
      <w:pPr>
        <w:pStyle w:val="ListParagraph"/>
        <w:numPr>
          <w:ilvl w:val="1"/>
          <w:numId w:val="82"/>
        </w:numPr>
        <w:tabs>
          <w:tab w:val="clear" w:pos="480"/>
          <w:tab w:val="clear" w:pos="960"/>
          <w:tab w:val="clear" w:pos="1440"/>
          <w:tab w:val="clear" w:pos="1920"/>
          <w:tab w:val="clear" w:pos="2400"/>
          <w:tab w:val="left" w:pos="1620"/>
        </w:tabs>
        <w:ind w:left="1080"/>
        <w:rPr>
          <w:rFonts w:ascii="Arial" w:hAnsi="Arial" w:cs="Arial"/>
          <w:sz w:val="16"/>
          <w:szCs w:val="16"/>
        </w:rPr>
      </w:pPr>
      <w:r w:rsidRPr="00842D42">
        <w:rPr>
          <w:rFonts w:ascii="Arial" w:hAnsi="Arial" w:cs="Arial"/>
          <w:sz w:val="16"/>
          <w:szCs w:val="16"/>
        </w:rPr>
        <w:t>All GSA personnel and contractors must be provided CUI building information when needed for the performance of official Federal, state, and local government functions, such as for code compliance reviews and the issuance of building permits. Public safety entities such as fire and utility departments may have a Lawful Government Purpose to access CUI building information on a case-by-case basis. This clause must not prevent or encumber the necessary dissemination of CUI building information to public safety entities.</w:t>
      </w:r>
    </w:p>
    <w:p w14:paraId="0507A39E" w14:textId="77777777" w:rsidR="00C7252B" w:rsidRPr="005B0D03" w:rsidRDefault="00C7252B" w:rsidP="00C7252B">
      <w:pPr>
        <w:tabs>
          <w:tab w:val="left" w:pos="360"/>
          <w:tab w:val="left" w:pos="720"/>
          <w:tab w:val="left" w:pos="1080"/>
        </w:tabs>
        <w:rPr>
          <w:rFonts w:cs="Arial"/>
          <w:szCs w:val="16"/>
        </w:rPr>
      </w:pPr>
    </w:p>
    <w:p w14:paraId="111CAAC2" w14:textId="77777777" w:rsidR="00C7252B" w:rsidRPr="00842D42" w:rsidRDefault="00C7252B" w:rsidP="00C7252B">
      <w:pPr>
        <w:pStyle w:val="ListParagraph"/>
        <w:numPr>
          <w:ilvl w:val="0"/>
          <w:numId w:val="82"/>
        </w:numPr>
        <w:tabs>
          <w:tab w:val="clear" w:pos="480"/>
          <w:tab w:val="clear" w:pos="960"/>
          <w:tab w:val="clear" w:pos="1440"/>
          <w:tab w:val="clear" w:pos="1920"/>
          <w:tab w:val="clear" w:pos="2400"/>
          <w:tab w:val="left" w:pos="1080"/>
        </w:tabs>
        <w:ind w:left="540"/>
        <w:rPr>
          <w:rFonts w:ascii="Arial" w:hAnsi="Arial" w:cs="Arial"/>
          <w:sz w:val="16"/>
          <w:szCs w:val="16"/>
        </w:rPr>
      </w:pPr>
      <w:r w:rsidRPr="00842D42">
        <w:rPr>
          <w:rFonts w:ascii="Arial" w:hAnsi="Arial" w:cs="Arial"/>
          <w:sz w:val="16"/>
          <w:szCs w:val="16"/>
          <w:u w:val="single"/>
        </w:rPr>
        <w:t>Dissemination of CUI building information</w:t>
      </w:r>
      <w:r w:rsidRPr="00842D42">
        <w:rPr>
          <w:rFonts w:ascii="Arial" w:hAnsi="Arial" w:cs="Arial"/>
          <w:sz w:val="16"/>
          <w:szCs w:val="16"/>
        </w:rPr>
        <w:t>:</w:t>
      </w:r>
    </w:p>
    <w:p w14:paraId="13CF9D76" w14:textId="77777777" w:rsidR="00C7252B" w:rsidRPr="005B0D03" w:rsidRDefault="00C7252B" w:rsidP="00C7252B">
      <w:pPr>
        <w:pStyle w:val="ListParagraph"/>
        <w:tabs>
          <w:tab w:val="left" w:pos="1080"/>
        </w:tabs>
        <w:ind w:left="540"/>
        <w:rPr>
          <w:rFonts w:cs="Arial"/>
          <w:szCs w:val="16"/>
        </w:rPr>
      </w:pPr>
    </w:p>
    <w:p w14:paraId="1ED86833" w14:textId="77777777" w:rsidR="00C7252B" w:rsidRPr="00842D42" w:rsidRDefault="00C7252B" w:rsidP="00C7252B">
      <w:pPr>
        <w:widowControl w:val="0"/>
        <w:numPr>
          <w:ilvl w:val="0"/>
          <w:numId w:val="92"/>
        </w:numPr>
        <w:tabs>
          <w:tab w:val="clear" w:pos="480"/>
          <w:tab w:val="clear" w:pos="960"/>
          <w:tab w:val="clear" w:pos="1440"/>
          <w:tab w:val="clear" w:pos="1920"/>
          <w:tab w:val="clear" w:pos="2400"/>
          <w:tab w:val="left" w:pos="1620"/>
        </w:tabs>
        <w:ind w:left="1080" w:right="-15"/>
        <w:jc w:val="left"/>
        <w:rPr>
          <w:rFonts w:cs="Arial"/>
          <w:szCs w:val="16"/>
        </w:rPr>
      </w:pPr>
      <w:r w:rsidRPr="00842D42">
        <w:rPr>
          <w:rFonts w:cs="Arial"/>
          <w:szCs w:val="16"/>
          <w:u w:val="single"/>
        </w:rPr>
        <w:t>By electronic transmission</w:t>
      </w:r>
      <w:r w:rsidRPr="00842D42">
        <w:rPr>
          <w:rFonts w:cs="Arial"/>
          <w:szCs w:val="16"/>
        </w:rPr>
        <w:t>.  Electronic transmission of CUI information outside of the GSA network must use session encryption (or alternatively, file encryption) consistent with National Institute of Standards and Technology (NIST) SP 800-171. Encryption must be through an approved NIST algorithm with a valid certification, such as Advanced Encryption Standard or Triple Data Encryption Standard, in accordance with Federal Information Processing Standards Publication 140-2, Security Requirements for Cryptographic Modules, as required by GSA policy.</w:t>
      </w:r>
    </w:p>
    <w:p w14:paraId="6F222612" w14:textId="77777777" w:rsidR="00C7252B" w:rsidRPr="00842D42" w:rsidRDefault="00C7252B" w:rsidP="00C7252B">
      <w:pPr>
        <w:widowControl w:val="0"/>
        <w:tabs>
          <w:tab w:val="left" w:pos="1080"/>
        </w:tabs>
        <w:ind w:right="-15"/>
        <w:jc w:val="left"/>
        <w:rPr>
          <w:rFonts w:cs="Arial"/>
          <w:szCs w:val="16"/>
        </w:rPr>
      </w:pPr>
    </w:p>
    <w:p w14:paraId="0C1B6D90" w14:textId="77777777" w:rsidR="00C7252B" w:rsidRPr="00842D42" w:rsidRDefault="00C7252B" w:rsidP="00C7252B">
      <w:pPr>
        <w:widowControl w:val="0"/>
        <w:numPr>
          <w:ilvl w:val="0"/>
          <w:numId w:val="92"/>
        </w:numPr>
        <w:tabs>
          <w:tab w:val="clear" w:pos="480"/>
          <w:tab w:val="clear" w:pos="960"/>
          <w:tab w:val="clear" w:pos="1440"/>
          <w:tab w:val="clear" w:pos="1920"/>
          <w:tab w:val="clear" w:pos="2400"/>
          <w:tab w:val="left" w:pos="1620"/>
        </w:tabs>
        <w:ind w:left="1080" w:right="-15"/>
        <w:jc w:val="left"/>
        <w:rPr>
          <w:rFonts w:cs="Arial"/>
          <w:szCs w:val="16"/>
        </w:rPr>
      </w:pPr>
      <w:r w:rsidRPr="00842D42">
        <w:rPr>
          <w:rFonts w:cs="Arial"/>
          <w:szCs w:val="16"/>
          <w:u w:val="single"/>
        </w:rPr>
        <w:t>By nonelectronic form or on portable electronic data storage devices</w:t>
      </w:r>
      <w:r w:rsidRPr="00842D42">
        <w:rPr>
          <w:rFonts w:cs="Arial"/>
          <w:szCs w:val="16"/>
        </w:rPr>
        <w:t>.  Portable electronic data storage devices include CDs, DVDs, and USB drives. Nonelectronic forms of CUI building information include paper documents, photographs, and film, among other formats.</w:t>
      </w:r>
    </w:p>
    <w:p w14:paraId="1346EBE1" w14:textId="77777777" w:rsidR="00C7252B" w:rsidRPr="00842D42" w:rsidRDefault="00C7252B" w:rsidP="00C7252B">
      <w:pPr>
        <w:widowControl w:val="0"/>
        <w:tabs>
          <w:tab w:val="left" w:pos="1620"/>
        </w:tabs>
        <w:ind w:right="-15"/>
        <w:jc w:val="left"/>
        <w:rPr>
          <w:rFonts w:cs="Arial"/>
          <w:szCs w:val="16"/>
        </w:rPr>
      </w:pPr>
    </w:p>
    <w:p w14:paraId="22D3E3EB" w14:textId="77777777" w:rsidR="00C7252B" w:rsidRPr="00842D42" w:rsidRDefault="00C7252B" w:rsidP="00C7252B">
      <w:pPr>
        <w:widowControl w:val="0"/>
        <w:ind w:left="1620" w:right="-15"/>
        <w:jc w:val="left"/>
        <w:rPr>
          <w:rFonts w:cs="Arial"/>
          <w:szCs w:val="16"/>
        </w:rPr>
      </w:pPr>
      <w:proofErr w:type="spellStart"/>
      <w:r w:rsidRPr="00842D42">
        <w:rPr>
          <w:rFonts w:cs="Arial"/>
          <w:szCs w:val="16"/>
        </w:rPr>
        <w:t>i</w:t>
      </w:r>
      <w:proofErr w:type="spellEnd"/>
      <w:r w:rsidRPr="00842D42">
        <w:rPr>
          <w:rFonts w:cs="Arial"/>
          <w:szCs w:val="16"/>
        </w:rPr>
        <w:t>.</w:t>
      </w:r>
      <w:r w:rsidRPr="00842D42">
        <w:rPr>
          <w:rFonts w:cs="Arial"/>
          <w:szCs w:val="16"/>
        </w:rPr>
        <w:tab/>
        <w:t>By mail.  Contractors must only use methods of shipping that provide services for monitoring receipt such as track and confirm, proof of delivery, signature confirmation, or return receipt. CUI markings must not appear on the exterior of packages.</w:t>
      </w:r>
    </w:p>
    <w:p w14:paraId="35DB654B" w14:textId="77777777" w:rsidR="00C7252B" w:rsidRPr="00842D42" w:rsidRDefault="00C7252B" w:rsidP="00C7252B">
      <w:pPr>
        <w:widowControl w:val="0"/>
        <w:tabs>
          <w:tab w:val="left" w:pos="1620"/>
        </w:tabs>
        <w:ind w:right="-15"/>
        <w:jc w:val="left"/>
        <w:rPr>
          <w:rFonts w:cs="Arial"/>
          <w:szCs w:val="16"/>
        </w:rPr>
      </w:pPr>
    </w:p>
    <w:p w14:paraId="3CC9CD8E" w14:textId="77777777" w:rsidR="00C7252B" w:rsidRPr="00842D42" w:rsidRDefault="00C7252B" w:rsidP="00F80916">
      <w:pPr>
        <w:widowControl w:val="0"/>
        <w:tabs>
          <w:tab w:val="left" w:pos="1620"/>
        </w:tabs>
        <w:ind w:left="1620" w:right="-15"/>
        <w:jc w:val="left"/>
        <w:rPr>
          <w:rFonts w:cs="Arial"/>
          <w:szCs w:val="16"/>
        </w:rPr>
      </w:pPr>
      <w:r w:rsidRPr="00842D42">
        <w:rPr>
          <w:rFonts w:cs="Arial"/>
          <w:szCs w:val="16"/>
        </w:rPr>
        <w:t>ii.</w:t>
      </w:r>
      <w:r w:rsidRPr="00842D42">
        <w:rPr>
          <w:rFonts w:cs="Arial"/>
          <w:szCs w:val="16"/>
        </w:rPr>
        <w:tab/>
        <w:t>In person.  Contractors must provide CUI building information only to authorized recipients with a Lawful Government Purpose to access such information. Further information on authorized recipients is found in section 1 of this clause.</w:t>
      </w:r>
    </w:p>
    <w:p w14:paraId="24DF9C3A" w14:textId="77777777" w:rsidR="00C7252B" w:rsidRPr="00842D42" w:rsidRDefault="00C7252B" w:rsidP="00C7252B">
      <w:pPr>
        <w:widowControl w:val="0"/>
        <w:ind w:right="-15"/>
        <w:jc w:val="left"/>
        <w:rPr>
          <w:rFonts w:cs="Arial"/>
          <w:szCs w:val="16"/>
        </w:rPr>
      </w:pPr>
    </w:p>
    <w:p w14:paraId="3179162B" w14:textId="77777777" w:rsidR="00C7252B" w:rsidRPr="00C917DD" w:rsidRDefault="00C7252B" w:rsidP="00C7252B">
      <w:pPr>
        <w:pStyle w:val="ListParagraph"/>
        <w:numPr>
          <w:ilvl w:val="0"/>
          <w:numId w:val="82"/>
        </w:numPr>
        <w:tabs>
          <w:tab w:val="clear" w:pos="480"/>
          <w:tab w:val="clear" w:pos="960"/>
          <w:tab w:val="clear" w:pos="1440"/>
          <w:tab w:val="clear" w:pos="1920"/>
          <w:tab w:val="clear" w:pos="2400"/>
        </w:tabs>
        <w:ind w:left="547"/>
        <w:rPr>
          <w:rFonts w:ascii="Arial" w:hAnsi="Arial" w:cs="Arial"/>
          <w:sz w:val="16"/>
          <w:szCs w:val="16"/>
        </w:rPr>
      </w:pPr>
      <w:r w:rsidRPr="00C917DD">
        <w:rPr>
          <w:rFonts w:ascii="Arial" w:hAnsi="Arial" w:cs="Arial"/>
          <w:sz w:val="16"/>
          <w:szCs w:val="16"/>
          <w:u w:val="single"/>
        </w:rPr>
        <w:t>Record keeping</w:t>
      </w:r>
      <w:r w:rsidRPr="00C917DD">
        <w:rPr>
          <w:rFonts w:ascii="Arial" w:hAnsi="Arial" w:cs="Arial"/>
          <w:sz w:val="16"/>
          <w:szCs w:val="16"/>
        </w:rPr>
        <w:t xml:space="preserve">. Contractors must maintain a list of all entities to which CUI is disseminated, in accordance with sections 2 and 3 of this </w:t>
      </w:r>
      <w:proofErr w:type="gramStart"/>
      <w:r w:rsidRPr="00C917DD">
        <w:rPr>
          <w:rFonts w:ascii="Arial" w:hAnsi="Arial" w:cs="Arial"/>
          <w:sz w:val="16"/>
          <w:szCs w:val="16"/>
        </w:rPr>
        <w:t>clause</w:t>
      </w:r>
      <w:proofErr w:type="gramEnd"/>
      <w:r w:rsidRPr="00C917DD">
        <w:rPr>
          <w:rFonts w:ascii="Arial" w:hAnsi="Arial" w:cs="Arial"/>
          <w:sz w:val="16"/>
          <w:szCs w:val="16"/>
        </w:rPr>
        <w:t>. This list must include, at a minimum: (1) the name of the state, Federal, or local government entity, utility, or firm to which CUI has been disseminated; (2) the name of the individual at the entity or firm who is responsible for protecting the CUI building information, with access strictly controlled and limited to those individuals having a Lawful Government Purpose to access such information; (3) contact information for the named individual; and (4) a description of the CUI building information provided. Once “as built” drawings are submitted, the contractor must collect all lists maintained in accordance with this clause, including those maintained by any subcontractors and suppliers, and submit them to the CO. For Federal buildings, final payment may be withheld until the lists are received.</w:t>
      </w:r>
    </w:p>
    <w:p w14:paraId="0D5432D6" w14:textId="77777777" w:rsidR="00C7252B" w:rsidRPr="00842D42" w:rsidRDefault="00C7252B" w:rsidP="00C7252B">
      <w:pPr>
        <w:rPr>
          <w:rFonts w:cs="Arial"/>
          <w:szCs w:val="16"/>
        </w:rPr>
      </w:pPr>
    </w:p>
    <w:p w14:paraId="722EEC98" w14:textId="77777777" w:rsidR="00C7252B" w:rsidRPr="00842D42" w:rsidRDefault="00C7252B" w:rsidP="00C7252B">
      <w:pPr>
        <w:pStyle w:val="ListParagraph"/>
        <w:numPr>
          <w:ilvl w:val="0"/>
          <w:numId w:val="82"/>
        </w:numPr>
        <w:tabs>
          <w:tab w:val="clear" w:pos="480"/>
          <w:tab w:val="clear" w:pos="960"/>
          <w:tab w:val="clear" w:pos="1920"/>
          <w:tab w:val="clear" w:pos="2400"/>
          <w:tab w:val="left" w:pos="1080"/>
        </w:tabs>
        <w:ind w:left="540"/>
        <w:rPr>
          <w:rFonts w:ascii="Arial" w:hAnsi="Arial" w:cs="Arial"/>
          <w:sz w:val="16"/>
          <w:szCs w:val="16"/>
        </w:rPr>
      </w:pPr>
      <w:r w:rsidRPr="00842D42">
        <w:rPr>
          <w:rFonts w:ascii="Arial" w:hAnsi="Arial" w:cs="Arial"/>
          <w:sz w:val="16"/>
          <w:szCs w:val="16"/>
          <w:u w:val="single"/>
        </w:rPr>
        <w:t>Safeguarding CUI documents</w:t>
      </w:r>
      <w:r w:rsidRPr="00842D42">
        <w:rPr>
          <w:rFonts w:ascii="Arial" w:hAnsi="Arial" w:cs="Arial"/>
          <w:sz w:val="16"/>
          <w:szCs w:val="16"/>
        </w:rPr>
        <w:t>. CUI building information (both electronic and paper formats) must be stored within controlled environments that prevent unauthorized access. GSA contractors and subcontractors must not take CUI building information outside of GSA or their own facilities or network, except as necessary for the performance of that contract. Access to the information must be limited to those with a Lawful Government Purpose for access.</w:t>
      </w:r>
    </w:p>
    <w:p w14:paraId="0D376D8C" w14:textId="77777777" w:rsidR="00C7252B" w:rsidRPr="00842D42" w:rsidRDefault="00C7252B" w:rsidP="00C7252B">
      <w:pPr>
        <w:pStyle w:val="ListParagraph"/>
        <w:tabs>
          <w:tab w:val="left" w:pos="540"/>
        </w:tabs>
        <w:rPr>
          <w:rFonts w:ascii="Arial" w:hAnsi="Arial" w:cs="Arial"/>
          <w:sz w:val="16"/>
          <w:szCs w:val="16"/>
        </w:rPr>
      </w:pPr>
    </w:p>
    <w:p w14:paraId="22723DBF" w14:textId="77777777" w:rsidR="00C7252B" w:rsidRPr="00842D42" w:rsidRDefault="00C7252B" w:rsidP="00C7252B">
      <w:pPr>
        <w:pStyle w:val="ListParagraph"/>
        <w:numPr>
          <w:ilvl w:val="0"/>
          <w:numId w:val="82"/>
        </w:numPr>
        <w:tabs>
          <w:tab w:val="clear" w:pos="480"/>
          <w:tab w:val="clear" w:pos="960"/>
          <w:tab w:val="clear" w:pos="1920"/>
          <w:tab w:val="clear" w:pos="2400"/>
          <w:tab w:val="left" w:pos="1080"/>
        </w:tabs>
        <w:ind w:left="540"/>
        <w:rPr>
          <w:rFonts w:ascii="Arial" w:hAnsi="Arial" w:cs="Arial"/>
          <w:sz w:val="16"/>
          <w:szCs w:val="16"/>
        </w:rPr>
      </w:pPr>
      <w:r w:rsidRPr="00135904">
        <w:rPr>
          <w:rFonts w:ascii="Arial" w:hAnsi="Arial" w:cs="Arial"/>
          <w:sz w:val="16"/>
          <w:szCs w:val="16"/>
          <w:u w:val="single"/>
        </w:rPr>
        <w:t>Destroying CUI building information</w:t>
      </w:r>
      <w:r w:rsidRPr="00842D42">
        <w:rPr>
          <w:rFonts w:ascii="Arial" w:hAnsi="Arial" w:cs="Arial"/>
          <w:sz w:val="16"/>
          <w:szCs w:val="16"/>
        </w:rPr>
        <w:t>. When no longer needed, CUI building information must either be returned to the CO or destroyed in accordance with guidelines in NIST Special Publication 800-88, Guidelines for Media Sanitization.</w:t>
      </w:r>
    </w:p>
    <w:p w14:paraId="13B79079" w14:textId="77777777" w:rsidR="00C7252B" w:rsidRPr="00842D42" w:rsidRDefault="00C7252B" w:rsidP="00C7252B">
      <w:pPr>
        <w:pStyle w:val="ListParagraph"/>
        <w:tabs>
          <w:tab w:val="left" w:pos="540"/>
        </w:tabs>
        <w:rPr>
          <w:rFonts w:ascii="Arial" w:hAnsi="Arial" w:cs="Arial"/>
          <w:sz w:val="16"/>
          <w:szCs w:val="16"/>
        </w:rPr>
      </w:pPr>
    </w:p>
    <w:p w14:paraId="042E1B65" w14:textId="77777777" w:rsidR="00C7252B" w:rsidRPr="00842D42" w:rsidRDefault="00C7252B" w:rsidP="00C7252B">
      <w:pPr>
        <w:pStyle w:val="ListParagraph"/>
        <w:numPr>
          <w:ilvl w:val="0"/>
          <w:numId w:val="82"/>
        </w:numPr>
        <w:tabs>
          <w:tab w:val="clear" w:pos="480"/>
          <w:tab w:val="clear" w:pos="960"/>
          <w:tab w:val="clear" w:pos="1920"/>
          <w:tab w:val="clear" w:pos="2400"/>
          <w:tab w:val="left" w:pos="1080"/>
        </w:tabs>
        <w:ind w:left="540"/>
        <w:rPr>
          <w:rFonts w:ascii="Arial" w:hAnsi="Arial" w:cs="Arial"/>
          <w:sz w:val="16"/>
          <w:szCs w:val="16"/>
        </w:rPr>
      </w:pPr>
      <w:r w:rsidRPr="00842D42">
        <w:rPr>
          <w:rFonts w:ascii="Arial" w:hAnsi="Arial" w:cs="Arial"/>
          <w:sz w:val="16"/>
          <w:szCs w:val="16"/>
          <w:u w:val="single"/>
        </w:rPr>
        <w:t>Notice of disposal</w:t>
      </w:r>
      <w:r w:rsidRPr="00842D42">
        <w:rPr>
          <w:rFonts w:ascii="Arial" w:hAnsi="Arial" w:cs="Arial"/>
          <w:sz w:val="16"/>
          <w:szCs w:val="16"/>
        </w:rPr>
        <w:t xml:space="preserve">. The contractor must notify the CO that all CUI building information has been returned or destroyed by the contractor and its subcontractors or suppliers in accordance with paragraphs 4 and 5 of this </w:t>
      </w:r>
      <w:proofErr w:type="gramStart"/>
      <w:r w:rsidRPr="00842D42">
        <w:rPr>
          <w:rFonts w:ascii="Arial" w:hAnsi="Arial" w:cs="Arial"/>
          <w:sz w:val="16"/>
          <w:szCs w:val="16"/>
        </w:rPr>
        <w:t>clause</w:t>
      </w:r>
      <w:proofErr w:type="gramEnd"/>
      <w:r w:rsidRPr="00842D42">
        <w:rPr>
          <w:rFonts w:ascii="Arial" w:hAnsi="Arial" w:cs="Arial"/>
          <w:sz w:val="16"/>
          <w:szCs w:val="16"/>
        </w:rPr>
        <w:t>, with the exception of the contractor's record copy. This notice must be submitted to the CO at the completion of the contract to receive final payment. For leases, this notice must be submitted to the CO at the completion of the lease term.</w:t>
      </w:r>
    </w:p>
    <w:p w14:paraId="77DDB653" w14:textId="77777777" w:rsidR="00C7252B" w:rsidRPr="00842D42" w:rsidRDefault="00C7252B" w:rsidP="00C7252B">
      <w:pPr>
        <w:pStyle w:val="ListParagraph"/>
        <w:tabs>
          <w:tab w:val="left" w:pos="540"/>
        </w:tabs>
        <w:rPr>
          <w:rFonts w:ascii="Arial" w:hAnsi="Arial" w:cs="Arial"/>
          <w:sz w:val="16"/>
          <w:szCs w:val="16"/>
        </w:rPr>
      </w:pPr>
    </w:p>
    <w:p w14:paraId="6C4E5744" w14:textId="77777777" w:rsidR="00C7252B" w:rsidRPr="00C7252B" w:rsidRDefault="00C7252B" w:rsidP="00C7252B">
      <w:pPr>
        <w:pStyle w:val="ListParagraph"/>
        <w:numPr>
          <w:ilvl w:val="0"/>
          <w:numId w:val="82"/>
        </w:numPr>
        <w:tabs>
          <w:tab w:val="clear" w:pos="480"/>
          <w:tab w:val="clear" w:pos="960"/>
          <w:tab w:val="clear" w:pos="1920"/>
          <w:tab w:val="clear" w:pos="2400"/>
          <w:tab w:val="left" w:pos="1080"/>
        </w:tabs>
        <w:ind w:left="540"/>
        <w:rPr>
          <w:rFonts w:ascii="Arial" w:hAnsi="Arial" w:cs="Arial"/>
          <w:sz w:val="16"/>
          <w:szCs w:val="16"/>
        </w:rPr>
      </w:pPr>
      <w:r w:rsidRPr="00842D42">
        <w:rPr>
          <w:rFonts w:ascii="Arial" w:hAnsi="Arial" w:cs="Arial"/>
          <w:sz w:val="16"/>
          <w:szCs w:val="16"/>
          <w:u w:val="single"/>
        </w:rPr>
        <w:t>CUI security incidents</w:t>
      </w:r>
      <w:r w:rsidRPr="00842D42">
        <w:rPr>
          <w:rFonts w:ascii="Arial" w:hAnsi="Arial" w:cs="Arial"/>
          <w:sz w:val="16"/>
          <w:szCs w:val="16"/>
        </w:rPr>
        <w:t xml:space="preserve">. All improper disclosures or receipt of CUI building information must be immediately reported to the CO and the GSA Incident Response Team Center at </w:t>
      </w:r>
      <w:hyperlink r:id="rId51">
        <w:r w:rsidRPr="00842D42">
          <w:rPr>
            <w:rFonts w:ascii="Arial" w:hAnsi="Arial" w:cs="Arial"/>
            <w:color w:val="1155CC"/>
            <w:sz w:val="16"/>
            <w:szCs w:val="16"/>
            <w:u w:val="single"/>
          </w:rPr>
          <w:t>gsa-ir@gsa.gov</w:t>
        </w:r>
      </w:hyperlink>
      <w:r w:rsidRPr="00842D42">
        <w:rPr>
          <w:rFonts w:ascii="Arial" w:hAnsi="Arial" w:cs="Arial"/>
          <w:sz w:val="16"/>
          <w:szCs w:val="16"/>
        </w:rPr>
        <w:t xml:space="preserve">. If the contract provides for progress payments, the CO may withhold approval of progress payments until the contractor provides a corrective action plan explaining how the contractor will prevent future improper disclosures of CUI building information. Progress payments may also be withheld for failure to comply with any provision in this clause until the contractor </w:t>
      </w:r>
      <w:r w:rsidRPr="00C7252B">
        <w:rPr>
          <w:rFonts w:ascii="Arial" w:hAnsi="Arial" w:cs="Arial"/>
          <w:sz w:val="16"/>
          <w:szCs w:val="16"/>
        </w:rPr>
        <w:t>provides a corrective action plan explaining how the contractor will rectify any noncompliance and comply with the clause in the future.</w:t>
      </w:r>
    </w:p>
    <w:p w14:paraId="1476C0AB" w14:textId="77777777" w:rsidR="00C7252B" w:rsidRPr="00C7252B" w:rsidRDefault="00C7252B" w:rsidP="00C7252B">
      <w:pPr>
        <w:pStyle w:val="ListParagraph"/>
        <w:rPr>
          <w:rFonts w:ascii="Arial" w:hAnsi="Arial" w:cs="Arial"/>
          <w:sz w:val="16"/>
          <w:szCs w:val="16"/>
          <w:u w:val="single"/>
        </w:rPr>
      </w:pPr>
    </w:p>
    <w:p w14:paraId="71891278" w14:textId="6FC17910" w:rsidR="0092322C" w:rsidRPr="00C7252B" w:rsidRDefault="00C7252B" w:rsidP="00C7252B">
      <w:pPr>
        <w:pStyle w:val="ListParagraph"/>
        <w:numPr>
          <w:ilvl w:val="0"/>
          <w:numId w:val="82"/>
        </w:numPr>
        <w:tabs>
          <w:tab w:val="clear" w:pos="480"/>
          <w:tab w:val="clear" w:pos="960"/>
          <w:tab w:val="clear" w:pos="1920"/>
          <w:tab w:val="clear" w:pos="2400"/>
          <w:tab w:val="left" w:pos="1080"/>
        </w:tabs>
        <w:ind w:left="540"/>
        <w:rPr>
          <w:rFonts w:ascii="Arial" w:hAnsi="Arial" w:cs="Arial"/>
          <w:sz w:val="16"/>
          <w:szCs w:val="16"/>
        </w:rPr>
      </w:pPr>
      <w:r w:rsidRPr="00C7252B">
        <w:rPr>
          <w:rFonts w:ascii="Arial" w:hAnsi="Arial" w:cs="Arial"/>
          <w:sz w:val="16"/>
          <w:szCs w:val="16"/>
          <w:u w:val="single"/>
        </w:rPr>
        <w:t>Subcontracts</w:t>
      </w:r>
      <w:r w:rsidRPr="00C7252B">
        <w:rPr>
          <w:rFonts w:ascii="Arial" w:hAnsi="Arial" w:cs="Arial"/>
          <w:sz w:val="16"/>
          <w:szCs w:val="16"/>
        </w:rPr>
        <w:t>. The contractor and subcontractors must insert the substance of this clause in all subcontracts</w:t>
      </w:r>
      <w:r w:rsidR="0092322C" w:rsidRPr="00C7252B">
        <w:rPr>
          <w:rFonts w:ascii="Arial" w:hAnsi="Arial" w:cs="Arial"/>
          <w:sz w:val="16"/>
          <w:szCs w:val="16"/>
        </w:rPr>
        <w:t>.</w:t>
      </w:r>
    </w:p>
    <w:p w14:paraId="3F93F4D4" w14:textId="77777777" w:rsidR="0057351F" w:rsidRPr="00C7252B" w:rsidRDefault="0057351F" w:rsidP="00C62437">
      <w:pPr>
        <w:pStyle w:val="Header"/>
        <w:tabs>
          <w:tab w:val="clear" w:pos="4320"/>
          <w:tab w:val="clear" w:pos="8640"/>
        </w:tabs>
        <w:suppressAutoHyphens/>
        <w:kinsoku w:val="0"/>
        <w:contextualSpacing/>
        <w:rPr>
          <w:rFonts w:cs="Arial"/>
          <w:szCs w:val="16"/>
        </w:rPr>
      </w:pPr>
      <w:bookmarkStart w:id="9964" w:name="_3znysh7" w:colFirst="0" w:colLast="0"/>
      <w:bookmarkEnd w:id="9964"/>
    </w:p>
    <w:p w14:paraId="577E29EC" w14:textId="3943A858" w:rsidR="00F5193D" w:rsidRDefault="008631FC" w:rsidP="00764EF1">
      <w:pPr>
        <w:pStyle w:val="Heading2"/>
        <w:numPr>
          <w:ilvl w:val="1"/>
          <w:numId w:val="89"/>
        </w:numPr>
        <w:tabs>
          <w:tab w:val="clear" w:pos="480"/>
          <w:tab w:val="left" w:pos="540"/>
        </w:tabs>
      </w:pPr>
      <w:bookmarkStart w:id="9965" w:name="_Toc363918480"/>
      <w:bookmarkStart w:id="9966" w:name="_Toc363920286"/>
      <w:bookmarkStart w:id="9967" w:name="_Toc363922091"/>
      <w:bookmarkStart w:id="9968" w:name="_Toc363923896"/>
      <w:bookmarkStart w:id="9969" w:name="_Toc363925700"/>
      <w:bookmarkStart w:id="9970" w:name="_Toc363927509"/>
      <w:bookmarkStart w:id="9971" w:name="_Toc363918481"/>
      <w:bookmarkStart w:id="9972" w:name="_Toc363920287"/>
      <w:bookmarkStart w:id="9973" w:name="_Toc363922092"/>
      <w:bookmarkStart w:id="9974" w:name="_Toc363923897"/>
      <w:bookmarkStart w:id="9975" w:name="_Toc363925701"/>
      <w:bookmarkStart w:id="9976" w:name="_Toc363927510"/>
      <w:bookmarkStart w:id="9977" w:name="_Toc363918482"/>
      <w:bookmarkStart w:id="9978" w:name="_Toc363920288"/>
      <w:bookmarkStart w:id="9979" w:name="_Toc363922093"/>
      <w:bookmarkStart w:id="9980" w:name="_Toc363923898"/>
      <w:bookmarkStart w:id="9981" w:name="_Toc363925702"/>
      <w:bookmarkStart w:id="9982" w:name="_Toc363927511"/>
      <w:bookmarkStart w:id="9983" w:name="_Toc363918483"/>
      <w:bookmarkStart w:id="9984" w:name="_Toc363920289"/>
      <w:bookmarkStart w:id="9985" w:name="_Toc363922094"/>
      <w:bookmarkStart w:id="9986" w:name="_Toc363923899"/>
      <w:bookmarkStart w:id="9987" w:name="_Toc363925703"/>
      <w:bookmarkStart w:id="9988" w:name="_Toc363927512"/>
      <w:bookmarkStart w:id="9989" w:name="_Toc363918484"/>
      <w:bookmarkStart w:id="9990" w:name="_Toc363920290"/>
      <w:bookmarkStart w:id="9991" w:name="_Toc363922095"/>
      <w:bookmarkStart w:id="9992" w:name="_Toc363923900"/>
      <w:bookmarkStart w:id="9993" w:name="_Toc363925704"/>
      <w:bookmarkStart w:id="9994" w:name="_Toc363927513"/>
      <w:bookmarkStart w:id="9995" w:name="_Toc363918485"/>
      <w:bookmarkStart w:id="9996" w:name="_Toc363920291"/>
      <w:bookmarkStart w:id="9997" w:name="_Toc363922096"/>
      <w:bookmarkStart w:id="9998" w:name="_Toc363923901"/>
      <w:bookmarkStart w:id="9999" w:name="_Toc363925705"/>
      <w:bookmarkStart w:id="10000" w:name="_Toc363927514"/>
      <w:bookmarkStart w:id="10001" w:name="_Toc363918486"/>
      <w:bookmarkStart w:id="10002" w:name="_Toc363920292"/>
      <w:bookmarkStart w:id="10003" w:name="_Toc363922097"/>
      <w:bookmarkStart w:id="10004" w:name="_Toc363923902"/>
      <w:bookmarkStart w:id="10005" w:name="_Toc363925706"/>
      <w:bookmarkStart w:id="10006" w:name="_Toc363927515"/>
      <w:bookmarkStart w:id="10007" w:name="_Toc363918487"/>
      <w:bookmarkStart w:id="10008" w:name="_Toc363920293"/>
      <w:bookmarkStart w:id="10009" w:name="_Toc363922098"/>
      <w:bookmarkStart w:id="10010" w:name="_Toc363923903"/>
      <w:bookmarkStart w:id="10011" w:name="_Toc363925707"/>
      <w:bookmarkStart w:id="10012" w:name="_Toc363927516"/>
      <w:bookmarkStart w:id="10013" w:name="_Toc363918488"/>
      <w:bookmarkStart w:id="10014" w:name="_Toc363920294"/>
      <w:bookmarkStart w:id="10015" w:name="_Toc363922099"/>
      <w:bookmarkStart w:id="10016" w:name="_Toc363923904"/>
      <w:bookmarkStart w:id="10017" w:name="_Toc363925708"/>
      <w:bookmarkStart w:id="10018" w:name="_Toc363927517"/>
      <w:bookmarkStart w:id="10019" w:name="_Toc363918489"/>
      <w:bookmarkStart w:id="10020" w:name="_Toc363920295"/>
      <w:bookmarkStart w:id="10021" w:name="_Toc363922100"/>
      <w:bookmarkStart w:id="10022" w:name="_Toc363923905"/>
      <w:bookmarkStart w:id="10023" w:name="_Toc363925709"/>
      <w:bookmarkStart w:id="10024" w:name="_Toc363927518"/>
      <w:bookmarkStart w:id="10025" w:name="_Toc363918490"/>
      <w:bookmarkStart w:id="10026" w:name="_Toc363920296"/>
      <w:bookmarkStart w:id="10027" w:name="_Toc363922101"/>
      <w:bookmarkStart w:id="10028" w:name="_Toc363923906"/>
      <w:bookmarkStart w:id="10029" w:name="_Toc363925710"/>
      <w:bookmarkStart w:id="10030" w:name="_Toc363927519"/>
      <w:bookmarkStart w:id="10031" w:name="_Toc363918491"/>
      <w:bookmarkStart w:id="10032" w:name="_Toc363920297"/>
      <w:bookmarkStart w:id="10033" w:name="_Toc363922102"/>
      <w:bookmarkStart w:id="10034" w:name="_Toc363923907"/>
      <w:bookmarkStart w:id="10035" w:name="_Toc363925711"/>
      <w:bookmarkStart w:id="10036" w:name="_Toc363927520"/>
      <w:bookmarkStart w:id="10037" w:name="_Toc363918492"/>
      <w:bookmarkStart w:id="10038" w:name="_Toc363920298"/>
      <w:bookmarkStart w:id="10039" w:name="_Toc363922103"/>
      <w:bookmarkStart w:id="10040" w:name="_Toc363923908"/>
      <w:bookmarkStart w:id="10041" w:name="_Toc363925712"/>
      <w:bookmarkStart w:id="10042" w:name="_Toc363927521"/>
      <w:bookmarkStart w:id="10043" w:name="_Toc363918493"/>
      <w:bookmarkStart w:id="10044" w:name="_Toc363920299"/>
      <w:bookmarkStart w:id="10045" w:name="_Toc363922104"/>
      <w:bookmarkStart w:id="10046" w:name="_Toc363923909"/>
      <w:bookmarkStart w:id="10047" w:name="_Toc363925713"/>
      <w:bookmarkStart w:id="10048" w:name="_Toc363927522"/>
      <w:bookmarkStart w:id="10049" w:name="_Toc363918494"/>
      <w:bookmarkStart w:id="10050" w:name="_Toc363920300"/>
      <w:bookmarkStart w:id="10051" w:name="_Toc363922105"/>
      <w:bookmarkStart w:id="10052" w:name="_Toc363923910"/>
      <w:bookmarkStart w:id="10053" w:name="_Toc363925714"/>
      <w:bookmarkStart w:id="10054" w:name="_Toc363927523"/>
      <w:bookmarkStart w:id="10055" w:name="_Toc363918495"/>
      <w:bookmarkStart w:id="10056" w:name="_Toc363920301"/>
      <w:bookmarkStart w:id="10057" w:name="_Toc363922106"/>
      <w:bookmarkStart w:id="10058" w:name="_Toc363923911"/>
      <w:bookmarkStart w:id="10059" w:name="_Toc363925715"/>
      <w:bookmarkStart w:id="10060" w:name="_Toc363927524"/>
      <w:bookmarkStart w:id="10061" w:name="_Toc363918496"/>
      <w:bookmarkStart w:id="10062" w:name="_Toc363920302"/>
      <w:bookmarkStart w:id="10063" w:name="_Toc363922107"/>
      <w:bookmarkStart w:id="10064" w:name="_Toc363923912"/>
      <w:bookmarkStart w:id="10065" w:name="_Toc363925716"/>
      <w:bookmarkStart w:id="10066" w:name="_Toc363927525"/>
      <w:bookmarkStart w:id="10067" w:name="_Toc363918497"/>
      <w:bookmarkStart w:id="10068" w:name="_Toc363920303"/>
      <w:bookmarkStart w:id="10069" w:name="_Toc363922108"/>
      <w:bookmarkStart w:id="10070" w:name="_Toc363923913"/>
      <w:bookmarkStart w:id="10071" w:name="_Toc363925717"/>
      <w:bookmarkStart w:id="10072" w:name="_Toc363927526"/>
      <w:bookmarkStart w:id="10073" w:name="_Toc363918498"/>
      <w:bookmarkStart w:id="10074" w:name="_Toc363920304"/>
      <w:bookmarkStart w:id="10075" w:name="_Toc363922109"/>
      <w:bookmarkStart w:id="10076" w:name="_Toc363923914"/>
      <w:bookmarkStart w:id="10077" w:name="_Toc363925718"/>
      <w:bookmarkStart w:id="10078" w:name="_Toc363927527"/>
      <w:bookmarkStart w:id="10079" w:name="_Toc363918499"/>
      <w:bookmarkStart w:id="10080" w:name="_Toc363920305"/>
      <w:bookmarkStart w:id="10081" w:name="_Toc363922110"/>
      <w:bookmarkStart w:id="10082" w:name="_Toc363923915"/>
      <w:bookmarkStart w:id="10083" w:name="_Toc363925719"/>
      <w:bookmarkStart w:id="10084" w:name="_Toc363927528"/>
      <w:bookmarkStart w:id="10085" w:name="_Toc363918500"/>
      <w:bookmarkStart w:id="10086" w:name="_Toc363920306"/>
      <w:bookmarkStart w:id="10087" w:name="_Toc363922111"/>
      <w:bookmarkStart w:id="10088" w:name="_Toc363923916"/>
      <w:bookmarkStart w:id="10089" w:name="_Toc363925720"/>
      <w:bookmarkStart w:id="10090" w:name="_Toc363927529"/>
      <w:bookmarkStart w:id="10091" w:name="_Toc363918501"/>
      <w:bookmarkStart w:id="10092" w:name="_Toc363920307"/>
      <w:bookmarkStart w:id="10093" w:name="_Toc363922112"/>
      <w:bookmarkStart w:id="10094" w:name="_Toc363923917"/>
      <w:bookmarkStart w:id="10095" w:name="_Toc363925721"/>
      <w:bookmarkStart w:id="10096" w:name="_Toc363927530"/>
      <w:bookmarkStart w:id="10097" w:name="_Toc363918502"/>
      <w:bookmarkStart w:id="10098" w:name="_Toc363920308"/>
      <w:bookmarkStart w:id="10099" w:name="_Toc363922113"/>
      <w:bookmarkStart w:id="10100" w:name="_Toc363923918"/>
      <w:bookmarkStart w:id="10101" w:name="_Toc363925722"/>
      <w:bookmarkStart w:id="10102" w:name="_Toc363927531"/>
      <w:bookmarkStart w:id="10103" w:name="_Toc363918503"/>
      <w:bookmarkStart w:id="10104" w:name="_Toc363920309"/>
      <w:bookmarkStart w:id="10105" w:name="_Toc363922114"/>
      <w:bookmarkStart w:id="10106" w:name="_Toc363923919"/>
      <w:bookmarkStart w:id="10107" w:name="_Toc363925723"/>
      <w:bookmarkStart w:id="10108" w:name="_Toc363927532"/>
      <w:bookmarkStart w:id="10109" w:name="_Toc363918504"/>
      <w:bookmarkStart w:id="10110" w:name="_Toc363920310"/>
      <w:bookmarkStart w:id="10111" w:name="_Toc363922115"/>
      <w:bookmarkStart w:id="10112" w:name="_Toc363923920"/>
      <w:bookmarkStart w:id="10113" w:name="_Toc363925724"/>
      <w:bookmarkStart w:id="10114" w:name="_Toc363927533"/>
      <w:bookmarkStart w:id="10115" w:name="_Toc363918505"/>
      <w:bookmarkStart w:id="10116" w:name="_Toc363920311"/>
      <w:bookmarkStart w:id="10117" w:name="_Toc363922116"/>
      <w:bookmarkStart w:id="10118" w:name="_Toc363923921"/>
      <w:bookmarkStart w:id="10119" w:name="_Toc363925725"/>
      <w:bookmarkStart w:id="10120" w:name="_Toc363927534"/>
      <w:bookmarkStart w:id="10121" w:name="_Toc363918506"/>
      <w:bookmarkStart w:id="10122" w:name="_Toc363920312"/>
      <w:bookmarkStart w:id="10123" w:name="_Toc363922117"/>
      <w:bookmarkStart w:id="10124" w:name="_Toc363923922"/>
      <w:bookmarkStart w:id="10125" w:name="_Toc363925726"/>
      <w:bookmarkStart w:id="10126" w:name="_Toc363927535"/>
      <w:bookmarkStart w:id="10127" w:name="_Toc363918507"/>
      <w:bookmarkStart w:id="10128" w:name="_Toc363920313"/>
      <w:bookmarkStart w:id="10129" w:name="_Toc363922118"/>
      <w:bookmarkStart w:id="10130" w:name="_Toc363923923"/>
      <w:bookmarkStart w:id="10131" w:name="_Toc363925727"/>
      <w:bookmarkStart w:id="10132" w:name="_Toc363927536"/>
      <w:bookmarkStart w:id="10133" w:name="_Toc363918508"/>
      <w:bookmarkStart w:id="10134" w:name="_Toc363920314"/>
      <w:bookmarkStart w:id="10135" w:name="_Toc363922119"/>
      <w:bookmarkStart w:id="10136" w:name="_Toc363923924"/>
      <w:bookmarkStart w:id="10137" w:name="_Toc363925728"/>
      <w:bookmarkStart w:id="10138" w:name="_Toc363927537"/>
      <w:bookmarkStart w:id="10139" w:name="_Toc363918509"/>
      <w:bookmarkStart w:id="10140" w:name="_Toc363920315"/>
      <w:bookmarkStart w:id="10141" w:name="_Toc363922120"/>
      <w:bookmarkStart w:id="10142" w:name="_Toc363923925"/>
      <w:bookmarkStart w:id="10143" w:name="_Toc363925729"/>
      <w:bookmarkStart w:id="10144" w:name="_Toc363927538"/>
      <w:bookmarkStart w:id="10145" w:name="_Toc363918510"/>
      <w:bookmarkStart w:id="10146" w:name="_Toc363920316"/>
      <w:bookmarkStart w:id="10147" w:name="_Toc363922121"/>
      <w:bookmarkStart w:id="10148" w:name="_Toc363923926"/>
      <w:bookmarkStart w:id="10149" w:name="_Toc363925730"/>
      <w:bookmarkStart w:id="10150" w:name="_Toc363927539"/>
      <w:bookmarkStart w:id="10151" w:name="_Toc363918511"/>
      <w:bookmarkStart w:id="10152" w:name="_Toc363920317"/>
      <w:bookmarkStart w:id="10153" w:name="_Toc363922122"/>
      <w:bookmarkStart w:id="10154" w:name="_Toc363923927"/>
      <w:bookmarkStart w:id="10155" w:name="_Toc363925731"/>
      <w:bookmarkStart w:id="10156" w:name="_Toc363927540"/>
      <w:bookmarkStart w:id="10157" w:name="_Toc363918512"/>
      <w:bookmarkStart w:id="10158" w:name="_Toc363920318"/>
      <w:bookmarkStart w:id="10159" w:name="_Toc363922123"/>
      <w:bookmarkStart w:id="10160" w:name="_Toc363923928"/>
      <w:bookmarkStart w:id="10161" w:name="_Toc363925732"/>
      <w:bookmarkStart w:id="10162" w:name="_Toc363927541"/>
      <w:bookmarkStart w:id="10163" w:name="_Toc363918513"/>
      <w:bookmarkStart w:id="10164" w:name="_Toc363920319"/>
      <w:bookmarkStart w:id="10165" w:name="_Toc363922124"/>
      <w:bookmarkStart w:id="10166" w:name="_Toc363923929"/>
      <w:bookmarkStart w:id="10167" w:name="_Toc363925733"/>
      <w:bookmarkStart w:id="10168" w:name="_Toc363927542"/>
      <w:bookmarkStart w:id="10169" w:name="_Toc363918514"/>
      <w:bookmarkStart w:id="10170" w:name="_Toc363920320"/>
      <w:bookmarkStart w:id="10171" w:name="_Toc363922125"/>
      <w:bookmarkStart w:id="10172" w:name="_Toc363923930"/>
      <w:bookmarkStart w:id="10173" w:name="_Toc363925734"/>
      <w:bookmarkStart w:id="10174" w:name="_Toc363927543"/>
      <w:bookmarkStart w:id="10175" w:name="_Toc363918515"/>
      <w:bookmarkStart w:id="10176" w:name="_Toc363920321"/>
      <w:bookmarkStart w:id="10177" w:name="_Toc363922126"/>
      <w:bookmarkStart w:id="10178" w:name="_Toc363923931"/>
      <w:bookmarkStart w:id="10179" w:name="_Toc363925735"/>
      <w:bookmarkStart w:id="10180" w:name="_Toc363927544"/>
      <w:bookmarkStart w:id="10181" w:name="_Toc363918516"/>
      <w:bookmarkStart w:id="10182" w:name="_Toc363920322"/>
      <w:bookmarkStart w:id="10183" w:name="_Toc363922127"/>
      <w:bookmarkStart w:id="10184" w:name="_Toc363923932"/>
      <w:bookmarkStart w:id="10185" w:name="_Toc363925736"/>
      <w:bookmarkStart w:id="10186" w:name="_Toc363927545"/>
      <w:bookmarkStart w:id="10187" w:name="_Toc363918517"/>
      <w:bookmarkStart w:id="10188" w:name="_Toc363920323"/>
      <w:bookmarkStart w:id="10189" w:name="_Toc363922128"/>
      <w:bookmarkStart w:id="10190" w:name="_Toc363923933"/>
      <w:bookmarkStart w:id="10191" w:name="_Toc363925737"/>
      <w:bookmarkStart w:id="10192" w:name="_Toc363927546"/>
      <w:bookmarkStart w:id="10193" w:name="_Toc363918518"/>
      <w:bookmarkStart w:id="10194" w:name="_Toc363920324"/>
      <w:bookmarkStart w:id="10195" w:name="_Toc363922129"/>
      <w:bookmarkStart w:id="10196" w:name="_Toc363923934"/>
      <w:bookmarkStart w:id="10197" w:name="_Toc363925738"/>
      <w:bookmarkStart w:id="10198" w:name="_Toc363927547"/>
      <w:bookmarkStart w:id="10199" w:name="_Toc363918519"/>
      <w:bookmarkStart w:id="10200" w:name="_Toc363920325"/>
      <w:bookmarkStart w:id="10201" w:name="_Toc363922130"/>
      <w:bookmarkStart w:id="10202" w:name="_Toc363923935"/>
      <w:bookmarkStart w:id="10203" w:name="_Toc363925739"/>
      <w:bookmarkStart w:id="10204" w:name="_Toc363927548"/>
      <w:bookmarkStart w:id="10205" w:name="_Toc363918520"/>
      <w:bookmarkStart w:id="10206" w:name="_Toc363920326"/>
      <w:bookmarkStart w:id="10207" w:name="_Toc363922131"/>
      <w:bookmarkStart w:id="10208" w:name="_Toc363923936"/>
      <w:bookmarkStart w:id="10209" w:name="_Toc363925740"/>
      <w:bookmarkStart w:id="10210" w:name="_Toc363927549"/>
      <w:bookmarkStart w:id="10211" w:name="_Toc363918521"/>
      <w:bookmarkStart w:id="10212" w:name="_Toc363920327"/>
      <w:bookmarkStart w:id="10213" w:name="_Toc363922132"/>
      <w:bookmarkStart w:id="10214" w:name="_Toc363923937"/>
      <w:bookmarkStart w:id="10215" w:name="_Toc363925741"/>
      <w:bookmarkStart w:id="10216" w:name="_Toc363927550"/>
      <w:bookmarkStart w:id="10217" w:name="_Toc188868791"/>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r w:rsidRPr="00364DDE">
        <w:t>INDOOR AIR QUALITY (</w:t>
      </w:r>
      <w:r w:rsidR="00DD69FF">
        <w:t>OCT</w:t>
      </w:r>
      <w:r w:rsidR="00956445">
        <w:t xml:space="preserve"> </w:t>
      </w:r>
      <w:r w:rsidR="008807CB">
        <w:t>2024</w:t>
      </w:r>
      <w:r w:rsidRPr="00364DDE">
        <w:t>)</w:t>
      </w:r>
      <w:bookmarkEnd w:id="10217"/>
    </w:p>
    <w:p w14:paraId="1E1B2412" w14:textId="77777777" w:rsidR="007D3021" w:rsidRDefault="007D3021" w:rsidP="00476C94">
      <w:pPr>
        <w:suppressAutoHyphens/>
        <w:ind w:right="36"/>
        <w:contextualSpacing/>
      </w:pPr>
    </w:p>
    <w:p w14:paraId="12437825" w14:textId="141E4B13" w:rsidR="00E202E5" w:rsidRPr="009450A6" w:rsidRDefault="00E202E5"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A.</w:t>
      </w:r>
      <w:r w:rsidRPr="009450A6">
        <w:rPr>
          <w:rFonts w:cs="Arial"/>
          <w:szCs w:val="16"/>
        </w:rPr>
        <w:tab/>
        <w:t xml:space="preserve">The Lessor shall control </w:t>
      </w:r>
      <w:r>
        <w:rPr>
          <w:rFonts w:cs="Arial"/>
          <w:szCs w:val="16"/>
        </w:rPr>
        <w:t xml:space="preserve">airborne </w:t>
      </w:r>
      <w:r w:rsidRPr="009450A6">
        <w:rPr>
          <w:rFonts w:cs="Arial"/>
          <w:szCs w:val="16"/>
        </w:rPr>
        <w:t xml:space="preserve">contaminants at the source and/or operate the </w:t>
      </w:r>
      <w:r>
        <w:rPr>
          <w:rFonts w:cs="Arial"/>
          <w:szCs w:val="16"/>
        </w:rPr>
        <w:t>S</w:t>
      </w:r>
      <w:r w:rsidRPr="009450A6">
        <w:rPr>
          <w:rFonts w:cs="Arial"/>
          <w:szCs w:val="16"/>
        </w:rPr>
        <w:t xml:space="preserve">pace in such a manner that </w:t>
      </w:r>
      <w:r w:rsidR="00CA18B5">
        <w:rPr>
          <w:rFonts w:cs="Arial"/>
          <w:szCs w:val="16"/>
        </w:rPr>
        <w:t xml:space="preserve">indoor air quality action limits identified in </w:t>
      </w:r>
      <w:r w:rsidRPr="009450A6">
        <w:rPr>
          <w:rFonts w:cs="Arial"/>
          <w:szCs w:val="16"/>
        </w:rPr>
        <w:t xml:space="preserve">the </w:t>
      </w:r>
      <w:r w:rsidR="00CA18B5">
        <w:rPr>
          <w:rFonts w:cs="Arial"/>
          <w:szCs w:val="16"/>
        </w:rPr>
        <w:t>PBS</w:t>
      </w:r>
      <w:r w:rsidR="00B84BBB">
        <w:rPr>
          <w:rFonts w:cs="Arial"/>
          <w:szCs w:val="16"/>
        </w:rPr>
        <w:t xml:space="preserve"> Desk Guide for</w:t>
      </w:r>
      <w:r w:rsidR="00CA18B5">
        <w:rPr>
          <w:rFonts w:cs="Arial"/>
          <w:szCs w:val="16"/>
        </w:rPr>
        <w:t xml:space="preserve"> Indoor Air Quality </w:t>
      </w:r>
      <w:r w:rsidR="00B84BBB">
        <w:rPr>
          <w:rFonts w:cs="Arial"/>
          <w:szCs w:val="16"/>
        </w:rPr>
        <w:t xml:space="preserve">Management (Companion to GSA Order </w:t>
      </w:r>
      <w:r w:rsidR="00CA18B5">
        <w:rPr>
          <w:rFonts w:cs="Arial"/>
          <w:szCs w:val="16"/>
        </w:rPr>
        <w:t>PBS 1000.8), OSHA regulatory limits, and generally accepted consensus standards are not exceeded.</w:t>
      </w:r>
    </w:p>
    <w:p w14:paraId="4164E05C" w14:textId="77777777" w:rsidR="00E202E5" w:rsidRPr="009450A6" w:rsidRDefault="00E202E5"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55FFF6BF" w14:textId="78DB21C0" w:rsidR="00E202E5" w:rsidRPr="009450A6" w:rsidRDefault="00E202E5"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B.</w:t>
      </w:r>
      <w:r w:rsidRPr="009450A6">
        <w:rPr>
          <w:rFonts w:cs="Arial"/>
          <w:szCs w:val="16"/>
        </w:rPr>
        <w:tab/>
      </w:r>
      <w:r w:rsidR="00956445">
        <w:rPr>
          <w:rFonts w:cs="Arial"/>
          <w:szCs w:val="16"/>
        </w:rPr>
        <w:t>The Lessor shall avoid the use of products containing toxic, hazardous, carcinogenic, flammable, or corrosive ingredients as determined from the product label or manufacturer’s safety data sheet.</w:t>
      </w:r>
      <w:r w:rsidR="0057351F">
        <w:rPr>
          <w:rFonts w:cs="Arial"/>
          <w:szCs w:val="16"/>
        </w:rPr>
        <w:t xml:space="preserve"> </w:t>
      </w:r>
      <w:r w:rsidRPr="009450A6">
        <w:rPr>
          <w:rFonts w:cs="Arial"/>
          <w:szCs w:val="16"/>
        </w:rPr>
        <w:t xml:space="preserve">The Lessor shall </w:t>
      </w:r>
      <w:r w:rsidRPr="00BF549B">
        <w:rPr>
          <w:rFonts w:cs="Arial"/>
          <w:szCs w:val="16"/>
        </w:rPr>
        <w:t>use available odor-free or low odor products when applying paints, glues, lubricants, and similar wet products. When such equivalent products are not available, lessor shall use the alternate products outside normal working hours</w:t>
      </w:r>
      <w:r w:rsidRPr="009450A6">
        <w:rPr>
          <w:rFonts w:cs="Arial"/>
          <w:szCs w:val="16"/>
        </w:rPr>
        <w:t xml:space="preserve">.  Except in an emergency, the Lessor shall provide at least 72 hours advance notice to the Government before applying chemicals </w:t>
      </w:r>
      <w:r>
        <w:rPr>
          <w:rFonts w:cs="Arial"/>
          <w:szCs w:val="16"/>
        </w:rPr>
        <w:t xml:space="preserve">or products with noticeable odors </w:t>
      </w:r>
      <w:r w:rsidRPr="009450A6">
        <w:rPr>
          <w:rFonts w:cs="Arial"/>
          <w:szCs w:val="16"/>
        </w:rPr>
        <w:t xml:space="preserve">in occupied </w:t>
      </w:r>
      <w:r>
        <w:rPr>
          <w:rFonts w:cs="Arial"/>
          <w:szCs w:val="16"/>
        </w:rPr>
        <w:t>S</w:t>
      </w:r>
      <w:r w:rsidRPr="009450A6">
        <w:rPr>
          <w:rFonts w:cs="Arial"/>
          <w:szCs w:val="16"/>
        </w:rPr>
        <w:t xml:space="preserve">paces and shall adequately ventilate those </w:t>
      </w:r>
      <w:r>
        <w:rPr>
          <w:rFonts w:cs="Arial"/>
          <w:szCs w:val="16"/>
        </w:rPr>
        <w:t>S</w:t>
      </w:r>
      <w:r w:rsidRPr="009450A6">
        <w:rPr>
          <w:rFonts w:cs="Arial"/>
          <w:szCs w:val="16"/>
        </w:rPr>
        <w:t>paces during and after application.</w:t>
      </w:r>
    </w:p>
    <w:p w14:paraId="57A9E89C" w14:textId="77777777" w:rsidR="00E202E5" w:rsidRPr="009450A6" w:rsidRDefault="00E202E5"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2C4D7FBD" w14:textId="4DD53228" w:rsidR="00E202E5" w:rsidRPr="009450A6" w:rsidRDefault="00E202E5"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C.</w:t>
      </w:r>
      <w:r w:rsidRPr="009450A6">
        <w:rPr>
          <w:rFonts w:cs="Arial"/>
          <w:szCs w:val="16"/>
        </w:rPr>
        <w:tab/>
        <w:t xml:space="preserve">The Lessor shall </w:t>
      </w:r>
      <w:r>
        <w:rPr>
          <w:rFonts w:cs="Arial"/>
          <w:szCs w:val="16"/>
        </w:rPr>
        <w:t xml:space="preserve">serve as first responder to any occupant complaints about indoor air quality (IAQ).  The Lessor shall </w:t>
      </w:r>
      <w:r w:rsidRPr="009450A6">
        <w:rPr>
          <w:rFonts w:cs="Arial"/>
          <w:szCs w:val="16"/>
        </w:rPr>
        <w:t xml:space="preserve">promptly investigate </w:t>
      </w:r>
      <w:r>
        <w:rPr>
          <w:rFonts w:cs="Arial"/>
          <w:szCs w:val="16"/>
        </w:rPr>
        <w:t>such</w:t>
      </w:r>
      <w:r w:rsidRPr="009450A6">
        <w:rPr>
          <w:rFonts w:cs="Arial"/>
          <w:szCs w:val="16"/>
        </w:rPr>
        <w:t xml:space="preserve"> complaints and implement the necessary controls to address </w:t>
      </w:r>
      <w:r>
        <w:rPr>
          <w:rFonts w:cs="Arial"/>
          <w:szCs w:val="16"/>
        </w:rPr>
        <w:t>each</w:t>
      </w:r>
      <w:r w:rsidRPr="009450A6">
        <w:rPr>
          <w:rFonts w:cs="Arial"/>
          <w:szCs w:val="16"/>
        </w:rPr>
        <w:t xml:space="preserve"> complaint.</w:t>
      </w:r>
      <w:r>
        <w:rPr>
          <w:rFonts w:cs="Arial"/>
          <w:szCs w:val="16"/>
        </w:rPr>
        <w:t xml:space="preserve">  I</w:t>
      </w:r>
      <w:r w:rsidRPr="00BF549B">
        <w:rPr>
          <w:rFonts w:cs="Arial"/>
          <w:szCs w:val="16"/>
        </w:rPr>
        <w:t>nvestigations shall include testing as needed</w:t>
      </w:r>
      <w:r w:rsidR="008807CB">
        <w:rPr>
          <w:rFonts w:cs="Arial"/>
          <w:szCs w:val="16"/>
        </w:rPr>
        <w:t xml:space="preserve"> by a board-certified industrial hygienist</w:t>
      </w:r>
      <w:r w:rsidRPr="00BF549B">
        <w:rPr>
          <w:rFonts w:cs="Arial"/>
          <w:szCs w:val="16"/>
        </w:rPr>
        <w:t>, to ascertain the source and severity of the complaint.</w:t>
      </w:r>
      <w:r w:rsidR="00C43D9C">
        <w:rPr>
          <w:rFonts w:cs="Arial"/>
          <w:szCs w:val="16"/>
        </w:rPr>
        <w:t xml:space="preserve">  </w:t>
      </w:r>
      <w:r w:rsidR="008807CB">
        <w:rPr>
          <w:rFonts w:cs="Arial"/>
          <w:szCs w:val="16"/>
        </w:rPr>
        <w:t xml:space="preserve">The hygienist shall inspect and evaluate the Space and air zones serving the Space; inspection shall take place as soon as possible but no later than 15 calendar days following the identification of a potential </w:t>
      </w:r>
      <w:r w:rsidR="008807CB">
        <w:rPr>
          <w:rFonts w:cs="Arial"/>
          <w:szCs w:val="16"/>
        </w:rPr>
        <w:lastRenderedPageBreak/>
        <w:t xml:space="preserve">IAQ issue. Notwithstanding the above, when a board-certified industrial hygienist is not available to perform this inspection, the Lessor may, upon written request and the Government’s approval, employ an environmental professional with documented experience performing IAQ assessments.  </w:t>
      </w:r>
      <w:r w:rsidR="00C43D9C">
        <w:rPr>
          <w:rFonts w:cs="Arial"/>
          <w:szCs w:val="16"/>
        </w:rPr>
        <w:t>The Lessor shall provide written results of any testing along with recommendations to GSA.</w:t>
      </w:r>
    </w:p>
    <w:p w14:paraId="342A520C" w14:textId="77777777" w:rsidR="00E202E5" w:rsidRPr="009450A6" w:rsidRDefault="00E202E5"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569A6EC6" w14:textId="77777777" w:rsidR="00E202E5" w:rsidRDefault="00E202E5"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D.</w:t>
      </w:r>
      <w:r w:rsidRPr="009450A6">
        <w:rPr>
          <w:rFonts w:cs="Arial"/>
          <w:szCs w:val="16"/>
        </w:rPr>
        <w:tab/>
        <w:t xml:space="preserve">The Government reserves the right to conduct independent IAQ assessments and detailed studies in </w:t>
      </w:r>
      <w:r>
        <w:rPr>
          <w:rFonts w:cs="Arial"/>
          <w:szCs w:val="16"/>
        </w:rPr>
        <w:t>S</w:t>
      </w:r>
      <w:r w:rsidRPr="009450A6">
        <w:rPr>
          <w:rFonts w:cs="Arial"/>
          <w:szCs w:val="16"/>
        </w:rPr>
        <w:t xml:space="preserve">pace that it occupies, as well as in space serving the </w:t>
      </w:r>
      <w:r>
        <w:rPr>
          <w:rFonts w:cs="Arial"/>
          <w:szCs w:val="16"/>
        </w:rPr>
        <w:t>Space</w:t>
      </w:r>
      <w:r w:rsidRPr="009450A6">
        <w:rPr>
          <w:rFonts w:cs="Arial"/>
          <w:szCs w:val="16"/>
        </w:rPr>
        <w:t xml:space="preserve"> (e.g., common use areas, mechanical rooms, HVAC systems, etc.).  The Lessor shall assist the Government in its assessments and detailed studies by</w:t>
      </w:r>
      <w:r>
        <w:rPr>
          <w:rFonts w:cs="Arial"/>
          <w:szCs w:val="16"/>
        </w:rPr>
        <w:t>:</w:t>
      </w:r>
    </w:p>
    <w:p w14:paraId="7D9888A7" w14:textId="77777777" w:rsidR="00E202E5" w:rsidRDefault="00E202E5" w:rsidP="00E202E5">
      <w:pPr>
        <w:pStyle w:val="BodyText1"/>
        <w:suppressAutoHyphens/>
        <w:ind w:left="0" w:firstLine="0"/>
        <w:contextualSpacing/>
        <w:rPr>
          <w:rFonts w:cs="Arial"/>
          <w:szCs w:val="16"/>
        </w:rPr>
      </w:pPr>
    </w:p>
    <w:p w14:paraId="5BBB4A7A" w14:textId="77777777" w:rsidR="00910C27" w:rsidRDefault="00E202E5" w:rsidP="009B7169">
      <w:pPr>
        <w:pStyle w:val="BodyText1"/>
        <w:numPr>
          <w:ilvl w:val="2"/>
          <w:numId w:val="63"/>
        </w:numPr>
        <w:tabs>
          <w:tab w:val="clear" w:pos="480"/>
          <w:tab w:val="clear" w:pos="960"/>
          <w:tab w:val="clear" w:pos="1440"/>
          <w:tab w:val="clear" w:pos="1920"/>
          <w:tab w:val="clear" w:pos="2400"/>
          <w:tab w:val="left" w:pos="1080"/>
        </w:tabs>
        <w:suppressAutoHyphens/>
        <w:ind w:left="1080" w:hanging="540"/>
        <w:contextualSpacing/>
        <w:rPr>
          <w:rFonts w:cs="Arial"/>
          <w:szCs w:val="16"/>
        </w:rPr>
      </w:pPr>
      <w:r>
        <w:rPr>
          <w:rFonts w:cs="Arial"/>
          <w:szCs w:val="16"/>
        </w:rPr>
        <w:t>Ma</w:t>
      </w:r>
      <w:r w:rsidRPr="009450A6">
        <w:rPr>
          <w:rFonts w:cs="Arial"/>
          <w:szCs w:val="16"/>
        </w:rPr>
        <w:t xml:space="preserve">king available information on </w:t>
      </w:r>
      <w:r>
        <w:rPr>
          <w:rFonts w:cs="Arial"/>
          <w:szCs w:val="16"/>
        </w:rPr>
        <w:t>Building</w:t>
      </w:r>
      <w:r w:rsidRPr="009450A6">
        <w:rPr>
          <w:rFonts w:cs="Arial"/>
          <w:szCs w:val="16"/>
        </w:rPr>
        <w:t xml:space="preserve"> operations and Lessor </w:t>
      </w:r>
      <w:proofErr w:type="gramStart"/>
      <w:r w:rsidRPr="009450A6">
        <w:rPr>
          <w:rFonts w:cs="Arial"/>
          <w:szCs w:val="16"/>
        </w:rPr>
        <w:t>activities;</w:t>
      </w:r>
      <w:proofErr w:type="gramEnd"/>
    </w:p>
    <w:p w14:paraId="5FBF6FFE" w14:textId="6B69FA7C" w:rsidR="00E202E5" w:rsidRDefault="00E202E5" w:rsidP="009B7169">
      <w:pPr>
        <w:pStyle w:val="BodyText1"/>
        <w:tabs>
          <w:tab w:val="clear" w:pos="480"/>
          <w:tab w:val="clear" w:pos="960"/>
          <w:tab w:val="clear" w:pos="1440"/>
          <w:tab w:val="clear" w:pos="1920"/>
          <w:tab w:val="clear" w:pos="2400"/>
          <w:tab w:val="left" w:pos="1080"/>
        </w:tabs>
        <w:suppressAutoHyphens/>
        <w:ind w:left="1080" w:hanging="540"/>
        <w:contextualSpacing/>
        <w:rPr>
          <w:rFonts w:cs="Arial"/>
          <w:szCs w:val="16"/>
        </w:rPr>
      </w:pPr>
      <w:r w:rsidRPr="009450A6">
        <w:rPr>
          <w:rFonts w:cs="Arial"/>
          <w:szCs w:val="16"/>
        </w:rPr>
        <w:t xml:space="preserve"> </w:t>
      </w:r>
    </w:p>
    <w:p w14:paraId="4E3850E5" w14:textId="3B2505A9" w:rsidR="00E202E5" w:rsidRDefault="00E202E5" w:rsidP="009B7169">
      <w:pPr>
        <w:pStyle w:val="BodyText1"/>
        <w:numPr>
          <w:ilvl w:val="2"/>
          <w:numId w:val="63"/>
        </w:numPr>
        <w:tabs>
          <w:tab w:val="clear" w:pos="480"/>
          <w:tab w:val="clear" w:pos="960"/>
          <w:tab w:val="clear" w:pos="1440"/>
          <w:tab w:val="clear" w:pos="1920"/>
          <w:tab w:val="clear" w:pos="2400"/>
          <w:tab w:val="left" w:pos="1080"/>
        </w:tabs>
        <w:suppressAutoHyphens/>
        <w:ind w:left="1080" w:hanging="540"/>
        <w:contextualSpacing/>
        <w:rPr>
          <w:rFonts w:cs="Arial"/>
          <w:szCs w:val="16"/>
        </w:rPr>
      </w:pPr>
      <w:r>
        <w:rPr>
          <w:rFonts w:cs="Arial"/>
          <w:szCs w:val="16"/>
        </w:rPr>
        <w:t>P</w:t>
      </w:r>
      <w:r w:rsidRPr="009450A6">
        <w:rPr>
          <w:rFonts w:cs="Arial"/>
          <w:szCs w:val="16"/>
        </w:rPr>
        <w:t xml:space="preserve">roviding access to </w:t>
      </w:r>
      <w:r>
        <w:rPr>
          <w:rFonts w:cs="Arial"/>
          <w:szCs w:val="16"/>
        </w:rPr>
        <w:t>S</w:t>
      </w:r>
      <w:r w:rsidRPr="009450A6">
        <w:rPr>
          <w:rFonts w:cs="Arial"/>
          <w:szCs w:val="16"/>
        </w:rPr>
        <w:t xml:space="preserve">pace for assessment and testing, if required; and </w:t>
      </w:r>
    </w:p>
    <w:p w14:paraId="1656E7FC" w14:textId="77777777" w:rsidR="00910C27" w:rsidRDefault="00910C27" w:rsidP="009B7169">
      <w:pPr>
        <w:pStyle w:val="BodyText1"/>
        <w:tabs>
          <w:tab w:val="clear" w:pos="480"/>
          <w:tab w:val="clear" w:pos="960"/>
          <w:tab w:val="clear" w:pos="1440"/>
          <w:tab w:val="clear" w:pos="1920"/>
          <w:tab w:val="clear" w:pos="2400"/>
          <w:tab w:val="left" w:pos="1080"/>
        </w:tabs>
        <w:suppressAutoHyphens/>
        <w:ind w:left="1080" w:hanging="540"/>
        <w:contextualSpacing/>
        <w:rPr>
          <w:rFonts w:cs="Arial"/>
          <w:szCs w:val="16"/>
        </w:rPr>
      </w:pPr>
    </w:p>
    <w:p w14:paraId="61843110" w14:textId="4196CFC5" w:rsidR="00E202E5" w:rsidRDefault="00E202E5" w:rsidP="009B7169">
      <w:pPr>
        <w:pStyle w:val="BodyText1"/>
        <w:numPr>
          <w:ilvl w:val="2"/>
          <w:numId w:val="63"/>
        </w:numPr>
        <w:tabs>
          <w:tab w:val="clear" w:pos="480"/>
          <w:tab w:val="clear" w:pos="960"/>
          <w:tab w:val="clear" w:pos="1440"/>
          <w:tab w:val="clear" w:pos="1920"/>
          <w:tab w:val="clear" w:pos="2400"/>
          <w:tab w:val="left" w:pos="1080"/>
        </w:tabs>
        <w:suppressAutoHyphens/>
        <w:ind w:left="1080" w:hanging="540"/>
        <w:contextualSpacing/>
        <w:rPr>
          <w:rFonts w:cs="Arial"/>
          <w:szCs w:val="16"/>
        </w:rPr>
      </w:pPr>
      <w:r>
        <w:rPr>
          <w:rFonts w:cs="Arial"/>
          <w:szCs w:val="16"/>
        </w:rPr>
        <w:t>I</w:t>
      </w:r>
      <w:r w:rsidRPr="009450A6">
        <w:rPr>
          <w:rFonts w:cs="Arial"/>
          <w:szCs w:val="16"/>
        </w:rPr>
        <w:t xml:space="preserve">mplementing corrective measures required by the </w:t>
      </w:r>
      <w:r>
        <w:rPr>
          <w:rFonts w:cs="Arial"/>
          <w:szCs w:val="16"/>
        </w:rPr>
        <w:t>LCO</w:t>
      </w:r>
      <w:r w:rsidRPr="009450A6">
        <w:rPr>
          <w:rFonts w:cs="Arial"/>
          <w:szCs w:val="16"/>
        </w:rPr>
        <w:t>.</w:t>
      </w:r>
      <w:r w:rsidR="00956445">
        <w:rPr>
          <w:rFonts w:cs="Arial"/>
          <w:szCs w:val="16"/>
        </w:rPr>
        <w:t xml:space="preserve"> The Lessor shall take corrective action to correct any tests or measurements that do not meet GSA policy action limits in the PBS </w:t>
      </w:r>
      <w:r w:rsidR="00B84BBB">
        <w:rPr>
          <w:rFonts w:cs="Arial"/>
          <w:szCs w:val="16"/>
        </w:rPr>
        <w:t xml:space="preserve">Desk Guide for </w:t>
      </w:r>
      <w:r w:rsidR="00956445">
        <w:rPr>
          <w:rFonts w:cs="Arial"/>
          <w:szCs w:val="16"/>
        </w:rPr>
        <w:t xml:space="preserve">Indoor Air Quality </w:t>
      </w:r>
      <w:r w:rsidR="00B84BBB">
        <w:rPr>
          <w:rFonts w:cs="Arial"/>
          <w:szCs w:val="16"/>
        </w:rPr>
        <w:t>Management</w:t>
      </w:r>
      <w:r w:rsidR="00956445">
        <w:rPr>
          <w:rFonts w:cs="Arial"/>
          <w:szCs w:val="16"/>
        </w:rPr>
        <w:t xml:space="preserve"> (</w:t>
      </w:r>
      <w:r w:rsidR="00B84BBB">
        <w:rPr>
          <w:rFonts w:cs="Arial"/>
          <w:szCs w:val="16"/>
        </w:rPr>
        <w:t xml:space="preserve">Companion to GSA Order </w:t>
      </w:r>
      <w:r w:rsidR="00956445">
        <w:rPr>
          <w:rFonts w:cs="Arial"/>
          <w:szCs w:val="16"/>
        </w:rPr>
        <w:t>PBS 1000.8), OSHA regulatory limits, and generally accepted consensus standards.</w:t>
      </w:r>
    </w:p>
    <w:p w14:paraId="275B24C8" w14:textId="77777777" w:rsidR="00E202E5" w:rsidRPr="009450A6" w:rsidRDefault="00E202E5" w:rsidP="00E202E5">
      <w:pPr>
        <w:pStyle w:val="BodyText1"/>
        <w:suppressAutoHyphens/>
        <w:ind w:left="0" w:firstLine="0"/>
        <w:contextualSpacing/>
        <w:rPr>
          <w:rFonts w:cs="Arial"/>
          <w:szCs w:val="16"/>
        </w:rPr>
      </w:pPr>
    </w:p>
    <w:p w14:paraId="7827F67D" w14:textId="2E591B0B" w:rsidR="00E202E5" w:rsidRPr="00956445" w:rsidRDefault="00E202E5"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E.</w:t>
      </w:r>
      <w:r w:rsidRPr="009450A6">
        <w:rPr>
          <w:rFonts w:cs="Arial"/>
          <w:szCs w:val="16"/>
        </w:rPr>
        <w:tab/>
        <w:t xml:space="preserve">The Lessor shall provide to the Government safety data sheets (SDS) upon request for the following products prior to their use during the term of the Lease:  adhesives, caulking, sealants, insulating materials, fireproofing or firestopping materials, paints, carpets, </w:t>
      </w:r>
      <w:r w:rsidR="00971046" w:rsidRPr="009450A6">
        <w:rPr>
          <w:rFonts w:cs="Arial"/>
          <w:szCs w:val="16"/>
        </w:rPr>
        <w:t>floor,</w:t>
      </w:r>
      <w:r w:rsidRPr="009450A6">
        <w:rPr>
          <w:rFonts w:cs="Arial"/>
          <w:szCs w:val="16"/>
        </w:rPr>
        <w:t xml:space="preserve"> and wall patching or leveling materials, lubricants, clear finish for wood surfaces, janitorial cleaning products, pesticides, rodenticides, and herbicides.  The Government reserves the right to review such products used by the Lessor within</w:t>
      </w:r>
      <w:r w:rsidR="00956445">
        <w:rPr>
          <w:rFonts w:cs="Arial"/>
          <w:szCs w:val="16"/>
        </w:rPr>
        <w:t xml:space="preserve"> the Space, common building areas, ventilation systems and zones serving the Space, and the area above suspended ceilings and engineering space in the same ventilation zone as the Space.</w:t>
      </w:r>
    </w:p>
    <w:p w14:paraId="41630BC4" w14:textId="0FC72743" w:rsidR="00F707FF" w:rsidRDefault="00F707FF" w:rsidP="009B7169">
      <w:pPr>
        <w:pStyle w:val="BodyText1"/>
        <w:suppressAutoHyphens/>
        <w:ind w:left="540" w:hanging="540"/>
        <w:contextualSpacing/>
        <w:rPr>
          <w:rFonts w:cs="Arial"/>
          <w:szCs w:val="16"/>
        </w:rPr>
      </w:pPr>
    </w:p>
    <w:p w14:paraId="57380500" w14:textId="38B30A3D" w:rsidR="00F707FF" w:rsidRDefault="00DD69FF" w:rsidP="009B7169">
      <w:pPr>
        <w:pStyle w:val="BodyText1"/>
        <w:tabs>
          <w:tab w:val="clear" w:pos="480"/>
          <w:tab w:val="left" w:pos="540"/>
        </w:tabs>
        <w:suppressAutoHyphens/>
        <w:ind w:left="540" w:hanging="540"/>
        <w:contextualSpacing/>
        <w:rPr>
          <w:rFonts w:cs="Arial"/>
          <w:szCs w:val="16"/>
        </w:rPr>
      </w:pPr>
      <w:r w:rsidRPr="00DD69FF">
        <w:rPr>
          <w:rFonts w:cs="Arial"/>
          <w:szCs w:val="16"/>
        </w:rPr>
        <w:t>F.</w:t>
      </w:r>
      <w:r>
        <w:rPr>
          <w:rFonts w:cs="Arial"/>
          <w:szCs w:val="16"/>
        </w:rPr>
        <w:tab/>
      </w:r>
      <w:r w:rsidR="00F707FF">
        <w:rPr>
          <w:rFonts w:cs="Arial"/>
          <w:szCs w:val="16"/>
        </w:rPr>
        <w:t>The Lessor shall use high efficiency (HEPA) filtration vacuums for cleaning.</w:t>
      </w:r>
    </w:p>
    <w:p w14:paraId="1B24BE66" w14:textId="200B56AA" w:rsidR="00F707FF" w:rsidRDefault="00F707FF" w:rsidP="009B7169">
      <w:pPr>
        <w:pStyle w:val="BodyText1"/>
        <w:suppressAutoHyphens/>
        <w:ind w:left="540" w:hanging="540"/>
        <w:contextualSpacing/>
        <w:rPr>
          <w:rFonts w:cs="Arial"/>
          <w:szCs w:val="16"/>
        </w:rPr>
      </w:pPr>
    </w:p>
    <w:p w14:paraId="6E088E39" w14:textId="070920ED" w:rsidR="00C43D9C" w:rsidRDefault="00C43D9C" w:rsidP="009B7169">
      <w:pPr>
        <w:pStyle w:val="BodyText1"/>
        <w:tabs>
          <w:tab w:val="clear" w:pos="480"/>
          <w:tab w:val="clear" w:pos="960"/>
          <w:tab w:val="left" w:pos="540"/>
        </w:tabs>
        <w:suppressAutoHyphens/>
        <w:ind w:left="540" w:hanging="540"/>
        <w:contextualSpacing/>
        <w:rPr>
          <w:rFonts w:cs="Arial"/>
          <w:szCs w:val="16"/>
        </w:rPr>
      </w:pPr>
      <w:r>
        <w:rPr>
          <w:rFonts w:cs="Arial"/>
          <w:szCs w:val="16"/>
        </w:rPr>
        <w:t>G.         Air handling units shall have the highest-level MERV filtration that is compatible with the HVAC system and does not significantly diminish airflow. Upon request, the Lessor shall provide to the Government a list of the highest-level of MERV filtration that each air handling unit is designed to handle.</w:t>
      </w:r>
    </w:p>
    <w:p w14:paraId="41A4C8FE" w14:textId="77777777" w:rsidR="00C43D9C" w:rsidRDefault="00C43D9C" w:rsidP="009B7169">
      <w:pPr>
        <w:pStyle w:val="BodyText1"/>
        <w:suppressAutoHyphens/>
        <w:ind w:left="540" w:hanging="540"/>
        <w:contextualSpacing/>
        <w:rPr>
          <w:rFonts w:cs="Arial"/>
          <w:szCs w:val="16"/>
        </w:rPr>
      </w:pPr>
    </w:p>
    <w:p w14:paraId="6639ECA3" w14:textId="479CA060" w:rsidR="00F707FF" w:rsidRDefault="00C43D9C" w:rsidP="009B7169">
      <w:pPr>
        <w:pStyle w:val="BodyText1"/>
        <w:tabs>
          <w:tab w:val="clear" w:pos="480"/>
          <w:tab w:val="left" w:pos="540"/>
        </w:tabs>
        <w:suppressAutoHyphens/>
        <w:ind w:left="540" w:hanging="540"/>
        <w:contextualSpacing/>
        <w:rPr>
          <w:rFonts w:cs="Arial"/>
          <w:szCs w:val="16"/>
        </w:rPr>
      </w:pPr>
      <w:r>
        <w:rPr>
          <w:rFonts w:cs="Arial"/>
          <w:szCs w:val="16"/>
        </w:rPr>
        <w:t>H</w:t>
      </w:r>
      <w:r w:rsidR="00DD69FF" w:rsidRPr="00DD69FF">
        <w:rPr>
          <w:rFonts w:cs="Arial"/>
          <w:szCs w:val="16"/>
        </w:rPr>
        <w:t>.</w:t>
      </w:r>
      <w:r w:rsidR="00DD69FF">
        <w:rPr>
          <w:rFonts w:cs="Arial"/>
          <w:szCs w:val="16"/>
        </w:rPr>
        <w:tab/>
      </w:r>
      <w:r w:rsidR="00F707FF">
        <w:rPr>
          <w:rFonts w:cs="Arial"/>
          <w:szCs w:val="16"/>
        </w:rPr>
        <w:t>The Lessor is encouraged to comply with best practices outlined</w:t>
      </w:r>
      <w:r w:rsidR="00603ECC">
        <w:rPr>
          <w:rFonts w:cs="Arial"/>
          <w:szCs w:val="16"/>
        </w:rPr>
        <w:t xml:space="preserve"> in Appendix D- Indoor Air Quality in GSA Leased Facilities (Best Practices) within the PBS Desk Guide for Indoor Air Quality Management (Companion to GSA Order PBS 1000.8). </w:t>
      </w:r>
      <w:r w:rsidR="00F707FF">
        <w:rPr>
          <w:rFonts w:cs="Arial"/>
          <w:szCs w:val="16"/>
        </w:rPr>
        <w:t xml:space="preserve"> </w:t>
      </w:r>
    </w:p>
    <w:p w14:paraId="5A120B1F" w14:textId="77777777" w:rsidR="00F22D6A" w:rsidRDefault="00F22D6A" w:rsidP="000E3921">
      <w:pPr>
        <w:pStyle w:val="BodyText1"/>
        <w:suppressAutoHyphens/>
        <w:ind w:left="0" w:firstLine="0"/>
        <w:contextualSpacing/>
        <w:rPr>
          <w:rFonts w:cs="Arial"/>
          <w:szCs w:val="16"/>
        </w:rPr>
      </w:pPr>
    </w:p>
    <w:p w14:paraId="01419AA7" w14:textId="429E1A24" w:rsidR="002103E4" w:rsidRPr="009C7E9E" w:rsidRDefault="002103E4" w:rsidP="0067197A">
      <w:pPr>
        <w:keepNext/>
        <w:suppressAutoHyphens/>
        <w:contextualSpacing/>
        <w:rPr>
          <w:rFonts w:cs="Arial"/>
          <w:caps/>
          <w:vanish/>
          <w:color w:val="0000FF"/>
          <w:szCs w:val="16"/>
        </w:rPr>
      </w:pPr>
    </w:p>
    <w:p w14:paraId="628B59A1" w14:textId="465DA8AD" w:rsidR="00F5193D" w:rsidRDefault="008631FC" w:rsidP="00764EF1">
      <w:pPr>
        <w:pStyle w:val="Heading2"/>
        <w:numPr>
          <w:ilvl w:val="1"/>
          <w:numId w:val="89"/>
        </w:numPr>
        <w:tabs>
          <w:tab w:val="clear" w:pos="480"/>
          <w:tab w:val="left" w:pos="540"/>
        </w:tabs>
      </w:pPr>
      <w:bookmarkStart w:id="10218" w:name="_Toc50462199"/>
      <w:bookmarkStart w:id="10219" w:name="_Toc188868792"/>
      <w:bookmarkEnd w:id="10218"/>
      <w:r w:rsidRPr="00364DDE">
        <w:t>RADON IN AIR (</w:t>
      </w:r>
      <w:r w:rsidR="00B57DAE">
        <w:t>OCT</w:t>
      </w:r>
      <w:r w:rsidR="00046CDC">
        <w:t xml:space="preserve"> 20</w:t>
      </w:r>
      <w:r w:rsidR="00737452">
        <w:t>23</w:t>
      </w:r>
      <w:r w:rsidR="002103E4" w:rsidRPr="009450A6">
        <w:t>)</w:t>
      </w:r>
      <w:bookmarkEnd w:id="10219"/>
    </w:p>
    <w:p w14:paraId="12B5EBD6" w14:textId="77777777" w:rsidR="00D4141A" w:rsidRPr="00D4141A" w:rsidRDefault="00D4141A" w:rsidP="00D4141A"/>
    <w:p w14:paraId="7F0B006E" w14:textId="123153F0" w:rsidR="002103E4" w:rsidRPr="009450A6" w:rsidRDefault="0067261C"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bookmarkStart w:id="10220" w:name="_Toc50462369"/>
      <w:bookmarkEnd w:id="10220"/>
      <w:r w:rsidRPr="0067261C">
        <w:rPr>
          <w:rFonts w:cs="Arial"/>
          <w:szCs w:val="16"/>
        </w:rPr>
        <w:t>A.</w:t>
      </w:r>
      <w:r w:rsidRPr="0067261C">
        <w:rPr>
          <w:rFonts w:cs="Arial"/>
          <w:szCs w:val="16"/>
        </w:rPr>
        <w:tab/>
        <w:t xml:space="preserve">The radon concentration in the air of the Space shall be less than 4 </w:t>
      </w:r>
      <w:proofErr w:type="spellStart"/>
      <w:r w:rsidRPr="0067261C">
        <w:rPr>
          <w:rFonts w:cs="Arial"/>
          <w:szCs w:val="16"/>
        </w:rPr>
        <w:t>picoCuries</w:t>
      </w:r>
      <w:proofErr w:type="spellEnd"/>
      <w:r w:rsidRPr="0067261C">
        <w:rPr>
          <w:rFonts w:cs="Arial"/>
          <w:szCs w:val="16"/>
        </w:rPr>
        <w:t xml:space="preserve"> per liter (</w:t>
      </w:r>
      <w:proofErr w:type="spellStart"/>
      <w:r w:rsidRPr="0067261C">
        <w:rPr>
          <w:rFonts w:cs="Arial"/>
          <w:szCs w:val="16"/>
        </w:rPr>
        <w:t>pCi</w:t>
      </w:r>
      <w:proofErr w:type="spellEnd"/>
      <w:r w:rsidRPr="0067261C">
        <w:rPr>
          <w:rFonts w:cs="Arial"/>
          <w:szCs w:val="16"/>
        </w:rPr>
        <w:t xml:space="preserve">/L) for childcare and 25 </w:t>
      </w:r>
      <w:proofErr w:type="spellStart"/>
      <w:r w:rsidRPr="0067261C">
        <w:rPr>
          <w:rFonts w:cs="Arial"/>
          <w:szCs w:val="16"/>
        </w:rPr>
        <w:t>pCi</w:t>
      </w:r>
      <w:proofErr w:type="spellEnd"/>
      <w:r w:rsidRPr="0067261C">
        <w:rPr>
          <w:rFonts w:cs="Arial"/>
          <w:szCs w:val="16"/>
        </w:rPr>
        <w:t>/L for all other space, herein called</w:t>
      </w:r>
      <w:r w:rsidR="002103E4" w:rsidRPr="009450A6">
        <w:rPr>
          <w:rFonts w:cs="Arial"/>
          <w:szCs w:val="16"/>
        </w:rPr>
        <w:t xml:space="preserve"> “</w:t>
      </w:r>
      <w:r w:rsidR="0067704B">
        <w:rPr>
          <w:rFonts w:cs="Arial"/>
          <w:szCs w:val="16"/>
        </w:rPr>
        <w:t>GSA</w:t>
      </w:r>
      <w:r w:rsidR="002103E4" w:rsidRPr="009450A6">
        <w:rPr>
          <w:rFonts w:cs="Arial"/>
          <w:szCs w:val="16"/>
        </w:rPr>
        <w:t xml:space="preserve"> action </w:t>
      </w:r>
      <w:r w:rsidR="0067704B">
        <w:rPr>
          <w:rFonts w:cs="Arial"/>
          <w:szCs w:val="16"/>
        </w:rPr>
        <w:t>level</w:t>
      </w:r>
      <w:r w:rsidR="005F5BA5">
        <w:rPr>
          <w:rFonts w:cs="Arial"/>
          <w:szCs w:val="16"/>
        </w:rPr>
        <w:t>s</w:t>
      </w:r>
      <w:r w:rsidR="002103E4" w:rsidRPr="009450A6">
        <w:rPr>
          <w:rFonts w:cs="Arial"/>
          <w:szCs w:val="16"/>
        </w:rPr>
        <w:t>.”</w:t>
      </w:r>
      <w:r w:rsidR="00737452">
        <w:rPr>
          <w:rFonts w:cs="Arial"/>
          <w:szCs w:val="16"/>
        </w:rPr>
        <w:t xml:space="preserve">  For further information on radon, go to </w:t>
      </w:r>
      <w:hyperlink r:id="rId52" w:history="1">
        <w:r w:rsidR="00737452">
          <w:rPr>
            <w:rStyle w:val="Hyperlink"/>
            <w:rFonts w:cs="Arial"/>
            <w:szCs w:val="16"/>
          </w:rPr>
          <w:t>HTTP://WWW.EPA.GOV/RADON</w:t>
        </w:r>
      </w:hyperlink>
      <w:r w:rsidR="00737452">
        <w:rPr>
          <w:rFonts w:cs="Arial"/>
          <w:szCs w:val="16"/>
        </w:rPr>
        <w:t xml:space="preserve">.  </w:t>
      </w:r>
    </w:p>
    <w:p w14:paraId="2DA5A9C7" w14:textId="77777777" w:rsidR="00737452" w:rsidRPr="00842D42" w:rsidRDefault="00737452" w:rsidP="009B7169">
      <w:pPr>
        <w:pStyle w:val="BodyText2a"/>
        <w:tabs>
          <w:tab w:val="clear" w:pos="1152"/>
          <w:tab w:val="left" w:pos="1080"/>
        </w:tabs>
        <w:suppressAutoHyphens/>
        <w:ind w:left="0" w:firstLine="0"/>
        <w:contextualSpacing/>
        <w:rPr>
          <w:rFonts w:cs="Arial"/>
          <w:szCs w:val="16"/>
        </w:rPr>
      </w:pPr>
      <w:r w:rsidRPr="00557D77">
        <w:rPr>
          <w:rFonts w:cs="Arial"/>
          <w:b/>
          <w:bCs/>
          <w:vanish/>
          <w:color w:val="0000FF"/>
          <w:szCs w:val="16"/>
        </w:rPr>
        <w:t>ACTION REQUIRED</w:t>
      </w:r>
      <w:r w:rsidRPr="00557D77">
        <w:rPr>
          <w:rFonts w:cs="Arial"/>
          <w:vanish/>
          <w:color w:val="0000FF"/>
          <w:szCs w:val="16"/>
        </w:rPr>
        <w:t>: ONLY INCLUDE S</w:t>
      </w:r>
      <w:r>
        <w:rPr>
          <w:rFonts w:cs="Arial"/>
          <w:vanish/>
          <w:color w:val="0000FF"/>
          <w:szCs w:val="16"/>
        </w:rPr>
        <w:t>UBPARAGRAPHS</w:t>
      </w:r>
      <w:r w:rsidRPr="00557D77">
        <w:rPr>
          <w:rFonts w:cs="Arial"/>
          <w:vanish/>
          <w:color w:val="0000FF"/>
          <w:szCs w:val="16"/>
        </w:rPr>
        <w:t xml:space="preserve"> </w:t>
      </w:r>
      <w:r>
        <w:rPr>
          <w:rFonts w:cs="Arial"/>
          <w:vanish/>
          <w:color w:val="0000FF"/>
          <w:szCs w:val="16"/>
        </w:rPr>
        <w:t>B, C &amp; D</w:t>
      </w:r>
      <w:r w:rsidRPr="00557D77">
        <w:rPr>
          <w:rFonts w:cs="Arial"/>
          <w:vanish/>
          <w:color w:val="0000FF"/>
          <w:szCs w:val="16"/>
        </w:rPr>
        <w:t xml:space="preserve"> WHEN SPACE PLANNED FOR OCCUPANCY BY THE GOVERNMENT IS LOCATED AT OR BELOW GRADE LEVEL. OTHERWISE, DELETE.</w:t>
      </w:r>
    </w:p>
    <w:p w14:paraId="398FBE29" w14:textId="057C89DB" w:rsidR="00737452" w:rsidRDefault="002103E4" w:rsidP="009B7169">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Pr>
          <w:rFonts w:cs="Arial"/>
          <w:szCs w:val="16"/>
        </w:rPr>
        <w:t>B.</w:t>
      </w:r>
      <w:r>
        <w:rPr>
          <w:rFonts w:cs="Arial"/>
          <w:szCs w:val="16"/>
        </w:rPr>
        <w:tab/>
      </w:r>
      <w:r w:rsidR="00737452" w:rsidRPr="000E23F8">
        <w:rPr>
          <w:rFonts w:cs="Arial"/>
          <w:szCs w:val="16"/>
          <w:u w:val="single"/>
        </w:rPr>
        <w:t>Testing Procedures</w:t>
      </w:r>
      <w:r w:rsidR="009B7169">
        <w:rPr>
          <w:rFonts w:cs="Arial"/>
          <w:szCs w:val="16"/>
        </w:rPr>
        <w:t xml:space="preserve">. </w:t>
      </w:r>
      <w:r w:rsidR="00737452">
        <w:rPr>
          <w:rFonts w:cs="Arial"/>
          <w:szCs w:val="16"/>
        </w:rPr>
        <w:t>For the purposes of this paragraph, the following testing procedures shall be used when space planned for occupancy by the Government is located at or below grade level:</w:t>
      </w:r>
    </w:p>
    <w:p w14:paraId="5B05B4E3" w14:textId="77777777" w:rsidR="00737452" w:rsidRDefault="00737452" w:rsidP="00D3734E">
      <w:pPr>
        <w:pStyle w:val="BodyText2a"/>
        <w:tabs>
          <w:tab w:val="clear" w:pos="480"/>
          <w:tab w:val="clear" w:pos="960"/>
          <w:tab w:val="clear" w:pos="1152"/>
          <w:tab w:val="clear" w:pos="1440"/>
          <w:tab w:val="clear" w:pos="1920"/>
          <w:tab w:val="clear" w:pos="2400"/>
          <w:tab w:val="left" w:pos="540"/>
        </w:tabs>
        <w:suppressAutoHyphens/>
        <w:ind w:left="0" w:firstLine="0"/>
        <w:contextualSpacing/>
        <w:rPr>
          <w:rFonts w:cs="Arial"/>
          <w:szCs w:val="16"/>
        </w:rPr>
      </w:pPr>
    </w:p>
    <w:p w14:paraId="5C0306C8" w14:textId="0BECD48B" w:rsidR="00737452" w:rsidRDefault="00737452" w:rsidP="00EC0379">
      <w:pPr>
        <w:pStyle w:val="BodyText2a"/>
        <w:numPr>
          <w:ilvl w:val="2"/>
          <w:numId w:val="95"/>
        </w:numPr>
        <w:tabs>
          <w:tab w:val="clear" w:pos="480"/>
          <w:tab w:val="clear" w:pos="960"/>
          <w:tab w:val="clear" w:pos="1152"/>
          <w:tab w:val="clear" w:pos="1440"/>
          <w:tab w:val="clear" w:pos="1920"/>
          <w:tab w:val="clear" w:pos="2400"/>
        </w:tabs>
        <w:suppressAutoHyphens/>
        <w:ind w:left="1260" w:hanging="540"/>
        <w:contextualSpacing/>
        <w:rPr>
          <w:rFonts w:cs="Arial"/>
          <w:szCs w:val="16"/>
        </w:rPr>
      </w:pPr>
      <w:r w:rsidRPr="00737452">
        <w:rPr>
          <w:rFonts w:cs="Arial"/>
          <w:szCs w:val="16"/>
          <w:u w:val="single"/>
        </w:rPr>
        <w:t>Standard Test</w:t>
      </w:r>
      <w:r w:rsidRPr="00842D42">
        <w:rPr>
          <w:rFonts w:cs="Arial"/>
          <w:szCs w:val="16"/>
        </w:rPr>
        <w:t xml:space="preserve">.  Place alpha track detectors throughout the required area for 91 or more days so that each </w:t>
      </w:r>
      <w:proofErr w:type="gramStart"/>
      <w:r w:rsidRPr="00842D42">
        <w:rPr>
          <w:rFonts w:cs="Arial"/>
          <w:szCs w:val="16"/>
        </w:rPr>
        <w:t>covers</w:t>
      </w:r>
      <w:proofErr w:type="gramEnd"/>
      <w:r w:rsidRPr="00842D42">
        <w:rPr>
          <w:rFonts w:cs="Arial"/>
          <w:szCs w:val="16"/>
        </w:rPr>
        <w:t xml:space="preserve"> no more than 2,000 ABOA SF.  Use only devices</w:t>
      </w:r>
      <w:r>
        <w:rPr>
          <w:rFonts w:cs="Arial"/>
          <w:szCs w:val="16"/>
        </w:rPr>
        <w:t xml:space="preserve"> and laboratories</w:t>
      </w:r>
      <w:r w:rsidRPr="00842D42">
        <w:rPr>
          <w:rFonts w:cs="Arial"/>
          <w:szCs w:val="16"/>
        </w:rPr>
        <w:t xml:space="preserve"> listed in the </w:t>
      </w:r>
      <w:r>
        <w:rPr>
          <w:rFonts w:cs="Arial"/>
          <w:szCs w:val="16"/>
        </w:rPr>
        <w:t>National Radon Proficiency Program (NRPP), National Radon Safety Board (NRSB) or as required by local jurisdictions that have a program for evaluating and approving devices.</w:t>
      </w:r>
    </w:p>
    <w:p w14:paraId="407E995B" w14:textId="77777777" w:rsidR="00737452" w:rsidRPr="00737452" w:rsidRDefault="00737452" w:rsidP="009B7169">
      <w:pPr>
        <w:pStyle w:val="BodyText2a"/>
        <w:tabs>
          <w:tab w:val="clear" w:pos="480"/>
          <w:tab w:val="clear" w:pos="960"/>
          <w:tab w:val="clear" w:pos="1152"/>
          <w:tab w:val="clear" w:pos="1440"/>
          <w:tab w:val="clear" w:pos="1920"/>
          <w:tab w:val="clear" w:pos="2400"/>
        </w:tabs>
        <w:suppressAutoHyphens/>
        <w:ind w:left="1260" w:hanging="540"/>
        <w:contextualSpacing/>
        <w:rPr>
          <w:rFonts w:cs="Arial"/>
          <w:szCs w:val="16"/>
        </w:rPr>
      </w:pPr>
    </w:p>
    <w:p w14:paraId="197894A8" w14:textId="367BA53B" w:rsidR="00737452" w:rsidRDefault="00737452" w:rsidP="00EC0379">
      <w:pPr>
        <w:pStyle w:val="BodyText2a"/>
        <w:numPr>
          <w:ilvl w:val="2"/>
          <w:numId w:val="95"/>
        </w:numPr>
        <w:tabs>
          <w:tab w:val="clear" w:pos="480"/>
          <w:tab w:val="clear" w:pos="960"/>
          <w:tab w:val="clear" w:pos="1152"/>
          <w:tab w:val="clear" w:pos="1440"/>
          <w:tab w:val="clear" w:pos="1920"/>
          <w:tab w:val="clear" w:pos="2400"/>
        </w:tabs>
        <w:suppressAutoHyphens/>
        <w:ind w:left="1260" w:hanging="540"/>
        <w:contextualSpacing/>
        <w:rPr>
          <w:rFonts w:cs="Arial"/>
          <w:szCs w:val="16"/>
        </w:rPr>
      </w:pPr>
      <w:r w:rsidRPr="009B7169">
        <w:rPr>
          <w:rFonts w:cs="Arial"/>
          <w:szCs w:val="16"/>
          <w:u w:val="single"/>
        </w:rPr>
        <w:t>Short Test</w:t>
      </w:r>
      <w:r w:rsidRPr="00842D42">
        <w:rPr>
          <w:rFonts w:cs="Arial"/>
          <w:szCs w:val="16"/>
        </w:rPr>
        <w:t>.  Place alpha track detectors for at least 14 days, or charcoal canisters for 2 days to 3 days, throughout the required area so</w:t>
      </w:r>
      <w:r>
        <w:rPr>
          <w:rFonts w:cs="Arial"/>
          <w:szCs w:val="16"/>
        </w:rPr>
        <w:t xml:space="preserve"> </w:t>
      </w:r>
      <w:r w:rsidRPr="00842D42">
        <w:rPr>
          <w:rFonts w:cs="Arial"/>
          <w:szCs w:val="16"/>
        </w:rPr>
        <w:t xml:space="preserve">that each </w:t>
      </w:r>
      <w:proofErr w:type="gramStart"/>
      <w:r w:rsidRPr="00842D42">
        <w:rPr>
          <w:rFonts w:cs="Arial"/>
          <w:szCs w:val="16"/>
        </w:rPr>
        <w:t>covers</w:t>
      </w:r>
      <w:proofErr w:type="gramEnd"/>
      <w:r w:rsidRPr="00842D42">
        <w:rPr>
          <w:rFonts w:cs="Arial"/>
          <w:szCs w:val="16"/>
        </w:rPr>
        <w:t xml:space="preserve"> no more than 2,000 ABOA SF, starting not later than 7 days after award. Use only devices</w:t>
      </w:r>
      <w:r>
        <w:rPr>
          <w:rFonts w:cs="Arial"/>
          <w:szCs w:val="16"/>
        </w:rPr>
        <w:t xml:space="preserve"> and laboratories</w:t>
      </w:r>
      <w:r w:rsidRPr="00842D42">
        <w:rPr>
          <w:rFonts w:cs="Arial"/>
          <w:szCs w:val="16"/>
        </w:rPr>
        <w:t xml:space="preserve"> listed in the </w:t>
      </w:r>
      <w:r>
        <w:rPr>
          <w:rFonts w:cs="Arial"/>
          <w:szCs w:val="16"/>
        </w:rPr>
        <w:t>National Radon Proficiency Program (NRPP), National Radon Safety Board (NRSB) or as required by local jurisdictions that have a program for evaluating and approving devices.</w:t>
      </w:r>
    </w:p>
    <w:p w14:paraId="3B405405" w14:textId="77777777" w:rsidR="00737452" w:rsidRDefault="00737452" w:rsidP="00D3734E">
      <w:pPr>
        <w:pStyle w:val="BodyText2a"/>
        <w:tabs>
          <w:tab w:val="clear" w:pos="480"/>
          <w:tab w:val="clear" w:pos="960"/>
          <w:tab w:val="clear" w:pos="1152"/>
          <w:tab w:val="clear" w:pos="1440"/>
          <w:tab w:val="clear" w:pos="1920"/>
          <w:tab w:val="clear" w:pos="2400"/>
          <w:tab w:val="left" w:pos="540"/>
        </w:tabs>
        <w:suppressAutoHyphens/>
        <w:ind w:left="0" w:firstLine="0"/>
        <w:contextualSpacing/>
        <w:rPr>
          <w:rFonts w:cs="Arial"/>
          <w:szCs w:val="16"/>
        </w:rPr>
      </w:pPr>
    </w:p>
    <w:p w14:paraId="346C8214" w14:textId="6E6BA5DE" w:rsidR="002103E4" w:rsidRDefault="00737452" w:rsidP="00D3734E">
      <w:pPr>
        <w:pStyle w:val="BodyText2a"/>
        <w:tabs>
          <w:tab w:val="clear" w:pos="480"/>
          <w:tab w:val="clear" w:pos="960"/>
          <w:tab w:val="clear" w:pos="1152"/>
          <w:tab w:val="clear" w:pos="1440"/>
          <w:tab w:val="clear" w:pos="1920"/>
          <w:tab w:val="clear" w:pos="2400"/>
          <w:tab w:val="left" w:pos="540"/>
        </w:tabs>
        <w:suppressAutoHyphens/>
        <w:ind w:left="0" w:firstLine="0"/>
        <w:contextualSpacing/>
        <w:rPr>
          <w:rFonts w:cs="Arial"/>
          <w:szCs w:val="16"/>
        </w:rPr>
      </w:pPr>
      <w:r>
        <w:rPr>
          <w:rFonts w:cs="Arial"/>
          <w:szCs w:val="16"/>
        </w:rPr>
        <w:t>C.</w:t>
      </w:r>
      <w:r>
        <w:rPr>
          <w:rFonts w:cs="Arial"/>
          <w:szCs w:val="16"/>
        </w:rPr>
        <w:tab/>
      </w:r>
      <w:r w:rsidR="00E05BF5" w:rsidRPr="009B7169">
        <w:rPr>
          <w:rFonts w:cs="Arial"/>
          <w:szCs w:val="16"/>
          <w:u w:val="single"/>
        </w:rPr>
        <w:t>Initial Testing</w:t>
      </w:r>
      <w:r w:rsidR="009B7169">
        <w:rPr>
          <w:rFonts w:cs="Arial"/>
          <w:szCs w:val="16"/>
        </w:rPr>
        <w:t>.</w:t>
      </w:r>
    </w:p>
    <w:p w14:paraId="41C6F80E" w14:textId="77777777" w:rsidR="002103E4" w:rsidRPr="009450A6" w:rsidRDefault="002103E4" w:rsidP="00B02949">
      <w:pPr>
        <w:pStyle w:val="BodyText1"/>
        <w:suppressAutoHyphens/>
        <w:ind w:left="0" w:right="-144" w:firstLine="0"/>
        <w:contextualSpacing/>
        <w:rPr>
          <w:rFonts w:cs="Arial"/>
          <w:szCs w:val="16"/>
        </w:rPr>
      </w:pPr>
    </w:p>
    <w:p w14:paraId="0927132C" w14:textId="04E79C76" w:rsidR="00F5193D" w:rsidRDefault="00D256ED" w:rsidP="008C68C4">
      <w:pPr>
        <w:pStyle w:val="BodyText2a"/>
        <w:tabs>
          <w:tab w:val="clear" w:pos="480"/>
          <w:tab w:val="clear" w:pos="960"/>
          <w:tab w:val="clear" w:pos="1152"/>
          <w:tab w:val="clear" w:pos="1440"/>
          <w:tab w:val="clear" w:pos="1920"/>
          <w:tab w:val="clear" w:pos="2400"/>
          <w:tab w:val="left" w:pos="1080"/>
        </w:tabs>
        <w:suppressAutoHyphens/>
        <w:ind w:left="540" w:firstLine="0"/>
        <w:contextualSpacing/>
      </w:pPr>
      <w:r w:rsidRPr="004E05A6">
        <w:t>1.</w:t>
      </w:r>
      <w:r w:rsidRPr="004E05A6">
        <w:tab/>
      </w:r>
      <w:r w:rsidR="002103E4" w:rsidRPr="004E05A6">
        <w:t>The Lessor shall:</w:t>
      </w:r>
    </w:p>
    <w:p w14:paraId="446A068D" w14:textId="77777777" w:rsidR="00910C27" w:rsidRDefault="00910C27" w:rsidP="00910C27">
      <w:pPr>
        <w:pStyle w:val="BodyText2a"/>
        <w:tabs>
          <w:tab w:val="clear" w:pos="480"/>
          <w:tab w:val="clear" w:pos="960"/>
          <w:tab w:val="clear" w:pos="1152"/>
          <w:tab w:val="clear" w:pos="1440"/>
          <w:tab w:val="clear" w:pos="1920"/>
          <w:tab w:val="clear" w:pos="2400"/>
        </w:tabs>
        <w:suppressAutoHyphens/>
        <w:ind w:left="1080" w:hanging="540"/>
        <w:contextualSpacing/>
      </w:pPr>
    </w:p>
    <w:p w14:paraId="3B17298B" w14:textId="70BBAD91" w:rsidR="002103E4" w:rsidRDefault="002103E4" w:rsidP="004C0C59">
      <w:pPr>
        <w:pStyle w:val="BodyText2a"/>
        <w:numPr>
          <w:ilvl w:val="2"/>
          <w:numId w:val="4"/>
        </w:numPr>
        <w:tabs>
          <w:tab w:val="clear" w:pos="480"/>
          <w:tab w:val="clear" w:pos="960"/>
          <w:tab w:val="clear" w:pos="1152"/>
          <w:tab w:val="clear" w:pos="1440"/>
          <w:tab w:val="clear" w:pos="1920"/>
          <w:tab w:val="clear" w:pos="2400"/>
          <w:tab w:val="left" w:pos="1620"/>
        </w:tabs>
        <w:suppressAutoHyphens/>
        <w:ind w:left="1080" w:firstLine="0"/>
        <w:contextualSpacing/>
        <w:rPr>
          <w:rFonts w:cs="Arial"/>
          <w:szCs w:val="16"/>
        </w:rPr>
      </w:pPr>
      <w:r w:rsidRPr="00D256ED">
        <w:rPr>
          <w:rFonts w:cs="Arial"/>
          <w:szCs w:val="16"/>
        </w:rPr>
        <w:t xml:space="preserve">Test for radon </w:t>
      </w:r>
      <w:r w:rsidR="00737452">
        <w:rPr>
          <w:rFonts w:cs="Arial"/>
          <w:szCs w:val="16"/>
        </w:rPr>
        <w:t>any</w:t>
      </w:r>
      <w:r w:rsidR="00737452" w:rsidRPr="00D256ED">
        <w:rPr>
          <w:rFonts w:cs="Arial"/>
          <w:szCs w:val="16"/>
        </w:rPr>
        <w:t xml:space="preserve"> </w:t>
      </w:r>
      <w:r w:rsidRPr="00D256ED">
        <w:rPr>
          <w:rFonts w:cs="Arial"/>
          <w:szCs w:val="16"/>
        </w:rPr>
        <w:t xml:space="preserve">portion of </w:t>
      </w:r>
      <w:r w:rsidR="00AE70CC" w:rsidRPr="00D256ED">
        <w:rPr>
          <w:rFonts w:cs="Arial"/>
          <w:szCs w:val="16"/>
        </w:rPr>
        <w:t>S</w:t>
      </w:r>
      <w:r w:rsidRPr="00D256ED">
        <w:rPr>
          <w:rFonts w:cs="Arial"/>
          <w:szCs w:val="16"/>
        </w:rPr>
        <w:t xml:space="preserve">pace planned for occupancy by the Government </w:t>
      </w:r>
      <w:r w:rsidR="00737452">
        <w:rPr>
          <w:rFonts w:cs="Arial"/>
          <w:szCs w:val="16"/>
        </w:rPr>
        <w:t xml:space="preserve">at or below grade </w:t>
      </w:r>
      <w:proofErr w:type="gramStart"/>
      <w:r w:rsidR="00737452">
        <w:rPr>
          <w:rFonts w:cs="Arial"/>
          <w:szCs w:val="16"/>
        </w:rPr>
        <w:t>level</w:t>
      </w:r>
      <w:r w:rsidRPr="00D256ED">
        <w:rPr>
          <w:rFonts w:cs="Arial"/>
          <w:szCs w:val="16"/>
        </w:rPr>
        <w:t>;</w:t>
      </w:r>
      <w:proofErr w:type="gramEnd"/>
    </w:p>
    <w:p w14:paraId="02A199EF" w14:textId="6AFE8869" w:rsidR="00F5193D" w:rsidRDefault="002103E4" w:rsidP="004C0C59">
      <w:pPr>
        <w:pStyle w:val="BodyText2a"/>
        <w:numPr>
          <w:ilvl w:val="2"/>
          <w:numId w:val="4"/>
        </w:numPr>
        <w:tabs>
          <w:tab w:val="clear" w:pos="480"/>
          <w:tab w:val="clear" w:pos="960"/>
          <w:tab w:val="clear" w:pos="1152"/>
          <w:tab w:val="clear" w:pos="1440"/>
          <w:tab w:val="clear" w:pos="1920"/>
          <w:tab w:val="clear" w:pos="2400"/>
          <w:tab w:val="left" w:pos="1620"/>
        </w:tabs>
        <w:suppressAutoHyphens/>
        <w:ind w:left="1080" w:firstLine="0"/>
        <w:contextualSpacing/>
        <w:rPr>
          <w:rFonts w:cs="Arial"/>
          <w:szCs w:val="16"/>
        </w:rPr>
      </w:pPr>
      <w:r w:rsidRPr="00D256ED">
        <w:rPr>
          <w:rFonts w:cs="Arial"/>
          <w:szCs w:val="16"/>
        </w:rPr>
        <w:t>Report the result</w:t>
      </w:r>
      <w:r w:rsidRPr="00A40D5F">
        <w:rPr>
          <w:rFonts w:cs="Arial"/>
          <w:szCs w:val="16"/>
        </w:rPr>
        <w:t xml:space="preserve">s to the </w:t>
      </w:r>
      <w:r>
        <w:rPr>
          <w:rFonts w:cs="Arial"/>
          <w:szCs w:val="16"/>
        </w:rPr>
        <w:t>LCO</w:t>
      </w:r>
      <w:r w:rsidRPr="00A40D5F">
        <w:rPr>
          <w:rFonts w:cs="Arial"/>
          <w:szCs w:val="16"/>
        </w:rPr>
        <w:t xml:space="preserve"> upon </w:t>
      </w:r>
      <w:r w:rsidR="00737452">
        <w:rPr>
          <w:rFonts w:cs="Arial"/>
          <w:szCs w:val="16"/>
        </w:rPr>
        <w:t>receipt of results</w:t>
      </w:r>
      <w:r w:rsidRPr="00A40D5F">
        <w:rPr>
          <w:rFonts w:cs="Arial"/>
          <w:szCs w:val="16"/>
        </w:rPr>
        <w:t xml:space="preserve">; and </w:t>
      </w:r>
    </w:p>
    <w:p w14:paraId="0C9B1089" w14:textId="77777777" w:rsidR="002103E4" w:rsidRPr="009450A6" w:rsidRDefault="002103E4" w:rsidP="004C0C59">
      <w:pPr>
        <w:pStyle w:val="BodyText2a"/>
        <w:numPr>
          <w:ilvl w:val="2"/>
          <w:numId w:val="4"/>
        </w:numPr>
        <w:tabs>
          <w:tab w:val="clear" w:pos="480"/>
          <w:tab w:val="clear" w:pos="960"/>
          <w:tab w:val="clear" w:pos="1152"/>
          <w:tab w:val="clear" w:pos="1440"/>
          <w:tab w:val="clear" w:pos="1920"/>
          <w:tab w:val="clear" w:pos="2400"/>
          <w:tab w:val="left" w:pos="1620"/>
        </w:tabs>
        <w:suppressAutoHyphens/>
        <w:ind w:left="1080" w:firstLine="0"/>
        <w:contextualSpacing/>
        <w:rPr>
          <w:rFonts w:cs="Arial"/>
          <w:szCs w:val="16"/>
        </w:rPr>
      </w:pPr>
      <w:r>
        <w:rPr>
          <w:rFonts w:cs="Arial"/>
          <w:szCs w:val="16"/>
        </w:rPr>
        <w:t>P</w:t>
      </w:r>
      <w:r w:rsidRPr="009450A6">
        <w:rPr>
          <w:rFonts w:cs="Arial"/>
          <w:szCs w:val="16"/>
        </w:rPr>
        <w:t xml:space="preserve">romptly carry out a corrective action program for any radon concentration which equals or exceeds the </w:t>
      </w:r>
      <w:r w:rsidR="0067704B">
        <w:rPr>
          <w:rFonts w:cs="Arial"/>
          <w:szCs w:val="16"/>
        </w:rPr>
        <w:t>GSA</w:t>
      </w:r>
      <w:r w:rsidRPr="009450A6">
        <w:rPr>
          <w:rFonts w:cs="Arial"/>
          <w:szCs w:val="16"/>
        </w:rPr>
        <w:t xml:space="preserve"> action</w:t>
      </w:r>
      <w:r w:rsidR="00EA0328">
        <w:rPr>
          <w:rFonts w:cs="Arial"/>
          <w:szCs w:val="16"/>
        </w:rPr>
        <w:t xml:space="preserve"> </w:t>
      </w:r>
      <w:r w:rsidRPr="009450A6">
        <w:rPr>
          <w:rFonts w:cs="Arial"/>
          <w:szCs w:val="16"/>
        </w:rPr>
        <w:t>level</w:t>
      </w:r>
      <w:r w:rsidR="005F5BA5">
        <w:rPr>
          <w:rFonts w:cs="Arial"/>
          <w:szCs w:val="16"/>
        </w:rPr>
        <w:t>s</w:t>
      </w:r>
      <w:r w:rsidRPr="009450A6">
        <w:rPr>
          <w:rFonts w:cs="Arial"/>
          <w:szCs w:val="16"/>
        </w:rPr>
        <w:t>.</w:t>
      </w:r>
    </w:p>
    <w:p w14:paraId="0C5B7DAC" w14:textId="77777777" w:rsidR="00910C27" w:rsidRDefault="00910C27" w:rsidP="00476C94">
      <w:pPr>
        <w:pStyle w:val="BodyText2a"/>
        <w:tabs>
          <w:tab w:val="clear" w:pos="480"/>
          <w:tab w:val="clear" w:pos="1152"/>
        </w:tabs>
        <w:suppressAutoHyphens/>
        <w:ind w:left="960" w:hanging="480"/>
        <w:contextualSpacing/>
        <w:rPr>
          <w:rFonts w:cs="Arial"/>
          <w:szCs w:val="16"/>
        </w:rPr>
      </w:pPr>
    </w:p>
    <w:p w14:paraId="33D61FC7" w14:textId="41C42459" w:rsidR="002103E4" w:rsidRDefault="002103E4" w:rsidP="00971046">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sidRPr="009450A6">
        <w:rPr>
          <w:rFonts w:cs="Arial"/>
          <w:szCs w:val="16"/>
        </w:rPr>
        <w:t>2.</w:t>
      </w:r>
      <w:r w:rsidRPr="009450A6">
        <w:rPr>
          <w:rFonts w:cs="Arial"/>
          <w:szCs w:val="16"/>
        </w:rPr>
        <w:tab/>
      </w:r>
      <w:r w:rsidRPr="003E0022">
        <w:rPr>
          <w:rFonts w:cs="Arial"/>
          <w:szCs w:val="16"/>
          <w:u w:val="single"/>
        </w:rPr>
        <w:t>Testing sequence</w:t>
      </w:r>
      <w:r w:rsidRPr="009450A6">
        <w:rPr>
          <w:rFonts w:cs="Arial"/>
          <w:szCs w:val="16"/>
        </w:rPr>
        <w:t xml:space="preserve">.  The Lessor shall measure radon by the standard test in </w:t>
      </w:r>
      <w:r w:rsidR="00D924BA">
        <w:rPr>
          <w:rFonts w:cs="Arial"/>
          <w:szCs w:val="16"/>
        </w:rPr>
        <w:t>sub-</w:t>
      </w:r>
      <w:r w:rsidR="002A3D54">
        <w:rPr>
          <w:rFonts w:cs="Arial"/>
          <w:szCs w:val="16"/>
        </w:rPr>
        <w:t>paragraph</w:t>
      </w:r>
      <w:r w:rsidR="006F0534">
        <w:rPr>
          <w:rFonts w:cs="Arial"/>
          <w:szCs w:val="16"/>
        </w:rPr>
        <w:t xml:space="preserve"> </w:t>
      </w:r>
      <w:r w:rsidRPr="009450A6">
        <w:rPr>
          <w:rFonts w:cs="Arial"/>
          <w:szCs w:val="16"/>
        </w:rPr>
        <w:t>D.1, completing the test not later than 150</w:t>
      </w:r>
      <w:r w:rsidR="006F0534">
        <w:rPr>
          <w:rFonts w:cs="Arial"/>
          <w:szCs w:val="16"/>
        </w:rPr>
        <w:t xml:space="preserve"> </w:t>
      </w:r>
      <w:r w:rsidRPr="009450A6">
        <w:rPr>
          <w:rFonts w:cs="Arial"/>
          <w:szCs w:val="16"/>
        </w:rPr>
        <w:t xml:space="preserve">days after award, unless the </w:t>
      </w:r>
      <w:r>
        <w:rPr>
          <w:rFonts w:cs="Arial"/>
          <w:szCs w:val="16"/>
        </w:rPr>
        <w:t>LCO</w:t>
      </w:r>
      <w:r w:rsidRPr="009450A6">
        <w:rPr>
          <w:rFonts w:cs="Arial"/>
          <w:szCs w:val="16"/>
        </w:rPr>
        <w:t xml:space="preserve"> decides that there is not enough time to complete the test before Government occupancy, in which case the Lessor shall perform the short test in </w:t>
      </w:r>
      <w:r w:rsidR="00D924BA">
        <w:rPr>
          <w:rFonts w:cs="Arial"/>
          <w:szCs w:val="16"/>
        </w:rPr>
        <w:t>sub-</w:t>
      </w:r>
      <w:r w:rsidR="002A3D54">
        <w:rPr>
          <w:rFonts w:cs="Arial"/>
          <w:szCs w:val="16"/>
        </w:rPr>
        <w:t>paragraph</w:t>
      </w:r>
      <w:r w:rsidR="006F0534">
        <w:rPr>
          <w:rFonts w:cs="Arial"/>
          <w:szCs w:val="16"/>
        </w:rPr>
        <w:t xml:space="preserve"> </w:t>
      </w:r>
      <w:r w:rsidR="00737452">
        <w:rPr>
          <w:rFonts w:cs="Arial"/>
          <w:szCs w:val="16"/>
        </w:rPr>
        <w:t>B</w:t>
      </w:r>
      <w:r w:rsidRPr="009450A6">
        <w:rPr>
          <w:rFonts w:cs="Arial"/>
          <w:szCs w:val="16"/>
        </w:rPr>
        <w:t>.2</w:t>
      </w:r>
      <w:r w:rsidR="00737452">
        <w:rPr>
          <w:rFonts w:cs="Arial"/>
          <w:szCs w:val="16"/>
        </w:rPr>
        <w:t>, in addition to the standard test</w:t>
      </w:r>
      <w:r w:rsidRPr="009450A6">
        <w:rPr>
          <w:rFonts w:cs="Arial"/>
          <w:szCs w:val="16"/>
        </w:rPr>
        <w:t>.</w:t>
      </w:r>
    </w:p>
    <w:p w14:paraId="21BFF159" w14:textId="77777777" w:rsidR="00D3734E" w:rsidRPr="009450A6" w:rsidRDefault="00D3734E" w:rsidP="00971046">
      <w:pPr>
        <w:pStyle w:val="BodyText2a"/>
        <w:tabs>
          <w:tab w:val="clear" w:pos="480"/>
          <w:tab w:val="clear" w:pos="1152"/>
          <w:tab w:val="left" w:pos="1080"/>
        </w:tabs>
        <w:suppressAutoHyphens/>
        <w:ind w:left="1080" w:hanging="540"/>
        <w:contextualSpacing/>
        <w:rPr>
          <w:rFonts w:cs="Arial"/>
          <w:szCs w:val="16"/>
        </w:rPr>
      </w:pPr>
    </w:p>
    <w:p w14:paraId="388DF51E" w14:textId="77777777" w:rsidR="002103E4" w:rsidRPr="009450A6" w:rsidRDefault="002103E4" w:rsidP="00971046">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sidRPr="009450A6">
        <w:rPr>
          <w:rFonts w:cs="Arial"/>
          <w:szCs w:val="16"/>
        </w:rPr>
        <w:t>3.</w:t>
      </w:r>
      <w:r w:rsidRPr="009450A6">
        <w:rPr>
          <w:rFonts w:cs="Arial"/>
          <w:szCs w:val="16"/>
        </w:rPr>
        <w:tab/>
        <w:t xml:space="preserve">If the </w:t>
      </w:r>
      <w:r w:rsidR="00094F2E">
        <w:rPr>
          <w:rFonts w:cs="Arial"/>
          <w:szCs w:val="16"/>
        </w:rPr>
        <w:t>S</w:t>
      </w:r>
      <w:r w:rsidRPr="009450A6">
        <w:rPr>
          <w:rFonts w:cs="Arial"/>
          <w:szCs w:val="16"/>
        </w:rPr>
        <w:t xml:space="preserve">pace offered for </w:t>
      </w:r>
      <w:r w:rsidR="00AE70CC">
        <w:rPr>
          <w:rFonts w:cs="Arial"/>
          <w:szCs w:val="16"/>
        </w:rPr>
        <w:t>L</w:t>
      </w:r>
      <w:r w:rsidRPr="009450A6">
        <w:rPr>
          <w:rFonts w:cs="Arial"/>
          <w:szCs w:val="16"/>
        </w:rPr>
        <w:t xml:space="preserve">ease to the Government is in a </w:t>
      </w:r>
      <w:r w:rsidR="008C5EA7">
        <w:rPr>
          <w:rFonts w:cs="Arial"/>
          <w:szCs w:val="16"/>
        </w:rPr>
        <w:t>B</w:t>
      </w:r>
      <w:r w:rsidRPr="009450A6">
        <w:rPr>
          <w:rFonts w:cs="Arial"/>
          <w:szCs w:val="16"/>
        </w:rPr>
        <w:t>uilding under construction or propos</w:t>
      </w:r>
      <w:r>
        <w:rPr>
          <w:rFonts w:cs="Arial"/>
          <w:szCs w:val="16"/>
        </w:rPr>
        <w:t xml:space="preserve">ed for construction, the Lessor, if possible, shall </w:t>
      </w:r>
      <w:r w:rsidRPr="009450A6">
        <w:rPr>
          <w:rFonts w:cs="Arial"/>
          <w:szCs w:val="16"/>
        </w:rPr>
        <w:t xml:space="preserve">perform the standard </w:t>
      </w:r>
      <w:r w:rsidRPr="00E00575">
        <w:t>tes</w:t>
      </w:r>
      <w:r w:rsidRPr="004E05A6">
        <w:t>t</w:t>
      </w:r>
      <w:r w:rsidRPr="009450A6">
        <w:rPr>
          <w:rFonts w:cs="Arial"/>
          <w:szCs w:val="16"/>
        </w:rPr>
        <w:t xml:space="preserve"> during buildout before Government occupancy of the </w:t>
      </w:r>
      <w:r w:rsidR="00094F2E">
        <w:rPr>
          <w:rFonts w:cs="Arial"/>
          <w:szCs w:val="16"/>
        </w:rPr>
        <w:t>S</w:t>
      </w:r>
      <w:r w:rsidRPr="009450A6">
        <w:rPr>
          <w:rFonts w:cs="Arial"/>
          <w:szCs w:val="16"/>
        </w:rPr>
        <w:t xml:space="preserve">pace. </w:t>
      </w:r>
      <w:r>
        <w:rPr>
          <w:rFonts w:cs="Arial"/>
          <w:szCs w:val="16"/>
        </w:rPr>
        <w:t xml:space="preserve"> </w:t>
      </w:r>
      <w:r w:rsidRPr="009450A6">
        <w:rPr>
          <w:rFonts w:cs="Arial"/>
          <w:szCs w:val="16"/>
        </w:rPr>
        <w:t xml:space="preserve">If the </w:t>
      </w:r>
      <w:r>
        <w:rPr>
          <w:rFonts w:cs="Arial"/>
          <w:szCs w:val="16"/>
        </w:rPr>
        <w:t>LCO</w:t>
      </w:r>
      <w:r w:rsidRPr="009450A6">
        <w:rPr>
          <w:rFonts w:cs="Arial"/>
          <w:szCs w:val="16"/>
        </w:rPr>
        <w:t xml:space="preserve"> decides that it is not possible to complete the standard test before occupancy, the Lessor shall complete the short test before occupancy and the standard test not later than 150 days after occupancy.</w:t>
      </w:r>
    </w:p>
    <w:p w14:paraId="390156B4" w14:textId="1519B12C" w:rsidR="002103E4" w:rsidRDefault="002103E4" w:rsidP="000E3921">
      <w:pPr>
        <w:pStyle w:val="BodyText2a"/>
        <w:tabs>
          <w:tab w:val="clear" w:pos="1152"/>
        </w:tabs>
        <w:suppressAutoHyphens/>
        <w:ind w:left="0" w:firstLine="0"/>
        <w:contextualSpacing/>
        <w:rPr>
          <w:rFonts w:cs="Arial"/>
          <w:szCs w:val="16"/>
        </w:rPr>
      </w:pPr>
    </w:p>
    <w:p w14:paraId="45E1C6F1" w14:textId="6E21FE3C" w:rsidR="00737452" w:rsidRDefault="00737452" w:rsidP="00737452">
      <w:pPr>
        <w:pStyle w:val="BodyText1"/>
        <w:tabs>
          <w:tab w:val="left" w:pos="540"/>
        </w:tabs>
        <w:suppressAutoHyphens/>
        <w:ind w:left="0" w:firstLine="0"/>
        <w:contextualSpacing/>
        <w:rPr>
          <w:rFonts w:cs="Arial"/>
          <w:szCs w:val="16"/>
        </w:rPr>
      </w:pPr>
      <w:r>
        <w:rPr>
          <w:rFonts w:cs="Arial"/>
          <w:szCs w:val="16"/>
        </w:rPr>
        <w:t>D.</w:t>
      </w:r>
      <w:r>
        <w:rPr>
          <w:rFonts w:cs="Arial"/>
          <w:szCs w:val="16"/>
        </w:rPr>
        <w:tab/>
      </w:r>
      <w:r w:rsidRPr="000E23F8">
        <w:rPr>
          <w:rFonts w:cs="Arial"/>
          <w:szCs w:val="16"/>
          <w:u w:val="single"/>
        </w:rPr>
        <w:t>Additional Testing</w:t>
      </w:r>
      <w:r w:rsidR="009B7169">
        <w:rPr>
          <w:rFonts w:cs="Arial"/>
          <w:szCs w:val="16"/>
        </w:rPr>
        <w:t>.</w:t>
      </w:r>
      <w:r>
        <w:rPr>
          <w:rFonts w:cs="Arial"/>
          <w:szCs w:val="16"/>
        </w:rPr>
        <w:t xml:space="preserve"> </w:t>
      </w:r>
    </w:p>
    <w:p w14:paraId="0199D968" w14:textId="77777777" w:rsidR="00737452" w:rsidRDefault="00737452" w:rsidP="00737452">
      <w:pPr>
        <w:pStyle w:val="BodyText1"/>
        <w:tabs>
          <w:tab w:val="left" w:pos="540"/>
        </w:tabs>
        <w:suppressAutoHyphens/>
        <w:ind w:left="0" w:firstLine="0"/>
        <w:contextualSpacing/>
        <w:rPr>
          <w:rFonts w:cs="Arial"/>
          <w:szCs w:val="16"/>
        </w:rPr>
      </w:pPr>
    </w:p>
    <w:p w14:paraId="063613B2" w14:textId="77777777" w:rsidR="00737452" w:rsidRDefault="00737452" w:rsidP="009B7169">
      <w:pPr>
        <w:pStyle w:val="BodyText1"/>
        <w:tabs>
          <w:tab w:val="clear" w:pos="480"/>
          <w:tab w:val="clear" w:pos="960"/>
          <w:tab w:val="left" w:pos="1080"/>
        </w:tabs>
        <w:suppressAutoHyphens/>
        <w:ind w:left="1080" w:hanging="540"/>
        <w:contextualSpacing/>
        <w:rPr>
          <w:rFonts w:cs="Arial"/>
          <w:szCs w:val="16"/>
        </w:rPr>
      </w:pPr>
      <w:r>
        <w:rPr>
          <w:rFonts w:cs="Arial"/>
          <w:szCs w:val="16"/>
        </w:rPr>
        <w:t>1.</w:t>
      </w:r>
      <w:r>
        <w:rPr>
          <w:rFonts w:cs="Arial"/>
          <w:szCs w:val="16"/>
        </w:rPr>
        <w:tab/>
      </w:r>
      <w:r w:rsidRPr="004B37E5">
        <w:rPr>
          <w:rFonts w:cs="Arial"/>
          <w:szCs w:val="16"/>
        </w:rPr>
        <w:t>After a major disturbance (e.g., earthquake, road construction, seismic shift, etc.) or a construction or renovation project that could impact radon gas levels in the building (e.g., building foundation, subsurface plumbing, basement structure, or negative changes to the building air pressure, etc.), the Lessor shall:</w:t>
      </w:r>
    </w:p>
    <w:p w14:paraId="639E4DE2" w14:textId="77777777" w:rsidR="00737452" w:rsidRDefault="00737452" w:rsidP="00737452">
      <w:pPr>
        <w:pStyle w:val="BodyText1"/>
        <w:tabs>
          <w:tab w:val="left" w:pos="540"/>
        </w:tabs>
        <w:suppressAutoHyphens/>
        <w:ind w:left="0" w:firstLine="0"/>
        <w:contextualSpacing/>
        <w:rPr>
          <w:rFonts w:cs="Arial"/>
          <w:szCs w:val="16"/>
        </w:rPr>
      </w:pPr>
    </w:p>
    <w:p w14:paraId="4B1EC19B" w14:textId="77777777" w:rsidR="00737452" w:rsidRDefault="00737452" w:rsidP="00971046">
      <w:pPr>
        <w:pStyle w:val="BodyText1"/>
        <w:tabs>
          <w:tab w:val="clear" w:pos="1440"/>
          <w:tab w:val="left" w:pos="1620"/>
        </w:tabs>
        <w:suppressAutoHyphens/>
        <w:ind w:left="1620" w:hanging="540"/>
        <w:contextualSpacing/>
        <w:rPr>
          <w:rFonts w:cs="Arial"/>
          <w:szCs w:val="16"/>
        </w:rPr>
      </w:pPr>
      <w:r>
        <w:rPr>
          <w:rFonts w:cs="Arial"/>
          <w:szCs w:val="16"/>
        </w:rPr>
        <w:lastRenderedPageBreak/>
        <w:t>a.</w:t>
      </w:r>
      <w:r>
        <w:rPr>
          <w:rFonts w:cs="Arial"/>
          <w:szCs w:val="16"/>
        </w:rPr>
        <w:tab/>
        <w:t xml:space="preserve">Re-Test for radon that portion of Space occupied by the Government at or below grade </w:t>
      </w:r>
      <w:proofErr w:type="gramStart"/>
      <w:r>
        <w:rPr>
          <w:rFonts w:cs="Arial"/>
          <w:szCs w:val="16"/>
        </w:rPr>
        <w:t>level;</w:t>
      </w:r>
      <w:proofErr w:type="gramEnd"/>
    </w:p>
    <w:p w14:paraId="75F6447A" w14:textId="77777777" w:rsidR="00737452" w:rsidRDefault="00737452" w:rsidP="00971046">
      <w:pPr>
        <w:pStyle w:val="BodyText1"/>
        <w:tabs>
          <w:tab w:val="clear" w:pos="1440"/>
          <w:tab w:val="left" w:pos="1620"/>
        </w:tabs>
        <w:suppressAutoHyphens/>
        <w:ind w:left="1620" w:hanging="540"/>
        <w:contextualSpacing/>
        <w:rPr>
          <w:rFonts w:cs="Arial"/>
          <w:szCs w:val="16"/>
        </w:rPr>
      </w:pPr>
      <w:r>
        <w:rPr>
          <w:rFonts w:cs="Arial"/>
          <w:szCs w:val="16"/>
        </w:rPr>
        <w:t>b.</w:t>
      </w:r>
      <w:r>
        <w:rPr>
          <w:rFonts w:cs="Arial"/>
          <w:szCs w:val="16"/>
        </w:rPr>
        <w:tab/>
        <w:t>Report the results to the LCO; and</w:t>
      </w:r>
    </w:p>
    <w:p w14:paraId="03ADEF1D" w14:textId="77777777" w:rsidR="00737452" w:rsidRDefault="00737452" w:rsidP="00971046">
      <w:pPr>
        <w:pStyle w:val="BodyText1"/>
        <w:tabs>
          <w:tab w:val="clear" w:pos="1440"/>
          <w:tab w:val="left" w:pos="1620"/>
        </w:tabs>
        <w:suppressAutoHyphens/>
        <w:ind w:left="1620" w:hanging="540"/>
        <w:contextualSpacing/>
        <w:rPr>
          <w:rFonts w:cs="Arial"/>
          <w:szCs w:val="16"/>
        </w:rPr>
      </w:pPr>
      <w:r>
        <w:rPr>
          <w:rFonts w:cs="Arial"/>
          <w:szCs w:val="16"/>
        </w:rPr>
        <w:t>c.</w:t>
      </w:r>
      <w:r>
        <w:rPr>
          <w:rFonts w:cs="Arial"/>
          <w:szCs w:val="16"/>
        </w:rPr>
        <w:tab/>
        <w:t>Promptly carry out a corrective action program for any radon concentration which equals or exceeds the GSA action levels.</w:t>
      </w:r>
    </w:p>
    <w:p w14:paraId="42BAE980" w14:textId="77777777" w:rsidR="00737452" w:rsidRDefault="00737452" w:rsidP="00971046">
      <w:pPr>
        <w:pStyle w:val="BodyText1"/>
        <w:tabs>
          <w:tab w:val="clear" w:pos="480"/>
          <w:tab w:val="left" w:pos="1620"/>
        </w:tabs>
        <w:suppressAutoHyphens/>
        <w:ind w:left="540" w:hanging="540"/>
        <w:contextualSpacing/>
        <w:rPr>
          <w:rFonts w:cs="Arial"/>
          <w:szCs w:val="16"/>
        </w:rPr>
      </w:pPr>
    </w:p>
    <w:p w14:paraId="15AE9B9C" w14:textId="2CA8EE25" w:rsidR="00737452" w:rsidRDefault="00971046" w:rsidP="00D300FF">
      <w:pPr>
        <w:pStyle w:val="BodyText2a"/>
        <w:tabs>
          <w:tab w:val="clear" w:pos="480"/>
          <w:tab w:val="clear" w:pos="960"/>
          <w:tab w:val="clear" w:pos="1152"/>
          <w:tab w:val="clear" w:pos="1440"/>
          <w:tab w:val="clear" w:pos="1920"/>
          <w:tab w:val="left" w:pos="1080"/>
        </w:tabs>
        <w:suppressAutoHyphens/>
        <w:ind w:left="1080" w:hanging="540"/>
        <w:contextualSpacing/>
        <w:rPr>
          <w:rFonts w:cs="Arial"/>
          <w:szCs w:val="16"/>
        </w:rPr>
      </w:pPr>
      <w:r w:rsidRPr="00971046">
        <w:rPr>
          <w:rFonts w:cs="Arial"/>
          <w:szCs w:val="16"/>
        </w:rPr>
        <w:t>2.</w:t>
      </w:r>
      <w:r w:rsidRPr="00971046">
        <w:rPr>
          <w:rFonts w:cs="Arial"/>
          <w:szCs w:val="16"/>
        </w:rPr>
        <w:tab/>
      </w:r>
      <w:r w:rsidR="00737452" w:rsidRPr="000E23F8">
        <w:rPr>
          <w:rFonts w:cs="Arial"/>
          <w:szCs w:val="16"/>
          <w:u w:val="single"/>
        </w:rPr>
        <w:t>Testing Sequence</w:t>
      </w:r>
      <w:r w:rsidR="009B7169">
        <w:rPr>
          <w:rFonts w:cs="Arial"/>
          <w:szCs w:val="16"/>
        </w:rPr>
        <w:t xml:space="preserve">. </w:t>
      </w:r>
      <w:r w:rsidR="00737452" w:rsidRPr="004B37E5">
        <w:rPr>
          <w:rFonts w:cs="Arial"/>
          <w:szCs w:val="16"/>
        </w:rPr>
        <w:t>The Lessor shall measure radon by the standard test outlined in paragraph B.1, completing the test not later than 150 days after the event outlined in D.1</w:t>
      </w:r>
    </w:p>
    <w:p w14:paraId="344E6FB1" w14:textId="77777777" w:rsidR="00737452" w:rsidRPr="009450A6" w:rsidRDefault="00737452" w:rsidP="00737452">
      <w:pPr>
        <w:pStyle w:val="BodyText2a"/>
        <w:tabs>
          <w:tab w:val="clear" w:pos="1152"/>
        </w:tabs>
        <w:suppressAutoHyphens/>
        <w:ind w:left="720" w:firstLine="0"/>
        <w:contextualSpacing/>
        <w:rPr>
          <w:rFonts w:cs="Arial"/>
          <w:szCs w:val="16"/>
        </w:rPr>
      </w:pPr>
    </w:p>
    <w:p w14:paraId="03680E9C" w14:textId="1CB33C15" w:rsidR="002103E4" w:rsidRDefault="00737452" w:rsidP="00D3734E">
      <w:pPr>
        <w:pStyle w:val="BodyText1"/>
        <w:tabs>
          <w:tab w:val="clear" w:pos="480"/>
          <w:tab w:val="clear" w:pos="960"/>
          <w:tab w:val="clear" w:pos="1440"/>
          <w:tab w:val="clear" w:pos="1920"/>
          <w:tab w:val="clear" w:pos="2400"/>
          <w:tab w:val="left" w:pos="540"/>
        </w:tabs>
        <w:suppressAutoHyphens/>
        <w:ind w:left="0" w:firstLine="0"/>
        <w:contextualSpacing/>
        <w:rPr>
          <w:rFonts w:cs="Arial"/>
          <w:szCs w:val="16"/>
        </w:rPr>
      </w:pPr>
      <w:r>
        <w:rPr>
          <w:rFonts w:cs="Arial"/>
          <w:szCs w:val="16"/>
        </w:rPr>
        <w:t>E</w:t>
      </w:r>
      <w:r w:rsidR="002103E4" w:rsidRPr="009450A6">
        <w:rPr>
          <w:rFonts w:cs="Arial"/>
          <w:szCs w:val="16"/>
        </w:rPr>
        <w:t>.</w:t>
      </w:r>
      <w:r w:rsidR="002103E4" w:rsidRPr="009450A6">
        <w:rPr>
          <w:rFonts w:cs="Arial"/>
          <w:szCs w:val="16"/>
        </w:rPr>
        <w:tab/>
      </w:r>
      <w:r w:rsidR="00E05BF5" w:rsidRPr="009B7169">
        <w:rPr>
          <w:rFonts w:cs="Arial"/>
          <w:szCs w:val="16"/>
          <w:u w:val="single"/>
        </w:rPr>
        <w:t>Corrective Action Program</w:t>
      </w:r>
      <w:r w:rsidR="009B7169">
        <w:rPr>
          <w:rFonts w:cs="Arial"/>
          <w:szCs w:val="16"/>
        </w:rPr>
        <w:t>.</w:t>
      </w:r>
    </w:p>
    <w:p w14:paraId="4A053AA2" w14:textId="77777777" w:rsidR="002103E4" w:rsidRPr="009450A6" w:rsidRDefault="002103E4" w:rsidP="000E3921">
      <w:pPr>
        <w:pStyle w:val="BodyText1"/>
        <w:suppressAutoHyphens/>
        <w:ind w:left="0" w:firstLine="0"/>
        <w:contextualSpacing/>
        <w:rPr>
          <w:rFonts w:cs="Arial"/>
          <w:szCs w:val="16"/>
        </w:rPr>
      </w:pPr>
    </w:p>
    <w:p w14:paraId="45A72906" w14:textId="075155A7" w:rsidR="002103E4" w:rsidRDefault="002103E4" w:rsidP="004C0C59">
      <w:pPr>
        <w:pStyle w:val="BodyText2a"/>
        <w:numPr>
          <w:ilvl w:val="0"/>
          <w:numId w:val="7"/>
        </w:numPr>
        <w:tabs>
          <w:tab w:val="clear" w:pos="480"/>
          <w:tab w:val="clear" w:pos="960"/>
          <w:tab w:val="clear" w:pos="1152"/>
          <w:tab w:val="clear" w:pos="1440"/>
          <w:tab w:val="clear" w:pos="1920"/>
          <w:tab w:val="clear" w:pos="2400"/>
          <w:tab w:val="left" w:pos="1080"/>
        </w:tabs>
        <w:suppressAutoHyphens/>
        <w:ind w:left="540" w:firstLine="0"/>
        <w:contextualSpacing/>
        <w:rPr>
          <w:rFonts w:cs="Arial"/>
          <w:szCs w:val="16"/>
        </w:rPr>
      </w:pPr>
      <w:r w:rsidRPr="009B7169">
        <w:rPr>
          <w:rFonts w:cs="Arial"/>
          <w:szCs w:val="16"/>
          <w:u w:val="single"/>
        </w:rPr>
        <w:t>Program Initiation and Procedures</w:t>
      </w:r>
      <w:r w:rsidRPr="009450A6">
        <w:rPr>
          <w:rFonts w:cs="Arial"/>
          <w:szCs w:val="16"/>
        </w:rPr>
        <w:t>.</w:t>
      </w:r>
    </w:p>
    <w:p w14:paraId="564FAC3A" w14:textId="77777777" w:rsidR="00D3734E" w:rsidRDefault="00D3734E" w:rsidP="00D3734E">
      <w:pPr>
        <w:pStyle w:val="BodyText2a"/>
        <w:tabs>
          <w:tab w:val="clear" w:pos="480"/>
          <w:tab w:val="clear" w:pos="960"/>
          <w:tab w:val="clear" w:pos="1152"/>
          <w:tab w:val="clear" w:pos="1440"/>
          <w:tab w:val="clear" w:pos="1920"/>
          <w:tab w:val="clear" w:pos="2400"/>
        </w:tabs>
        <w:suppressAutoHyphens/>
        <w:ind w:left="1080" w:firstLine="0"/>
        <w:contextualSpacing/>
        <w:rPr>
          <w:rFonts w:cs="Arial"/>
          <w:szCs w:val="16"/>
        </w:rPr>
      </w:pPr>
    </w:p>
    <w:p w14:paraId="38DDB2A8" w14:textId="71404603" w:rsidR="002103E4" w:rsidRDefault="002103E4" w:rsidP="009B7169">
      <w:pPr>
        <w:pStyle w:val="BodyText3"/>
        <w:tabs>
          <w:tab w:val="clear" w:pos="480"/>
          <w:tab w:val="clear" w:pos="960"/>
          <w:tab w:val="clear" w:pos="1440"/>
          <w:tab w:val="clear" w:pos="1920"/>
          <w:tab w:val="clear" w:pos="2400"/>
          <w:tab w:val="left" w:pos="1620"/>
        </w:tabs>
        <w:suppressAutoHyphens/>
        <w:ind w:left="1620" w:hanging="540"/>
        <w:contextualSpacing/>
        <w:rPr>
          <w:rFonts w:cs="Arial"/>
          <w:szCs w:val="16"/>
        </w:rPr>
      </w:pPr>
      <w:r w:rsidRPr="009450A6">
        <w:rPr>
          <w:rFonts w:cs="Arial"/>
          <w:szCs w:val="16"/>
        </w:rPr>
        <w:t>a.</w:t>
      </w:r>
      <w:r w:rsidRPr="009450A6">
        <w:rPr>
          <w:rFonts w:cs="Arial"/>
          <w:szCs w:val="16"/>
        </w:rPr>
        <w:tab/>
        <w:t xml:space="preserve">If either the Government or the Lessor detects radon at or above the </w:t>
      </w:r>
      <w:r w:rsidR="0067704B">
        <w:rPr>
          <w:rFonts w:cs="Arial"/>
          <w:szCs w:val="16"/>
        </w:rPr>
        <w:t>GSA</w:t>
      </w:r>
      <w:r w:rsidRPr="009450A6">
        <w:rPr>
          <w:rFonts w:cs="Arial"/>
          <w:szCs w:val="16"/>
        </w:rPr>
        <w:t xml:space="preserve"> action level</w:t>
      </w:r>
      <w:r w:rsidR="005F5BA5">
        <w:rPr>
          <w:rFonts w:cs="Arial"/>
          <w:szCs w:val="16"/>
        </w:rPr>
        <w:t>s</w:t>
      </w:r>
      <w:r w:rsidRPr="009450A6">
        <w:rPr>
          <w:rFonts w:cs="Arial"/>
          <w:szCs w:val="16"/>
        </w:rPr>
        <w:t xml:space="preserve"> at any time before Government occupancy, the Lessor shall carry out a corrective action program which reduces the concentration to below the </w:t>
      </w:r>
      <w:r w:rsidR="0067704B">
        <w:rPr>
          <w:rFonts w:cs="Arial"/>
          <w:szCs w:val="16"/>
        </w:rPr>
        <w:t>GSA</w:t>
      </w:r>
      <w:r w:rsidRPr="009450A6">
        <w:rPr>
          <w:rFonts w:cs="Arial"/>
          <w:szCs w:val="16"/>
        </w:rPr>
        <w:t xml:space="preserve"> action level</w:t>
      </w:r>
      <w:r w:rsidR="005F5BA5">
        <w:rPr>
          <w:rFonts w:cs="Arial"/>
          <w:szCs w:val="16"/>
        </w:rPr>
        <w:t>s</w:t>
      </w:r>
      <w:r w:rsidRPr="009450A6">
        <w:rPr>
          <w:rFonts w:cs="Arial"/>
          <w:szCs w:val="16"/>
        </w:rPr>
        <w:t xml:space="preserve"> before Government occupancy.</w:t>
      </w:r>
    </w:p>
    <w:p w14:paraId="49CADBAC" w14:textId="77777777" w:rsidR="00D3734E" w:rsidRPr="009450A6" w:rsidRDefault="00D3734E" w:rsidP="009B7169">
      <w:pPr>
        <w:pStyle w:val="BodyText3"/>
        <w:tabs>
          <w:tab w:val="clear" w:pos="480"/>
          <w:tab w:val="clear" w:pos="960"/>
          <w:tab w:val="clear" w:pos="1440"/>
          <w:tab w:val="clear" w:pos="1920"/>
          <w:tab w:val="clear" w:pos="2400"/>
          <w:tab w:val="left" w:pos="1620"/>
        </w:tabs>
        <w:suppressAutoHyphens/>
        <w:ind w:left="1620" w:hanging="540"/>
        <w:contextualSpacing/>
        <w:rPr>
          <w:rFonts w:cs="Arial"/>
          <w:szCs w:val="16"/>
        </w:rPr>
      </w:pPr>
    </w:p>
    <w:p w14:paraId="2C1BAAF4" w14:textId="2D5BE6F7" w:rsidR="002103E4" w:rsidRDefault="002103E4" w:rsidP="009B7169">
      <w:pPr>
        <w:pStyle w:val="BodyText3"/>
        <w:tabs>
          <w:tab w:val="clear" w:pos="480"/>
          <w:tab w:val="clear" w:pos="960"/>
          <w:tab w:val="clear" w:pos="1440"/>
          <w:tab w:val="clear" w:pos="1920"/>
          <w:tab w:val="clear" w:pos="2400"/>
          <w:tab w:val="left" w:pos="1620"/>
        </w:tabs>
        <w:suppressAutoHyphens/>
        <w:ind w:left="1620" w:hanging="540"/>
        <w:contextualSpacing/>
        <w:rPr>
          <w:rFonts w:cs="Arial"/>
          <w:szCs w:val="16"/>
        </w:rPr>
      </w:pPr>
      <w:r w:rsidRPr="009450A6">
        <w:rPr>
          <w:rFonts w:cs="Arial"/>
          <w:szCs w:val="16"/>
        </w:rPr>
        <w:t>b.</w:t>
      </w:r>
      <w:r w:rsidRPr="009450A6">
        <w:rPr>
          <w:rFonts w:cs="Arial"/>
          <w:szCs w:val="16"/>
        </w:rPr>
        <w:tab/>
        <w:t xml:space="preserve">If either the Government or the Lessor detects a radon concentration at or above the </w:t>
      </w:r>
      <w:r w:rsidR="0067704B">
        <w:rPr>
          <w:rFonts w:cs="Arial"/>
          <w:szCs w:val="16"/>
        </w:rPr>
        <w:t>GSA</w:t>
      </w:r>
      <w:r w:rsidRPr="009450A6">
        <w:rPr>
          <w:rFonts w:cs="Arial"/>
          <w:szCs w:val="16"/>
        </w:rPr>
        <w:t xml:space="preserve"> action level</w:t>
      </w:r>
      <w:r w:rsidR="005F5BA5">
        <w:rPr>
          <w:rFonts w:cs="Arial"/>
          <w:szCs w:val="16"/>
        </w:rPr>
        <w:t>s</w:t>
      </w:r>
      <w:r w:rsidRPr="009450A6">
        <w:rPr>
          <w:rFonts w:cs="Arial"/>
          <w:szCs w:val="16"/>
        </w:rPr>
        <w:t xml:space="preserve"> at any time after Government occupancy, the Lessor shall promptly carry out a corrective action program which reduces the concentration to below the </w:t>
      </w:r>
      <w:r w:rsidR="0067704B">
        <w:rPr>
          <w:rFonts w:cs="Arial"/>
          <w:szCs w:val="16"/>
        </w:rPr>
        <w:t>GSA</w:t>
      </w:r>
      <w:r w:rsidRPr="009450A6">
        <w:rPr>
          <w:rFonts w:cs="Arial"/>
          <w:szCs w:val="16"/>
        </w:rPr>
        <w:t xml:space="preserve"> action level</w:t>
      </w:r>
      <w:r w:rsidR="005F5BA5">
        <w:rPr>
          <w:rFonts w:cs="Arial"/>
          <w:szCs w:val="16"/>
        </w:rPr>
        <w:t>s</w:t>
      </w:r>
      <w:r w:rsidRPr="009450A6">
        <w:rPr>
          <w:rFonts w:cs="Arial"/>
          <w:szCs w:val="16"/>
        </w:rPr>
        <w:t>.</w:t>
      </w:r>
    </w:p>
    <w:p w14:paraId="39B85FCE" w14:textId="77777777" w:rsidR="00D3734E" w:rsidRPr="009450A6" w:rsidRDefault="00D3734E" w:rsidP="009B7169">
      <w:pPr>
        <w:pStyle w:val="BodyText3"/>
        <w:tabs>
          <w:tab w:val="clear" w:pos="480"/>
          <w:tab w:val="clear" w:pos="960"/>
          <w:tab w:val="clear" w:pos="1440"/>
          <w:tab w:val="clear" w:pos="1920"/>
          <w:tab w:val="clear" w:pos="2400"/>
          <w:tab w:val="left" w:pos="1620"/>
        </w:tabs>
        <w:suppressAutoHyphens/>
        <w:ind w:left="1620" w:hanging="540"/>
        <w:contextualSpacing/>
        <w:rPr>
          <w:rFonts w:cs="Arial"/>
          <w:szCs w:val="16"/>
        </w:rPr>
      </w:pPr>
    </w:p>
    <w:p w14:paraId="3C7A16E7" w14:textId="7C95ADF1" w:rsidR="002103E4" w:rsidRDefault="002103E4" w:rsidP="009B7169">
      <w:pPr>
        <w:pStyle w:val="BodyText3"/>
        <w:tabs>
          <w:tab w:val="clear" w:pos="480"/>
          <w:tab w:val="clear" w:pos="960"/>
          <w:tab w:val="clear" w:pos="1440"/>
          <w:tab w:val="clear" w:pos="1920"/>
          <w:tab w:val="clear" w:pos="2400"/>
          <w:tab w:val="left" w:pos="1620"/>
        </w:tabs>
        <w:suppressAutoHyphens/>
        <w:ind w:left="1620" w:hanging="540"/>
        <w:contextualSpacing/>
        <w:rPr>
          <w:rFonts w:cs="Arial"/>
          <w:szCs w:val="16"/>
        </w:rPr>
      </w:pPr>
      <w:r w:rsidRPr="009450A6">
        <w:rPr>
          <w:rFonts w:cs="Arial"/>
          <w:szCs w:val="16"/>
        </w:rPr>
        <w:t>c.</w:t>
      </w:r>
      <w:r w:rsidRPr="009450A6">
        <w:rPr>
          <w:rFonts w:cs="Arial"/>
          <w:szCs w:val="16"/>
        </w:rPr>
        <w:tab/>
        <w:t>If either the Government or the Lessor detect</w:t>
      </w:r>
      <w:r>
        <w:rPr>
          <w:rFonts w:cs="Arial"/>
          <w:szCs w:val="16"/>
        </w:rPr>
        <w:t>s</w:t>
      </w:r>
      <w:r w:rsidRPr="009450A6">
        <w:rPr>
          <w:rFonts w:cs="Arial"/>
          <w:szCs w:val="16"/>
        </w:rPr>
        <w:t xml:space="preserve"> a radon concentration at or above the </w:t>
      </w:r>
      <w:r w:rsidR="0067704B">
        <w:rPr>
          <w:rFonts w:cs="Arial"/>
          <w:szCs w:val="16"/>
        </w:rPr>
        <w:t>GSA</w:t>
      </w:r>
      <w:r w:rsidRPr="009450A6">
        <w:rPr>
          <w:rFonts w:cs="Arial"/>
          <w:szCs w:val="16"/>
        </w:rPr>
        <w:t xml:space="preserve"> </w:t>
      </w:r>
      <w:r w:rsidR="00F52BD1">
        <w:rPr>
          <w:rFonts w:cs="Arial"/>
          <w:szCs w:val="16"/>
        </w:rPr>
        <w:t>action level</w:t>
      </w:r>
      <w:r w:rsidR="005F5BA5">
        <w:rPr>
          <w:rFonts w:cs="Arial"/>
          <w:szCs w:val="16"/>
        </w:rPr>
        <w:t>s</w:t>
      </w:r>
      <w:r w:rsidRPr="009450A6">
        <w:rPr>
          <w:rFonts w:cs="Arial"/>
          <w:szCs w:val="16"/>
        </w:rPr>
        <w:t xml:space="preserve"> at any time after Government occupancy, the Lessor shall promptly restrict the use of the affected area and shall provide comparable temporary space for the tenants, as agreed to by the Government, until the Lessor carries out a prompt corrective action program which reduces the concentration to below the </w:t>
      </w:r>
      <w:r w:rsidR="0067704B">
        <w:rPr>
          <w:rFonts w:cs="Arial"/>
          <w:szCs w:val="16"/>
        </w:rPr>
        <w:t>GSA</w:t>
      </w:r>
      <w:r w:rsidRPr="009450A6">
        <w:rPr>
          <w:rFonts w:cs="Arial"/>
          <w:szCs w:val="16"/>
        </w:rPr>
        <w:t xml:space="preserve"> action level</w:t>
      </w:r>
      <w:r w:rsidR="005F5BA5">
        <w:rPr>
          <w:rFonts w:cs="Arial"/>
          <w:szCs w:val="16"/>
        </w:rPr>
        <w:t>s</w:t>
      </w:r>
      <w:r w:rsidRPr="009450A6">
        <w:rPr>
          <w:rFonts w:cs="Arial"/>
          <w:szCs w:val="16"/>
        </w:rPr>
        <w:t xml:space="preserve"> and certifies the </w:t>
      </w:r>
      <w:r w:rsidR="00AE70CC">
        <w:rPr>
          <w:rFonts w:cs="Arial"/>
          <w:szCs w:val="16"/>
        </w:rPr>
        <w:t>S</w:t>
      </w:r>
      <w:r w:rsidRPr="009450A6">
        <w:rPr>
          <w:rFonts w:cs="Arial"/>
          <w:szCs w:val="16"/>
        </w:rPr>
        <w:t>pace for re-occupancy.</w:t>
      </w:r>
    </w:p>
    <w:p w14:paraId="153F02D2" w14:textId="77777777" w:rsidR="00D3734E" w:rsidRPr="009450A6" w:rsidRDefault="00D3734E" w:rsidP="009B7169">
      <w:pPr>
        <w:pStyle w:val="BodyText3"/>
        <w:tabs>
          <w:tab w:val="clear" w:pos="480"/>
          <w:tab w:val="clear" w:pos="960"/>
          <w:tab w:val="clear" w:pos="1440"/>
          <w:tab w:val="clear" w:pos="1920"/>
          <w:tab w:val="clear" w:pos="2400"/>
          <w:tab w:val="left" w:pos="1620"/>
        </w:tabs>
        <w:suppressAutoHyphens/>
        <w:ind w:left="1620" w:hanging="540"/>
        <w:contextualSpacing/>
        <w:rPr>
          <w:rFonts w:cs="Arial"/>
          <w:szCs w:val="16"/>
        </w:rPr>
      </w:pPr>
    </w:p>
    <w:p w14:paraId="32CD619A" w14:textId="507BD774" w:rsidR="002103E4" w:rsidRDefault="002103E4" w:rsidP="009B7169">
      <w:pPr>
        <w:pStyle w:val="BodyText3"/>
        <w:tabs>
          <w:tab w:val="clear" w:pos="480"/>
          <w:tab w:val="clear" w:pos="960"/>
          <w:tab w:val="clear" w:pos="1440"/>
          <w:tab w:val="clear" w:pos="1920"/>
          <w:tab w:val="clear" w:pos="2400"/>
          <w:tab w:val="left" w:pos="1620"/>
        </w:tabs>
        <w:suppressAutoHyphens/>
        <w:ind w:left="1620" w:hanging="540"/>
        <w:contextualSpacing/>
        <w:rPr>
          <w:rFonts w:cs="Arial"/>
          <w:szCs w:val="16"/>
        </w:rPr>
      </w:pPr>
      <w:r w:rsidRPr="009450A6">
        <w:rPr>
          <w:rFonts w:cs="Arial"/>
          <w:szCs w:val="16"/>
        </w:rPr>
        <w:t>d.</w:t>
      </w:r>
      <w:r w:rsidRPr="009450A6">
        <w:rPr>
          <w:rFonts w:cs="Arial"/>
          <w:szCs w:val="16"/>
        </w:rPr>
        <w:tab/>
        <w:t xml:space="preserve">The Lessor shall provide the Government with prior written notice of any proposed corrective action or tenant relocation.  The Lessor shall promptly revise the corrective action program upon any change in </w:t>
      </w:r>
      <w:r w:rsidR="00AE70CC">
        <w:rPr>
          <w:rFonts w:cs="Arial"/>
          <w:szCs w:val="16"/>
        </w:rPr>
        <w:t>B</w:t>
      </w:r>
      <w:r w:rsidRPr="009450A6">
        <w:rPr>
          <w:rFonts w:cs="Arial"/>
          <w:szCs w:val="16"/>
        </w:rPr>
        <w:t xml:space="preserve">uilding condition or operation which would affect the program or increase the radon concentration to or above the </w:t>
      </w:r>
      <w:r w:rsidR="0067704B">
        <w:rPr>
          <w:rFonts w:cs="Arial"/>
          <w:szCs w:val="16"/>
        </w:rPr>
        <w:t>GSA</w:t>
      </w:r>
      <w:r w:rsidRPr="009450A6">
        <w:rPr>
          <w:rFonts w:cs="Arial"/>
          <w:szCs w:val="16"/>
        </w:rPr>
        <w:t xml:space="preserve"> action level</w:t>
      </w:r>
      <w:r w:rsidR="005F5BA5">
        <w:rPr>
          <w:rFonts w:cs="Arial"/>
          <w:szCs w:val="16"/>
        </w:rPr>
        <w:t>s</w:t>
      </w:r>
      <w:r w:rsidRPr="009450A6">
        <w:rPr>
          <w:rFonts w:cs="Arial"/>
          <w:szCs w:val="16"/>
        </w:rPr>
        <w:t>.</w:t>
      </w:r>
    </w:p>
    <w:p w14:paraId="3A0568E3" w14:textId="77777777" w:rsidR="00D3734E" w:rsidRPr="009450A6" w:rsidRDefault="00D3734E" w:rsidP="00D3734E">
      <w:pPr>
        <w:pStyle w:val="BodyText3"/>
        <w:tabs>
          <w:tab w:val="clear" w:pos="480"/>
          <w:tab w:val="clear" w:pos="960"/>
          <w:tab w:val="clear" w:pos="1440"/>
          <w:tab w:val="clear" w:pos="1920"/>
          <w:tab w:val="clear" w:pos="2400"/>
        </w:tabs>
        <w:suppressAutoHyphens/>
        <w:ind w:left="1620" w:hanging="540"/>
        <w:contextualSpacing/>
        <w:rPr>
          <w:rFonts w:cs="Arial"/>
          <w:szCs w:val="16"/>
        </w:rPr>
      </w:pPr>
    </w:p>
    <w:p w14:paraId="0C2627F1" w14:textId="0C26C906" w:rsidR="002103E4" w:rsidRDefault="002103E4" w:rsidP="009B7169">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sidRPr="009450A6">
        <w:rPr>
          <w:rFonts w:cs="Arial"/>
          <w:szCs w:val="16"/>
        </w:rPr>
        <w:t>2.</w:t>
      </w:r>
      <w:r w:rsidRPr="009450A6">
        <w:rPr>
          <w:rFonts w:cs="Arial"/>
          <w:szCs w:val="16"/>
        </w:rPr>
        <w:tab/>
        <w:t xml:space="preserve">The Lessor shall perform the standard test in </w:t>
      </w:r>
      <w:r w:rsidR="00D924BA">
        <w:rPr>
          <w:rFonts w:cs="Arial"/>
          <w:szCs w:val="16"/>
        </w:rPr>
        <w:t>sub-</w:t>
      </w:r>
      <w:r w:rsidR="002A3D54">
        <w:rPr>
          <w:rFonts w:cs="Arial"/>
          <w:szCs w:val="16"/>
        </w:rPr>
        <w:t>paragraph</w:t>
      </w:r>
      <w:r w:rsidR="00094F2E">
        <w:rPr>
          <w:rFonts w:cs="Arial"/>
          <w:szCs w:val="16"/>
        </w:rPr>
        <w:t xml:space="preserve"> </w:t>
      </w:r>
      <w:r w:rsidR="00737452">
        <w:rPr>
          <w:rFonts w:cs="Arial"/>
          <w:szCs w:val="16"/>
        </w:rPr>
        <w:t>B</w:t>
      </w:r>
      <w:r w:rsidRPr="009450A6">
        <w:rPr>
          <w:rFonts w:cs="Arial"/>
          <w:szCs w:val="16"/>
        </w:rPr>
        <w:t xml:space="preserve">.1 to assess the effectiveness of a corrective action program.  The Lessor may also perform the short test in </w:t>
      </w:r>
      <w:r w:rsidR="00D924BA">
        <w:rPr>
          <w:rFonts w:cs="Arial"/>
          <w:szCs w:val="16"/>
        </w:rPr>
        <w:t>sub-</w:t>
      </w:r>
      <w:r w:rsidR="002A3D54">
        <w:rPr>
          <w:rFonts w:cs="Arial"/>
          <w:szCs w:val="16"/>
        </w:rPr>
        <w:t>paragraph</w:t>
      </w:r>
      <w:r w:rsidR="00094F2E">
        <w:rPr>
          <w:rFonts w:cs="Arial"/>
          <w:szCs w:val="16"/>
        </w:rPr>
        <w:t xml:space="preserve"> </w:t>
      </w:r>
      <w:r w:rsidR="00737452">
        <w:rPr>
          <w:rFonts w:cs="Arial"/>
          <w:szCs w:val="16"/>
        </w:rPr>
        <w:t>B</w:t>
      </w:r>
      <w:r w:rsidRPr="009450A6">
        <w:rPr>
          <w:rFonts w:cs="Arial"/>
          <w:szCs w:val="16"/>
        </w:rPr>
        <w:t xml:space="preserve">.2 to determine whether the </w:t>
      </w:r>
      <w:r w:rsidR="00AE70CC">
        <w:rPr>
          <w:rFonts w:cs="Arial"/>
          <w:szCs w:val="16"/>
        </w:rPr>
        <w:t>S</w:t>
      </w:r>
      <w:r w:rsidRPr="009450A6">
        <w:rPr>
          <w:rFonts w:cs="Arial"/>
          <w:szCs w:val="16"/>
        </w:rPr>
        <w:t>pace may be occupied but shall begin the standard test concurrently with the short test.</w:t>
      </w:r>
    </w:p>
    <w:p w14:paraId="1030FD00" w14:textId="77777777" w:rsidR="00D3734E" w:rsidRPr="009450A6" w:rsidRDefault="00D3734E" w:rsidP="009B7169">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p>
    <w:p w14:paraId="2ED6F79B" w14:textId="4266998E" w:rsidR="002103E4" w:rsidRDefault="002103E4" w:rsidP="009B7169">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sidRPr="009450A6">
        <w:rPr>
          <w:rFonts w:cs="Arial"/>
          <w:szCs w:val="16"/>
        </w:rPr>
        <w:t>3.</w:t>
      </w:r>
      <w:r w:rsidRPr="009450A6">
        <w:rPr>
          <w:rFonts w:cs="Arial"/>
          <w:szCs w:val="16"/>
        </w:rPr>
        <w:tab/>
        <w:t>All measures to accommodate delay of occupancy, corrective action, tenant relocation, tenant re</w:t>
      </w:r>
      <w:r>
        <w:rPr>
          <w:rFonts w:cs="Arial"/>
          <w:szCs w:val="16"/>
        </w:rPr>
        <w:t>-</w:t>
      </w:r>
      <w:r w:rsidRPr="009450A6">
        <w:rPr>
          <w:rFonts w:cs="Arial"/>
          <w:szCs w:val="16"/>
        </w:rPr>
        <w:t>occupancy, or follow</w:t>
      </w:r>
      <w:r w:rsidRPr="009450A6">
        <w:rPr>
          <w:rFonts w:cs="Arial"/>
          <w:szCs w:val="16"/>
        </w:rPr>
        <w:noBreakHyphen/>
        <w:t>up measurement, shall be provided by the Lessor at no additional cost to the Government.</w:t>
      </w:r>
    </w:p>
    <w:p w14:paraId="751DAB08" w14:textId="77777777" w:rsidR="00D3734E" w:rsidRPr="009450A6" w:rsidRDefault="00D3734E" w:rsidP="009B7169">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p>
    <w:p w14:paraId="07E5D1D9" w14:textId="46FA9B35" w:rsidR="002103E4" w:rsidRPr="009450A6" w:rsidRDefault="002103E4" w:rsidP="009B7169">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sidRPr="009450A6">
        <w:rPr>
          <w:rFonts w:cs="Arial"/>
          <w:szCs w:val="16"/>
        </w:rPr>
        <w:t>4.</w:t>
      </w:r>
      <w:r w:rsidRPr="009450A6">
        <w:rPr>
          <w:rFonts w:cs="Arial"/>
          <w:szCs w:val="16"/>
        </w:rPr>
        <w:tab/>
        <w:t xml:space="preserve">If the Lessor fails to exercise due diligence or is otherwise unable to reduce the radon concentration promptly to below the </w:t>
      </w:r>
      <w:r w:rsidR="0067704B">
        <w:rPr>
          <w:rFonts w:cs="Arial"/>
          <w:szCs w:val="16"/>
        </w:rPr>
        <w:t>GSA</w:t>
      </w:r>
      <w:r w:rsidRPr="009450A6">
        <w:rPr>
          <w:rFonts w:cs="Arial"/>
          <w:szCs w:val="16"/>
        </w:rPr>
        <w:t xml:space="preserve"> action level</w:t>
      </w:r>
      <w:r w:rsidR="005F5BA5">
        <w:rPr>
          <w:rFonts w:cs="Arial"/>
          <w:szCs w:val="16"/>
        </w:rPr>
        <w:t>s</w:t>
      </w:r>
      <w:r w:rsidRPr="009450A6">
        <w:rPr>
          <w:rFonts w:cs="Arial"/>
          <w:szCs w:val="16"/>
        </w:rPr>
        <w:t>, the Government may implement a corrective action program and deduct its costs from the rent.</w:t>
      </w:r>
    </w:p>
    <w:p w14:paraId="60F54DC6" w14:textId="78BBC0A3" w:rsidR="002103E4" w:rsidRDefault="002103E4" w:rsidP="009B7169">
      <w:pPr>
        <w:pStyle w:val="BodyText2a"/>
        <w:tabs>
          <w:tab w:val="clear" w:pos="480"/>
          <w:tab w:val="clear" w:pos="960"/>
          <w:tab w:val="clear" w:pos="1152"/>
          <w:tab w:val="clear" w:pos="1440"/>
          <w:tab w:val="clear" w:pos="1920"/>
          <w:tab w:val="clear" w:pos="2400"/>
          <w:tab w:val="left" w:pos="1080"/>
        </w:tabs>
        <w:suppressAutoHyphens/>
        <w:ind w:left="0" w:firstLine="0"/>
        <w:contextualSpacing/>
        <w:rPr>
          <w:rFonts w:cs="Arial"/>
          <w:szCs w:val="16"/>
        </w:rPr>
      </w:pPr>
    </w:p>
    <w:p w14:paraId="3DB58C7B" w14:textId="38DBD643" w:rsidR="002103E4" w:rsidRPr="009C7E9E" w:rsidRDefault="00381253" w:rsidP="000E3921">
      <w:pPr>
        <w:suppressAutoHyphens/>
        <w:contextualSpacing/>
        <w:rPr>
          <w:rFonts w:cs="Arial"/>
          <w:caps/>
          <w:vanish/>
          <w:color w:val="0000FF"/>
          <w:szCs w:val="16"/>
        </w:rPr>
      </w:pPr>
      <w:r>
        <w:rPr>
          <w:rFonts w:cs="Arial"/>
          <w:b/>
          <w:caps/>
          <w:vanish/>
          <w:color w:val="0000FF"/>
          <w:szCs w:val="16"/>
        </w:rPr>
        <w:t xml:space="preserve">Note: </w:t>
      </w:r>
      <w:r w:rsidR="00F83F95">
        <w:rPr>
          <w:rFonts w:cs="Arial"/>
          <w:b/>
          <w:caps/>
          <w:vanish/>
          <w:color w:val="0000FF"/>
          <w:szCs w:val="16"/>
        </w:rPr>
        <w:t>mandatory</w:t>
      </w:r>
      <w:r w:rsidR="002103E4" w:rsidRPr="009C7E9E">
        <w:rPr>
          <w:rFonts w:cs="Arial"/>
          <w:caps/>
          <w:vanish/>
          <w:color w:val="0000FF"/>
          <w:szCs w:val="16"/>
        </w:rPr>
        <w:t xml:space="preserve"> if water is from non</w:t>
      </w:r>
      <w:r w:rsidR="002103E4" w:rsidRPr="009C7E9E">
        <w:rPr>
          <w:rFonts w:cs="Arial"/>
          <w:caps/>
          <w:vanish/>
          <w:color w:val="0000FF"/>
          <w:szCs w:val="16"/>
        </w:rPr>
        <w:noBreakHyphen/>
        <w:t>public sources (</w:t>
      </w:r>
      <w:r w:rsidR="00F83F95">
        <w:rPr>
          <w:rFonts w:cs="Arial"/>
          <w:caps/>
          <w:vanish/>
          <w:color w:val="0000FF"/>
          <w:szCs w:val="16"/>
        </w:rPr>
        <w:t>e.g.</w:t>
      </w:r>
      <w:r w:rsidR="002103E4" w:rsidRPr="009C7E9E">
        <w:rPr>
          <w:rFonts w:cs="Arial"/>
          <w:caps/>
          <w:vanish/>
          <w:color w:val="0000FF"/>
          <w:szCs w:val="16"/>
        </w:rPr>
        <w:t xml:space="preserve"> well water)</w:t>
      </w:r>
      <w:r w:rsidR="002103E4">
        <w:rPr>
          <w:rFonts w:cs="Arial"/>
          <w:caps/>
          <w:vanish/>
          <w:color w:val="0000FF"/>
          <w:szCs w:val="16"/>
        </w:rPr>
        <w:t xml:space="preserve">. </w:t>
      </w:r>
      <w:r w:rsidR="002103E4" w:rsidRPr="009C7E9E">
        <w:rPr>
          <w:rFonts w:cs="Arial"/>
          <w:caps/>
          <w:vanish/>
          <w:color w:val="0000FF"/>
          <w:szCs w:val="16"/>
        </w:rPr>
        <w:t xml:space="preserve"> otherwise</w:t>
      </w:r>
      <w:r w:rsidR="002103E4">
        <w:rPr>
          <w:rFonts w:cs="Arial"/>
          <w:caps/>
          <w:vanish/>
          <w:color w:val="0000FF"/>
          <w:szCs w:val="16"/>
        </w:rPr>
        <w:t>,</w:t>
      </w:r>
      <w:r w:rsidR="002103E4" w:rsidRPr="009C7E9E">
        <w:rPr>
          <w:rFonts w:cs="Arial"/>
          <w:caps/>
          <w:vanish/>
          <w:color w:val="0000FF"/>
          <w:szCs w:val="16"/>
        </w:rPr>
        <w:t xml:space="preserve"> </w:t>
      </w:r>
      <w:r w:rsidR="002103E4">
        <w:rPr>
          <w:rFonts w:cs="Arial"/>
          <w:caps/>
          <w:vanish/>
          <w:color w:val="0000FF"/>
          <w:szCs w:val="16"/>
        </w:rPr>
        <w:t>delete.</w:t>
      </w:r>
    </w:p>
    <w:p w14:paraId="78DB2592" w14:textId="77777777" w:rsidR="00F5193D" w:rsidRDefault="008631FC" w:rsidP="00764EF1">
      <w:pPr>
        <w:pStyle w:val="Heading2"/>
        <w:numPr>
          <w:ilvl w:val="1"/>
          <w:numId w:val="89"/>
        </w:numPr>
        <w:tabs>
          <w:tab w:val="clear" w:pos="480"/>
          <w:tab w:val="left" w:pos="540"/>
        </w:tabs>
      </w:pPr>
      <w:bookmarkStart w:id="10221" w:name="_Toc188868793"/>
      <w:r w:rsidRPr="00364DDE">
        <w:t>RADON IN WATER (</w:t>
      </w:r>
      <w:r>
        <w:t>JUN 2012</w:t>
      </w:r>
      <w:r w:rsidRPr="00364DDE">
        <w:t>)</w:t>
      </w:r>
      <w:bookmarkEnd w:id="10221"/>
    </w:p>
    <w:p w14:paraId="0A3D388B" w14:textId="77777777" w:rsidR="007D3021" w:rsidRDefault="007D3021" w:rsidP="00476C94">
      <w:pPr>
        <w:suppressAutoHyphens/>
        <w:ind w:right="36"/>
        <w:contextualSpacing/>
      </w:pPr>
    </w:p>
    <w:p w14:paraId="69AEF28D" w14:textId="77777777" w:rsidR="002103E4" w:rsidRPr="009450A6" w:rsidRDefault="0067261C"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67261C">
        <w:rPr>
          <w:rFonts w:cs="Arial"/>
          <w:szCs w:val="16"/>
        </w:rPr>
        <w:t>A.</w:t>
      </w:r>
      <w:r w:rsidRPr="0067261C">
        <w:rPr>
          <w:rFonts w:cs="Arial"/>
          <w:szCs w:val="16"/>
        </w:rPr>
        <w:tab/>
        <w:t>If the water source is not from a public</w:t>
      </w:r>
      <w:r w:rsidR="002103E4" w:rsidRPr="009450A6">
        <w:rPr>
          <w:rFonts w:cs="Arial"/>
          <w:szCs w:val="16"/>
        </w:rPr>
        <w:t xml:space="preserve"> utility, the Lessor shall demonstrate that water provided </w:t>
      </w:r>
      <w:r w:rsidR="00AE70CC">
        <w:rPr>
          <w:rFonts w:cs="Arial"/>
          <w:szCs w:val="16"/>
        </w:rPr>
        <w:t>to the Premises</w:t>
      </w:r>
      <w:r w:rsidR="002103E4" w:rsidRPr="009450A6">
        <w:rPr>
          <w:rFonts w:cs="Arial"/>
          <w:szCs w:val="16"/>
        </w:rPr>
        <w:t xml:space="preserve"> </w:t>
      </w:r>
      <w:proofErr w:type="gramStart"/>
      <w:r w:rsidR="002103E4" w:rsidRPr="009450A6">
        <w:rPr>
          <w:rFonts w:cs="Arial"/>
          <w:szCs w:val="16"/>
        </w:rPr>
        <w:t>is in compliance with</w:t>
      </w:r>
      <w:proofErr w:type="gramEnd"/>
      <w:r w:rsidR="002103E4" w:rsidRPr="009450A6">
        <w:rPr>
          <w:rFonts w:cs="Arial"/>
          <w:szCs w:val="16"/>
        </w:rPr>
        <w:t xml:space="preserve"> EPA requirements and shall submit certification to the </w:t>
      </w:r>
      <w:r w:rsidR="002103E4">
        <w:rPr>
          <w:rFonts w:cs="Arial"/>
          <w:szCs w:val="16"/>
        </w:rPr>
        <w:t>LCO</w:t>
      </w:r>
      <w:r w:rsidR="002103E4" w:rsidRPr="009450A6">
        <w:rPr>
          <w:rFonts w:cs="Arial"/>
          <w:szCs w:val="16"/>
        </w:rPr>
        <w:t xml:space="preserve"> prior to the Government occupying the </w:t>
      </w:r>
      <w:r w:rsidR="00A41753">
        <w:rPr>
          <w:rFonts w:cs="Arial"/>
          <w:szCs w:val="16"/>
        </w:rPr>
        <w:t>S</w:t>
      </w:r>
      <w:r w:rsidR="002103E4" w:rsidRPr="009450A6">
        <w:rPr>
          <w:rFonts w:cs="Arial"/>
          <w:szCs w:val="16"/>
        </w:rPr>
        <w:t>pace.</w:t>
      </w:r>
    </w:p>
    <w:p w14:paraId="779C050E" w14:textId="77777777" w:rsidR="002103E4" w:rsidRPr="009450A6" w:rsidRDefault="002103E4"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377AD143" w14:textId="77777777" w:rsidR="002103E4" w:rsidRDefault="002103E4"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B.</w:t>
      </w:r>
      <w:r w:rsidRPr="009450A6">
        <w:rPr>
          <w:rFonts w:cs="Arial"/>
          <w:szCs w:val="16"/>
        </w:rPr>
        <w:tab/>
        <w:t>If the EPA action level is reached or exceeded, the Lessor shall institute appropriate abatement methods which reduce the radon levels to below this action.</w:t>
      </w:r>
    </w:p>
    <w:p w14:paraId="7DBAD5D2" w14:textId="77777777" w:rsidR="00A77A0E" w:rsidRDefault="00A77A0E" w:rsidP="000E3921">
      <w:pPr>
        <w:pStyle w:val="BodyText1"/>
        <w:suppressAutoHyphens/>
        <w:ind w:left="0" w:firstLine="0"/>
        <w:contextualSpacing/>
        <w:rPr>
          <w:rFonts w:cs="Arial"/>
          <w:szCs w:val="16"/>
        </w:rPr>
      </w:pPr>
    </w:p>
    <w:p w14:paraId="03A9DB5E" w14:textId="64A53F92" w:rsidR="00F5193D" w:rsidRDefault="008631FC" w:rsidP="00764EF1">
      <w:pPr>
        <w:pStyle w:val="Heading2"/>
        <w:numPr>
          <w:ilvl w:val="1"/>
          <w:numId w:val="89"/>
        </w:numPr>
        <w:tabs>
          <w:tab w:val="clear" w:pos="480"/>
          <w:tab w:val="left" w:pos="540"/>
        </w:tabs>
      </w:pPr>
      <w:bookmarkStart w:id="10222" w:name="_Toc304464693"/>
      <w:bookmarkStart w:id="10223" w:name="_Toc304465014"/>
      <w:bookmarkStart w:id="10224" w:name="_Toc188868794"/>
      <w:bookmarkEnd w:id="10222"/>
      <w:bookmarkEnd w:id="10223"/>
      <w:r w:rsidRPr="00364DDE">
        <w:t>HAZARDOUS MATERIALS</w:t>
      </w:r>
      <w:r w:rsidR="00860139">
        <w:t xml:space="preserve"> (WAREHOUSE)</w:t>
      </w:r>
      <w:r>
        <w:t xml:space="preserve"> </w:t>
      </w:r>
      <w:r w:rsidRPr="00364DDE">
        <w:t>(</w:t>
      </w:r>
      <w:r w:rsidR="00DB381F">
        <w:t>OCT</w:t>
      </w:r>
      <w:r w:rsidR="00BE665C">
        <w:t xml:space="preserve"> </w:t>
      </w:r>
      <w:r w:rsidR="0065712A">
        <w:t>2023</w:t>
      </w:r>
      <w:r w:rsidRPr="00364DDE">
        <w:t>)</w:t>
      </w:r>
      <w:bookmarkEnd w:id="10224"/>
    </w:p>
    <w:p w14:paraId="26516537" w14:textId="77777777" w:rsidR="007D3021" w:rsidRDefault="007D3021" w:rsidP="00476C94">
      <w:pPr>
        <w:suppressAutoHyphens/>
        <w:ind w:right="36"/>
        <w:contextualSpacing/>
      </w:pPr>
    </w:p>
    <w:p w14:paraId="1BA4AE13" w14:textId="229186B6" w:rsidR="006C4443" w:rsidRDefault="0067261C" w:rsidP="009B7169">
      <w:pPr>
        <w:pStyle w:val="BodyText"/>
        <w:tabs>
          <w:tab w:val="clear" w:pos="480"/>
          <w:tab w:val="clear" w:pos="960"/>
          <w:tab w:val="clear" w:pos="1440"/>
          <w:tab w:val="clear" w:pos="1920"/>
          <w:tab w:val="clear" w:pos="2400"/>
          <w:tab w:val="left" w:pos="540"/>
        </w:tabs>
        <w:suppressAutoHyphens/>
        <w:ind w:left="540" w:hanging="540"/>
        <w:contextualSpacing/>
        <w:rPr>
          <w:rFonts w:cs="Arial"/>
          <w:bCs/>
          <w:iCs/>
          <w:szCs w:val="16"/>
        </w:rPr>
      </w:pPr>
      <w:r w:rsidRPr="0067261C">
        <w:rPr>
          <w:rFonts w:cs="Arial"/>
          <w:szCs w:val="16"/>
        </w:rPr>
        <w:t>A.</w:t>
      </w:r>
      <w:r w:rsidRPr="0067261C">
        <w:rPr>
          <w:rFonts w:cs="Arial"/>
          <w:szCs w:val="16"/>
        </w:rPr>
        <w:tab/>
        <w:t>The leased Space shall be free of hazardous materials</w:t>
      </w:r>
      <w:r w:rsidRPr="0067261C">
        <w:t>, hazardous substances, and hazardous wastes,</w:t>
      </w:r>
      <w:r w:rsidRPr="0067261C">
        <w:rPr>
          <w:rFonts w:cs="Arial"/>
          <w:szCs w:val="16"/>
        </w:rPr>
        <w:t xml:space="preserve"> </w:t>
      </w:r>
      <w:r w:rsidRPr="0067261C">
        <w:t xml:space="preserve">as defined by and </w:t>
      </w:r>
      <w:r w:rsidRPr="0067261C">
        <w:rPr>
          <w:rFonts w:cs="Arial"/>
          <w:szCs w:val="16"/>
        </w:rPr>
        <w:t>according to applicable Federal, state</w:t>
      </w:r>
      <w:r w:rsidR="002103E4" w:rsidRPr="009450A6">
        <w:rPr>
          <w:rFonts w:cs="Arial"/>
          <w:szCs w:val="16"/>
        </w:rPr>
        <w:t>, and local environmental regulations.</w:t>
      </w:r>
      <w:r w:rsidR="006C74C6">
        <w:rPr>
          <w:rFonts w:cs="Arial"/>
          <w:szCs w:val="16"/>
        </w:rPr>
        <w:t xml:space="preserve">  </w:t>
      </w:r>
      <w:r w:rsidR="006C74C6" w:rsidRPr="006C74C6">
        <w:rPr>
          <w:rFonts w:cs="Arial"/>
          <w:bCs/>
          <w:iCs/>
          <w:szCs w:val="16"/>
        </w:rPr>
        <w:t>Should there be reason to suspect otherwise, the Government reserves the right, at Lessor’s expense, to require documentation or testing to confirm that the Space is free of all hazardous materials</w:t>
      </w:r>
      <w:r w:rsidR="0065712A">
        <w:rPr>
          <w:rFonts w:cs="Arial"/>
          <w:bCs/>
          <w:iCs/>
          <w:szCs w:val="16"/>
        </w:rPr>
        <w:t>, substances, and wastes</w:t>
      </w:r>
      <w:r w:rsidR="006C74C6" w:rsidRPr="006C74C6">
        <w:rPr>
          <w:rFonts w:cs="Arial"/>
          <w:bCs/>
          <w:iCs/>
          <w:szCs w:val="16"/>
        </w:rPr>
        <w:t>.</w:t>
      </w:r>
    </w:p>
    <w:p w14:paraId="17B6C022" w14:textId="77777777" w:rsidR="006C4443" w:rsidRDefault="006C4443" w:rsidP="009B7169">
      <w:pPr>
        <w:pStyle w:val="BodyText"/>
        <w:tabs>
          <w:tab w:val="clear" w:pos="480"/>
          <w:tab w:val="clear" w:pos="960"/>
          <w:tab w:val="clear" w:pos="1440"/>
          <w:tab w:val="clear" w:pos="1920"/>
          <w:tab w:val="clear" w:pos="2400"/>
          <w:tab w:val="left" w:pos="540"/>
        </w:tabs>
        <w:suppressAutoHyphens/>
        <w:ind w:left="540" w:hanging="540"/>
        <w:contextualSpacing/>
        <w:rPr>
          <w:rFonts w:cs="Arial"/>
          <w:szCs w:val="16"/>
        </w:rPr>
      </w:pPr>
    </w:p>
    <w:p w14:paraId="58F598CA" w14:textId="1155A235" w:rsidR="006A7D0C" w:rsidRDefault="006C74C6" w:rsidP="009B7169">
      <w:pPr>
        <w:pStyle w:val="BodyText"/>
        <w:numPr>
          <w:ilvl w:val="0"/>
          <w:numId w:val="58"/>
        </w:numPr>
        <w:tabs>
          <w:tab w:val="clear" w:pos="480"/>
          <w:tab w:val="clear" w:pos="960"/>
          <w:tab w:val="clear" w:pos="1440"/>
          <w:tab w:val="clear" w:pos="1920"/>
          <w:tab w:val="clear" w:pos="2400"/>
          <w:tab w:val="left" w:pos="540"/>
        </w:tabs>
        <w:suppressAutoHyphens/>
        <w:ind w:left="540" w:hanging="540"/>
        <w:contextualSpacing/>
        <w:rPr>
          <w:rFonts w:cs="Arial"/>
          <w:bCs/>
          <w:iCs/>
          <w:szCs w:val="16"/>
        </w:rPr>
      </w:pPr>
      <w:r w:rsidRPr="006C74C6">
        <w:rPr>
          <w:rFonts w:cs="Arial"/>
          <w:bCs/>
          <w:iCs/>
          <w:szCs w:val="16"/>
        </w:rPr>
        <w:t xml:space="preserve">Lessor shall, to the extent of its knowledge, notify </w:t>
      </w:r>
      <w:r w:rsidR="0065712A">
        <w:rPr>
          <w:rFonts w:cs="Arial"/>
          <w:bCs/>
          <w:iCs/>
          <w:szCs w:val="16"/>
        </w:rPr>
        <w:t xml:space="preserve">the </w:t>
      </w:r>
      <w:r w:rsidR="00D90450">
        <w:rPr>
          <w:rFonts w:cs="Arial"/>
          <w:bCs/>
          <w:iCs/>
          <w:szCs w:val="16"/>
        </w:rPr>
        <w:t xml:space="preserve">Government </w:t>
      </w:r>
      <w:r w:rsidRPr="006C74C6">
        <w:rPr>
          <w:rFonts w:cs="Arial"/>
          <w:bCs/>
          <w:iCs/>
          <w:szCs w:val="16"/>
        </w:rPr>
        <w:t xml:space="preserve">of the introduction of any hazardous </w:t>
      </w:r>
      <w:r w:rsidR="002E383C" w:rsidRPr="006C74C6">
        <w:rPr>
          <w:rFonts w:cs="Arial"/>
          <w:bCs/>
          <w:iCs/>
          <w:szCs w:val="16"/>
        </w:rPr>
        <w:t>materials,</w:t>
      </w:r>
      <w:r w:rsidR="0065712A">
        <w:rPr>
          <w:rFonts w:cs="Arial"/>
          <w:bCs/>
          <w:iCs/>
          <w:szCs w:val="16"/>
        </w:rPr>
        <w:t xml:space="preserve"> substances, and wastes</w:t>
      </w:r>
      <w:r w:rsidR="0065712A" w:rsidRPr="006C74C6">
        <w:rPr>
          <w:rFonts w:cs="Arial"/>
          <w:bCs/>
          <w:iCs/>
          <w:szCs w:val="16"/>
        </w:rPr>
        <w:t xml:space="preserve"> </w:t>
      </w:r>
      <w:r w:rsidRPr="006C74C6">
        <w:rPr>
          <w:rFonts w:cs="Arial"/>
          <w:bCs/>
          <w:iCs/>
          <w:szCs w:val="16"/>
        </w:rPr>
        <w:t xml:space="preserve">onto the Property by Lessor or others, including but not limited to, co-tenants occupying </w:t>
      </w:r>
      <w:r w:rsidR="00576439">
        <w:rPr>
          <w:rFonts w:cs="Arial"/>
          <w:bCs/>
          <w:iCs/>
          <w:szCs w:val="16"/>
        </w:rPr>
        <w:t>S</w:t>
      </w:r>
      <w:r w:rsidRPr="006C74C6">
        <w:rPr>
          <w:rFonts w:cs="Arial"/>
          <w:bCs/>
          <w:iCs/>
          <w:szCs w:val="16"/>
        </w:rPr>
        <w:t xml:space="preserve">pace in the </w:t>
      </w:r>
      <w:r w:rsidR="00576439">
        <w:rPr>
          <w:rFonts w:cs="Arial"/>
          <w:bCs/>
          <w:iCs/>
          <w:szCs w:val="16"/>
        </w:rPr>
        <w:t>Building</w:t>
      </w:r>
      <w:r w:rsidRPr="006C74C6">
        <w:rPr>
          <w:rFonts w:cs="Arial"/>
          <w:bCs/>
          <w:iCs/>
          <w:szCs w:val="16"/>
        </w:rPr>
        <w:t>.</w:t>
      </w:r>
    </w:p>
    <w:p w14:paraId="36F9D26F" w14:textId="77777777" w:rsidR="0065712A" w:rsidRDefault="0065712A" w:rsidP="009B7169">
      <w:pPr>
        <w:pStyle w:val="BodyText"/>
        <w:tabs>
          <w:tab w:val="clear" w:pos="480"/>
          <w:tab w:val="clear" w:pos="960"/>
          <w:tab w:val="clear" w:pos="1440"/>
          <w:tab w:val="clear" w:pos="1920"/>
          <w:tab w:val="clear" w:pos="2400"/>
          <w:tab w:val="left" w:pos="540"/>
        </w:tabs>
        <w:suppressAutoHyphens/>
        <w:ind w:left="540" w:hanging="540"/>
        <w:contextualSpacing/>
        <w:rPr>
          <w:rFonts w:cs="Arial"/>
          <w:bCs/>
          <w:iCs/>
          <w:szCs w:val="16"/>
        </w:rPr>
      </w:pPr>
    </w:p>
    <w:p w14:paraId="340A064D" w14:textId="408421E5" w:rsidR="0065712A" w:rsidRDefault="0065712A" w:rsidP="009B7169">
      <w:pPr>
        <w:pStyle w:val="BodyText"/>
        <w:numPr>
          <w:ilvl w:val="0"/>
          <w:numId w:val="58"/>
        </w:numPr>
        <w:tabs>
          <w:tab w:val="clear" w:pos="480"/>
          <w:tab w:val="clear" w:pos="960"/>
          <w:tab w:val="clear" w:pos="1440"/>
          <w:tab w:val="clear" w:pos="1920"/>
          <w:tab w:val="clear" w:pos="2400"/>
          <w:tab w:val="left" w:pos="540"/>
        </w:tabs>
        <w:suppressAutoHyphens/>
        <w:ind w:left="540" w:hanging="540"/>
        <w:contextualSpacing/>
        <w:rPr>
          <w:rFonts w:cs="Arial"/>
          <w:bCs/>
          <w:iCs/>
          <w:szCs w:val="16"/>
        </w:rPr>
      </w:pPr>
      <w:r>
        <w:rPr>
          <w:rFonts w:cs="Arial"/>
          <w:szCs w:val="16"/>
        </w:rPr>
        <w:t xml:space="preserve">Lessors are encouraged to prioritize products used in the build-out of Space that do not contain Per- and Polyfluoroalkyl Substances (PFAS). To view the current list of EPA standards and ecolabels that either restrict or eliminate the use of PFAS in certified products, visit </w:t>
      </w:r>
      <w:hyperlink r:id="rId53" w:history="1">
        <w:r w:rsidR="00B124B6" w:rsidRPr="00C735DF">
          <w:rPr>
            <w:rStyle w:val="Hyperlink"/>
            <w:rFonts w:cs="Arial"/>
            <w:szCs w:val="16"/>
            <w:shd w:val="clear" w:color="auto" w:fill="FFFFFF"/>
          </w:rPr>
          <w:t>https://www.epa.gov/greenerproducts/</w:t>
        </w:r>
      </w:hyperlink>
      <w:r w:rsidRPr="00C735DF">
        <w:rPr>
          <w:rFonts w:cs="Arial"/>
          <w:caps/>
          <w:color w:val="0000FF"/>
          <w:szCs w:val="16"/>
          <w:shd w:val="clear" w:color="auto" w:fill="FFFFFF"/>
        </w:rPr>
        <w:t>.</w:t>
      </w:r>
    </w:p>
    <w:p w14:paraId="60F35F50" w14:textId="77777777" w:rsidR="007D3021" w:rsidRDefault="007D3021" w:rsidP="009B7169">
      <w:pPr>
        <w:pStyle w:val="BodyText"/>
        <w:tabs>
          <w:tab w:val="clear" w:pos="480"/>
          <w:tab w:val="clear" w:pos="960"/>
          <w:tab w:val="clear" w:pos="1440"/>
          <w:tab w:val="clear" w:pos="1920"/>
          <w:tab w:val="clear" w:pos="2400"/>
          <w:tab w:val="left" w:pos="540"/>
        </w:tabs>
        <w:suppressAutoHyphens/>
        <w:ind w:left="540" w:hanging="540"/>
        <w:contextualSpacing/>
        <w:rPr>
          <w:rFonts w:cs="Arial"/>
          <w:bCs/>
          <w:iCs/>
          <w:szCs w:val="16"/>
        </w:rPr>
      </w:pPr>
    </w:p>
    <w:p w14:paraId="739C6969" w14:textId="77777777" w:rsidR="006A7D0C" w:rsidRPr="00BE665C" w:rsidRDefault="000A5093" w:rsidP="009B7169">
      <w:pPr>
        <w:pStyle w:val="BodyText"/>
        <w:numPr>
          <w:ilvl w:val="0"/>
          <w:numId w:val="58"/>
        </w:numPr>
        <w:tabs>
          <w:tab w:val="clear" w:pos="480"/>
          <w:tab w:val="clear" w:pos="960"/>
          <w:tab w:val="clear" w:pos="1440"/>
          <w:tab w:val="clear" w:pos="1920"/>
          <w:tab w:val="clear" w:pos="2400"/>
          <w:tab w:val="left" w:pos="540"/>
        </w:tabs>
        <w:suppressAutoHyphens/>
        <w:ind w:left="540" w:hanging="540"/>
        <w:contextualSpacing/>
        <w:rPr>
          <w:rFonts w:cs="Arial"/>
          <w:bCs/>
          <w:iCs/>
          <w:szCs w:val="16"/>
        </w:rPr>
      </w:pPr>
      <w:r w:rsidRPr="00BE665C">
        <w:rPr>
          <w:rFonts w:cs="Arial"/>
          <w:bCs/>
          <w:iCs/>
          <w:szCs w:val="16"/>
        </w:rPr>
        <w:t xml:space="preserve">All hazardous materials stored in the Space must be kept and maintained according to applicable Federal, State, and local environmental regulations.  The Government will notify Lessor of </w:t>
      </w:r>
      <w:r w:rsidR="0071262B" w:rsidRPr="00BE665C">
        <w:rPr>
          <w:rFonts w:cs="Arial"/>
          <w:bCs/>
          <w:iCs/>
          <w:szCs w:val="16"/>
        </w:rPr>
        <w:t xml:space="preserve">any </w:t>
      </w:r>
      <w:r w:rsidRPr="00BE665C">
        <w:rPr>
          <w:rFonts w:cs="Arial"/>
          <w:bCs/>
          <w:iCs/>
          <w:szCs w:val="16"/>
        </w:rPr>
        <w:t>hazardous materials</w:t>
      </w:r>
      <w:r w:rsidR="0071262B" w:rsidRPr="00BE665C">
        <w:rPr>
          <w:rFonts w:cs="Arial"/>
          <w:bCs/>
          <w:iCs/>
          <w:szCs w:val="16"/>
        </w:rPr>
        <w:t xml:space="preserve"> it will store in the Space.</w:t>
      </w:r>
    </w:p>
    <w:p w14:paraId="5284C9D2" w14:textId="77777777" w:rsidR="004478B9" w:rsidRDefault="004478B9" w:rsidP="006C4443">
      <w:pPr>
        <w:pStyle w:val="BodyText"/>
        <w:suppressAutoHyphens/>
        <w:ind w:left="0" w:firstLine="0"/>
        <w:contextualSpacing/>
        <w:rPr>
          <w:rFonts w:cs="Arial"/>
          <w:szCs w:val="16"/>
        </w:rPr>
      </w:pPr>
    </w:p>
    <w:p w14:paraId="4B3F4DB0" w14:textId="2B2A74EE" w:rsidR="00F5193D" w:rsidRDefault="008631FC" w:rsidP="00764EF1">
      <w:pPr>
        <w:pStyle w:val="Heading2"/>
        <w:numPr>
          <w:ilvl w:val="1"/>
          <w:numId w:val="89"/>
        </w:numPr>
        <w:tabs>
          <w:tab w:val="clear" w:pos="480"/>
          <w:tab w:val="left" w:pos="540"/>
        </w:tabs>
      </w:pPr>
      <w:bookmarkStart w:id="10225" w:name="_Toc363827922"/>
      <w:bookmarkStart w:id="10226" w:name="_Toc363828355"/>
      <w:bookmarkStart w:id="10227" w:name="_Toc363834303"/>
      <w:bookmarkStart w:id="10228" w:name="_Toc363834663"/>
      <w:bookmarkStart w:id="10229" w:name="_Toc363835020"/>
      <w:bookmarkStart w:id="10230" w:name="_Toc363835376"/>
      <w:bookmarkStart w:id="10231" w:name="_Toc363835730"/>
      <w:bookmarkStart w:id="10232" w:name="_Toc363918527"/>
      <w:bookmarkStart w:id="10233" w:name="_Toc363920333"/>
      <w:bookmarkStart w:id="10234" w:name="_Toc363922138"/>
      <w:bookmarkStart w:id="10235" w:name="_Toc363923943"/>
      <w:bookmarkStart w:id="10236" w:name="_Toc363925747"/>
      <w:bookmarkStart w:id="10237" w:name="_Toc363927556"/>
      <w:bookmarkStart w:id="10238" w:name="_Toc363827923"/>
      <w:bookmarkStart w:id="10239" w:name="_Toc363828356"/>
      <w:bookmarkStart w:id="10240" w:name="_Toc363834304"/>
      <w:bookmarkStart w:id="10241" w:name="_Toc363834664"/>
      <w:bookmarkStart w:id="10242" w:name="_Toc363835021"/>
      <w:bookmarkStart w:id="10243" w:name="_Toc363835377"/>
      <w:bookmarkStart w:id="10244" w:name="_Toc363835731"/>
      <w:bookmarkStart w:id="10245" w:name="_Toc363918528"/>
      <w:bookmarkStart w:id="10246" w:name="_Toc363920334"/>
      <w:bookmarkStart w:id="10247" w:name="_Toc363922139"/>
      <w:bookmarkStart w:id="10248" w:name="_Toc363923944"/>
      <w:bookmarkStart w:id="10249" w:name="_Toc363925748"/>
      <w:bookmarkStart w:id="10250" w:name="_Toc363927557"/>
      <w:bookmarkStart w:id="10251" w:name="_Toc363827924"/>
      <w:bookmarkStart w:id="10252" w:name="_Toc363828357"/>
      <w:bookmarkStart w:id="10253" w:name="_Toc363834305"/>
      <w:bookmarkStart w:id="10254" w:name="_Toc363834665"/>
      <w:bookmarkStart w:id="10255" w:name="_Toc363835022"/>
      <w:bookmarkStart w:id="10256" w:name="_Toc363835378"/>
      <w:bookmarkStart w:id="10257" w:name="_Toc363835732"/>
      <w:bookmarkStart w:id="10258" w:name="_Toc363918529"/>
      <w:bookmarkStart w:id="10259" w:name="_Toc363920335"/>
      <w:bookmarkStart w:id="10260" w:name="_Toc363922140"/>
      <w:bookmarkStart w:id="10261" w:name="_Toc363923945"/>
      <w:bookmarkStart w:id="10262" w:name="_Toc363925749"/>
      <w:bookmarkStart w:id="10263" w:name="_Toc363927558"/>
      <w:bookmarkStart w:id="10264" w:name="_Toc363827925"/>
      <w:bookmarkStart w:id="10265" w:name="_Toc363828358"/>
      <w:bookmarkStart w:id="10266" w:name="_Toc363834306"/>
      <w:bookmarkStart w:id="10267" w:name="_Toc363834666"/>
      <w:bookmarkStart w:id="10268" w:name="_Toc363835023"/>
      <w:bookmarkStart w:id="10269" w:name="_Toc363835379"/>
      <w:bookmarkStart w:id="10270" w:name="_Toc363835733"/>
      <w:bookmarkStart w:id="10271" w:name="_Toc363918530"/>
      <w:bookmarkStart w:id="10272" w:name="_Toc363920336"/>
      <w:bookmarkStart w:id="10273" w:name="_Toc363922141"/>
      <w:bookmarkStart w:id="10274" w:name="_Toc363923946"/>
      <w:bookmarkStart w:id="10275" w:name="_Toc363925750"/>
      <w:bookmarkStart w:id="10276" w:name="_Toc363927559"/>
      <w:bookmarkStart w:id="10277" w:name="_Toc363827926"/>
      <w:bookmarkStart w:id="10278" w:name="_Toc363828359"/>
      <w:bookmarkStart w:id="10279" w:name="_Toc363834307"/>
      <w:bookmarkStart w:id="10280" w:name="_Toc363834667"/>
      <w:bookmarkStart w:id="10281" w:name="_Toc363835024"/>
      <w:bookmarkStart w:id="10282" w:name="_Toc363835380"/>
      <w:bookmarkStart w:id="10283" w:name="_Toc363835734"/>
      <w:bookmarkStart w:id="10284" w:name="_Toc363918531"/>
      <w:bookmarkStart w:id="10285" w:name="_Toc363920337"/>
      <w:bookmarkStart w:id="10286" w:name="_Toc363922142"/>
      <w:bookmarkStart w:id="10287" w:name="_Toc363923947"/>
      <w:bookmarkStart w:id="10288" w:name="_Toc363925751"/>
      <w:bookmarkStart w:id="10289" w:name="_Toc363927560"/>
      <w:bookmarkStart w:id="10290" w:name="_Toc363827927"/>
      <w:bookmarkStart w:id="10291" w:name="_Toc363828360"/>
      <w:bookmarkStart w:id="10292" w:name="_Toc363834308"/>
      <w:bookmarkStart w:id="10293" w:name="_Toc363834668"/>
      <w:bookmarkStart w:id="10294" w:name="_Toc363835025"/>
      <w:bookmarkStart w:id="10295" w:name="_Toc363835381"/>
      <w:bookmarkStart w:id="10296" w:name="_Toc363835735"/>
      <w:bookmarkStart w:id="10297" w:name="_Toc363918532"/>
      <w:bookmarkStart w:id="10298" w:name="_Toc363920338"/>
      <w:bookmarkStart w:id="10299" w:name="_Toc363922143"/>
      <w:bookmarkStart w:id="10300" w:name="_Toc363923948"/>
      <w:bookmarkStart w:id="10301" w:name="_Toc363925752"/>
      <w:bookmarkStart w:id="10302" w:name="_Toc363927561"/>
      <w:bookmarkStart w:id="10303" w:name="_Toc363827928"/>
      <w:bookmarkStart w:id="10304" w:name="_Toc363828361"/>
      <w:bookmarkStart w:id="10305" w:name="_Toc363834309"/>
      <w:bookmarkStart w:id="10306" w:name="_Toc363834669"/>
      <w:bookmarkStart w:id="10307" w:name="_Toc363835026"/>
      <w:bookmarkStart w:id="10308" w:name="_Toc363835382"/>
      <w:bookmarkStart w:id="10309" w:name="_Toc363835736"/>
      <w:bookmarkStart w:id="10310" w:name="_Toc363918533"/>
      <w:bookmarkStart w:id="10311" w:name="_Toc363920339"/>
      <w:bookmarkStart w:id="10312" w:name="_Toc363922144"/>
      <w:bookmarkStart w:id="10313" w:name="_Toc363923949"/>
      <w:bookmarkStart w:id="10314" w:name="_Toc363925753"/>
      <w:bookmarkStart w:id="10315" w:name="_Toc363927562"/>
      <w:bookmarkStart w:id="10316" w:name="_Toc363827929"/>
      <w:bookmarkStart w:id="10317" w:name="_Toc363828362"/>
      <w:bookmarkStart w:id="10318" w:name="_Toc363834310"/>
      <w:bookmarkStart w:id="10319" w:name="_Toc363834670"/>
      <w:bookmarkStart w:id="10320" w:name="_Toc363835027"/>
      <w:bookmarkStart w:id="10321" w:name="_Toc363835383"/>
      <w:bookmarkStart w:id="10322" w:name="_Toc363835737"/>
      <w:bookmarkStart w:id="10323" w:name="_Toc363918534"/>
      <w:bookmarkStart w:id="10324" w:name="_Toc363920340"/>
      <w:bookmarkStart w:id="10325" w:name="_Toc363922145"/>
      <w:bookmarkStart w:id="10326" w:name="_Toc363923950"/>
      <w:bookmarkStart w:id="10327" w:name="_Toc363925754"/>
      <w:bookmarkStart w:id="10328" w:name="_Toc363927563"/>
      <w:bookmarkStart w:id="10329" w:name="_Toc363827930"/>
      <w:bookmarkStart w:id="10330" w:name="_Toc363828363"/>
      <w:bookmarkStart w:id="10331" w:name="_Toc363834311"/>
      <w:bookmarkStart w:id="10332" w:name="_Toc363834671"/>
      <w:bookmarkStart w:id="10333" w:name="_Toc363835028"/>
      <w:bookmarkStart w:id="10334" w:name="_Toc363835384"/>
      <w:bookmarkStart w:id="10335" w:name="_Toc363835738"/>
      <w:bookmarkStart w:id="10336" w:name="_Toc363918535"/>
      <w:bookmarkStart w:id="10337" w:name="_Toc363920341"/>
      <w:bookmarkStart w:id="10338" w:name="_Toc363922146"/>
      <w:bookmarkStart w:id="10339" w:name="_Toc363923951"/>
      <w:bookmarkStart w:id="10340" w:name="_Toc363925755"/>
      <w:bookmarkStart w:id="10341" w:name="_Toc363927564"/>
      <w:bookmarkStart w:id="10342" w:name="_Toc363827931"/>
      <w:bookmarkStart w:id="10343" w:name="_Toc363828364"/>
      <w:bookmarkStart w:id="10344" w:name="_Toc363834312"/>
      <w:bookmarkStart w:id="10345" w:name="_Toc363834672"/>
      <w:bookmarkStart w:id="10346" w:name="_Toc363835029"/>
      <w:bookmarkStart w:id="10347" w:name="_Toc363835385"/>
      <w:bookmarkStart w:id="10348" w:name="_Toc363835739"/>
      <w:bookmarkStart w:id="10349" w:name="_Toc363918536"/>
      <w:bookmarkStart w:id="10350" w:name="_Toc363920342"/>
      <w:bookmarkStart w:id="10351" w:name="_Toc363922147"/>
      <w:bookmarkStart w:id="10352" w:name="_Toc363923952"/>
      <w:bookmarkStart w:id="10353" w:name="_Toc363925756"/>
      <w:bookmarkStart w:id="10354" w:name="_Toc363927565"/>
      <w:bookmarkStart w:id="10355" w:name="_Toc363827932"/>
      <w:bookmarkStart w:id="10356" w:name="_Toc363828365"/>
      <w:bookmarkStart w:id="10357" w:name="_Toc363834313"/>
      <w:bookmarkStart w:id="10358" w:name="_Toc363834673"/>
      <w:bookmarkStart w:id="10359" w:name="_Toc363835030"/>
      <w:bookmarkStart w:id="10360" w:name="_Toc363835386"/>
      <w:bookmarkStart w:id="10361" w:name="_Toc363835740"/>
      <w:bookmarkStart w:id="10362" w:name="_Toc363918537"/>
      <w:bookmarkStart w:id="10363" w:name="_Toc363920343"/>
      <w:bookmarkStart w:id="10364" w:name="_Toc363922148"/>
      <w:bookmarkStart w:id="10365" w:name="_Toc363923953"/>
      <w:bookmarkStart w:id="10366" w:name="_Toc363925757"/>
      <w:bookmarkStart w:id="10367" w:name="_Toc363927566"/>
      <w:bookmarkStart w:id="10368" w:name="_Toc363827933"/>
      <w:bookmarkStart w:id="10369" w:name="_Toc363828366"/>
      <w:bookmarkStart w:id="10370" w:name="_Toc363834314"/>
      <w:bookmarkStart w:id="10371" w:name="_Toc363834674"/>
      <w:bookmarkStart w:id="10372" w:name="_Toc363835031"/>
      <w:bookmarkStart w:id="10373" w:name="_Toc363835387"/>
      <w:bookmarkStart w:id="10374" w:name="_Toc363835741"/>
      <w:bookmarkStart w:id="10375" w:name="_Toc363918538"/>
      <w:bookmarkStart w:id="10376" w:name="_Toc363920344"/>
      <w:bookmarkStart w:id="10377" w:name="_Toc363922149"/>
      <w:bookmarkStart w:id="10378" w:name="_Toc363923954"/>
      <w:bookmarkStart w:id="10379" w:name="_Toc363925758"/>
      <w:bookmarkStart w:id="10380" w:name="_Toc363927567"/>
      <w:bookmarkStart w:id="10381" w:name="_Toc363827934"/>
      <w:bookmarkStart w:id="10382" w:name="_Toc363828367"/>
      <w:bookmarkStart w:id="10383" w:name="_Toc363834315"/>
      <w:bookmarkStart w:id="10384" w:name="_Toc363834675"/>
      <w:bookmarkStart w:id="10385" w:name="_Toc363835032"/>
      <w:bookmarkStart w:id="10386" w:name="_Toc363835388"/>
      <w:bookmarkStart w:id="10387" w:name="_Toc363835742"/>
      <w:bookmarkStart w:id="10388" w:name="_Toc363918539"/>
      <w:bookmarkStart w:id="10389" w:name="_Toc363920345"/>
      <w:bookmarkStart w:id="10390" w:name="_Toc363922150"/>
      <w:bookmarkStart w:id="10391" w:name="_Toc363923955"/>
      <w:bookmarkStart w:id="10392" w:name="_Toc363925759"/>
      <w:bookmarkStart w:id="10393" w:name="_Toc363927568"/>
      <w:bookmarkStart w:id="10394" w:name="_Toc363827935"/>
      <w:bookmarkStart w:id="10395" w:name="_Toc363828368"/>
      <w:bookmarkStart w:id="10396" w:name="_Toc363834316"/>
      <w:bookmarkStart w:id="10397" w:name="_Toc363834676"/>
      <w:bookmarkStart w:id="10398" w:name="_Toc363835033"/>
      <w:bookmarkStart w:id="10399" w:name="_Toc363835389"/>
      <w:bookmarkStart w:id="10400" w:name="_Toc363835743"/>
      <w:bookmarkStart w:id="10401" w:name="_Toc363918540"/>
      <w:bookmarkStart w:id="10402" w:name="_Toc363920346"/>
      <w:bookmarkStart w:id="10403" w:name="_Toc363922151"/>
      <w:bookmarkStart w:id="10404" w:name="_Toc363923956"/>
      <w:bookmarkStart w:id="10405" w:name="_Toc363925760"/>
      <w:bookmarkStart w:id="10406" w:name="_Toc363927569"/>
      <w:bookmarkStart w:id="10407" w:name="_Toc363827936"/>
      <w:bookmarkStart w:id="10408" w:name="_Toc363828369"/>
      <w:bookmarkStart w:id="10409" w:name="_Toc363834317"/>
      <w:bookmarkStart w:id="10410" w:name="_Toc363834677"/>
      <w:bookmarkStart w:id="10411" w:name="_Toc363835034"/>
      <w:bookmarkStart w:id="10412" w:name="_Toc363835390"/>
      <w:bookmarkStart w:id="10413" w:name="_Toc363835744"/>
      <w:bookmarkStart w:id="10414" w:name="_Toc363918541"/>
      <w:bookmarkStart w:id="10415" w:name="_Toc363920347"/>
      <w:bookmarkStart w:id="10416" w:name="_Toc363922152"/>
      <w:bookmarkStart w:id="10417" w:name="_Toc363923957"/>
      <w:bookmarkStart w:id="10418" w:name="_Toc363925761"/>
      <w:bookmarkStart w:id="10419" w:name="_Toc363927570"/>
      <w:bookmarkStart w:id="10420" w:name="_Toc363827937"/>
      <w:bookmarkStart w:id="10421" w:name="_Toc363828370"/>
      <w:bookmarkStart w:id="10422" w:name="_Toc363834318"/>
      <w:bookmarkStart w:id="10423" w:name="_Toc363834678"/>
      <w:bookmarkStart w:id="10424" w:name="_Toc363835035"/>
      <w:bookmarkStart w:id="10425" w:name="_Toc363835391"/>
      <w:bookmarkStart w:id="10426" w:name="_Toc363835745"/>
      <w:bookmarkStart w:id="10427" w:name="_Toc363918542"/>
      <w:bookmarkStart w:id="10428" w:name="_Toc363920348"/>
      <w:bookmarkStart w:id="10429" w:name="_Toc363922153"/>
      <w:bookmarkStart w:id="10430" w:name="_Toc363923958"/>
      <w:bookmarkStart w:id="10431" w:name="_Toc363925762"/>
      <w:bookmarkStart w:id="10432" w:name="_Toc363927571"/>
      <w:bookmarkStart w:id="10433" w:name="_Toc363827938"/>
      <w:bookmarkStart w:id="10434" w:name="_Toc363828371"/>
      <w:bookmarkStart w:id="10435" w:name="_Toc363834319"/>
      <w:bookmarkStart w:id="10436" w:name="_Toc363834679"/>
      <w:bookmarkStart w:id="10437" w:name="_Toc363835036"/>
      <w:bookmarkStart w:id="10438" w:name="_Toc363835392"/>
      <w:bookmarkStart w:id="10439" w:name="_Toc363835746"/>
      <w:bookmarkStart w:id="10440" w:name="_Toc363918543"/>
      <w:bookmarkStart w:id="10441" w:name="_Toc363920349"/>
      <w:bookmarkStart w:id="10442" w:name="_Toc363922154"/>
      <w:bookmarkStart w:id="10443" w:name="_Toc363923959"/>
      <w:bookmarkStart w:id="10444" w:name="_Toc363925763"/>
      <w:bookmarkStart w:id="10445" w:name="_Toc363927572"/>
      <w:bookmarkStart w:id="10446" w:name="_Toc363827939"/>
      <w:bookmarkStart w:id="10447" w:name="_Toc363828372"/>
      <w:bookmarkStart w:id="10448" w:name="_Toc363834320"/>
      <w:bookmarkStart w:id="10449" w:name="_Toc363834680"/>
      <w:bookmarkStart w:id="10450" w:name="_Toc363835037"/>
      <w:bookmarkStart w:id="10451" w:name="_Toc363835393"/>
      <w:bookmarkStart w:id="10452" w:name="_Toc363835747"/>
      <w:bookmarkStart w:id="10453" w:name="_Toc363918544"/>
      <w:bookmarkStart w:id="10454" w:name="_Toc363920350"/>
      <w:bookmarkStart w:id="10455" w:name="_Toc363922155"/>
      <w:bookmarkStart w:id="10456" w:name="_Toc363923960"/>
      <w:bookmarkStart w:id="10457" w:name="_Toc363925764"/>
      <w:bookmarkStart w:id="10458" w:name="_Toc363927573"/>
      <w:bookmarkStart w:id="10459" w:name="_Toc363827940"/>
      <w:bookmarkStart w:id="10460" w:name="_Toc363828373"/>
      <w:bookmarkStart w:id="10461" w:name="_Toc363834321"/>
      <w:bookmarkStart w:id="10462" w:name="_Toc363834681"/>
      <w:bookmarkStart w:id="10463" w:name="_Toc363835038"/>
      <w:bookmarkStart w:id="10464" w:name="_Toc363835394"/>
      <w:bookmarkStart w:id="10465" w:name="_Toc363835748"/>
      <w:bookmarkStart w:id="10466" w:name="_Toc363918545"/>
      <w:bookmarkStart w:id="10467" w:name="_Toc363920351"/>
      <w:bookmarkStart w:id="10468" w:name="_Toc363922156"/>
      <w:bookmarkStart w:id="10469" w:name="_Toc363923961"/>
      <w:bookmarkStart w:id="10470" w:name="_Toc363925765"/>
      <w:bookmarkStart w:id="10471" w:name="_Toc363927574"/>
      <w:bookmarkStart w:id="10472" w:name="_Toc363827941"/>
      <w:bookmarkStart w:id="10473" w:name="_Toc363828374"/>
      <w:bookmarkStart w:id="10474" w:name="_Toc363834322"/>
      <w:bookmarkStart w:id="10475" w:name="_Toc363834682"/>
      <w:bookmarkStart w:id="10476" w:name="_Toc363835039"/>
      <w:bookmarkStart w:id="10477" w:name="_Toc363835395"/>
      <w:bookmarkStart w:id="10478" w:name="_Toc363835749"/>
      <w:bookmarkStart w:id="10479" w:name="_Toc363918546"/>
      <w:bookmarkStart w:id="10480" w:name="_Toc363920352"/>
      <w:bookmarkStart w:id="10481" w:name="_Toc363922157"/>
      <w:bookmarkStart w:id="10482" w:name="_Toc363923962"/>
      <w:bookmarkStart w:id="10483" w:name="_Toc363925766"/>
      <w:bookmarkStart w:id="10484" w:name="_Toc363927575"/>
      <w:bookmarkStart w:id="10485" w:name="_Toc363827942"/>
      <w:bookmarkStart w:id="10486" w:name="_Toc363828375"/>
      <w:bookmarkStart w:id="10487" w:name="_Toc363834323"/>
      <w:bookmarkStart w:id="10488" w:name="_Toc363834683"/>
      <w:bookmarkStart w:id="10489" w:name="_Toc363835040"/>
      <w:bookmarkStart w:id="10490" w:name="_Toc363835396"/>
      <w:bookmarkStart w:id="10491" w:name="_Toc363835750"/>
      <w:bookmarkStart w:id="10492" w:name="_Toc363918547"/>
      <w:bookmarkStart w:id="10493" w:name="_Toc363920353"/>
      <w:bookmarkStart w:id="10494" w:name="_Toc363922158"/>
      <w:bookmarkStart w:id="10495" w:name="_Toc363923963"/>
      <w:bookmarkStart w:id="10496" w:name="_Toc363925767"/>
      <w:bookmarkStart w:id="10497" w:name="_Toc363927576"/>
      <w:bookmarkStart w:id="10498" w:name="_Toc363827943"/>
      <w:bookmarkStart w:id="10499" w:name="_Toc363828376"/>
      <w:bookmarkStart w:id="10500" w:name="_Toc363834324"/>
      <w:bookmarkStart w:id="10501" w:name="_Toc363834684"/>
      <w:bookmarkStart w:id="10502" w:name="_Toc363835041"/>
      <w:bookmarkStart w:id="10503" w:name="_Toc363835397"/>
      <w:bookmarkStart w:id="10504" w:name="_Toc363835751"/>
      <w:bookmarkStart w:id="10505" w:name="_Toc363918548"/>
      <w:bookmarkStart w:id="10506" w:name="_Toc363920354"/>
      <w:bookmarkStart w:id="10507" w:name="_Toc363922159"/>
      <w:bookmarkStart w:id="10508" w:name="_Toc363923964"/>
      <w:bookmarkStart w:id="10509" w:name="_Toc363925768"/>
      <w:bookmarkStart w:id="10510" w:name="_Toc363927577"/>
      <w:bookmarkStart w:id="10511" w:name="_Toc188868795"/>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r w:rsidRPr="00364DDE">
        <w:t>MOLD</w:t>
      </w:r>
      <w:r w:rsidR="00FC33DA">
        <w:t xml:space="preserve"> </w:t>
      </w:r>
      <w:r w:rsidR="00301876">
        <w:t xml:space="preserve">AND WATER INTRUSION </w:t>
      </w:r>
      <w:r w:rsidRPr="00364DDE">
        <w:t>(</w:t>
      </w:r>
      <w:r w:rsidR="00B57DAE">
        <w:t>OCT</w:t>
      </w:r>
      <w:r w:rsidR="005F29FD">
        <w:t xml:space="preserve"> </w:t>
      </w:r>
      <w:r w:rsidR="00301876">
        <w:t>2023</w:t>
      </w:r>
      <w:r w:rsidRPr="00364DDE">
        <w:t>)</w:t>
      </w:r>
      <w:bookmarkEnd w:id="10511"/>
    </w:p>
    <w:p w14:paraId="56942EF4" w14:textId="77777777" w:rsidR="007D3021" w:rsidRDefault="007D3021" w:rsidP="00476C94">
      <w:pPr>
        <w:suppressAutoHyphens/>
        <w:ind w:right="36"/>
        <w:contextualSpacing/>
      </w:pPr>
    </w:p>
    <w:p w14:paraId="42CE4FD7" w14:textId="4420E649" w:rsidR="00301876" w:rsidRDefault="0067261C" w:rsidP="00301876">
      <w:pPr>
        <w:pStyle w:val="BodyText1"/>
        <w:numPr>
          <w:ilvl w:val="0"/>
          <w:numId w:val="1"/>
        </w:numPr>
        <w:tabs>
          <w:tab w:val="clear" w:pos="480"/>
          <w:tab w:val="clear" w:pos="960"/>
          <w:tab w:val="clear" w:pos="1440"/>
          <w:tab w:val="clear" w:pos="1920"/>
          <w:tab w:val="clear" w:pos="2400"/>
          <w:tab w:val="left" w:pos="540"/>
        </w:tabs>
        <w:suppressAutoHyphens/>
        <w:ind w:left="0" w:firstLine="0"/>
        <w:contextualSpacing/>
        <w:rPr>
          <w:rFonts w:cs="Arial"/>
          <w:szCs w:val="16"/>
        </w:rPr>
      </w:pPr>
      <w:r w:rsidRPr="00301876">
        <w:rPr>
          <w:rFonts w:cs="Arial"/>
          <w:szCs w:val="16"/>
          <w:u w:val="single"/>
        </w:rPr>
        <w:t xml:space="preserve">Actionable </w:t>
      </w:r>
      <w:r w:rsidR="00301876" w:rsidRPr="00301876">
        <w:rPr>
          <w:rFonts w:cs="Arial"/>
          <w:szCs w:val="16"/>
          <w:u w:val="single"/>
        </w:rPr>
        <w:t>Condition</w:t>
      </w:r>
      <w:r w:rsidR="00676CD2">
        <w:rPr>
          <w:rFonts w:cs="Arial"/>
          <w:szCs w:val="16"/>
        </w:rPr>
        <w:t>.</w:t>
      </w:r>
      <w:r w:rsidR="00301876">
        <w:rPr>
          <w:rFonts w:cs="Arial"/>
          <w:szCs w:val="16"/>
        </w:rPr>
        <w:t xml:space="preserve"> An actional condition is defined as either:</w:t>
      </w:r>
    </w:p>
    <w:p w14:paraId="4800943B" w14:textId="77777777" w:rsidR="00301876" w:rsidRDefault="00301876" w:rsidP="00301876">
      <w:pPr>
        <w:pStyle w:val="BodyText1"/>
        <w:tabs>
          <w:tab w:val="clear" w:pos="480"/>
          <w:tab w:val="clear" w:pos="960"/>
          <w:tab w:val="clear" w:pos="1440"/>
          <w:tab w:val="clear" w:pos="1920"/>
          <w:tab w:val="clear" w:pos="2400"/>
          <w:tab w:val="left" w:pos="540"/>
        </w:tabs>
        <w:suppressAutoHyphens/>
        <w:ind w:left="0" w:firstLine="0"/>
        <w:contextualSpacing/>
        <w:rPr>
          <w:rFonts w:cs="Arial"/>
          <w:szCs w:val="16"/>
        </w:rPr>
      </w:pPr>
    </w:p>
    <w:p w14:paraId="4BE558CF" w14:textId="49B9DAA0" w:rsidR="00301876" w:rsidRDefault="00301876" w:rsidP="00676CD2">
      <w:pPr>
        <w:pStyle w:val="BodyText1"/>
        <w:numPr>
          <w:ilvl w:val="2"/>
          <w:numId w:val="68"/>
        </w:numPr>
        <w:tabs>
          <w:tab w:val="clear" w:pos="480"/>
          <w:tab w:val="clear" w:pos="960"/>
          <w:tab w:val="clear" w:pos="1440"/>
          <w:tab w:val="clear" w:pos="1920"/>
          <w:tab w:val="clear" w:pos="2400"/>
          <w:tab w:val="left" w:pos="1080"/>
        </w:tabs>
        <w:suppressAutoHyphens/>
        <w:ind w:left="1080" w:hanging="540"/>
        <w:contextualSpacing/>
        <w:rPr>
          <w:rFonts w:cs="Arial"/>
          <w:szCs w:val="16"/>
        </w:rPr>
      </w:pPr>
      <w:r w:rsidRPr="00676CD2">
        <w:rPr>
          <w:rFonts w:cs="Arial"/>
          <w:szCs w:val="16"/>
        </w:rPr>
        <w:t xml:space="preserve">Visible </w:t>
      </w:r>
      <w:r w:rsidR="0067261C" w:rsidRPr="00301876">
        <w:rPr>
          <w:rFonts w:cs="Arial"/>
          <w:szCs w:val="16"/>
        </w:rPr>
        <w:t xml:space="preserve">mold </w:t>
      </w:r>
      <w:r w:rsidR="00F26DAE" w:rsidRPr="00301876">
        <w:rPr>
          <w:rFonts w:cs="Arial"/>
          <w:szCs w:val="16"/>
        </w:rPr>
        <w:t xml:space="preserve">or </w:t>
      </w:r>
      <w:r w:rsidR="005F29FD" w:rsidRPr="00301876">
        <w:rPr>
          <w:rFonts w:cs="Arial"/>
          <w:szCs w:val="16"/>
        </w:rPr>
        <w:t xml:space="preserve">airborne </w:t>
      </w:r>
      <w:r w:rsidR="0067261C" w:rsidRPr="00301876">
        <w:rPr>
          <w:rFonts w:cs="Arial"/>
          <w:szCs w:val="16"/>
        </w:rPr>
        <w:t xml:space="preserve">mold of types and concentrations </w:t>
      </w:r>
      <w:proofErr w:type="gramStart"/>
      <w:r w:rsidR="0067261C" w:rsidRPr="00301876">
        <w:rPr>
          <w:rFonts w:cs="Arial"/>
          <w:szCs w:val="16"/>
        </w:rPr>
        <w:t>in excess of</w:t>
      </w:r>
      <w:proofErr w:type="gramEnd"/>
      <w:r w:rsidR="0067261C" w:rsidRPr="00301876">
        <w:rPr>
          <w:rFonts w:cs="Arial"/>
          <w:szCs w:val="16"/>
        </w:rPr>
        <w:t xml:space="preserve"> that found in the local outdoor air</w:t>
      </w:r>
      <w:r w:rsidR="005F29FD" w:rsidRPr="00301876">
        <w:rPr>
          <w:rFonts w:cs="Arial"/>
          <w:szCs w:val="16"/>
        </w:rPr>
        <w:t xml:space="preserve"> or non-problematic control areas elsewhere in the same building</w:t>
      </w:r>
      <w:r w:rsidR="00F26DAE" w:rsidRPr="00301876">
        <w:rPr>
          <w:rFonts w:cs="Arial"/>
          <w:szCs w:val="16"/>
        </w:rPr>
        <w:t>, whichever is lower</w:t>
      </w:r>
      <w:r>
        <w:rPr>
          <w:rFonts w:cs="Arial"/>
          <w:szCs w:val="16"/>
        </w:rPr>
        <w:t>, or</w:t>
      </w:r>
    </w:p>
    <w:p w14:paraId="71F88D6B" w14:textId="77777777" w:rsidR="00301876" w:rsidRDefault="00301876" w:rsidP="00676CD2">
      <w:pPr>
        <w:pStyle w:val="BodyText1"/>
        <w:tabs>
          <w:tab w:val="clear" w:pos="480"/>
          <w:tab w:val="clear" w:pos="960"/>
          <w:tab w:val="clear" w:pos="1440"/>
          <w:tab w:val="clear" w:pos="1920"/>
          <w:tab w:val="clear" w:pos="2400"/>
          <w:tab w:val="left" w:pos="1080"/>
        </w:tabs>
        <w:suppressAutoHyphens/>
        <w:ind w:left="1080" w:hanging="540"/>
        <w:contextualSpacing/>
        <w:rPr>
          <w:rFonts w:cs="Arial"/>
          <w:szCs w:val="16"/>
        </w:rPr>
      </w:pPr>
    </w:p>
    <w:p w14:paraId="0DDA3490" w14:textId="11CAEBF0" w:rsidR="00F5193D" w:rsidRPr="00301876" w:rsidRDefault="00301876" w:rsidP="00676CD2">
      <w:pPr>
        <w:pStyle w:val="BodyText1"/>
        <w:numPr>
          <w:ilvl w:val="2"/>
          <w:numId w:val="68"/>
        </w:numPr>
        <w:tabs>
          <w:tab w:val="clear" w:pos="480"/>
          <w:tab w:val="clear" w:pos="960"/>
          <w:tab w:val="clear" w:pos="1440"/>
          <w:tab w:val="clear" w:pos="1920"/>
          <w:tab w:val="clear" w:pos="2400"/>
          <w:tab w:val="left" w:pos="1080"/>
        </w:tabs>
        <w:suppressAutoHyphens/>
        <w:ind w:left="1080" w:hanging="540"/>
        <w:contextualSpacing/>
        <w:rPr>
          <w:rFonts w:cs="Arial"/>
          <w:szCs w:val="16"/>
        </w:rPr>
      </w:pPr>
      <w:r w:rsidRPr="00301876">
        <w:rPr>
          <w:rFonts w:cs="Arial"/>
          <w:szCs w:val="16"/>
        </w:rPr>
        <w:t xml:space="preserve">Water-Damaged Building materials which could potentially create conditions for mold or microbial </w:t>
      </w:r>
      <w:r w:rsidR="0067484F" w:rsidRPr="00301876">
        <w:rPr>
          <w:rFonts w:cs="Arial"/>
          <w:szCs w:val="16"/>
        </w:rPr>
        <w:t>amplification.</w:t>
      </w:r>
    </w:p>
    <w:p w14:paraId="071F3DB3" w14:textId="77777777" w:rsidR="002103E4" w:rsidRPr="00D256ED" w:rsidRDefault="002103E4" w:rsidP="00D3734E">
      <w:pPr>
        <w:pStyle w:val="BodyText1"/>
        <w:tabs>
          <w:tab w:val="left" w:pos="540"/>
        </w:tabs>
        <w:suppressAutoHyphens/>
        <w:ind w:left="0" w:firstLine="0"/>
        <w:contextualSpacing/>
        <w:rPr>
          <w:rFonts w:cs="Arial"/>
          <w:szCs w:val="16"/>
        </w:rPr>
      </w:pPr>
    </w:p>
    <w:p w14:paraId="548EB725" w14:textId="48476A81" w:rsidR="002103E4" w:rsidRPr="009450A6" w:rsidRDefault="0067261C" w:rsidP="00676CD2">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67261C">
        <w:rPr>
          <w:rFonts w:cs="Arial"/>
          <w:szCs w:val="16"/>
        </w:rPr>
        <w:lastRenderedPageBreak/>
        <w:t>B.</w:t>
      </w:r>
      <w:r w:rsidRPr="0067261C">
        <w:rPr>
          <w:rFonts w:cs="Arial"/>
          <w:szCs w:val="16"/>
        </w:rPr>
        <w:tab/>
        <w:t xml:space="preserve">The Lessor shall provide Space to the Government that is free from </w:t>
      </w:r>
      <w:r w:rsidR="005F29FD" w:rsidRPr="00CC13A5">
        <w:rPr>
          <w:rFonts w:cs="Arial"/>
          <w:szCs w:val="16"/>
        </w:rPr>
        <w:t xml:space="preserve">ongoing water leaks or moisture infiltration. The </w:t>
      </w:r>
      <w:r w:rsidR="005F29FD">
        <w:rPr>
          <w:rFonts w:cs="Arial"/>
          <w:szCs w:val="16"/>
        </w:rPr>
        <w:t>S</w:t>
      </w:r>
      <w:r w:rsidR="005F29FD" w:rsidRPr="00CC13A5">
        <w:rPr>
          <w:rFonts w:cs="Arial"/>
          <w:szCs w:val="16"/>
        </w:rPr>
        <w:t xml:space="preserve">pace and ventilation zones serving the </w:t>
      </w:r>
      <w:r w:rsidR="005F29FD">
        <w:rPr>
          <w:rFonts w:cs="Arial"/>
          <w:szCs w:val="16"/>
        </w:rPr>
        <w:t>S</w:t>
      </w:r>
      <w:r w:rsidR="005F29FD" w:rsidRPr="00CC13A5">
        <w:rPr>
          <w:rFonts w:cs="Arial"/>
          <w:szCs w:val="16"/>
        </w:rPr>
        <w:t>pace shall also be free of actionable</w:t>
      </w:r>
      <w:r w:rsidR="00101880">
        <w:rPr>
          <w:rFonts w:cs="Arial"/>
          <w:szCs w:val="16"/>
        </w:rPr>
        <w:t xml:space="preserve"> </w:t>
      </w:r>
      <w:r w:rsidR="005F29FD" w:rsidRPr="00CC13A5">
        <w:rPr>
          <w:rFonts w:cs="Arial"/>
          <w:szCs w:val="16"/>
        </w:rPr>
        <w:t>mold</w:t>
      </w:r>
      <w:r w:rsidR="00301876">
        <w:rPr>
          <w:rFonts w:cs="Arial"/>
          <w:szCs w:val="16"/>
        </w:rPr>
        <w:t xml:space="preserve"> conditions, as defined by subparagraph A</w:t>
      </w:r>
      <w:r w:rsidR="005F29FD">
        <w:rPr>
          <w:rFonts w:cs="Arial"/>
          <w:szCs w:val="16"/>
        </w:rPr>
        <w:t>.</w:t>
      </w:r>
    </w:p>
    <w:p w14:paraId="0214EC59" w14:textId="77777777" w:rsidR="002103E4" w:rsidRPr="009450A6" w:rsidRDefault="002103E4" w:rsidP="00676CD2">
      <w:pPr>
        <w:pStyle w:val="BodyText1"/>
        <w:tabs>
          <w:tab w:val="left" w:pos="540"/>
        </w:tabs>
        <w:suppressAutoHyphens/>
        <w:ind w:left="540" w:hanging="540"/>
        <w:contextualSpacing/>
        <w:rPr>
          <w:rFonts w:cs="Arial"/>
          <w:szCs w:val="16"/>
        </w:rPr>
      </w:pPr>
    </w:p>
    <w:p w14:paraId="77BBC701" w14:textId="208B2F3D" w:rsidR="002103E4" w:rsidRPr="009450A6" w:rsidRDefault="002103E4" w:rsidP="00676CD2">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C.</w:t>
      </w:r>
      <w:r w:rsidRPr="009450A6">
        <w:rPr>
          <w:rFonts w:cs="Arial"/>
          <w:szCs w:val="16"/>
        </w:rPr>
        <w:tab/>
      </w:r>
      <w:r w:rsidR="00FE6761">
        <w:rPr>
          <w:rFonts w:cs="Arial"/>
          <w:szCs w:val="16"/>
        </w:rPr>
        <w:t xml:space="preserve">Within </w:t>
      </w:r>
      <w:r w:rsidR="000F7775">
        <w:rPr>
          <w:rFonts w:cs="Arial"/>
          <w:szCs w:val="16"/>
        </w:rPr>
        <w:t xml:space="preserve">48 </w:t>
      </w:r>
      <w:r w:rsidR="00FE6761">
        <w:rPr>
          <w:rFonts w:cs="Arial"/>
          <w:szCs w:val="16"/>
        </w:rPr>
        <w:t>hours f</w:t>
      </w:r>
      <w:r w:rsidR="00BD6A45" w:rsidRPr="00A8543B">
        <w:rPr>
          <w:rFonts w:cs="Arial"/>
          <w:szCs w:val="16"/>
        </w:rPr>
        <w:t xml:space="preserve">ollowing a </w:t>
      </w:r>
      <w:r w:rsidR="00301876">
        <w:rPr>
          <w:rFonts w:cs="Arial"/>
          <w:szCs w:val="16"/>
        </w:rPr>
        <w:t xml:space="preserve">water intrusion event, such as a </w:t>
      </w:r>
      <w:r w:rsidR="00BD6A45" w:rsidRPr="00A8543B">
        <w:rPr>
          <w:rFonts w:cs="Arial"/>
          <w:szCs w:val="16"/>
        </w:rPr>
        <w:t>flood, plumbing leak</w:t>
      </w:r>
      <w:r w:rsidR="00301876">
        <w:rPr>
          <w:rFonts w:cs="Arial"/>
          <w:szCs w:val="16"/>
        </w:rPr>
        <w:t>,</w:t>
      </w:r>
      <w:r w:rsidR="00BD6A45" w:rsidRPr="00A8543B">
        <w:rPr>
          <w:rFonts w:cs="Arial"/>
          <w:szCs w:val="16"/>
        </w:rPr>
        <w:t xml:space="preserve"> heavy rain</w:t>
      </w:r>
      <w:r w:rsidR="00301876">
        <w:rPr>
          <w:rFonts w:cs="Arial"/>
          <w:szCs w:val="16"/>
        </w:rPr>
        <w:t>, etc.,</w:t>
      </w:r>
      <w:r w:rsidR="00BD6A45" w:rsidRPr="00A8543B">
        <w:rPr>
          <w:rFonts w:cs="Arial"/>
          <w:szCs w:val="16"/>
        </w:rPr>
        <w:t xml:space="preserve"> whereby the Government Space or air zones serving the </w:t>
      </w:r>
      <w:r w:rsidR="00BD6A45">
        <w:rPr>
          <w:rFonts w:cs="Arial"/>
          <w:szCs w:val="16"/>
        </w:rPr>
        <w:t>S</w:t>
      </w:r>
      <w:r w:rsidR="00BD6A45" w:rsidRPr="00A8543B">
        <w:rPr>
          <w:rFonts w:cs="Arial"/>
          <w:szCs w:val="16"/>
        </w:rPr>
        <w:t>pace may have become moisture damaged, the Lessor shall repair any leakage sources and remediate the moisture damage</w:t>
      </w:r>
      <w:r w:rsidR="00301876">
        <w:rPr>
          <w:rFonts w:cs="Arial"/>
          <w:szCs w:val="16"/>
        </w:rPr>
        <w:t xml:space="preserve"> per the EPA: Mold in Schools and Commercial Buildings (EPA 402-K-01-001, September 2008) and the current version of ANSI/IICRC: S500 Standard for Professional Water Damage Restoration using a qualified professional</w:t>
      </w:r>
      <w:r w:rsidR="00301876" w:rsidRPr="00842D42">
        <w:rPr>
          <w:rFonts w:cs="Arial"/>
          <w:szCs w:val="16"/>
        </w:rPr>
        <w:t xml:space="preserve">. </w:t>
      </w:r>
      <w:r w:rsidR="00301876">
        <w:rPr>
          <w:rFonts w:cs="Arial"/>
          <w:szCs w:val="16"/>
        </w:rPr>
        <w:t>Specific remediation methods shall be based on the water class and category defined by ANSI/IICRC</w:t>
      </w:r>
      <w:r w:rsidR="00BD6A45" w:rsidRPr="00A8543B">
        <w:rPr>
          <w:rFonts w:cs="Arial"/>
          <w:szCs w:val="16"/>
        </w:rPr>
        <w:t xml:space="preserve">. Whenever moisture damage or infiltration persists such that: mold is visible, mold odors are present, or occupants register complaints about mold, the </w:t>
      </w:r>
      <w:r w:rsidR="00BD6A45">
        <w:rPr>
          <w:rFonts w:cs="Arial"/>
          <w:szCs w:val="16"/>
        </w:rPr>
        <w:t>L</w:t>
      </w:r>
      <w:r w:rsidR="00BD6A45" w:rsidRPr="00A8543B">
        <w:rPr>
          <w:rFonts w:cs="Arial"/>
          <w:szCs w:val="16"/>
        </w:rPr>
        <w:t>essor shall employ</w:t>
      </w:r>
      <w:r w:rsidR="00884683">
        <w:rPr>
          <w:rFonts w:cs="Arial"/>
          <w:szCs w:val="16"/>
        </w:rPr>
        <w:t xml:space="preserve"> a board-certified industrial </w:t>
      </w:r>
      <w:r w:rsidR="0067484F">
        <w:rPr>
          <w:rFonts w:cs="Arial"/>
          <w:szCs w:val="16"/>
        </w:rPr>
        <w:t>hygienist</w:t>
      </w:r>
      <w:r w:rsidR="0067484F" w:rsidRPr="00A8543B">
        <w:rPr>
          <w:rFonts w:cs="Arial"/>
          <w:szCs w:val="16"/>
        </w:rPr>
        <w:t xml:space="preserve"> to</w:t>
      </w:r>
      <w:r w:rsidR="00BD6A45" w:rsidRPr="00A8543B">
        <w:rPr>
          <w:rFonts w:cs="Arial"/>
          <w:szCs w:val="16"/>
        </w:rPr>
        <w:t xml:space="preserve"> inspect and evaluate the Space and air zones serving the </w:t>
      </w:r>
      <w:r w:rsidR="00BD6A45">
        <w:rPr>
          <w:rFonts w:cs="Arial"/>
          <w:szCs w:val="16"/>
        </w:rPr>
        <w:t>S</w:t>
      </w:r>
      <w:r w:rsidR="00BD6A45" w:rsidRPr="00A8543B">
        <w:rPr>
          <w:rFonts w:cs="Arial"/>
          <w:szCs w:val="16"/>
        </w:rPr>
        <w:t xml:space="preserve">pace for actionable </w:t>
      </w:r>
      <w:r w:rsidR="00301876">
        <w:rPr>
          <w:rFonts w:cs="Arial"/>
          <w:szCs w:val="16"/>
        </w:rPr>
        <w:t>conditions</w:t>
      </w:r>
      <w:r w:rsidR="00BD6A45">
        <w:rPr>
          <w:rFonts w:cs="Arial"/>
          <w:szCs w:val="16"/>
        </w:rPr>
        <w:t xml:space="preserve">; inspection shall take place </w:t>
      </w:r>
      <w:r w:rsidR="000F7775">
        <w:rPr>
          <w:rFonts w:cs="Arial"/>
          <w:szCs w:val="16"/>
        </w:rPr>
        <w:t xml:space="preserve">as soon as possible but </w:t>
      </w:r>
      <w:r w:rsidR="00BD6A45">
        <w:rPr>
          <w:rFonts w:cs="Arial"/>
          <w:szCs w:val="16"/>
        </w:rPr>
        <w:t>no later than 15 calendar days following identification of a potential mold issue as described above</w:t>
      </w:r>
      <w:r w:rsidR="00BD6A45" w:rsidRPr="00A8543B">
        <w:rPr>
          <w:rFonts w:cs="Arial"/>
          <w:szCs w:val="16"/>
        </w:rPr>
        <w:t xml:space="preserve">. </w:t>
      </w:r>
      <w:r w:rsidR="00FC6CD8">
        <w:rPr>
          <w:rFonts w:cs="Arial"/>
          <w:szCs w:val="16"/>
        </w:rPr>
        <w:t>Notwithstanding the above, w</w:t>
      </w:r>
      <w:r w:rsidR="000F7775">
        <w:rPr>
          <w:rFonts w:cs="Arial"/>
          <w:szCs w:val="16"/>
          <w:shd w:val="clear" w:color="auto" w:fill="FFFFFF"/>
        </w:rPr>
        <w:t xml:space="preserve">hen a board-certified industrial hygienist is not available to perform this inspection, the Lessor may, upon written request and the Government's approval, employ an environmental consultant experienced in </w:t>
      </w:r>
      <w:r w:rsidR="00301876">
        <w:rPr>
          <w:rFonts w:cs="Arial"/>
          <w:szCs w:val="16"/>
          <w:shd w:val="clear" w:color="auto" w:fill="FFFFFF"/>
        </w:rPr>
        <w:t xml:space="preserve">water intrusion and </w:t>
      </w:r>
      <w:r w:rsidR="000F7775">
        <w:rPr>
          <w:rFonts w:cs="Arial"/>
          <w:szCs w:val="16"/>
          <w:shd w:val="clear" w:color="auto" w:fill="FFFFFF"/>
        </w:rPr>
        <w:t>mold assessment</w:t>
      </w:r>
      <w:r w:rsidR="00301876">
        <w:rPr>
          <w:rFonts w:cs="Arial"/>
          <w:szCs w:val="16"/>
          <w:shd w:val="clear" w:color="auto" w:fill="FFFFFF"/>
        </w:rPr>
        <w:t>s</w:t>
      </w:r>
      <w:r w:rsidR="000F7775">
        <w:rPr>
          <w:rFonts w:cs="Arial"/>
          <w:szCs w:val="16"/>
          <w:shd w:val="clear" w:color="auto" w:fill="FFFFFF"/>
        </w:rPr>
        <w:t xml:space="preserve">.  </w:t>
      </w:r>
      <w:r w:rsidR="00BD6A45">
        <w:rPr>
          <w:rFonts w:cs="Arial"/>
          <w:szCs w:val="16"/>
        </w:rPr>
        <w:t xml:space="preserve">The Lessor shall promptly furnish </w:t>
      </w:r>
      <w:r w:rsidR="00FC6CD8">
        <w:rPr>
          <w:rFonts w:cs="Arial"/>
          <w:szCs w:val="16"/>
        </w:rPr>
        <w:t xml:space="preserve">the </w:t>
      </w:r>
      <w:r w:rsidR="00301876">
        <w:rPr>
          <w:rFonts w:cs="Arial"/>
          <w:szCs w:val="16"/>
        </w:rPr>
        <w:t xml:space="preserve">water intrusion and </w:t>
      </w:r>
      <w:r w:rsidR="00FC6CD8">
        <w:rPr>
          <w:rFonts w:cs="Arial"/>
          <w:szCs w:val="16"/>
        </w:rPr>
        <w:t xml:space="preserve">mold </w:t>
      </w:r>
      <w:r w:rsidR="00301876">
        <w:rPr>
          <w:rFonts w:cs="Arial"/>
          <w:szCs w:val="16"/>
        </w:rPr>
        <w:t xml:space="preserve">assessment </w:t>
      </w:r>
      <w:r w:rsidR="00FC6CD8">
        <w:rPr>
          <w:rFonts w:cs="Arial"/>
          <w:szCs w:val="16"/>
        </w:rPr>
        <w:t>report</w:t>
      </w:r>
      <w:r w:rsidR="00BD6A45">
        <w:rPr>
          <w:rFonts w:cs="Arial"/>
          <w:szCs w:val="16"/>
        </w:rPr>
        <w:t xml:space="preserve"> to the Government. </w:t>
      </w:r>
      <w:r w:rsidR="00FE6761">
        <w:rPr>
          <w:rFonts w:cs="Arial"/>
          <w:szCs w:val="16"/>
        </w:rPr>
        <w:t xml:space="preserve"> </w:t>
      </w:r>
      <w:r w:rsidR="00301876">
        <w:rPr>
          <w:rFonts w:cs="Arial"/>
          <w:szCs w:val="16"/>
        </w:rPr>
        <w:t>T</w:t>
      </w:r>
      <w:r w:rsidR="00BD6A45" w:rsidRPr="00A8543B">
        <w:rPr>
          <w:rFonts w:cs="Arial"/>
          <w:szCs w:val="16"/>
        </w:rPr>
        <w:t xml:space="preserve">he </w:t>
      </w:r>
      <w:r w:rsidR="00BD6A45">
        <w:rPr>
          <w:rFonts w:cs="Arial"/>
          <w:szCs w:val="16"/>
        </w:rPr>
        <w:t>L</w:t>
      </w:r>
      <w:r w:rsidR="00BD6A45" w:rsidRPr="00A8543B">
        <w:rPr>
          <w:rFonts w:cs="Arial"/>
          <w:szCs w:val="16"/>
        </w:rPr>
        <w:t xml:space="preserve">essor shall safely remediate all </w:t>
      </w:r>
      <w:r w:rsidR="00301876">
        <w:rPr>
          <w:rFonts w:cs="Arial"/>
          <w:szCs w:val="16"/>
        </w:rPr>
        <w:t>actionable conditions</w:t>
      </w:r>
      <w:r w:rsidR="00BD6A45" w:rsidRPr="00A8543B">
        <w:rPr>
          <w:rFonts w:cs="Arial"/>
          <w:szCs w:val="16"/>
        </w:rPr>
        <w:t xml:space="preserve"> identified by the consultant using a qualified remediation contractor following the methods identified in "Mold Remediation in Schools and Commercial Buildings" (EPA 402-K-01-001, </w:t>
      </w:r>
      <w:r w:rsidR="00FE6761">
        <w:rPr>
          <w:rFonts w:cs="Arial"/>
          <w:szCs w:val="16"/>
        </w:rPr>
        <w:t>September 2008</w:t>
      </w:r>
      <w:r w:rsidR="000F7775">
        <w:rPr>
          <w:rFonts w:cs="Arial"/>
          <w:szCs w:val="16"/>
        </w:rPr>
        <w:t xml:space="preserve"> </w:t>
      </w:r>
      <w:r w:rsidR="000F7775">
        <w:rPr>
          <w:rFonts w:cs="Arial"/>
          <w:color w:val="222222"/>
          <w:szCs w:val="24"/>
        </w:rPr>
        <w:t xml:space="preserve">or </w:t>
      </w:r>
      <w:r w:rsidR="00301876">
        <w:rPr>
          <w:rFonts w:cs="Arial"/>
          <w:color w:val="222222"/>
          <w:szCs w:val="24"/>
        </w:rPr>
        <w:t xml:space="preserve">the current version of </w:t>
      </w:r>
      <w:r w:rsidR="000F7775">
        <w:rPr>
          <w:rFonts w:cs="Arial"/>
          <w:color w:val="222222"/>
          <w:szCs w:val="24"/>
        </w:rPr>
        <w:t>ANSI/IICRC S520-2015: Standard for Professional Mold Remediation</w:t>
      </w:r>
      <w:r w:rsidR="00BD6A45" w:rsidRPr="00A8543B">
        <w:rPr>
          <w:rFonts w:cs="Arial"/>
          <w:szCs w:val="16"/>
        </w:rPr>
        <w:t>)</w:t>
      </w:r>
      <w:r w:rsidR="00FE6761">
        <w:rPr>
          <w:rFonts w:cs="Arial"/>
          <w:szCs w:val="16"/>
        </w:rPr>
        <w:t xml:space="preserve"> and all applicable state laws pertaining to mold remediation practices</w:t>
      </w:r>
      <w:r w:rsidR="00BD6A45" w:rsidRPr="00A8543B">
        <w:rPr>
          <w:rFonts w:cs="Arial"/>
          <w:szCs w:val="16"/>
        </w:rPr>
        <w:t xml:space="preserve">. </w:t>
      </w:r>
      <w:r w:rsidR="00301876">
        <w:rPr>
          <w:rFonts w:cs="Arial"/>
          <w:szCs w:val="16"/>
        </w:rPr>
        <w:t>The Lessor shall provide GSA with a detailed work plan from the remediation contractor on how they plan to address the actionable conditions and include qualifications of the remediation contractor.</w:t>
      </w:r>
      <w:r w:rsidR="00BD6A45">
        <w:rPr>
          <w:rFonts w:cs="Arial"/>
          <w:szCs w:val="16"/>
        </w:rPr>
        <w:t xml:space="preserve"> Remediation shall be completed within a time frame acceptable to the Lease Contracting Officer which shall be no later than 90 calendar days following confirmation of the presence of </w:t>
      </w:r>
      <w:r w:rsidR="00301876">
        <w:rPr>
          <w:rFonts w:cs="Arial"/>
          <w:szCs w:val="16"/>
        </w:rPr>
        <w:t xml:space="preserve">an </w:t>
      </w:r>
      <w:r w:rsidR="00BD6A45">
        <w:rPr>
          <w:rFonts w:cs="Arial"/>
          <w:szCs w:val="16"/>
        </w:rPr>
        <w:t xml:space="preserve">actionable </w:t>
      </w:r>
      <w:r w:rsidR="00301876">
        <w:rPr>
          <w:rFonts w:cs="Arial"/>
          <w:szCs w:val="16"/>
        </w:rPr>
        <w:t>condition</w:t>
      </w:r>
      <w:r w:rsidRPr="009450A6">
        <w:rPr>
          <w:rFonts w:cs="Arial"/>
          <w:szCs w:val="16"/>
        </w:rPr>
        <w:t>.</w:t>
      </w:r>
      <w:r w:rsidR="00301876">
        <w:rPr>
          <w:rFonts w:cs="Arial"/>
          <w:szCs w:val="16"/>
        </w:rPr>
        <w:t xml:space="preserve">  The Lessor shall employ a qualified industrial hygienist, independent of the remediation contractor to verify that remediation has been completed per the industry standards listed above and that the space is safe for re-occupancy.</w:t>
      </w:r>
    </w:p>
    <w:p w14:paraId="79CE65CD" w14:textId="77777777" w:rsidR="002103E4" w:rsidRPr="009450A6" w:rsidRDefault="002103E4" w:rsidP="00676CD2">
      <w:pPr>
        <w:pStyle w:val="BodyText1"/>
        <w:tabs>
          <w:tab w:val="left" w:pos="540"/>
        </w:tabs>
        <w:suppressAutoHyphens/>
        <w:ind w:left="540" w:hanging="540"/>
        <w:contextualSpacing/>
        <w:rPr>
          <w:rFonts w:cs="Arial"/>
          <w:szCs w:val="16"/>
        </w:rPr>
      </w:pPr>
    </w:p>
    <w:p w14:paraId="55392C21" w14:textId="45D717D6" w:rsidR="002103E4" w:rsidRPr="009450A6" w:rsidRDefault="002103E4" w:rsidP="00676CD2">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D.</w:t>
      </w:r>
      <w:r w:rsidRPr="009450A6">
        <w:rPr>
          <w:rFonts w:cs="Arial"/>
          <w:szCs w:val="16"/>
        </w:rPr>
        <w:tab/>
        <w:t xml:space="preserve">The presence of </w:t>
      </w:r>
      <w:r w:rsidR="00301876">
        <w:rPr>
          <w:rFonts w:cs="Arial"/>
          <w:szCs w:val="16"/>
        </w:rPr>
        <w:t xml:space="preserve">an </w:t>
      </w:r>
      <w:r w:rsidR="00094F2E">
        <w:rPr>
          <w:rFonts w:cs="Arial"/>
          <w:szCs w:val="16"/>
        </w:rPr>
        <w:t xml:space="preserve">actionable </w:t>
      </w:r>
      <w:r w:rsidR="00301876">
        <w:rPr>
          <w:rFonts w:cs="Arial"/>
          <w:szCs w:val="16"/>
        </w:rPr>
        <w:t>condition</w:t>
      </w:r>
      <w:r w:rsidR="00301876" w:rsidRPr="009450A6">
        <w:rPr>
          <w:rFonts w:cs="Arial"/>
          <w:szCs w:val="16"/>
        </w:rPr>
        <w:t xml:space="preserve"> </w:t>
      </w:r>
      <w:r w:rsidRPr="009450A6">
        <w:rPr>
          <w:rFonts w:cs="Arial"/>
          <w:szCs w:val="16"/>
        </w:rPr>
        <w:t xml:space="preserve">in the </w:t>
      </w:r>
      <w:r w:rsidR="00DE323C">
        <w:rPr>
          <w:rFonts w:cs="Arial"/>
          <w:szCs w:val="16"/>
        </w:rPr>
        <w:t>P</w:t>
      </w:r>
      <w:r w:rsidRPr="009450A6">
        <w:rPr>
          <w:rFonts w:cs="Arial"/>
          <w:szCs w:val="16"/>
        </w:rPr>
        <w:t xml:space="preserve">remises may be treated as a Casualty, as determined by the Government, in accordance with the Fire and Other Casualty clause contained in the General Clauses of this Lease.  In addition to the provisions of the Fire and Other Casualty clause of this Lease, should a portion of the </w:t>
      </w:r>
      <w:r w:rsidR="00DE323C">
        <w:rPr>
          <w:rFonts w:cs="Arial"/>
          <w:szCs w:val="16"/>
        </w:rPr>
        <w:t>P</w:t>
      </w:r>
      <w:r w:rsidRPr="009450A6">
        <w:rPr>
          <w:rFonts w:cs="Arial"/>
          <w:szCs w:val="16"/>
        </w:rPr>
        <w:t xml:space="preserve">remises be determined by the Government to be un-tenantable due to an act of negligence by the Lessor or his agents, the Lessor shall provide reasonably acceptable alternative </w:t>
      </w:r>
      <w:r w:rsidR="003202A4">
        <w:rPr>
          <w:rFonts w:cs="Arial"/>
          <w:szCs w:val="16"/>
        </w:rPr>
        <w:t>Space</w:t>
      </w:r>
      <w:r w:rsidRPr="009450A6">
        <w:rPr>
          <w:rFonts w:cs="Arial"/>
          <w:szCs w:val="16"/>
        </w:rPr>
        <w:t xml:space="preserve"> at the Lessor's expense, including the cost of moving, and any required alterations.</w:t>
      </w:r>
    </w:p>
    <w:p w14:paraId="0D5ED1DF" w14:textId="77777777" w:rsidR="00A77A0E" w:rsidRPr="00BC7444" w:rsidRDefault="00A77A0E" w:rsidP="00BC7444">
      <w:pPr>
        <w:pStyle w:val="BodyText1"/>
        <w:suppressAutoHyphens/>
        <w:ind w:left="0" w:firstLine="0"/>
        <w:contextualSpacing/>
        <w:rPr>
          <w:rFonts w:cs="Arial"/>
          <w:szCs w:val="16"/>
        </w:rPr>
      </w:pPr>
    </w:p>
    <w:p w14:paraId="09A6105D" w14:textId="64E9CE5A" w:rsidR="00F5193D" w:rsidRDefault="008631FC" w:rsidP="00764EF1">
      <w:pPr>
        <w:pStyle w:val="Heading2"/>
        <w:numPr>
          <w:ilvl w:val="1"/>
          <w:numId w:val="89"/>
        </w:numPr>
        <w:tabs>
          <w:tab w:val="clear" w:pos="480"/>
          <w:tab w:val="left" w:pos="540"/>
        </w:tabs>
      </w:pPr>
      <w:bookmarkStart w:id="10512" w:name="_Toc188868796"/>
      <w:r w:rsidRPr="00764A46">
        <w:t>OCCUPANT EMERGENCY PLANS (</w:t>
      </w:r>
      <w:r w:rsidR="00F876AB">
        <w:t>OCT 2020</w:t>
      </w:r>
      <w:r w:rsidR="002103E4" w:rsidRPr="00764A46">
        <w:t>)</w:t>
      </w:r>
      <w:bookmarkEnd w:id="10512"/>
      <w:r w:rsidR="00590F8A" w:rsidRPr="00764A46">
        <w:t xml:space="preserve">  </w:t>
      </w:r>
    </w:p>
    <w:p w14:paraId="42CE63AD" w14:textId="77777777" w:rsidR="007D3021" w:rsidRDefault="007D3021" w:rsidP="00476C94">
      <w:pPr>
        <w:suppressAutoHyphens/>
        <w:ind w:right="36"/>
        <w:contextualSpacing/>
        <w:rPr>
          <w:rFonts w:cs="Arial"/>
          <w:szCs w:val="16"/>
        </w:rPr>
      </w:pPr>
    </w:p>
    <w:p w14:paraId="02D2BDEA" w14:textId="52EE0042" w:rsidR="002103E4" w:rsidRPr="00764A46" w:rsidRDefault="0067261C" w:rsidP="00084E84">
      <w:pPr>
        <w:pStyle w:val="BodyText1"/>
        <w:suppressAutoHyphens/>
        <w:ind w:left="0" w:firstLine="0"/>
        <w:contextualSpacing/>
        <w:rPr>
          <w:rFonts w:cs="Arial"/>
          <w:szCs w:val="16"/>
        </w:rPr>
      </w:pPr>
      <w:r w:rsidRPr="0067261C">
        <w:rPr>
          <w:rFonts w:cs="Arial"/>
          <w:szCs w:val="16"/>
        </w:rPr>
        <w:t>The Lessor is required to cooperate,</w:t>
      </w:r>
      <w:r w:rsidRPr="0067261C">
        <w:rPr>
          <w:rFonts w:cs="Arial"/>
          <w:caps/>
          <w:szCs w:val="16"/>
        </w:rPr>
        <w:t xml:space="preserve"> </w:t>
      </w:r>
      <w:r w:rsidR="002E383C" w:rsidRPr="0067261C">
        <w:rPr>
          <w:rFonts w:cs="Arial"/>
          <w:szCs w:val="16"/>
        </w:rPr>
        <w:t>participate,</w:t>
      </w:r>
      <w:r w:rsidRPr="0067261C">
        <w:rPr>
          <w:rFonts w:cs="Arial"/>
          <w:szCs w:val="16"/>
        </w:rPr>
        <w:t xml:space="preserve"> and comply with the development and implementation of the Government’s Occupant Emergency Plan (OEP) and a supplemental Shelter-in Place (SIP) Plan. Periodically, the Government may request that the Lessor assist in reviewing and revising its OEP</w:t>
      </w:r>
      <w:r w:rsidR="002103E4" w:rsidRPr="00764A46">
        <w:rPr>
          <w:rFonts w:cs="Arial"/>
          <w:szCs w:val="16"/>
        </w:rPr>
        <w:t xml:space="preserve"> and SIP. The Plan, among other things, </w:t>
      </w:r>
      <w:r w:rsidR="00F876AB">
        <w:rPr>
          <w:rFonts w:cs="Arial"/>
          <w:szCs w:val="16"/>
        </w:rPr>
        <w:t>will</w:t>
      </w:r>
      <w:r w:rsidR="002103E4" w:rsidRPr="00764A46">
        <w:rPr>
          <w:rFonts w:cs="Arial"/>
          <w:szCs w:val="16"/>
        </w:rPr>
        <w:t xml:space="preserve"> include </w:t>
      </w:r>
      <w:r w:rsidR="00F876AB">
        <w:rPr>
          <w:rFonts w:cs="Arial"/>
          <w:szCs w:val="16"/>
        </w:rPr>
        <w:t xml:space="preserve">evacuation procedures and </w:t>
      </w:r>
      <w:r w:rsidR="002103E4" w:rsidRPr="00764A46">
        <w:rPr>
          <w:rFonts w:cs="Arial"/>
          <w:szCs w:val="16"/>
        </w:rPr>
        <w:t xml:space="preserve">an annual emergency evacuation drill, </w:t>
      </w:r>
      <w:r w:rsidR="00A0070E">
        <w:rPr>
          <w:rFonts w:cs="Arial"/>
          <w:szCs w:val="16"/>
        </w:rPr>
        <w:t xml:space="preserve">emergency shutdown of air intake procedures, and </w:t>
      </w:r>
      <w:r w:rsidR="002103E4" w:rsidRPr="00764A46">
        <w:rPr>
          <w:rFonts w:cs="Arial"/>
          <w:szCs w:val="16"/>
        </w:rPr>
        <w:t xml:space="preserve">emergency notification procedures </w:t>
      </w:r>
      <w:r w:rsidR="00B5748B">
        <w:rPr>
          <w:rFonts w:cs="Arial"/>
          <w:szCs w:val="16"/>
        </w:rPr>
        <w:t>for</w:t>
      </w:r>
      <w:r w:rsidR="002103E4" w:rsidRPr="00764A46">
        <w:rPr>
          <w:rFonts w:cs="Arial"/>
          <w:szCs w:val="16"/>
        </w:rPr>
        <w:t xml:space="preserve"> the Lessor’s </w:t>
      </w:r>
      <w:r w:rsidR="005B2DFC">
        <w:rPr>
          <w:rFonts w:cs="Arial"/>
          <w:szCs w:val="16"/>
        </w:rPr>
        <w:t>B</w:t>
      </w:r>
      <w:r w:rsidR="002103E4" w:rsidRPr="00764A46">
        <w:rPr>
          <w:rFonts w:cs="Arial"/>
          <w:szCs w:val="16"/>
        </w:rPr>
        <w:t xml:space="preserve">uilding engineer or manager, </w:t>
      </w:r>
      <w:r w:rsidR="005B2DFC">
        <w:rPr>
          <w:rFonts w:cs="Arial"/>
          <w:szCs w:val="16"/>
        </w:rPr>
        <w:t>B</w:t>
      </w:r>
      <w:r w:rsidR="002103E4" w:rsidRPr="00764A46">
        <w:rPr>
          <w:rFonts w:cs="Arial"/>
          <w:szCs w:val="16"/>
        </w:rPr>
        <w:t>uilding security, local emergency personnel, and Government agency personnel.</w:t>
      </w:r>
    </w:p>
    <w:p w14:paraId="69CC7A38" w14:textId="77777777" w:rsidR="00A77A0E" w:rsidRPr="00590F8A" w:rsidRDefault="00A77A0E" w:rsidP="00084E84">
      <w:pPr>
        <w:pStyle w:val="BodyText1"/>
        <w:suppressAutoHyphens/>
        <w:ind w:left="0" w:firstLine="0"/>
        <w:contextualSpacing/>
        <w:rPr>
          <w:rFonts w:cs="Arial"/>
          <w:strike/>
          <w:szCs w:val="16"/>
        </w:rPr>
      </w:pPr>
    </w:p>
    <w:p w14:paraId="6479A9BC" w14:textId="77777777" w:rsidR="00A3246A" w:rsidRPr="00D95B48" w:rsidRDefault="00A3246A" w:rsidP="00A3246A">
      <w:pPr>
        <w:pStyle w:val="BodyText1"/>
        <w:suppressAutoHyphens/>
        <w:ind w:left="0" w:firstLine="0"/>
        <w:contextualSpacing/>
        <w:rPr>
          <w:rStyle w:val="Strong"/>
          <w:rFonts w:cs="Arial"/>
          <w:b w:val="0"/>
          <w:szCs w:val="16"/>
        </w:rPr>
      </w:pPr>
      <w:r w:rsidRPr="00216612">
        <w:rPr>
          <w:rStyle w:val="Strong"/>
          <w:rFonts w:cs="Arial"/>
          <w:szCs w:val="16"/>
        </w:rPr>
        <w:t>ACTION REQUIRED</w:t>
      </w:r>
      <w:r w:rsidRPr="00D95B48">
        <w:rPr>
          <w:rStyle w:val="Strong"/>
          <w:rFonts w:cs="Arial"/>
          <w:b w:val="0"/>
          <w:szCs w:val="16"/>
        </w:rPr>
        <w:t xml:space="preserve">: </w:t>
      </w:r>
      <w:r w:rsidRPr="003D66C7">
        <w:rPr>
          <w:rStyle w:val="Strong"/>
          <w:rFonts w:cs="Arial"/>
          <w:b w:val="0"/>
          <w:szCs w:val="16"/>
        </w:rPr>
        <w:t>optional paragraph.  insert if using “flagpole” paragraph under section 3.  otherwise, delete</w:t>
      </w:r>
      <w:r>
        <w:rPr>
          <w:rStyle w:val="Strong"/>
          <w:rFonts w:cs="Arial"/>
          <w:b w:val="0"/>
          <w:szCs w:val="16"/>
        </w:rPr>
        <w:t>.</w:t>
      </w:r>
    </w:p>
    <w:p w14:paraId="2A7177A7" w14:textId="77777777" w:rsidR="00F5193D" w:rsidRDefault="008631FC" w:rsidP="00764EF1">
      <w:pPr>
        <w:pStyle w:val="Heading2"/>
        <w:numPr>
          <w:ilvl w:val="1"/>
          <w:numId w:val="89"/>
        </w:numPr>
        <w:tabs>
          <w:tab w:val="clear" w:pos="480"/>
          <w:tab w:val="left" w:pos="540"/>
        </w:tabs>
      </w:pPr>
      <w:bookmarkStart w:id="10513" w:name="_Toc382137270"/>
      <w:bookmarkStart w:id="10514" w:name="_Toc382142107"/>
      <w:bookmarkStart w:id="10515" w:name="_Toc382137271"/>
      <w:bookmarkStart w:id="10516" w:name="_Toc382142108"/>
      <w:bookmarkStart w:id="10517" w:name="_Toc188868797"/>
      <w:bookmarkEnd w:id="10513"/>
      <w:bookmarkEnd w:id="10514"/>
      <w:bookmarkEnd w:id="10515"/>
      <w:bookmarkEnd w:id="10516"/>
      <w:r w:rsidRPr="00364DDE">
        <w:t>FLAG DISPLAY (</w:t>
      </w:r>
      <w:r w:rsidR="00773569">
        <w:t>OCT</w:t>
      </w:r>
      <w:r w:rsidR="00985F54">
        <w:t xml:space="preserve"> 2016</w:t>
      </w:r>
      <w:r w:rsidRPr="00364DDE">
        <w:t>)</w:t>
      </w:r>
      <w:bookmarkEnd w:id="10517"/>
    </w:p>
    <w:p w14:paraId="5E07F9CA" w14:textId="77777777" w:rsidR="007D3021" w:rsidRDefault="007D3021" w:rsidP="00B66582">
      <w:pPr>
        <w:tabs>
          <w:tab w:val="clear" w:pos="480"/>
          <w:tab w:val="left" w:pos="540"/>
        </w:tabs>
        <w:suppressAutoHyphens/>
        <w:ind w:right="36"/>
        <w:contextualSpacing/>
        <w:rPr>
          <w:rFonts w:cs="Arial"/>
          <w:szCs w:val="16"/>
        </w:rPr>
      </w:pPr>
    </w:p>
    <w:p w14:paraId="73069618" w14:textId="77777777" w:rsidR="00A65E62" w:rsidRDefault="0067261C" w:rsidP="00B66582">
      <w:pPr>
        <w:pStyle w:val="BodyText2a"/>
        <w:tabs>
          <w:tab w:val="clear" w:pos="480"/>
          <w:tab w:val="clear" w:pos="1152"/>
          <w:tab w:val="left" w:pos="540"/>
        </w:tabs>
        <w:suppressAutoHyphens/>
        <w:ind w:left="0" w:firstLine="0"/>
        <w:contextualSpacing/>
        <w:rPr>
          <w:rFonts w:cs="Arial"/>
          <w:szCs w:val="16"/>
        </w:rPr>
      </w:pPr>
      <w:r w:rsidRPr="0067261C">
        <w:rPr>
          <w:rFonts w:cs="Arial"/>
          <w:szCs w:val="16"/>
        </w:rPr>
        <w:t>If the Lessor has supplied a flagpole on the Property as a requirement of this Lease, the Lessor shall be responsible for flag display on all workdays and Federal holidays.  The Lessor</w:t>
      </w:r>
      <w:r w:rsidR="002103E4" w:rsidRPr="009450A6">
        <w:rPr>
          <w:rFonts w:cs="Arial"/>
          <w:szCs w:val="16"/>
        </w:rPr>
        <w:t xml:space="preserve"> may </w:t>
      </w:r>
      <w:r w:rsidR="00ED43C8">
        <w:rPr>
          <w:rFonts w:cs="Arial"/>
          <w:szCs w:val="16"/>
        </w:rPr>
        <w:t>illuminate</w:t>
      </w:r>
      <w:r w:rsidR="00ED43C8" w:rsidRPr="009450A6">
        <w:rPr>
          <w:rFonts w:cs="Arial"/>
          <w:szCs w:val="16"/>
        </w:rPr>
        <w:t xml:space="preserve"> </w:t>
      </w:r>
      <w:r w:rsidR="002103E4" w:rsidRPr="009450A6">
        <w:rPr>
          <w:rFonts w:cs="Arial"/>
          <w:szCs w:val="16"/>
        </w:rPr>
        <w:t xml:space="preserve">the flag in lieu of raising and lowering the flag daily. </w:t>
      </w:r>
      <w:r w:rsidR="00985F54">
        <w:rPr>
          <w:rFonts w:cs="Arial"/>
          <w:szCs w:val="16"/>
        </w:rPr>
        <w:t xml:space="preserve">The Lessor shall register with the Federal Protective Service (FPS) </w:t>
      </w:r>
      <w:proofErr w:type="spellStart"/>
      <w:r w:rsidR="00985F54">
        <w:rPr>
          <w:rFonts w:cs="Arial"/>
          <w:szCs w:val="16"/>
        </w:rPr>
        <w:t>MegaCenter</w:t>
      </w:r>
      <w:proofErr w:type="spellEnd"/>
      <w:r w:rsidR="00985F54">
        <w:rPr>
          <w:rFonts w:cs="Arial"/>
          <w:szCs w:val="16"/>
        </w:rPr>
        <w:t xml:space="preserve"> </w:t>
      </w:r>
      <w:proofErr w:type="gramStart"/>
      <w:r w:rsidR="00985F54">
        <w:rPr>
          <w:rFonts w:cs="Arial"/>
          <w:szCs w:val="16"/>
        </w:rPr>
        <w:t>in order to</w:t>
      </w:r>
      <w:proofErr w:type="gramEnd"/>
      <w:r w:rsidR="00985F54">
        <w:rPr>
          <w:rFonts w:cs="Arial"/>
          <w:szCs w:val="16"/>
        </w:rPr>
        <w:t xml:space="preserve"> receive notifications regarding</w:t>
      </w:r>
      <w:r w:rsidR="002103E4" w:rsidRPr="009450A6">
        <w:rPr>
          <w:rFonts w:cs="Arial"/>
          <w:szCs w:val="16"/>
        </w:rPr>
        <w:t xml:space="preserve"> when flags shall be flown at half-staff</w:t>
      </w:r>
      <w:r w:rsidR="008C2FFC">
        <w:rPr>
          <w:rFonts w:cs="Arial"/>
          <w:szCs w:val="16"/>
        </w:rPr>
        <w:t>, as determined by Executive Order</w:t>
      </w:r>
      <w:r w:rsidR="002103E4" w:rsidRPr="009450A6">
        <w:rPr>
          <w:rFonts w:cs="Arial"/>
          <w:szCs w:val="16"/>
        </w:rPr>
        <w:t>.</w:t>
      </w:r>
    </w:p>
    <w:p w14:paraId="5EB8FD25" w14:textId="77777777" w:rsidR="00A77A0E" w:rsidRPr="00923EA8" w:rsidRDefault="00A77A0E" w:rsidP="00B66582">
      <w:pPr>
        <w:pStyle w:val="BodyText2a"/>
        <w:tabs>
          <w:tab w:val="clear" w:pos="480"/>
          <w:tab w:val="clear" w:pos="1152"/>
          <w:tab w:val="left" w:pos="540"/>
        </w:tabs>
        <w:suppressAutoHyphens/>
        <w:ind w:left="0" w:firstLine="0"/>
        <w:contextualSpacing/>
        <w:rPr>
          <w:rFonts w:cs="Arial"/>
          <w:caps/>
          <w:szCs w:val="16"/>
        </w:rPr>
      </w:pPr>
    </w:p>
    <w:p w14:paraId="79D459F7" w14:textId="77777777" w:rsidR="007D3021" w:rsidRDefault="0067261C" w:rsidP="00B66582">
      <w:pPr>
        <w:pStyle w:val="BodyText1"/>
        <w:tabs>
          <w:tab w:val="clear" w:pos="480"/>
          <w:tab w:val="left" w:pos="540"/>
        </w:tabs>
        <w:suppressAutoHyphens/>
        <w:ind w:left="0" w:firstLine="0"/>
        <w:contextualSpacing/>
        <w:rPr>
          <w:rStyle w:val="Strong"/>
          <w:rFonts w:cs="Arial"/>
          <w:b w:val="0"/>
        </w:rPr>
      </w:pPr>
      <w:r w:rsidRPr="0067261C">
        <w:rPr>
          <w:rStyle w:val="Strong"/>
          <w:rFonts w:cs="Arial"/>
        </w:rPr>
        <w:t>ACTION REQUIRED</w:t>
      </w:r>
      <w:r w:rsidRPr="0067261C">
        <w:rPr>
          <w:rStyle w:val="Strong"/>
          <w:rFonts w:cs="Arial"/>
          <w:b w:val="0"/>
        </w:rPr>
        <w:t>: OPTIONAL PARAGRAPH.</w:t>
      </w:r>
    </w:p>
    <w:p w14:paraId="628C5DA7" w14:textId="77777777" w:rsidR="006A7D0C" w:rsidRDefault="008631FC" w:rsidP="00764EF1">
      <w:pPr>
        <w:pStyle w:val="Heading2"/>
        <w:numPr>
          <w:ilvl w:val="1"/>
          <w:numId w:val="89"/>
        </w:numPr>
        <w:tabs>
          <w:tab w:val="clear" w:pos="480"/>
          <w:tab w:val="left" w:pos="540"/>
        </w:tabs>
      </w:pPr>
      <w:bookmarkStart w:id="10518" w:name="_Toc188868798"/>
      <w:r>
        <w:t xml:space="preserve">PORTABLE FIRE EXTINGUISHERS </w:t>
      </w:r>
      <w:r w:rsidR="006E21CF">
        <w:t xml:space="preserve">(WAREHOUSE) </w:t>
      </w:r>
      <w:r>
        <w:t>(</w:t>
      </w:r>
      <w:r w:rsidR="00A3246A">
        <w:t>MA</w:t>
      </w:r>
      <w:r w:rsidR="00AF1E77">
        <w:t>Y</w:t>
      </w:r>
      <w:r w:rsidR="00A3246A">
        <w:t xml:space="preserve"> </w:t>
      </w:r>
      <w:r>
        <w:t>2014)</w:t>
      </w:r>
      <w:bookmarkEnd w:id="10518"/>
    </w:p>
    <w:p w14:paraId="3DF1B280" w14:textId="77777777" w:rsidR="00A77A0E" w:rsidRPr="00530C84" w:rsidRDefault="00A77A0E" w:rsidP="00B66582">
      <w:pPr>
        <w:pStyle w:val="BodyText2a"/>
        <w:tabs>
          <w:tab w:val="clear" w:pos="480"/>
          <w:tab w:val="clear" w:pos="1152"/>
          <w:tab w:val="left" w:pos="540"/>
        </w:tabs>
        <w:suppressAutoHyphens/>
        <w:contextualSpacing/>
        <w:rPr>
          <w:rFonts w:cs="Arial"/>
          <w:bCs/>
          <w:szCs w:val="16"/>
        </w:rPr>
      </w:pPr>
    </w:p>
    <w:p w14:paraId="7C59A260" w14:textId="77777777" w:rsidR="00A77A0E" w:rsidRDefault="00DE19B1" w:rsidP="00B66582">
      <w:pPr>
        <w:pStyle w:val="BodyText2a"/>
        <w:tabs>
          <w:tab w:val="clear" w:pos="480"/>
          <w:tab w:val="clear" w:pos="1152"/>
          <w:tab w:val="left" w:pos="540"/>
        </w:tabs>
        <w:suppressAutoHyphens/>
        <w:contextualSpacing/>
        <w:rPr>
          <w:rFonts w:cs="Arial"/>
          <w:szCs w:val="16"/>
        </w:rPr>
      </w:pPr>
      <w:r>
        <w:rPr>
          <w:rFonts w:cs="Arial"/>
          <w:szCs w:val="16"/>
        </w:rPr>
        <w:t>Lessor shall provide, inspect, and maintain p</w:t>
      </w:r>
      <w:r w:rsidR="00A77A0E">
        <w:rPr>
          <w:rFonts w:cs="Arial"/>
          <w:szCs w:val="16"/>
        </w:rPr>
        <w:t>ortable fire extinguishers in accordance with NFPA No. 10.</w:t>
      </w:r>
    </w:p>
    <w:p w14:paraId="15B740D4" w14:textId="77777777" w:rsidR="001F1B5D" w:rsidRPr="00530C84" w:rsidRDefault="001F1B5D" w:rsidP="00B66582">
      <w:pPr>
        <w:tabs>
          <w:tab w:val="clear" w:pos="480"/>
          <w:tab w:val="left" w:pos="540"/>
        </w:tabs>
        <w:suppressAutoHyphens/>
        <w:contextualSpacing/>
        <w:jc w:val="left"/>
        <w:rPr>
          <w:rFonts w:cs="Arial"/>
          <w:szCs w:val="16"/>
        </w:rPr>
      </w:pPr>
    </w:p>
    <w:p w14:paraId="323EB38C" w14:textId="77777777" w:rsidR="001F1B5D" w:rsidRPr="002D484F" w:rsidRDefault="0067261C" w:rsidP="00B66582">
      <w:pPr>
        <w:tabs>
          <w:tab w:val="clear" w:pos="480"/>
          <w:tab w:val="left" w:pos="540"/>
        </w:tabs>
        <w:rPr>
          <w:rStyle w:val="Strong"/>
          <w:rFonts w:cs="Arial"/>
          <w:b w:val="0"/>
          <w:szCs w:val="16"/>
        </w:rPr>
      </w:pPr>
      <w:r w:rsidRPr="0067261C">
        <w:rPr>
          <w:rStyle w:val="Strong"/>
          <w:rFonts w:cs="Arial"/>
        </w:rPr>
        <w:t>ACTION REQUIRED</w:t>
      </w:r>
      <w:r w:rsidRPr="00A04403">
        <w:rPr>
          <w:rStyle w:val="Strong"/>
          <w:rFonts w:cs="Arial"/>
          <w:b w:val="0"/>
        </w:rPr>
        <w:t>: CHOOSE ONE OF THE FOLLOWING PARAGRAPHS DEPENDING ON WHETHER THE LESSOR OR GOVERNMENT WILL PROVIDE DUMPSTER SERVICE AND DELETE THE OTHER ONE.  IF THE AGENCY HAS NO NEED FOR TRASH D</w:t>
      </w:r>
      <w:r w:rsidRPr="00C836BC">
        <w:rPr>
          <w:rStyle w:val="Strong"/>
          <w:rFonts w:cs="Arial"/>
          <w:b w:val="0"/>
        </w:rPr>
        <w:t>ISPOSAL OF ANY KIND, DELETE BOTH PARAGRAPHS.</w:t>
      </w:r>
    </w:p>
    <w:p w14:paraId="2A7AD3FC" w14:textId="77777777" w:rsidR="006A7D0C" w:rsidRDefault="008631FC" w:rsidP="00764EF1">
      <w:pPr>
        <w:pStyle w:val="Heading2"/>
        <w:numPr>
          <w:ilvl w:val="1"/>
          <w:numId w:val="89"/>
        </w:numPr>
        <w:tabs>
          <w:tab w:val="clear" w:pos="480"/>
          <w:tab w:val="left" w:pos="540"/>
        </w:tabs>
      </w:pPr>
      <w:bookmarkStart w:id="10519" w:name="_Toc188868799"/>
      <w:r>
        <w:t>TRASH DUMPSTER SERVICE</w:t>
      </w:r>
      <w:r w:rsidR="006E21CF">
        <w:t xml:space="preserve"> </w:t>
      </w:r>
      <w:r w:rsidR="006225AC">
        <w:t xml:space="preserve">– LESSOR PROVIDED </w:t>
      </w:r>
      <w:r w:rsidR="006E21CF">
        <w:t>(WAREHOUSE)</w:t>
      </w:r>
      <w:r>
        <w:t xml:space="preserve"> (</w:t>
      </w:r>
      <w:r w:rsidR="00773569">
        <w:t>OCT</w:t>
      </w:r>
      <w:r w:rsidR="006225AC">
        <w:t xml:space="preserve"> 2016</w:t>
      </w:r>
      <w:r w:rsidRPr="003A2FFA">
        <w:t>)</w:t>
      </w:r>
      <w:bookmarkEnd w:id="10519"/>
    </w:p>
    <w:p w14:paraId="45232105" w14:textId="77777777" w:rsidR="001F1B5D" w:rsidRDefault="001F1B5D" w:rsidP="00476C94">
      <w:pPr>
        <w:suppressAutoHyphens/>
        <w:ind w:right="36"/>
        <w:contextualSpacing/>
      </w:pPr>
    </w:p>
    <w:p w14:paraId="6FB698AD" w14:textId="77777777" w:rsidR="00F5193D" w:rsidRDefault="00273FE1" w:rsidP="00ED0981">
      <w:pPr>
        <w:pStyle w:val="NoSpacing"/>
      </w:pPr>
      <w:r>
        <w:t xml:space="preserve">Lessor must provide trash dumpster service for the </w:t>
      </w:r>
      <w:r w:rsidR="00ED0981">
        <w:t>Space</w:t>
      </w:r>
      <w:r w:rsidR="002D484F">
        <w:t xml:space="preserve"> on a </w:t>
      </w:r>
      <w:r w:rsidR="0067261C" w:rsidRPr="0067261C">
        <w:rPr>
          <w:rStyle w:val="Strong"/>
          <w:rFonts w:cs="Arial"/>
        </w:rPr>
        <w:t>(SPECIFY FREQUENCY (E.G., DAILY, WEEKLY)</w:t>
      </w:r>
      <w:r w:rsidR="002D484F">
        <w:rPr>
          <w:rStyle w:val="Strong"/>
          <w:rFonts w:cs="Arial"/>
          <w:b w:val="0"/>
        </w:rPr>
        <w:t>)</w:t>
      </w:r>
      <w:r w:rsidR="002D484F">
        <w:t xml:space="preserve"> basis</w:t>
      </w:r>
      <w:r>
        <w:t xml:space="preserve">.  </w:t>
      </w:r>
      <w:r w:rsidR="00DE19B1">
        <w:t>Lessor must provide</w:t>
      </w:r>
      <w:r w:rsidR="00F053F3">
        <w:t xml:space="preserve"> an outdoor area for</w:t>
      </w:r>
      <w:r w:rsidR="00EE23EB">
        <w:t xml:space="preserve"> </w:t>
      </w:r>
      <w:r w:rsidR="00EE23EB" w:rsidRPr="00F053F3">
        <w:rPr>
          <w:rStyle w:val="Strong"/>
          <w:rFonts w:cs="Arial"/>
          <w:b w:val="0"/>
        </w:rPr>
        <w:t>___</w:t>
      </w:r>
      <w:r w:rsidR="00F053F3">
        <w:rPr>
          <w:rStyle w:val="Strong"/>
          <w:rFonts w:cs="Arial"/>
          <w:b w:val="0"/>
        </w:rPr>
        <w:t xml:space="preserve"> (identify number)</w:t>
      </w:r>
      <w:r w:rsidR="00EE23EB" w:rsidRPr="00EE23EB">
        <w:rPr>
          <w:rStyle w:val="Strong"/>
          <w:rFonts w:cs="Arial"/>
          <w:b w:val="0"/>
          <w:caps w:val="0"/>
          <w:vanish w:val="0"/>
          <w:color w:val="auto"/>
        </w:rPr>
        <w:t xml:space="preserve"> dumpsters</w:t>
      </w:r>
      <w:r w:rsidR="00EE23EB">
        <w:rPr>
          <w:rStyle w:val="Strong"/>
          <w:rFonts w:cs="Arial"/>
          <w:b w:val="0"/>
          <w:caps w:val="0"/>
          <w:vanish w:val="0"/>
          <w:color w:val="auto"/>
        </w:rPr>
        <w:t>,</w:t>
      </w:r>
      <w:r w:rsidR="002D484F">
        <w:t xml:space="preserve"> </w:t>
      </w:r>
      <w:r w:rsidR="0042708B">
        <w:t xml:space="preserve">each </w:t>
      </w:r>
      <w:r w:rsidR="00EE23EB">
        <w:t xml:space="preserve">measuring </w:t>
      </w:r>
      <w:r w:rsidR="0067261C" w:rsidRPr="0067261C">
        <w:rPr>
          <w:rStyle w:val="Strong"/>
          <w:rFonts w:cs="Arial"/>
        </w:rPr>
        <w:t>___</w:t>
      </w:r>
      <w:r w:rsidR="00EE23EB">
        <w:t xml:space="preserve"> </w:t>
      </w:r>
      <w:r w:rsidR="00F053F3">
        <w:rPr>
          <w:rStyle w:val="Strong"/>
          <w:rFonts w:cs="Arial"/>
          <w:b w:val="0"/>
        </w:rPr>
        <w:t xml:space="preserve">(identify number) </w:t>
      </w:r>
      <w:r w:rsidR="00EE23EB">
        <w:t xml:space="preserve">feet high </w:t>
      </w:r>
      <w:r w:rsidR="00EE23EB" w:rsidRPr="00CD1E9D">
        <w:rPr>
          <w:b/>
          <w:bCs/>
          <w:color w:val="FF0000"/>
        </w:rPr>
        <w:t>X</w:t>
      </w:r>
      <w:r w:rsidR="00EE23EB">
        <w:t xml:space="preserve"> </w:t>
      </w:r>
      <w:r w:rsidR="0067261C" w:rsidRPr="0067261C">
        <w:rPr>
          <w:rStyle w:val="Strong"/>
          <w:rFonts w:cs="Arial"/>
        </w:rPr>
        <w:t>___</w:t>
      </w:r>
      <w:r w:rsidR="00F053F3">
        <w:rPr>
          <w:rStyle w:val="Strong"/>
          <w:rFonts w:cs="Arial"/>
        </w:rPr>
        <w:t xml:space="preserve"> </w:t>
      </w:r>
      <w:r w:rsidR="00F053F3">
        <w:rPr>
          <w:rStyle w:val="Strong"/>
          <w:rFonts w:cs="Arial"/>
          <w:b w:val="0"/>
        </w:rPr>
        <w:t>(identify number)</w:t>
      </w:r>
      <w:r w:rsidR="00EE23EB">
        <w:t xml:space="preserve"> feet wide </w:t>
      </w:r>
      <w:r w:rsidR="00EE23EB" w:rsidRPr="00CD1E9D">
        <w:rPr>
          <w:b/>
          <w:bCs/>
          <w:color w:val="FF0000"/>
        </w:rPr>
        <w:t>X</w:t>
      </w:r>
      <w:r w:rsidR="00EE23EB">
        <w:t xml:space="preserve"> </w:t>
      </w:r>
      <w:r w:rsidR="0067261C" w:rsidRPr="0067261C">
        <w:rPr>
          <w:rStyle w:val="Strong"/>
          <w:rFonts w:cs="Arial"/>
        </w:rPr>
        <w:t>___</w:t>
      </w:r>
      <w:r w:rsidR="00EE23EB">
        <w:t xml:space="preserve"> </w:t>
      </w:r>
      <w:r w:rsidR="00F053F3">
        <w:rPr>
          <w:rStyle w:val="Strong"/>
          <w:rFonts w:cs="Arial"/>
          <w:b w:val="0"/>
        </w:rPr>
        <w:t xml:space="preserve">(identify number) </w:t>
      </w:r>
      <w:r w:rsidR="00EE23EB">
        <w:t xml:space="preserve">feet long, </w:t>
      </w:r>
      <w:r w:rsidR="00DE19B1">
        <w:t xml:space="preserve">conveniently located to the Government’s loading area for the trash dumpsters </w:t>
      </w:r>
      <w:r w:rsidR="001F1B5D">
        <w:t xml:space="preserve">at no additional charge to the Government. </w:t>
      </w:r>
    </w:p>
    <w:p w14:paraId="4B0C1936" w14:textId="77777777" w:rsidR="00446075" w:rsidRDefault="00446075" w:rsidP="001F1B5D">
      <w:pPr>
        <w:pStyle w:val="NoSpacing"/>
      </w:pPr>
    </w:p>
    <w:p w14:paraId="2A3009E8" w14:textId="77777777" w:rsidR="00F5193D" w:rsidRDefault="008631FC" w:rsidP="00764EF1">
      <w:pPr>
        <w:pStyle w:val="Heading2"/>
        <w:numPr>
          <w:ilvl w:val="1"/>
          <w:numId w:val="89"/>
        </w:numPr>
        <w:tabs>
          <w:tab w:val="clear" w:pos="480"/>
          <w:tab w:val="left" w:pos="540"/>
        </w:tabs>
      </w:pPr>
      <w:bookmarkStart w:id="10520" w:name="_Toc188868800"/>
      <w:r>
        <w:t>TRASH DUMPSTER SERVICE</w:t>
      </w:r>
      <w:r w:rsidR="006E21CF">
        <w:t xml:space="preserve"> (WAREHOUSE)</w:t>
      </w:r>
      <w:r w:rsidR="006E58C0">
        <w:t xml:space="preserve"> –</w:t>
      </w:r>
      <w:r w:rsidR="006225AC">
        <w:t xml:space="preserve"> GOVERNMENT PROVIDED </w:t>
      </w:r>
      <w:r>
        <w:t>(</w:t>
      </w:r>
      <w:r w:rsidR="00773569">
        <w:t>OCT</w:t>
      </w:r>
      <w:r w:rsidR="006225AC">
        <w:t xml:space="preserve"> 2016</w:t>
      </w:r>
      <w:r w:rsidRPr="003A2FFA">
        <w:t>)</w:t>
      </w:r>
      <w:bookmarkEnd w:id="10520"/>
    </w:p>
    <w:p w14:paraId="0FF8C23B" w14:textId="77777777" w:rsidR="00ED0981" w:rsidRDefault="00ED0981" w:rsidP="00B66582">
      <w:pPr>
        <w:tabs>
          <w:tab w:val="clear" w:pos="480"/>
          <w:tab w:val="left" w:pos="540"/>
        </w:tabs>
        <w:suppressAutoHyphens/>
        <w:ind w:right="36"/>
        <w:contextualSpacing/>
      </w:pPr>
    </w:p>
    <w:p w14:paraId="554006B5" w14:textId="77777777" w:rsidR="00F5193D" w:rsidRDefault="00ED0981" w:rsidP="00B66582">
      <w:pPr>
        <w:pStyle w:val="NoSpacing"/>
        <w:tabs>
          <w:tab w:val="left" w:pos="540"/>
        </w:tabs>
      </w:pPr>
      <w:r>
        <w:t xml:space="preserve">The Government will provide trash dumpster service for the Space.  </w:t>
      </w:r>
      <w:r w:rsidR="00DE19B1">
        <w:t xml:space="preserve">Lessor must provide an area conveniently located to the Government’s loading area for the trash dumpsters </w:t>
      </w:r>
      <w:r>
        <w:t xml:space="preserve">at no additional charge to the Government. </w:t>
      </w:r>
    </w:p>
    <w:p w14:paraId="144E2D37" w14:textId="77777777" w:rsidR="00ED0981" w:rsidRDefault="00ED0981" w:rsidP="00B66582">
      <w:pPr>
        <w:pStyle w:val="NoSpacing"/>
        <w:tabs>
          <w:tab w:val="left" w:pos="540"/>
        </w:tabs>
      </w:pPr>
    </w:p>
    <w:p w14:paraId="16295A32" w14:textId="77777777" w:rsidR="006A7D0C" w:rsidRDefault="008631FC" w:rsidP="00764EF1">
      <w:pPr>
        <w:pStyle w:val="Heading2"/>
        <w:numPr>
          <w:ilvl w:val="1"/>
          <w:numId w:val="89"/>
        </w:numPr>
        <w:tabs>
          <w:tab w:val="clear" w:pos="480"/>
          <w:tab w:val="left" w:pos="540"/>
        </w:tabs>
      </w:pPr>
      <w:bookmarkStart w:id="10521" w:name="_Toc363918555"/>
      <w:bookmarkStart w:id="10522" w:name="_Toc363920361"/>
      <w:bookmarkStart w:id="10523" w:name="_Toc363922166"/>
      <w:bookmarkStart w:id="10524" w:name="_Toc363923971"/>
      <w:bookmarkStart w:id="10525" w:name="_Toc363925775"/>
      <w:bookmarkStart w:id="10526" w:name="_Toc363927584"/>
      <w:bookmarkStart w:id="10527" w:name="_Toc363918556"/>
      <w:bookmarkStart w:id="10528" w:name="_Toc363920362"/>
      <w:bookmarkStart w:id="10529" w:name="_Toc363922167"/>
      <w:bookmarkStart w:id="10530" w:name="_Toc363923972"/>
      <w:bookmarkStart w:id="10531" w:name="_Toc363925776"/>
      <w:bookmarkStart w:id="10532" w:name="_Toc363927585"/>
      <w:bookmarkStart w:id="10533" w:name="_Toc363918557"/>
      <w:bookmarkStart w:id="10534" w:name="_Toc363920363"/>
      <w:bookmarkStart w:id="10535" w:name="_Toc363922168"/>
      <w:bookmarkStart w:id="10536" w:name="_Toc363923973"/>
      <w:bookmarkStart w:id="10537" w:name="_Toc363925777"/>
      <w:bookmarkStart w:id="10538" w:name="_Toc363927586"/>
      <w:bookmarkStart w:id="10539" w:name="_Toc363918558"/>
      <w:bookmarkStart w:id="10540" w:name="_Toc363920364"/>
      <w:bookmarkStart w:id="10541" w:name="_Toc363922169"/>
      <w:bookmarkStart w:id="10542" w:name="_Toc363923974"/>
      <w:bookmarkStart w:id="10543" w:name="_Toc363925778"/>
      <w:bookmarkStart w:id="10544" w:name="_Toc363927587"/>
      <w:bookmarkStart w:id="10545" w:name="_Toc363918559"/>
      <w:bookmarkStart w:id="10546" w:name="_Toc363920365"/>
      <w:bookmarkStart w:id="10547" w:name="_Toc363922170"/>
      <w:bookmarkStart w:id="10548" w:name="_Toc363923975"/>
      <w:bookmarkStart w:id="10549" w:name="_Toc363925779"/>
      <w:bookmarkStart w:id="10550" w:name="_Toc363927588"/>
      <w:bookmarkStart w:id="10551" w:name="_Toc188868801"/>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r>
        <w:t>ACCESS TO BUILDING INFORMATION (</w:t>
      </w:r>
      <w:r w:rsidR="00A3246A">
        <w:t>MA</w:t>
      </w:r>
      <w:r w:rsidR="00AF1E77">
        <w:t>Y</w:t>
      </w:r>
      <w:r w:rsidR="00A3246A">
        <w:t xml:space="preserve"> </w:t>
      </w:r>
      <w:r>
        <w:t>2014)</w:t>
      </w:r>
      <w:bookmarkEnd w:id="10551"/>
    </w:p>
    <w:p w14:paraId="4B75E104" w14:textId="77777777" w:rsidR="005342A4" w:rsidRDefault="005342A4" w:rsidP="00B66582">
      <w:pPr>
        <w:tabs>
          <w:tab w:val="clear" w:pos="480"/>
          <w:tab w:val="left" w:pos="540"/>
          <w:tab w:val="left" w:pos="1080"/>
        </w:tabs>
      </w:pPr>
    </w:p>
    <w:p w14:paraId="044640C8" w14:textId="77777777" w:rsidR="005342A4" w:rsidRDefault="005342A4" w:rsidP="005342A4">
      <w:r w:rsidRPr="0066455C">
        <w:t xml:space="preserve">Building Information—including mechanical, electrical, vertical transport, fire protection and life safety, security system plans and schematics, computer automation systems, and emergency operations procedures—shall be strictly controlled.  Such information shall be released to authorized personnel only, approved by the Government, preferably by the development of an access list and controlled copy numbering.  The LCO may direct that the names and locations of Government tenants </w:t>
      </w:r>
      <w:proofErr w:type="gramStart"/>
      <w:r w:rsidRPr="0066455C">
        <w:t>not be</w:t>
      </w:r>
      <w:proofErr w:type="gramEnd"/>
      <w:r w:rsidRPr="0066455C">
        <w:t xml:space="preserve"> disclosed in any publicly accessed document or record.  If that is the case, the Government may request that such in</w:t>
      </w:r>
      <w:r>
        <w:t xml:space="preserve">formation not be posted in the </w:t>
      </w:r>
      <w:proofErr w:type="gramStart"/>
      <w:r>
        <w:t>B</w:t>
      </w:r>
      <w:r w:rsidRPr="0066455C">
        <w:t>uilding</w:t>
      </w:r>
      <w:proofErr w:type="gramEnd"/>
      <w:r w:rsidRPr="0066455C">
        <w:t xml:space="preserve"> directory.</w:t>
      </w:r>
    </w:p>
    <w:p w14:paraId="68ACB1AC" w14:textId="398A2563" w:rsidR="00821E04" w:rsidRDefault="00821E04">
      <w:pPr>
        <w:tabs>
          <w:tab w:val="clear" w:pos="480"/>
          <w:tab w:val="clear" w:pos="960"/>
          <w:tab w:val="clear" w:pos="1440"/>
          <w:tab w:val="clear" w:pos="1920"/>
          <w:tab w:val="clear" w:pos="2400"/>
        </w:tabs>
        <w:jc w:val="left"/>
      </w:pPr>
      <w:r>
        <w:br w:type="page"/>
      </w:r>
    </w:p>
    <w:p w14:paraId="03C913FF" w14:textId="77777777" w:rsidR="004B0C60" w:rsidRDefault="004B0C60"/>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9450A6" w14:paraId="73A93DDA" w14:textId="77777777" w:rsidTr="004B0C60">
        <w:trPr>
          <w:trHeight w:val="576"/>
        </w:trPr>
        <w:tc>
          <w:tcPr>
            <w:tcW w:w="10872" w:type="dxa"/>
            <w:tcBorders>
              <w:top w:val="single" w:sz="18" w:space="0" w:color="auto"/>
              <w:bottom w:val="single" w:sz="18" w:space="0" w:color="auto"/>
            </w:tcBorders>
            <w:vAlign w:val="center"/>
          </w:tcPr>
          <w:p w14:paraId="4428FE1B" w14:textId="77777777" w:rsidR="006A7D0C" w:rsidRDefault="002103E4" w:rsidP="004C0C59">
            <w:pPr>
              <w:pStyle w:val="Heading1"/>
              <w:numPr>
                <w:ilvl w:val="0"/>
                <w:numId w:val="55"/>
              </w:numPr>
              <w:suppressAutoHyphens/>
            </w:pPr>
            <w:bookmarkStart w:id="10552" w:name="_Toc188868802"/>
            <w:r w:rsidRPr="009450A6">
              <w:t>ADDITIONAL TERMS AND CONDITIONS</w:t>
            </w:r>
            <w:bookmarkEnd w:id="10552"/>
          </w:p>
        </w:tc>
      </w:tr>
    </w:tbl>
    <w:p w14:paraId="0691E3B8" w14:textId="77777777" w:rsidR="002103E4" w:rsidRDefault="002103E4" w:rsidP="00845DC7">
      <w:pPr>
        <w:tabs>
          <w:tab w:val="left" w:pos="6308"/>
        </w:tabs>
      </w:pPr>
      <w:bookmarkStart w:id="10553" w:name="_Toc286305840"/>
      <w:bookmarkEnd w:id="10553"/>
    </w:p>
    <w:p w14:paraId="25D9C6FD" w14:textId="77777777" w:rsidR="00DF1DC9" w:rsidRDefault="00DF1DC9" w:rsidP="00DF1DC9">
      <w:pPr>
        <w:pStyle w:val="BodyText1"/>
        <w:suppressAutoHyphens/>
        <w:ind w:left="0" w:firstLine="0"/>
        <w:contextualSpacing/>
        <w:rPr>
          <w:rStyle w:val="Strong"/>
          <w:rFonts w:cs="Arial"/>
          <w:b w:val="0"/>
          <w:szCs w:val="16"/>
        </w:rPr>
      </w:pPr>
      <w:r w:rsidRPr="00216612">
        <w:rPr>
          <w:rStyle w:val="Strong"/>
          <w:rFonts w:cs="Arial"/>
          <w:szCs w:val="16"/>
        </w:rPr>
        <w:t>ACTION REQUIRED</w:t>
      </w:r>
      <w:r w:rsidRPr="00D95B48">
        <w:rPr>
          <w:rStyle w:val="Strong"/>
          <w:rFonts w:cs="Arial"/>
          <w:b w:val="0"/>
          <w:szCs w:val="16"/>
        </w:rPr>
        <w:t xml:space="preserve">: </w:t>
      </w:r>
      <w:r>
        <w:rPr>
          <w:rStyle w:val="Strong"/>
          <w:rFonts w:cs="Arial"/>
          <w:b w:val="0"/>
          <w:szCs w:val="16"/>
        </w:rPr>
        <w:t xml:space="preserve">insert </w:t>
      </w:r>
      <w:r w:rsidR="00B8367D">
        <w:rPr>
          <w:rStyle w:val="Strong"/>
          <w:rFonts w:cs="Arial"/>
          <w:b w:val="0"/>
          <w:szCs w:val="16"/>
        </w:rPr>
        <w:t xml:space="preserve">federal </w:t>
      </w:r>
      <w:r>
        <w:rPr>
          <w:rStyle w:val="Strong"/>
          <w:rFonts w:cs="Arial"/>
          <w:b w:val="0"/>
          <w:szCs w:val="16"/>
        </w:rPr>
        <w:t xml:space="preserve">security level </w:t>
      </w:r>
      <w:r w:rsidR="00B8367D">
        <w:rPr>
          <w:rStyle w:val="Strong"/>
          <w:rFonts w:cs="Arial"/>
          <w:b w:val="0"/>
          <w:szCs w:val="16"/>
        </w:rPr>
        <w:t xml:space="preserve">(FSL) </w:t>
      </w:r>
      <w:r>
        <w:rPr>
          <w:rStyle w:val="Strong"/>
          <w:rFonts w:cs="Arial"/>
          <w:b w:val="0"/>
          <w:szCs w:val="16"/>
        </w:rPr>
        <w:t xml:space="preserve">below and attach appropriate </w:t>
      </w:r>
      <w:r w:rsidR="00E902D5">
        <w:rPr>
          <w:rStyle w:val="Strong"/>
          <w:rFonts w:cs="Arial"/>
          <w:b w:val="0"/>
          <w:szCs w:val="16"/>
        </w:rPr>
        <w:t xml:space="preserve">security </w:t>
      </w:r>
      <w:r>
        <w:rPr>
          <w:rStyle w:val="Strong"/>
          <w:rFonts w:cs="Arial"/>
          <w:b w:val="0"/>
          <w:szCs w:val="16"/>
        </w:rPr>
        <w:t>standards from national office of leasing google site.</w:t>
      </w:r>
    </w:p>
    <w:p w14:paraId="2EB393C7" w14:textId="77777777" w:rsidR="00003D41" w:rsidRPr="00D95B48" w:rsidRDefault="00003D41" w:rsidP="004C2D47">
      <w:pPr>
        <w:shd w:val="clear" w:color="auto" w:fill="FFFFFF"/>
        <w:rPr>
          <w:rStyle w:val="Strong"/>
          <w:rFonts w:cs="Arial"/>
          <w:b w:val="0"/>
          <w:caps w:val="0"/>
          <w:szCs w:val="16"/>
        </w:rPr>
      </w:pPr>
      <w:r>
        <w:rPr>
          <w:rFonts w:cs="Arial"/>
          <w:caps/>
          <w:vanish/>
          <w:color w:val="0000FF"/>
          <w:szCs w:val="16"/>
        </w:rPr>
        <w:t>FOR ACTIONS 10,000 RSF OR LESS, DO NOT CONTACT FPS BUT INSTEAD USE FSL I UNLESS CLIENT AGENCY REQUESTS A HIGHER LEVEl.  IF THE AGENCY REQUIRES A HIGHER FSL, THE RESPONSIBLE PBS ASSOCIATE SHOULD REACH OUT TO FPS TO CONFIRM THAT THIS HIGHER FSL IS APPROPRIATE.</w:t>
      </w:r>
    </w:p>
    <w:p w14:paraId="3A391827" w14:textId="77777777" w:rsidR="00542879" w:rsidRDefault="008631FC" w:rsidP="004C0C59">
      <w:pPr>
        <w:pStyle w:val="Heading2"/>
        <w:keepNext w:val="0"/>
        <w:numPr>
          <w:ilvl w:val="1"/>
          <w:numId w:val="74"/>
        </w:numPr>
        <w:tabs>
          <w:tab w:val="clear" w:pos="480"/>
          <w:tab w:val="left" w:pos="540"/>
          <w:tab w:val="left" w:pos="990"/>
        </w:tabs>
        <w:ind w:left="0"/>
      </w:pPr>
      <w:bookmarkStart w:id="10554" w:name="_Toc188868803"/>
      <w:r>
        <w:t xml:space="preserve">SECURITY </w:t>
      </w:r>
      <w:r w:rsidR="00571A59">
        <w:t>REQUIREMENTS</w:t>
      </w:r>
      <w:r w:rsidRPr="00476C94">
        <w:rPr>
          <w:caps/>
        </w:rPr>
        <w:t xml:space="preserve"> (</w:t>
      </w:r>
      <w:r w:rsidR="00B57DAE">
        <w:rPr>
          <w:caps/>
        </w:rPr>
        <w:t>OCT</w:t>
      </w:r>
      <w:r w:rsidR="00B8367D">
        <w:rPr>
          <w:caps/>
        </w:rPr>
        <w:t xml:space="preserve"> 2016</w:t>
      </w:r>
      <w:r w:rsidRPr="00476C94">
        <w:rPr>
          <w:caps/>
        </w:rPr>
        <w:t>)</w:t>
      </w:r>
      <w:bookmarkEnd w:id="10554"/>
    </w:p>
    <w:p w14:paraId="3B60685C" w14:textId="77777777" w:rsidR="00DF1DC9" w:rsidRDefault="00DF1DC9" w:rsidP="00DF1DC9">
      <w:pPr>
        <w:pStyle w:val="BodyText2a"/>
        <w:tabs>
          <w:tab w:val="clear" w:pos="1152"/>
        </w:tabs>
        <w:suppressAutoHyphens/>
        <w:ind w:left="0" w:firstLine="0"/>
        <w:contextualSpacing/>
        <w:rPr>
          <w:rFonts w:cs="Arial"/>
          <w:szCs w:val="16"/>
        </w:rPr>
      </w:pPr>
    </w:p>
    <w:p w14:paraId="7C90633D" w14:textId="77777777" w:rsidR="002103E4" w:rsidRDefault="00DF1DC9" w:rsidP="00DF1DC9">
      <w:pPr>
        <w:tabs>
          <w:tab w:val="left" w:pos="6308"/>
        </w:tabs>
      </w:pPr>
      <w:r>
        <w:rPr>
          <w:rFonts w:cs="Arial"/>
          <w:szCs w:val="16"/>
        </w:rPr>
        <w:t xml:space="preserve">The Lessor agrees to the requirements of </w:t>
      </w:r>
      <w:r w:rsidR="00B8367D">
        <w:rPr>
          <w:rFonts w:cs="Arial"/>
          <w:szCs w:val="16"/>
        </w:rPr>
        <w:t xml:space="preserve">Facility </w:t>
      </w:r>
      <w:r>
        <w:rPr>
          <w:rFonts w:cs="Arial"/>
          <w:szCs w:val="16"/>
        </w:rPr>
        <w:t xml:space="preserve">Security Level </w:t>
      </w:r>
      <w:r w:rsidR="007279B4" w:rsidRPr="007279B4">
        <w:rPr>
          <w:rFonts w:cs="Arial"/>
          <w:b/>
          <w:color w:val="FF0000"/>
          <w:szCs w:val="16"/>
        </w:rPr>
        <w:t>X</w:t>
      </w:r>
      <w:r>
        <w:rPr>
          <w:rFonts w:cs="Arial"/>
          <w:szCs w:val="16"/>
        </w:rPr>
        <w:t xml:space="preserve"> attached to this Lease.</w:t>
      </w:r>
    </w:p>
    <w:p w14:paraId="4A3C28D9" w14:textId="77777777" w:rsidR="002103E4" w:rsidRDefault="002103E4" w:rsidP="00845DC7">
      <w:pPr>
        <w:tabs>
          <w:tab w:val="left" w:pos="6308"/>
        </w:tabs>
      </w:pPr>
    </w:p>
    <w:p w14:paraId="00F7F942" w14:textId="77777777" w:rsidR="008F611E" w:rsidRDefault="008F611E" w:rsidP="008F611E">
      <w:pPr>
        <w:pStyle w:val="BodyText1"/>
        <w:suppressAutoHyphens/>
        <w:ind w:left="0" w:firstLine="0"/>
        <w:contextualSpacing/>
        <w:rPr>
          <w:rStyle w:val="Strong"/>
          <w:rFonts w:cs="Arial"/>
          <w:b w:val="0"/>
          <w:szCs w:val="16"/>
        </w:rPr>
      </w:pPr>
      <w:r w:rsidRPr="00216612">
        <w:rPr>
          <w:rStyle w:val="Strong"/>
          <w:rFonts w:cs="Arial"/>
          <w:szCs w:val="16"/>
        </w:rPr>
        <w:t>ACTION REQUIRED</w:t>
      </w:r>
      <w:r w:rsidRPr="00D95B48">
        <w:rPr>
          <w:rStyle w:val="Strong"/>
          <w:rFonts w:cs="Arial"/>
          <w:b w:val="0"/>
          <w:szCs w:val="16"/>
        </w:rPr>
        <w:t xml:space="preserve">: </w:t>
      </w:r>
      <w:r>
        <w:rPr>
          <w:rStyle w:val="Strong"/>
          <w:rFonts w:cs="Arial"/>
          <w:b w:val="0"/>
          <w:szCs w:val="16"/>
        </w:rPr>
        <w:t xml:space="preserve"> </w:t>
      </w:r>
      <w:r w:rsidRPr="007B36E3">
        <w:rPr>
          <w:rStyle w:val="Strong"/>
          <w:rFonts w:cs="Arial"/>
          <w:b w:val="0"/>
          <w:szCs w:val="16"/>
        </w:rPr>
        <w:t>Mandatory paragraph if paragraphs have been modified</w:t>
      </w:r>
      <w:r>
        <w:rPr>
          <w:rStyle w:val="Strong"/>
          <w:rFonts w:cs="Arial"/>
          <w:b w:val="0"/>
          <w:szCs w:val="16"/>
        </w:rPr>
        <w:t>. list all modified lease paragraphs below. otherwise, delete.</w:t>
      </w:r>
    </w:p>
    <w:p w14:paraId="44220615" w14:textId="77777777" w:rsidR="008F611E" w:rsidRDefault="008F611E" w:rsidP="008F611E">
      <w:pPr>
        <w:pStyle w:val="BodyText1"/>
        <w:suppressAutoHyphens/>
        <w:ind w:left="0" w:firstLine="0"/>
        <w:contextualSpacing/>
        <w:rPr>
          <w:rStyle w:val="Strong"/>
          <w:rFonts w:cs="Arial"/>
          <w:b w:val="0"/>
          <w:szCs w:val="16"/>
        </w:rPr>
      </w:pPr>
      <w:r w:rsidRPr="000D5D80">
        <w:rPr>
          <w:rStyle w:val="Strong"/>
          <w:rFonts w:cs="Arial"/>
          <w:szCs w:val="16"/>
        </w:rPr>
        <w:t>note</w:t>
      </w:r>
      <w:r>
        <w:rPr>
          <w:rStyle w:val="Strong"/>
          <w:rFonts w:cs="Arial"/>
          <w:b w:val="0"/>
          <w:szCs w:val="16"/>
        </w:rPr>
        <w:t>:  do not list deleted PARAGRAPHS (deleted paragraphs are identified using a different protocol).</w:t>
      </w:r>
    </w:p>
    <w:p w14:paraId="68503ACE" w14:textId="77777777" w:rsidR="008F611E" w:rsidRDefault="008F611E" w:rsidP="008F611E">
      <w:pPr>
        <w:pStyle w:val="BodyText1"/>
        <w:suppressAutoHyphens/>
        <w:ind w:left="0" w:firstLine="0"/>
        <w:contextualSpacing/>
        <w:rPr>
          <w:rStyle w:val="Strong"/>
          <w:rFonts w:cs="Arial"/>
          <w:b w:val="0"/>
          <w:szCs w:val="16"/>
        </w:rPr>
      </w:pPr>
      <w:r>
        <w:rPr>
          <w:rStyle w:val="Strong"/>
          <w:rFonts w:cs="Arial"/>
          <w:b w:val="0"/>
          <w:szCs w:val="16"/>
        </w:rPr>
        <w:t>for further guidance, see “INSTRUCTIONS for creating lease and request for lease proposals (rlp) documents” which can be found after the table of contents.</w:t>
      </w:r>
    </w:p>
    <w:p w14:paraId="68ECDAB5" w14:textId="77777777" w:rsidR="008F611E" w:rsidRPr="00876B27" w:rsidRDefault="008F611E" w:rsidP="004C0C59">
      <w:pPr>
        <w:pStyle w:val="Heading2"/>
        <w:keepNext w:val="0"/>
        <w:numPr>
          <w:ilvl w:val="1"/>
          <w:numId w:val="74"/>
        </w:numPr>
        <w:tabs>
          <w:tab w:val="clear" w:pos="480"/>
          <w:tab w:val="left" w:pos="540"/>
        </w:tabs>
        <w:ind w:left="0"/>
      </w:pPr>
      <w:bookmarkStart w:id="10555" w:name="_Toc188868804"/>
      <w:r w:rsidRPr="00876B27">
        <w:t>M</w:t>
      </w:r>
      <w:r w:rsidR="00A24015">
        <w:t>ODIFIED LEASE PARAGRAPHS</w:t>
      </w:r>
      <w:r w:rsidRPr="00876B27">
        <w:t xml:space="preserve"> (</w:t>
      </w:r>
      <w:r w:rsidR="00B57DAE" w:rsidRPr="00876B27">
        <w:t>OCT</w:t>
      </w:r>
      <w:r w:rsidRPr="00876B27">
        <w:t xml:space="preserve"> 2016)</w:t>
      </w:r>
      <w:bookmarkEnd w:id="10555"/>
    </w:p>
    <w:p w14:paraId="618F44D8" w14:textId="77777777" w:rsidR="008F611E" w:rsidRDefault="008F611E" w:rsidP="008F611E">
      <w:pPr>
        <w:tabs>
          <w:tab w:val="left" w:pos="6308"/>
        </w:tabs>
      </w:pPr>
    </w:p>
    <w:p w14:paraId="5050EC4F" w14:textId="77777777" w:rsidR="008F611E" w:rsidRDefault="008F611E" w:rsidP="008F611E">
      <w:pPr>
        <w:tabs>
          <w:tab w:val="left" w:pos="6308"/>
        </w:tabs>
        <w:rPr>
          <w:rFonts w:cs="Arial"/>
          <w:szCs w:val="16"/>
        </w:rPr>
      </w:pPr>
      <w:r>
        <w:rPr>
          <w:rFonts w:cs="Arial"/>
          <w:szCs w:val="16"/>
        </w:rPr>
        <w:t>The following paragraphs have been modified in this Lease:</w:t>
      </w:r>
    </w:p>
    <w:p w14:paraId="4B86645F" w14:textId="77777777" w:rsidR="008F611E" w:rsidRPr="00966D83" w:rsidRDefault="008F611E" w:rsidP="008F611E">
      <w:pPr>
        <w:pStyle w:val="BodyText1"/>
        <w:widowControl w:val="0"/>
        <w:rPr>
          <w:szCs w:val="16"/>
        </w:rPr>
      </w:pPr>
    </w:p>
    <w:p w14:paraId="7DC569E6" w14:textId="60FA0199" w:rsidR="008F611E" w:rsidRPr="00676CD2" w:rsidRDefault="00D3734E" w:rsidP="00D3734E">
      <w:pPr>
        <w:tabs>
          <w:tab w:val="clear" w:pos="480"/>
          <w:tab w:val="left" w:pos="540"/>
        </w:tabs>
        <w:contextualSpacing/>
        <w:rPr>
          <w:rFonts w:cs="Arial"/>
          <w:color w:val="FF0000"/>
          <w:szCs w:val="16"/>
        </w:rPr>
      </w:pPr>
      <w:r>
        <w:rPr>
          <w:rFonts w:cs="Arial"/>
          <w:szCs w:val="16"/>
        </w:rPr>
        <w:t>A.</w:t>
      </w:r>
      <w:r>
        <w:rPr>
          <w:rFonts w:cs="Arial"/>
          <w:szCs w:val="16"/>
        </w:rPr>
        <w:tab/>
      </w:r>
      <w:r w:rsidR="008F611E" w:rsidRPr="00676CD2">
        <w:rPr>
          <w:rFonts w:cs="Arial"/>
          <w:color w:val="FF0000"/>
          <w:szCs w:val="16"/>
        </w:rPr>
        <w:t>______________________________</w:t>
      </w:r>
    </w:p>
    <w:p w14:paraId="5282BE24" w14:textId="310F359B" w:rsidR="0094539D" w:rsidRPr="00676CD2" w:rsidRDefault="00D3734E" w:rsidP="00D3734E">
      <w:pPr>
        <w:tabs>
          <w:tab w:val="clear" w:pos="480"/>
          <w:tab w:val="left" w:pos="540"/>
        </w:tabs>
        <w:suppressAutoHyphens/>
        <w:contextualSpacing/>
        <w:rPr>
          <w:rFonts w:cs="Arial"/>
          <w:color w:val="FF0000"/>
          <w:szCs w:val="16"/>
        </w:rPr>
      </w:pPr>
      <w:r>
        <w:rPr>
          <w:rFonts w:cs="Arial"/>
          <w:szCs w:val="16"/>
        </w:rPr>
        <w:t>B.</w:t>
      </w:r>
      <w:r>
        <w:rPr>
          <w:rFonts w:cs="Arial"/>
          <w:szCs w:val="16"/>
        </w:rPr>
        <w:tab/>
      </w:r>
      <w:r w:rsidR="008F611E" w:rsidRPr="00676CD2">
        <w:rPr>
          <w:rFonts w:cs="Arial"/>
          <w:color w:val="FF0000"/>
          <w:szCs w:val="16"/>
        </w:rPr>
        <w:t>______________________________</w:t>
      </w:r>
    </w:p>
    <w:p w14:paraId="7CC54BF5" w14:textId="77777777" w:rsidR="00FE6761" w:rsidRDefault="00FE6761" w:rsidP="00FE6761">
      <w:pPr>
        <w:tabs>
          <w:tab w:val="left" w:pos="6308"/>
        </w:tabs>
      </w:pPr>
    </w:p>
    <w:p w14:paraId="37FFF0E3" w14:textId="77777777" w:rsidR="00FE6761" w:rsidRPr="00D95B48" w:rsidRDefault="00FE6761" w:rsidP="00FE6761">
      <w:pPr>
        <w:pStyle w:val="BodyText1"/>
        <w:suppressAutoHyphens/>
        <w:ind w:left="0" w:firstLine="0"/>
        <w:contextualSpacing/>
        <w:rPr>
          <w:rStyle w:val="Strong"/>
          <w:rFonts w:cs="Arial"/>
          <w:b w:val="0"/>
          <w:szCs w:val="16"/>
        </w:rPr>
      </w:pPr>
      <w:r w:rsidRPr="00216612">
        <w:rPr>
          <w:rStyle w:val="Strong"/>
          <w:rFonts w:cs="Arial"/>
          <w:szCs w:val="16"/>
        </w:rPr>
        <w:t>ACTION REQUIRED</w:t>
      </w:r>
      <w:r w:rsidRPr="00D95B48">
        <w:rPr>
          <w:rStyle w:val="Strong"/>
          <w:rFonts w:cs="Arial"/>
          <w:b w:val="0"/>
          <w:szCs w:val="16"/>
        </w:rPr>
        <w:t xml:space="preserve">: </w:t>
      </w:r>
      <w:r>
        <w:rPr>
          <w:rStyle w:val="Strong"/>
          <w:rFonts w:cs="Arial"/>
          <w:b w:val="0"/>
          <w:szCs w:val="16"/>
        </w:rPr>
        <w:t>MANDATORY FOR PROSPECTUS-LEVEL PROJECTS.  OTHERWISE, DELETE.</w:t>
      </w:r>
    </w:p>
    <w:p w14:paraId="70C90A1B" w14:textId="52B8284D" w:rsidR="00FE6761" w:rsidRDefault="00FE6761" w:rsidP="004C0C59">
      <w:pPr>
        <w:pStyle w:val="Heading2"/>
        <w:keepNext w:val="0"/>
        <w:numPr>
          <w:ilvl w:val="1"/>
          <w:numId w:val="74"/>
        </w:numPr>
        <w:tabs>
          <w:tab w:val="clear" w:pos="480"/>
          <w:tab w:val="left" w:pos="540"/>
        </w:tabs>
        <w:ind w:left="0"/>
      </w:pPr>
      <w:bookmarkStart w:id="10556" w:name="_Toc188868805"/>
      <w:r>
        <w:t>NO FEDERALLY ELECTED OFFICIALS TO BENEFIT</w:t>
      </w:r>
      <w:r w:rsidRPr="00364DDE">
        <w:t xml:space="preserve"> (</w:t>
      </w:r>
      <w:r>
        <w:t xml:space="preserve">OCT </w:t>
      </w:r>
      <w:r w:rsidR="00993DFC">
        <w:t>2023</w:t>
      </w:r>
      <w:r>
        <w:t>)</w:t>
      </w:r>
      <w:bookmarkEnd w:id="10556"/>
    </w:p>
    <w:p w14:paraId="1383E2C1" w14:textId="77777777" w:rsidR="00FE6761" w:rsidRDefault="00FE6761" w:rsidP="00FE6761">
      <w:pPr>
        <w:jc w:val="center"/>
        <w:rPr>
          <w:b/>
          <w:u w:val="single"/>
        </w:rPr>
      </w:pPr>
      <w:bookmarkStart w:id="10557" w:name="_gjdgxs" w:colFirst="0" w:colLast="0"/>
      <w:bookmarkEnd w:id="10557"/>
    </w:p>
    <w:p w14:paraId="459EC427" w14:textId="77777777" w:rsidR="00FE6761" w:rsidRDefault="00FE6761" w:rsidP="00676CD2">
      <w:pPr>
        <w:numPr>
          <w:ilvl w:val="0"/>
          <w:numId w:val="78"/>
        </w:numPr>
        <w:tabs>
          <w:tab w:val="clear" w:pos="480"/>
          <w:tab w:val="clear" w:pos="960"/>
          <w:tab w:val="clear" w:pos="1440"/>
          <w:tab w:val="clear" w:pos="1920"/>
          <w:tab w:val="clear" w:pos="2400"/>
          <w:tab w:val="left" w:pos="540"/>
        </w:tabs>
        <w:spacing w:line="276" w:lineRule="auto"/>
        <w:ind w:left="540" w:hanging="540"/>
        <w:contextualSpacing/>
        <w:jc w:val="left"/>
      </w:pPr>
      <w:r>
        <w:t xml:space="preserve">No person holding a </w:t>
      </w:r>
      <w:proofErr w:type="gramStart"/>
      <w:r>
        <w:t>Federally-elected</w:t>
      </w:r>
      <w:proofErr w:type="gramEnd"/>
      <w:r>
        <w:t xml:space="preserve"> office may directly or indirectly, regardless of whether such person took office before or after execution of the Lease, participate in or benefit from the Lease or any part thereof.</w:t>
      </w:r>
      <w:r>
        <w:br/>
      </w:r>
    </w:p>
    <w:p w14:paraId="76D7F54A" w14:textId="77777777" w:rsidR="00FE6761" w:rsidRDefault="00FE6761" w:rsidP="00676CD2">
      <w:pPr>
        <w:numPr>
          <w:ilvl w:val="0"/>
          <w:numId w:val="78"/>
        </w:numPr>
        <w:tabs>
          <w:tab w:val="clear" w:pos="480"/>
          <w:tab w:val="clear" w:pos="960"/>
          <w:tab w:val="clear" w:pos="1440"/>
          <w:tab w:val="clear" w:pos="1920"/>
          <w:tab w:val="clear" w:pos="2400"/>
          <w:tab w:val="left" w:pos="540"/>
        </w:tabs>
        <w:spacing w:line="276" w:lineRule="auto"/>
        <w:ind w:left="540" w:hanging="540"/>
        <w:contextualSpacing/>
        <w:jc w:val="left"/>
      </w:pPr>
      <w:r>
        <w:t xml:space="preserve">The foregoing prohibition shall not apply if the Lease is entered into with a </w:t>
      </w:r>
      <w:proofErr w:type="gramStart"/>
      <w:r>
        <w:t>publicly-held</w:t>
      </w:r>
      <w:proofErr w:type="gramEnd"/>
      <w:r>
        <w:t xml:space="preserve"> corporation or publicly-held entity for the general benefit of such corporation or entity.</w:t>
      </w:r>
      <w:r>
        <w:br/>
      </w:r>
    </w:p>
    <w:p w14:paraId="55EA1204" w14:textId="77777777" w:rsidR="00FE6761" w:rsidRDefault="00FE6761" w:rsidP="00676CD2">
      <w:pPr>
        <w:numPr>
          <w:ilvl w:val="0"/>
          <w:numId w:val="78"/>
        </w:numPr>
        <w:tabs>
          <w:tab w:val="clear" w:pos="480"/>
          <w:tab w:val="clear" w:pos="960"/>
          <w:tab w:val="clear" w:pos="1440"/>
          <w:tab w:val="clear" w:pos="1920"/>
          <w:tab w:val="clear" w:pos="2400"/>
          <w:tab w:val="left" w:pos="540"/>
        </w:tabs>
        <w:spacing w:line="276" w:lineRule="auto"/>
        <w:ind w:left="540" w:hanging="540"/>
        <w:contextualSpacing/>
        <w:jc w:val="left"/>
      </w:pPr>
      <w:r>
        <w:t>Any violation of this clause shall render the Lease void, and the Government shall have no obligation to the Lessor in consequence thereof following the date the Lease is deemed void.</w:t>
      </w:r>
      <w:r>
        <w:br/>
      </w:r>
    </w:p>
    <w:p w14:paraId="0FC2004B" w14:textId="77777777" w:rsidR="00FE6761" w:rsidRDefault="00FE6761" w:rsidP="00676CD2">
      <w:pPr>
        <w:numPr>
          <w:ilvl w:val="0"/>
          <w:numId w:val="78"/>
        </w:numPr>
        <w:tabs>
          <w:tab w:val="clear" w:pos="480"/>
          <w:tab w:val="clear" w:pos="960"/>
          <w:tab w:val="clear" w:pos="1440"/>
          <w:tab w:val="clear" w:pos="1920"/>
          <w:tab w:val="clear" w:pos="2400"/>
          <w:tab w:val="left" w:pos="540"/>
        </w:tabs>
        <w:spacing w:line="276" w:lineRule="auto"/>
        <w:ind w:left="540" w:hanging="540"/>
        <w:contextualSpacing/>
        <w:jc w:val="left"/>
      </w:pPr>
      <w:r>
        <w:t xml:space="preserve">In the event the Lease is voided pursuant to this clause, the Lessor shall be and remain liable to the Government for </w:t>
      </w:r>
      <w:proofErr w:type="gramStart"/>
      <w:r>
        <w:t>any and all</w:t>
      </w:r>
      <w:proofErr w:type="gramEnd"/>
      <w:r>
        <w:t xml:space="preserve"> costs associated with relocating and housing Government occupants from the leased premises to replacement premises.  Such costs shall include, but not be limited to:</w:t>
      </w:r>
    </w:p>
    <w:p w14:paraId="2091F2BF" w14:textId="77777777" w:rsidR="00FE6761" w:rsidRDefault="00FE6761" w:rsidP="00676CD2">
      <w:pPr>
        <w:spacing w:line="276" w:lineRule="auto"/>
        <w:contextualSpacing/>
        <w:jc w:val="left"/>
      </w:pPr>
    </w:p>
    <w:p w14:paraId="1A1A5764" w14:textId="7B97808F" w:rsidR="00FE6761" w:rsidRDefault="00FE6761" w:rsidP="00676CD2">
      <w:pPr>
        <w:numPr>
          <w:ilvl w:val="0"/>
          <w:numId w:val="77"/>
        </w:numPr>
        <w:tabs>
          <w:tab w:val="clear" w:pos="480"/>
          <w:tab w:val="clear" w:pos="960"/>
          <w:tab w:val="clear" w:pos="1440"/>
          <w:tab w:val="clear" w:pos="1920"/>
          <w:tab w:val="clear" w:pos="2400"/>
          <w:tab w:val="left" w:pos="1080"/>
        </w:tabs>
        <w:spacing w:line="276" w:lineRule="auto"/>
        <w:ind w:hanging="540"/>
        <w:contextualSpacing/>
        <w:jc w:val="left"/>
      </w:pPr>
      <w:r>
        <w:t>moving and other physical relocation costs,</w:t>
      </w:r>
    </w:p>
    <w:p w14:paraId="7E2BDB0B" w14:textId="77777777" w:rsidR="009D0C4C" w:rsidRDefault="009D0C4C" w:rsidP="00676CD2">
      <w:pPr>
        <w:tabs>
          <w:tab w:val="clear" w:pos="480"/>
          <w:tab w:val="clear" w:pos="960"/>
          <w:tab w:val="clear" w:pos="1440"/>
          <w:tab w:val="clear" w:pos="1920"/>
          <w:tab w:val="clear" w:pos="2400"/>
          <w:tab w:val="left" w:pos="1080"/>
        </w:tabs>
        <w:spacing w:line="276" w:lineRule="auto"/>
        <w:ind w:left="1080" w:hanging="540"/>
        <w:contextualSpacing/>
        <w:jc w:val="left"/>
      </w:pPr>
    </w:p>
    <w:p w14:paraId="7F974E2C" w14:textId="737F20D1" w:rsidR="00FE6761" w:rsidRDefault="00FE6761" w:rsidP="00676CD2">
      <w:pPr>
        <w:numPr>
          <w:ilvl w:val="0"/>
          <w:numId w:val="77"/>
        </w:numPr>
        <w:tabs>
          <w:tab w:val="clear" w:pos="480"/>
          <w:tab w:val="clear" w:pos="960"/>
          <w:tab w:val="clear" w:pos="1440"/>
          <w:tab w:val="clear" w:pos="1920"/>
          <w:tab w:val="clear" w:pos="2400"/>
          <w:tab w:val="left" w:pos="1080"/>
        </w:tabs>
        <w:spacing w:line="276" w:lineRule="auto"/>
        <w:ind w:hanging="540"/>
        <w:contextualSpacing/>
        <w:jc w:val="left"/>
      </w:pPr>
      <w:r>
        <w:t xml:space="preserve">furniture, fixtures and equipment costs related to occupancy of replacement premises, </w:t>
      </w:r>
    </w:p>
    <w:p w14:paraId="6F1ADA73" w14:textId="77777777" w:rsidR="009D0C4C" w:rsidRDefault="009D0C4C" w:rsidP="00676CD2">
      <w:pPr>
        <w:tabs>
          <w:tab w:val="clear" w:pos="480"/>
          <w:tab w:val="clear" w:pos="960"/>
          <w:tab w:val="clear" w:pos="1440"/>
          <w:tab w:val="clear" w:pos="1920"/>
          <w:tab w:val="clear" w:pos="2400"/>
          <w:tab w:val="left" w:pos="1080"/>
        </w:tabs>
        <w:spacing w:line="276" w:lineRule="auto"/>
        <w:ind w:left="1080" w:hanging="540"/>
        <w:contextualSpacing/>
        <w:jc w:val="left"/>
      </w:pPr>
    </w:p>
    <w:p w14:paraId="6A9EECB0" w14:textId="23763048" w:rsidR="00FE6761" w:rsidRDefault="00FE6761" w:rsidP="00676CD2">
      <w:pPr>
        <w:numPr>
          <w:ilvl w:val="0"/>
          <w:numId w:val="77"/>
        </w:numPr>
        <w:tabs>
          <w:tab w:val="clear" w:pos="480"/>
          <w:tab w:val="clear" w:pos="960"/>
          <w:tab w:val="clear" w:pos="1440"/>
          <w:tab w:val="clear" w:pos="1920"/>
          <w:tab w:val="clear" w:pos="2400"/>
          <w:tab w:val="left" w:pos="1080"/>
        </w:tabs>
        <w:spacing w:line="276" w:lineRule="auto"/>
        <w:ind w:hanging="540"/>
        <w:contextualSpacing/>
        <w:jc w:val="left"/>
      </w:pPr>
      <w:r>
        <w:t>replication of tenant build-out costs at replacement premises,</w:t>
      </w:r>
    </w:p>
    <w:p w14:paraId="08270803" w14:textId="77777777" w:rsidR="009D0C4C" w:rsidRDefault="009D0C4C" w:rsidP="00676CD2">
      <w:pPr>
        <w:tabs>
          <w:tab w:val="clear" w:pos="480"/>
          <w:tab w:val="clear" w:pos="960"/>
          <w:tab w:val="clear" w:pos="1440"/>
          <w:tab w:val="clear" w:pos="1920"/>
          <w:tab w:val="clear" w:pos="2400"/>
          <w:tab w:val="left" w:pos="1080"/>
        </w:tabs>
        <w:spacing w:line="276" w:lineRule="auto"/>
        <w:ind w:left="1080" w:hanging="540"/>
        <w:contextualSpacing/>
        <w:jc w:val="left"/>
      </w:pPr>
    </w:p>
    <w:p w14:paraId="6DEAFBC5" w14:textId="10855496" w:rsidR="00FE6761" w:rsidRDefault="00FE6761" w:rsidP="00676CD2">
      <w:pPr>
        <w:numPr>
          <w:ilvl w:val="0"/>
          <w:numId w:val="77"/>
        </w:numPr>
        <w:tabs>
          <w:tab w:val="clear" w:pos="480"/>
          <w:tab w:val="clear" w:pos="960"/>
          <w:tab w:val="clear" w:pos="1440"/>
          <w:tab w:val="clear" w:pos="1920"/>
          <w:tab w:val="clear" w:pos="2400"/>
          <w:tab w:val="left" w:pos="1080"/>
        </w:tabs>
        <w:spacing w:line="276" w:lineRule="auto"/>
        <w:ind w:hanging="540"/>
        <w:contextualSpacing/>
        <w:jc w:val="left"/>
      </w:pPr>
      <w:r>
        <w:t xml:space="preserve">excess rental costs at replacement premises for the remainder of the firm term of the terminated Lease, and </w:t>
      </w:r>
    </w:p>
    <w:p w14:paraId="660AB723" w14:textId="77777777" w:rsidR="009D0C4C" w:rsidRDefault="009D0C4C" w:rsidP="00676CD2">
      <w:pPr>
        <w:tabs>
          <w:tab w:val="clear" w:pos="480"/>
          <w:tab w:val="clear" w:pos="960"/>
          <w:tab w:val="clear" w:pos="1440"/>
          <w:tab w:val="clear" w:pos="1920"/>
          <w:tab w:val="clear" w:pos="2400"/>
          <w:tab w:val="left" w:pos="1080"/>
        </w:tabs>
        <w:spacing w:line="276" w:lineRule="auto"/>
        <w:ind w:left="1080" w:hanging="540"/>
        <w:contextualSpacing/>
        <w:jc w:val="left"/>
      </w:pPr>
    </w:p>
    <w:p w14:paraId="6AC99A9E" w14:textId="77777777" w:rsidR="00FE6761" w:rsidRDefault="00FE6761" w:rsidP="00676CD2">
      <w:pPr>
        <w:numPr>
          <w:ilvl w:val="0"/>
          <w:numId w:val="77"/>
        </w:numPr>
        <w:tabs>
          <w:tab w:val="clear" w:pos="480"/>
          <w:tab w:val="clear" w:pos="960"/>
          <w:tab w:val="clear" w:pos="1440"/>
          <w:tab w:val="clear" w:pos="1920"/>
          <w:tab w:val="clear" w:pos="2400"/>
          <w:tab w:val="left" w:pos="1080"/>
        </w:tabs>
        <w:spacing w:line="276" w:lineRule="auto"/>
        <w:ind w:hanging="540"/>
        <w:contextualSpacing/>
        <w:jc w:val="left"/>
      </w:pPr>
      <w:r>
        <w:t xml:space="preserve">all other direct and consequential damages and costs associated with the Government relocating occupants from the leased premises to replacement premises, whether </w:t>
      </w:r>
      <w:proofErr w:type="gramStart"/>
      <w:r>
        <w:t>Federally-owned</w:t>
      </w:r>
      <w:proofErr w:type="gramEnd"/>
      <w:r>
        <w:t xml:space="preserve"> or leased.</w:t>
      </w:r>
      <w:r>
        <w:br/>
      </w:r>
    </w:p>
    <w:p w14:paraId="533D8886" w14:textId="0740C2C6" w:rsidR="00FE6761" w:rsidRDefault="00FE6761" w:rsidP="00676CD2">
      <w:pPr>
        <w:numPr>
          <w:ilvl w:val="0"/>
          <w:numId w:val="78"/>
        </w:numPr>
        <w:tabs>
          <w:tab w:val="clear" w:pos="480"/>
          <w:tab w:val="clear" w:pos="960"/>
          <w:tab w:val="clear" w:pos="1440"/>
          <w:tab w:val="clear" w:pos="1920"/>
          <w:tab w:val="clear" w:pos="2400"/>
          <w:tab w:val="left" w:pos="540"/>
        </w:tabs>
        <w:spacing w:line="276" w:lineRule="auto"/>
        <w:ind w:left="540" w:hanging="540"/>
        <w:contextualSpacing/>
        <w:jc w:val="left"/>
      </w:pPr>
      <w:r>
        <w:t xml:space="preserve">Nothing in this clause shall be deemed or interpreted to waive, modify, </w:t>
      </w:r>
      <w:r w:rsidR="00971046">
        <w:t>alter,</w:t>
      </w:r>
      <w:r>
        <w:t xml:space="preserve"> or limit any provision of existing law, including 41 U.S.C. § 6306 and 18 U.S.C. §§ 431-433.</w:t>
      </w:r>
      <w:r>
        <w:br/>
      </w:r>
    </w:p>
    <w:p w14:paraId="7AAB5085" w14:textId="77777777" w:rsidR="00FE6761" w:rsidRDefault="00FE6761" w:rsidP="00676CD2">
      <w:pPr>
        <w:numPr>
          <w:ilvl w:val="0"/>
          <w:numId w:val="78"/>
        </w:numPr>
        <w:tabs>
          <w:tab w:val="clear" w:pos="480"/>
          <w:tab w:val="clear" w:pos="960"/>
          <w:tab w:val="clear" w:pos="1440"/>
          <w:tab w:val="clear" w:pos="1920"/>
          <w:tab w:val="clear" w:pos="2400"/>
          <w:tab w:val="left" w:pos="540"/>
        </w:tabs>
        <w:spacing w:after="200" w:line="276" w:lineRule="auto"/>
        <w:ind w:left="540" w:hanging="540"/>
        <w:contextualSpacing/>
        <w:jc w:val="left"/>
      </w:pPr>
      <w:r>
        <w:t>Lessor’s obligation to be and remain liable for the costs and damages specified in this clause shall survive any voiding of the Lease pursuant to this clause or any provision of existing law.</w:t>
      </w:r>
    </w:p>
    <w:p w14:paraId="593F6FBA" w14:textId="77777777" w:rsidR="00871BD0" w:rsidRDefault="00871BD0" w:rsidP="00B66582">
      <w:pPr>
        <w:tabs>
          <w:tab w:val="clear" w:pos="480"/>
          <w:tab w:val="clear" w:pos="960"/>
          <w:tab w:val="clear" w:pos="1440"/>
          <w:tab w:val="clear" w:pos="1920"/>
          <w:tab w:val="clear" w:pos="2400"/>
          <w:tab w:val="left" w:pos="540"/>
        </w:tabs>
        <w:rPr>
          <w:rFonts w:cs="Arial"/>
          <w:color w:val="000000"/>
          <w:szCs w:val="16"/>
        </w:rPr>
      </w:pPr>
    </w:p>
    <w:p w14:paraId="0712B878" w14:textId="77777777" w:rsidR="00BF0D33" w:rsidRPr="00BF0D33" w:rsidRDefault="00BF0D33" w:rsidP="00BF0D33">
      <w:pPr>
        <w:tabs>
          <w:tab w:val="left" w:pos="540"/>
        </w:tabs>
        <w:rPr>
          <w:rFonts w:cs="Arial"/>
          <w:vanish/>
          <w:color w:val="0000FF"/>
          <w:szCs w:val="16"/>
        </w:rPr>
      </w:pPr>
      <w:r w:rsidRPr="00BF0D33">
        <w:rPr>
          <w:rStyle w:val="Strong"/>
          <w:rFonts w:cs="Arial"/>
          <w:szCs w:val="16"/>
        </w:rPr>
        <w:t>ACTION REQUIRED</w:t>
      </w:r>
      <w:r w:rsidRPr="00BF0D33">
        <w:rPr>
          <w:rStyle w:val="Strong"/>
          <w:rFonts w:cs="Arial"/>
          <w:b w:val="0"/>
          <w:szCs w:val="16"/>
        </w:rPr>
        <w:t xml:space="preserve">:  </w:t>
      </w:r>
      <w:r w:rsidRPr="00BF0D33">
        <w:rPr>
          <w:rFonts w:cs="Arial"/>
          <w:vanish/>
          <w:color w:val="0000FF"/>
          <w:szCs w:val="16"/>
        </w:rPr>
        <w:t xml:space="preserve">TO BE INCLUDED IN CONJUNCTION WITH CORRESPONDING RLP PARAGRAPH ENTITLED “SWING SPACE – RLP” WHEN THE CURRENTLY OCCUPIED GOVERNMENT SPACE IS A POTENTIAL HOUSING SOLUTION FOR THE NEW PROCUREMENT AND ANTICIPATED RENOVATIONS ARE EXPECTED TO DISRUPT TENANT OPERATIONS.  </w:t>
      </w:r>
    </w:p>
    <w:p w14:paraId="743B7C5A" w14:textId="77777777" w:rsidR="00BF0D33" w:rsidRPr="00BF0D33" w:rsidRDefault="00BF0D33" w:rsidP="00BF0D33">
      <w:pPr>
        <w:tabs>
          <w:tab w:val="left" w:pos="540"/>
        </w:tabs>
        <w:rPr>
          <w:rFonts w:cs="Arial"/>
          <w:vanish/>
          <w:color w:val="0000FF"/>
          <w:szCs w:val="16"/>
        </w:rPr>
      </w:pPr>
      <w:r w:rsidRPr="00BF0D33">
        <w:rPr>
          <w:rFonts w:cs="Arial"/>
          <w:b/>
          <w:vanish/>
          <w:color w:val="0000FF"/>
          <w:szCs w:val="16"/>
        </w:rPr>
        <w:t>ACTION REQUIRED</w:t>
      </w:r>
      <w:r w:rsidRPr="00BF0D33">
        <w:rPr>
          <w:rFonts w:cs="Arial"/>
          <w:vanish/>
          <w:color w:val="0000FF"/>
          <w:szCs w:val="16"/>
        </w:rPr>
        <w:t>:  INDICATE SPECIFICS, SF, NUMBER OF MOVES, ETC. BASED ON FINAL NEGOTIATED AGREEMENT.</w:t>
      </w:r>
    </w:p>
    <w:p w14:paraId="291E81B5" w14:textId="77777777" w:rsidR="00BF0D33" w:rsidRPr="00BF0D33" w:rsidRDefault="00BF0D33" w:rsidP="00BF0D33">
      <w:pPr>
        <w:tabs>
          <w:tab w:val="left" w:pos="540"/>
        </w:tabs>
        <w:rPr>
          <w:rFonts w:cs="Arial"/>
          <w:vanish/>
          <w:color w:val="0000FF"/>
          <w:szCs w:val="16"/>
        </w:rPr>
      </w:pPr>
      <w:r w:rsidRPr="00BF0D33">
        <w:rPr>
          <w:rFonts w:cs="Arial"/>
          <w:b/>
          <w:vanish/>
          <w:color w:val="0000FF"/>
          <w:szCs w:val="16"/>
        </w:rPr>
        <w:t>NOTE</w:t>
      </w:r>
      <w:r w:rsidRPr="00BF0D33">
        <w:rPr>
          <w:rFonts w:cs="Arial"/>
          <w:vanish/>
          <w:color w:val="0000FF"/>
          <w:szCs w:val="16"/>
        </w:rPr>
        <w:t>: THIS LANGUAGE MAY NEED TO BE ALTERED BASED ON THE CIRCUMSTANCES OF THE PROCUREMENT.  CHANGES MUST BE REVIEWED BY REGIONAL COUNSEL FOR LEGAL SUFFICIENCY PRIOR TO FINALIZING.  LS/LCO MUST CONFIRM SWING SPACE REQUIREMENTS WITH TENANT AGENCY AND INCORPORATE AS APPROPRIATE.</w:t>
      </w:r>
    </w:p>
    <w:p w14:paraId="7D011CD2" w14:textId="53AD1E0A" w:rsidR="00BF0D33" w:rsidRPr="00D55685" w:rsidRDefault="00BF0D33" w:rsidP="00BF0D33">
      <w:pPr>
        <w:pStyle w:val="NormalWeb"/>
        <w:tabs>
          <w:tab w:val="left" w:pos="540"/>
        </w:tabs>
        <w:spacing w:before="0" w:beforeAutospacing="0" w:after="0" w:afterAutospacing="0"/>
        <w:rPr>
          <w:rStyle w:val="Strong"/>
          <w:rFonts w:cs="Arial"/>
          <w:b w:val="0"/>
          <w:szCs w:val="16"/>
          <w:highlight w:val="yellow"/>
        </w:rPr>
      </w:pPr>
      <w:r w:rsidRPr="00BF0D33">
        <w:rPr>
          <w:rFonts w:ascii="Arial" w:hAnsi="Arial" w:cs="Arial"/>
          <w:b/>
          <w:vanish/>
          <w:color w:val="0000FF"/>
          <w:sz w:val="16"/>
          <w:szCs w:val="16"/>
        </w:rPr>
        <w:t>NOTE</w:t>
      </w:r>
      <w:r w:rsidRPr="00BF0D33">
        <w:rPr>
          <w:rFonts w:ascii="Arial" w:hAnsi="Arial" w:cs="Arial"/>
          <w:vanish/>
          <w:color w:val="0000FF"/>
          <w:sz w:val="16"/>
          <w:szCs w:val="16"/>
        </w:rPr>
        <w:t>: ATTACH AS EXHIBITS AGENCY SWING SPACE REQUIREMENTS AND DOCUMENTS PROVIDED BY THE INCUMBENT DURING OFFER STAGE, E.G., SWING SPACE PLAN AND SCHEDULE, FLOOR PLAN INDICATING BLOCKS OF SPACE, NARRATIVE</w:t>
      </w:r>
      <w:r w:rsidR="00B63777" w:rsidRPr="00E96158">
        <w:rPr>
          <w:rStyle w:val="Strong"/>
          <w:rFonts w:cs="Arial"/>
          <w:b w:val="0"/>
          <w:szCs w:val="16"/>
        </w:rPr>
        <w:t>.</w:t>
      </w:r>
    </w:p>
    <w:p w14:paraId="6DA85E47" w14:textId="5CDAA870" w:rsidR="00BF0D33" w:rsidRDefault="00BF0D33" w:rsidP="004C0C59">
      <w:pPr>
        <w:pStyle w:val="Heading2"/>
        <w:keepNext w:val="0"/>
        <w:numPr>
          <w:ilvl w:val="1"/>
          <w:numId w:val="74"/>
        </w:numPr>
        <w:tabs>
          <w:tab w:val="clear" w:pos="480"/>
          <w:tab w:val="left" w:pos="540"/>
        </w:tabs>
        <w:ind w:left="0"/>
        <w:rPr>
          <w:rFonts w:cs="Arial"/>
          <w:szCs w:val="16"/>
        </w:rPr>
      </w:pPr>
      <w:bookmarkStart w:id="10558" w:name="_Toc114757369"/>
      <w:bookmarkStart w:id="10559" w:name="_Toc188868806"/>
      <w:r w:rsidRPr="00BF0D33">
        <w:rPr>
          <w:rFonts w:cs="Arial"/>
          <w:szCs w:val="16"/>
        </w:rPr>
        <w:t>SWING SPACE – LEASE (OCT 2022)</w:t>
      </w:r>
      <w:bookmarkEnd w:id="10558"/>
      <w:bookmarkEnd w:id="10559"/>
    </w:p>
    <w:p w14:paraId="4B7CA73B" w14:textId="77777777" w:rsidR="00AC0398" w:rsidRPr="00AC0398" w:rsidRDefault="00AC0398" w:rsidP="00B66582"/>
    <w:p w14:paraId="6F35CCEA" w14:textId="77777777" w:rsidR="00BF0D33" w:rsidRPr="00BF0D33" w:rsidRDefault="00BF0D33" w:rsidP="00676CD2">
      <w:pPr>
        <w:numPr>
          <w:ilvl w:val="0"/>
          <w:numId w:val="87"/>
        </w:numPr>
        <w:tabs>
          <w:tab w:val="clear" w:pos="480"/>
          <w:tab w:val="clear" w:pos="960"/>
          <w:tab w:val="clear" w:pos="1440"/>
          <w:tab w:val="clear" w:pos="1920"/>
          <w:tab w:val="clear" w:pos="2400"/>
          <w:tab w:val="left" w:pos="540"/>
        </w:tabs>
        <w:ind w:left="540" w:hanging="540"/>
        <w:rPr>
          <w:rFonts w:cs="Arial"/>
          <w:szCs w:val="16"/>
        </w:rPr>
      </w:pPr>
      <w:r w:rsidRPr="00BF0D33">
        <w:t xml:space="preserve">The swing space plan and schedule are provided as Exhibit </w:t>
      </w:r>
      <w:r w:rsidRPr="00BF0D33">
        <w:rPr>
          <w:b/>
          <w:color w:val="FF0000"/>
          <w:u w:val="single"/>
        </w:rPr>
        <w:t>XX</w:t>
      </w:r>
      <w:r w:rsidRPr="00BF0D33">
        <w:t xml:space="preserve">.  The Government shall occupy </w:t>
      </w:r>
      <w:r w:rsidRPr="00BF0D33">
        <w:rPr>
          <w:b/>
          <w:color w:val="FF0000"/>
          <w:u w:val="single"/>
        </w:rPr>
        <w:t>XXXXX</w:t>
      </w:r>
      <w:r w:rsidRPr="00BF0D33">
        <w:t xml:space="preserve"> ABOA SF (</w:t>
      </w:r>
      <w:r w:rsidRPr="00BF0D33">
        <w:rPr>
          <w:b/>
          <w:color w:val="FF0000"/>
          <w:u w:val="single"/>
        </w:rPr>
        <w:t>XXXXX</w:t>
      </w:r>
      <w:r w:rsidRPr="00BF0D33">
        <w:t xml:space="preserve"> RSF) on </w:t>
      </w:r>
      <w:r w:rsidRPr="00BF0D33">
        <w:rPr>
          <w:b/>
          <w:color w:val="FF0000"/>
          <w:u w:val="single"/>
        </w:rPr>
        <w:t>XX</w:t>
      </w:r>
      <w:r w:rsidRPr="00BF0D33">
        <w:t xml:space="preserve"> floor at </w:t>
      </w:r>
      <w:r w:rsidRPr="00BF0D33">
        <w:rPr>
          <w:color w:val="FF0000"/>
        </w:rPr>
        <w:t>[</w:t>
      </w:r>
      <w:r w:rsidRPr="00BF0D33">
        <w:rPr>
          <w:b/>
          <w:color w:val="FF0000"/>
          <w:u w:val="single"/>
        </w:rPr>
        <w:t>Address, City, State]</w:t>
      </w:r>
      <w:r w:rsidRPr="00BF0D33">
        <w:t xml:space="preserve"> (“</w:t>
      </w:r>
      <w:r w:rsidRPr="00BF0D33">
        <w:rPr>
          <w:b/>
          <w:color w:val="FF0000"/>
          <w:u w:val="single"/>
        </w:rPr>
        <w:t>[Building Name]</w:t>
      </w:r>
      <w:r w:rsidRPr="00BF0D33">
        <w:t xml:space="preserve">”) as a temporary relocation of Government employees (including contractor personnel) during the completion of the tenant improvement work.  Lessor shall be responsible for providing, constructing, and paying for swing space identified on Exhibit </w:t>
      </w:r>
      <w:r w:rsidRPr="00BF0D33">
        <w:rPr>
          <w:b/>
          <w:color w:val="FF0000"/>
          <w:u w:val="single"/>
        </w:rPr>
        <w:t>XX</w:t>
      </w:r>
      <w:r w:rsidRPr="00BF0D33">
        <w:t>.  Lessor shall be responsible for maintaining minimum standards for all space that remains occupied during the renovation, including, but not limited to, access to common areas, compliance with fire protection and life safety and air quality standards outlined within this Lease.  Swing space shall comply with existing standards consistent with the existing space and be fully functional inclusive of fixtures, equipment, and telecommunications and data infrastructure.  Fully functional shall include, at Lessor’s sole cost, any additional costs associated with Government’s service providers for tele-data or other required communication links between the swing space and Government-occupied space</w:t>
      </w:r>
      <w:r w:rsidRPr="00BF0D33">
        <w:rPr>
          <w:rFonts w:cs="Arial"/>
          <w:szCs w:val="16"/>
        </w:rPr>
        <w:t xml:space="preserve">.  </w:t>
      </w:r>
    </w:p>
    <w:p w14:paraId="7E032869" w14:textId="77777777" w:rsidR="00BF0D33" w:rsidRPr="00BF0D33" w:rsidRDefault="00BF0D33" w:rsidP="00676CD2">
      <w:pPr>
        <w:tabs>
          <w:tab w:val="left" w:pos="540"/>
        </w:tabs>
        <w:ind w:left="540" w:hanging="540"/>
        <w:rPr>
          <w:rFonts w:cs="Arial"/>
          <w:szCs w:val="16"/>
        </w:rPr>
      </w:pPr>
    </w:p>
    <w:p w14:paraId="5A324AA4" w14:textId="77777777" w:rsidR="00BF0D33" w:rsidRPr="00BF0D33" w:rsidRDefault="00BF0D33" w:rsidP="00676CD2">
      <w:pPr>
        <w:numPr>
          <w:ilvl w:val="0"/>
          <w:numId w:val="87"/>
        </w:numPr>
        <w:tabs>
          <w:tab w:val="clear" w:pos="480"/>
          <w:tab w:val="clear" w:pos="960"/>
          <w:tab w:val="clear" w:pos="1440"/>
          <w:tab w:val="clear" w:pos="1920"/>
          <w:tab w:val="clear" w:pos="2400"/>
          <w:tab w:val="left" w:pos="540"/>
        </w:tabs>
        <w:ind w:left="540" w:hanging="540"/>
        <w:rPr>
          <w:rFonts w:cs="Arial"/>
          <w:szCs w:val="16"/>
        </w:rPr>
      </w:pPr>
      <w:r w:rsidRPr="00BF0D33">
        <w:t xml:space="preserve">The Government must remain operational during its standard operating hours of Section </w:t>
      </w:r>
      <w:r w:rsidRPr="00BF0D33">
        <w:rPr>
          <w:b/>
          <w:color w:val="FF0000"/>
          <w:u w:val="single"/>
        </w:rPr>
        <w:t>X.XX</w:t>
      </w:r>
      <w:r w:rsidRPr="00BF0D33">
        <w:t xml:space="preserve"> of this Lease, throughout the course of any renovation within its current space and swing space</w:t>
      </w:r>
      <w:r w:rsidRPr="00BF0D33">
        <w:rPr>
          <w:rFonts w:cs="Arial"/>
          <w:szCs w:val="16"/>
        </w:rPr>
        <w:t>.</w:t>
      </w:r>
    </w:p>
    <w:p w14:paraId="56665137" w14:textId="77777777" w:rsidR="00BF0D33" w:rsidRPr="00BF0D33" w:rsidRDefault="00BF0D33" w:rsidP="00676CD2">
      <w:pPr>
        <w:tabs>
          <w:tab w:val="left" w:pos="540"/>
        </w:tabs>
        <w:ind w:left="540" w:hanging="540"/>
        <w:rPr>
          <w:rFonts w:cs="Arial"/>
          <w:szCs w:val="16"/>
        </w:rPr>
      </w:pPr>
    </w:p>
    <w:p w14:paraId="6339D442" w14:textId="33665188" w:rsidR="00BF0D33" w:rsidRPr="00AC0398" w:rsidRDefault="00BF0D33" w:rsidP="00676CD2">
      <w:pPr>
        <w:numPr>
          <w:ilvl w:val="0"/>
          <w:numId w:val="87"/>
        </w:numPr>
        <w:tabs>
          <w:tab w:val="clear" w:pos="480"/>
          <w:tab w:val="clear" w:pos="960"/>
          <w:tab w:val="clear" w:pos="1440"/>
          <w:tab w:val="clear" w:pos="1920"/>
          <w:tab w:val="clear" w:pos="2400"/>
          <w:tab w:val="left" w:pos="540"/>
        </w:tabs>
        <w:ind w:left="540" w:hanging="540"/>
        <w:rPr>
          <w:rFonts w:cs="Arial"/>
          <w:szCs w:val="16"/>
        </w:rPr>
      </w:pPr>
      <w:r w:rsidRPr="00BF0D33">
        <w:t xml:space="preserve">Post-award, the Lessor must submit an updated swing space plan and schedule to the Government for review and approval.  At a minimum, the updated swing space plan shall include detailed drawings depicting the various phases and an updated schedule detailing schedule of move.  The Government estimates to have approximately </w:t>
      </w:r>
      <w:r w:rsidRPr="00BF0D33">
        <w:rPr>
          <w:b/>
          <w:color w:val="FF0000"/>
          <w:u w:val="single"/>
        </w:rPr>
        <w:t xml:space="preserve">XX </w:t>
      </w:r>
      <w:r w:rsidRPr="00BF0D33">
        <w:rPr>
          <w:color w:val="FF0000"/>
        </w:rPr>
        <w:t>{NUMBER OF AGENCY EMPLOYEES}</w:t>
      </w:r>
      <w:r w:rsidRPr="00BF0D33">
        <w:t xml:space="preserve"> employees/contractors during the renovation </w:t>
      </w:r>
      <w:r w:rsidRPr="00BF0D33">
        <w:lastRenderedPageBreak/>
        <w:t xml:space="preserve">phasing period.  This updated swing space plan and schedule must be submitted at the same time as the initial submission of </w:t>
      </w:r>
      <w:r w:rsidRPr="00BF0D33">
        <w:rPr>
          <w:rFonts w:cs="Arial"/>
          <w:b/>
          <w:vanish/>
          <w:color w:val="0000FF"/>
          <w:szCs w:val="16"/>
        </w:rPr>
        <w:t>ACTION REQUIRED</w:t>
      </w:r>
      <w:r w:rsidRPr="00BF0D33">
        <w:rPr>
          <w:rFonts w:cs="Arial"/>
          <w:vanish/>
          <w:color w:val="0000FF"/>
          <w:szCs w:val="16"/>
        </w:rPr>
        <w:t xml:space="preserve">:  CHOOSE DESIGN INTENT DRAWINGS IF THE LEASE REQUIRES THE LESSOR TO COMPLETE DID’S.  OTHERWISE, CHOOSE CONSTRUCTION DOCUMENTS.  </w:t>
      </w:r>
      <w:r w:rsidRPr="00BF0D33">
        <w:rPr>
          <w:color w:val="FF0000"/>
        </w:rPr>
        <w:t>{DESIGN INTENT DRAWINGS} {CONSTRUCTION DOCUMENTS}</w:t>
      </w:r>
      <w:r w:rsidRPr="00BF0D33">
        <w:rPr>
          <w:rFonts w:cs="Arial"/>
          <w:szCs w:val="16"/>
        </w:rPr>
        <w:t>.</w:t>
      </w:r>
    </w:p>
    <w:p w14:paraId="3C90E58F" w14:textId="77777777" w:rsidR="00BF0D33" w:rsidRPr="00BF0D33" w:rsidRDefault="00BF0D33" w:rsidP="00676CD2">
      <w:pPr>
        <w:tabs>
          <w:tab w:val="left" w:pos="540"/>
        </w:tabs>
        <w:ind w:left="540" w:hanging="540"/>
        <w:rPr>
          <w:rFonts w:cs="Arial"/>
          <w:szCs w:val="16"/>
        </w:rPr>
      </w:pPr>
      <w:r w:rsidRPr="00BF0D33">
        <w:rPr>
          <w:rFonts w:cs="Arial"/>
          <w:b/>
          <w:vanish/>
          <w:color w:val="0000FF"/>
          <w:szCs w:val="16"/>
        </w:rPr>
        <w:t>ACTION REQUIRED</w:t>
      </w:r>
      <w:r w:rsidRPr="00BF0D33">
        <w:rPr>
          <w:rFonts w:cs="Arial"/>
          <w:vanish/>
          <w:color w:val="0000FF"/>
          <w:szCs w:val="16"/>
        </w:rPr>
        <w:t xml:space="preserve">:  ONLY INCLUDE IF AN APPROVED SPACE LAYOUT WAS NOT PROVIDED AS PART OF THE INCUMBENT’S OFFER. </w:t>
      </w:r>
    </w:p>
    <w:p w14:paraId="1DC362E9" w14:textId="77777777" w:rsidR="00BF0D33" w:rsidRPr="00BF0D33" w:rsidRDefault="00BF0D33" w:rsidP="00676CD2">
      <w:pPr>
        <w:numPr>
          <w:ilvl w:val="0"/>
          <w:numId w:val="87"/>
        </w:numPr>
        <w:tabs>
          <w:tab w:val="clear" w:pos="480"/>
          <w:tab w:val="clear" w:pos="960"/>
          <w:tab w:val="clear" w:pos="1440"/>
          <w:tab w:val="clear" w:pos="1920"/>
          <w:tab w:val="clear" w:pos="2400"/>
          <w:tab w:val="left" w:pos="540"/>
        </w:tabs>
        <w:ind w:left="540" w:hanging="540"/>
        <w:rPr>
          <w:rFonts w:cs="Arial"/>
          <w:szCs w:val="16"/>
        </w:rPr>
      </w:pPr>
      <w:r w:rsidRPr="00BF0D33">
        <w:rPr>
          <w:rFonts w:cs="Arial"/>
          <w:szCs w:val="16"/>
        </w:rPr>
        <w:t>The swing space shall have a space layout which allows the Government to function efficiently during renovation of final Space, as determined by the LCO.</w:t>
      </w:r>
    </w:p>
    <w:p w14:paraId="6BB654D1" w14:textId="77529775" w:rsidR="00BF0D33" w:rsidRPr="00BF0D33" w:rsidRDefault="00BF0D33" w:rsidP="00676CD2">
      <w:pPr>
        <w:tabs>
          <w:tab w:val="left" w:pos="540"/>
        </w:tabs>
        <w:ind w:left="540" w:hanging="540"/>
        <w:rPr>
          <w:rFonts w:cs="Arial"/>
          <w:szCs w:val="16"/>
        </w:rPr>
      </w:pPr>
    </w:p>
    <w:p w14:paraId="4CE0BD67" w14:textId="77777777" w:rsidR="00BF0D33" w:rsidRPr="00BF0D33" w:rsidRDefault="00BF0D33" w:rsidP="00676CD2">
      <w:pPr>
        <w:numPr>
          <w:ilvl w:val="0"/>
          <w:numId w:val="87"/>
        </w:numPr>
        <w:tabs>
          <w:tab w:val="clear" w:pos="480"/>
          <w:tab w:val="clear" w:pos="960"/>
          <w:tab w:val="clear" w:pos="1440"/>
          <w:tab w:val="clear" w:pos="1920"/>
          <w:tab w:val="clear" w:pos="2400"/>
          <w:tab w:val="left" w:pos="540"/>
        </w:tabs>
        <w:ind w:left="540" w:hanging="540"/>
        <w:rPr>
          <w:rFonts w:cs="Arial"/>
          <w:szCs w:val="16"/>
        </w:rPr>
      </w:pPr>
      <w:r w:rsidRPr="00BF0D33">
        <w:rPr>
          <w:rFonts w:cs="Arial"/>
          <w:szCs w:val="16"/>
        </w:rPr>
        <w:t xml:space="preserve">Unless otherwise specified herein, the swing space shall comply with all standards and specifications as outlined within the Lease </w:t>
      </w:r>
      <w:r w:rsidRPr="00BF0D33">
        <w:rPr>
          <w:rFonts w:cs="Arial"/>
          <w:b/>
          <w:color w:val="FF0000"/>
          <w:szCs w:val="16"/>
          <w:u w:val="single"/>
        </w:rPr>
        <w:t xml:space="preserve">XX-XXX-XXXXX </w:t>
      </w:r>
      <w:r w:rsidRPr="00BF0D33">
        <w:rPr>
          <w:rFonts w:cs="Arial"/>
          <w:vanish/>
          <w:color w:val="0000FF"/>
          <w:szCs w:val="16"/>
        </w:rPr>
        <w:t xml:space="preserve"> </w:t>
      </w:r>
      <w:r w:rsidRPr="00BF0D33">
        <w:rPr>
          <w:rFonts w:cs="Arial"/>
          <w:b/>
          <w:vanish/>
          <w:color w:val="0000FF"/>
          <w:szCs w:val="16"/>
        </w:rPr>
        <w:t>ACTION REQUIRED</w:t>
      </w:r>
      <w:r w:rsidRPr="00BF0D33">
        <w:rPr>
          <w:rFonts w:cs="Arial"/>
          <w:vanish/>
          <w:color w:val="0000FF"/>
          <w:szCs w:val="16"/>
        </w:rPr>
        <w:t>: INPUT CURRENTLY EFFECTIVE LEASE NUMBER</w:t>
      </w:r>
      <w:r w:rsidRPr="00BF0D33">
        <w:rPr>
          <w:rFonts w:cs="Arial"/>
          <w:szCs w:val="16"/>
        </w:rPr>
        <w:t xml:space="preserve">, and the Lessor shall continue to provide all services and utilities as outlined under this Lease.  Access to common areas, including, but not limited to lobbies, elevators, stairways and restrooms must be </w:t>
      </w:r>
      <w:proofErr w:type="gramStart"/>
      <w:r w:rsidRPr="00BF0D33">
        <w:rPr>
          <w:rFonts w:cs="Arial"/>
          <w:szCs w:val="16"/>
        </w:rPr>
        <w:t>maintained at all times</w:t>
      </w:r>
      <w:proofErr w:type="gramEnd"/>
      <w:r w:rsidRPr="00BF0D33">
        <w:rPr>
          <w:rFonts w:cs="Arial"/>
          <w:szCs w:val="16"/>
        </w:rPr>
        <w:t>.</w:t>
      </w:r>
    </w:p>
    <w:p w14:paraId="64CEEC69" w14:textId="77777777" w:rsidR="00BF0D33" w:rsidRPr="00BF0D33" w:rsidRDefault="00BF0D33" w:rsidP="00676CD2">
      <w:pPr>
        <w:tabs>
          <w:tab w:val="left" w:pos="540"/>
        </w:tabs>
        <w:ind w:left="540" w:hanging="540"/>
        <w:rPr>
          <w:rFonts w:cs="Arial"/>
          <w:szCs w:val="16"/>
        </w:rPr>
      </w:pPr>
    </w:p>
    <w:p w14:paraId="715069BC" w14:textId="77777777" w:rsidR="00BF0D33" w:rsidRPr="00BF0D33" w:rsidRDefault="00BF0D33" w:rsidP="00676CD2">
      <w:pPr>
        <w:numPr>
          <w:ilvl w:val="0"/>
          <w:numId w:val="87"/>
        </w:numPr>
        <w:tabs>
          <w:tab w:val="clear" w:pos="480"/>
          <w:tab w:val="clear" w:pos="960"/>
          <w:tab w:val="clear" w:pos="1440"/>
          <w:tab w:val="clear" w:pos="1920"/>
          <w:tab w:val="clear" w:pos="2400"/>
          <w:tab w:val="left" w:pos="540"/>
        </w:tabs>
        <w:ind w:left="540" w:hanging="540"/>
        <w:rPr>
          <w:rFonts w:cs="Arial"/>
          <w:szCs w:val="16"/>
        </w:rPr>
      </w:pPr>
      <w:r w:rsidRPr="00BF0D33">
        <w:rPr>
          <w:rFonts w:cs="Arial"/>
          <w:szCs w:val="16"/>
        </w:rPr>
        <w:t xml:space="preserve">Ten (10) Working Days prior to the completion of the swing space, the Lessor shall issue written notice to the Government to schedule the inspection of the swing space for acceptance. The Government shall accept the swing space once it is substantially complete, and a Certificate of Occupancy (C of O) has been issued. </w:t>
      </w:r>
    </w:p>
    <w:p w14:paraId="34F53939" w14:textId="77777777" w:rsidR="00BF0D33" w:rsidRPr="00BF0D33" w:rsidRDefault="00BF0D33" w:rsidP="00676CD2">
      <w:pPr>
        <w:tabs>
          <w:tab w:val="left" w:pos="540"/>
        </w:tabs>
        <w:ind w:left="540" w:hanging="540"/>
        <w:rPr>
          <w:rFonts w:cs="Arial"/>
          <w:szCs w:val="16"/>
        </w:rPr>
      </w:pPr>
    </w:p>
    <w:p w14:paraId="3EA11726" w14:textId="77777777" w:rsidR="00BF0D33" w:rsidRPr="00BF0D33" w:rsidRDefault="00BF0D33" w:rsidP="00676CD2">
      <w:pPr>
        <w:numPr>
          <w:ilvl w:val="0"/>
          <w:numId w:val="87"/>
        </w:numPr>
        <w:tabs>
          <w:tab w:val="clear" w:pos="480"/>
          <w:tab w:val="clear" w:pos="960"/>
          <w:tab w:val="clear" w:pos="1440"/>
          <w:tab w:val="clear" w:pos="1920"/>
          <w:tab w:val="clear" w:pos="2400"/>
          <w:tab w:val="left" w:pos="540"/>
        </w:tabs>
        <w:ind w:left="540" w:hanging="540"/>
        <w:rPr>
          <w:rFonts w:cs="Arial"/>
          <w:szCs w:val="16"/>
        </w:rPr>
      </w:pPr>
      <w:r w:rsidRPr="00BF0D33">
        <w:rPr>
          <w:rFonts w:cs="Arial"/>
          <w:szCs w:val="16"/>
        </w:rPr>
        <w:t xml:space="preserve">The Government shall pay rent during renovation in accordance with Lease </w:t>
      </w:r>
      <w:r w:rsidRPr="00BF0D33">
        <w:rPr>
          <w:rFonts w:cs="Arial"/>
          <w:b/>
          <w:color w:val="FF0000"/>
          <w:szCs w:val="16"/>
          <w:u w:val="single"/>
        </w:rPr>
        <w:t>XX-XXX-XXXXX</w:t>
      </w:r>
      <w:r w:rsidRPr="00BF0D33">
        <w:rPr>
          <w:rFonts w:cs="Arial"/>
          <w:vanish/>
          <w:szCs w:val="16"/>
        </w:rPr>
        <w:t xml:space="preserve"> </w:t>
      </w:r>
      <w:r w:rsidRPr="00BF0D33">
        <w:rPr>
          <w:rFonts w:cs="Arial"/>
          <w:b/>
          <w:vanish/>
          <w:color w:val="0000FF"/>
          <w:szCs w:val="16"/>
        </w:rPr>
        <w:t>ACTION REQUIRED</w:t>
      </w:r>
      <w:r w:rsidRPr="00BF0D33">
        <w:rPr>
          <w:rFonts w:cs="Arial"/>
          <w:vanish/>
          <w:color w:val="0000FF"/>
          <w:szCs w:val="16"/>
        </w:rPr>
        <w:t>:  INPUT CURRENTLY EFFECTIVE LEASE NUMBER</w:t>
      </w:r>
      <w:r w:rsidRPr="00BF0D33">
        <w:rPr>
          <w:rFonts w:cs="Arial"/>
          <w:color w:val="0000FF"/>
          <w:szCs w:val="16"/>
        </w:rPr>
        <w:t>.</w:t>
      </w:r>
      <w:r w:rsidRPr="00BF0D33">
        <w:rPr>
          <w:rFonts w:cs="Arial"/>
          <w:szCs w:val="16"/>
        </w:rPr>
        <w:t xml:space="preserve"> and shall not pay additional rent for the swing space.</w:t>
      </w:r>
    </w:p>
    <w:p w14:paraId="4501E5AB" w14:textId="77777777" w:rsidR="00BF0D33" w:rsidRPr="00BF0D33" w:rsidRDefault="00BF0D33" w:rsidP="00676CD2">
      <w:pPr>
        <w:tabs>
          <w:tab w:val="left" w:pos="540"/>
        </w:tabs>
        <w:rPr>
          <w:rFonts w:cs="Arial"/>
          <w:szCs w:val="16"/>
        </w:rPr>
      </w:pPr>
    </w:p>
    <w:p w14:paraId="74D4BB4B" w14:textId="77777777" w:rsidR="00BF0D33" w:rsidRPr="00BF0D33" w:rsidRDefault="00BF0D33" w:rsidP="00676CD2">
      <w:pPr>
        <w:tabs>
          <w:tab w:val="clear" w:pos="480"/>
          <w:tab w:val="clear" w:pos="960"/>
          <w:tab w:val="left" w:pos="1080"/>
          <w:tab w:val="left" w:pos="1980"/>
        </w:tabs>
        <w:ind w:left="1080" w:hanging="540"/>
        <w:rPr>
          <w:rFonts w:cs="Arial"/>
          <w:szCs w:val="16"/>
        </w:rPr>
      </w:pPr>
      <w:r w:rsidRPr="00BF0D33">
        <w:rPr>
          <w:rFonts w:cs="Arial"/>
          <w:szCs w:val="16"/>
        </w:rPr>
        <w:t>1.</w:t>
      </w:r>
      <w:r w:rsidRPr="00BF0D33">
        <w:rPr>
          <w:rFonts w:cs="Arial"/>
          <w:szCs w:val="16"/>
        </w:rPr>
        <w:tab/>
      </w:r>
      <w:r w:rsidRPr="00BF0D33">
        <w:t>Except as otherwise noted, all costs associated with implementing the swing space plan shall be at the Lessor’s expense, including, but not limited to, the following swing space costs</w:t>
      </w:r>
      <w:r w:rsidRPr="00BF0D33">
        <w:rPr>
          <w:rFonts w:cs="Arial"/>
          <w:szCs w:val="16"/>
        </w:rPr>
        <w:t>:</w:t>
      </w:r>
    </w:p>
    <w:p w14:paraId="202214D9" w14:textId="77777777" w:rsidR="00BF0D33" w:rsidRPr="00BF0D33" w:rsidRDefault="00BF0D33" w:rsidP="00676CD2">
      <w:pPr>
        <w:ind w:left="1440"/>
        <w:rPr>
          <w:rFonts w:cs="Arial"/>
          <w:szCs w:val="16"/>
        </w:rPr>
      </w:pPr>
    </w:p>
    <w:p w14:paraId="56869230" w14:textId="77777777" w:rsidR="00BF0D33" w:rsidRPr="00BF0D33" w:rsidRDefault="00BF0D33" w:rsidP="00676CD2">
      <w:pPr>
        <w:tabs>
          <w:tab w:val="clear" w:pos="480"/>
          <w:tab w:val="clear" w:pos="960"/>
          <w:tab w:val="clear" w:pos="1440"/>
          <w:tab w:val="left" w:pos="1620"/>
          <w:tab w:val="left" w:pos="1710"/>
        </w:tabs>
        <w:ind w:left="1620" w:hanging="540"/>
        <w:rPr>
          <w:rFonts w:cs="Arial"/>
          <w:szCs w:val="16"/>
        </w:rPr>
      </w:pPr>
      <w:r w:rsidRPr="00BF0D33">
        <w:rPr>
          <w:rFonts w:cs="Arial"/>
          <w:szCs w:val="16"/>
        </w:rPr>
        <w:t>a.</w:t>
      </w:r>
      <w:r w:rsidRPr="00BF0D33">
        <w:rPr>
          <w:rFonts w:cs="Arial"/>
          <w:szCs w:val="16"/>
        </w:rPr>
        <w:tab/>
      </w:r>
      <w:r w:rsidRPr="00BF0D33">
        <w:t xml:space="preserve">the cost to build-out the swing space including, but not limited to, electrical wiring, data cable, security system installation, and </w:t>
      </w:r>
      <w:proofErr w:type="gramStart"/>
      <w:r w:rsidRPr="00BF0D33">
        <w:t>partitioning</w:t>
      </w:r>
      <w:r w:rsidRPr="00BF0D33">
        <w:rPr>
          <w:rFonts w:cs="Arial"/>
          <w:szCs w:val="16"/>
        </w:rPr>
        <w:t>;</w:t>
      </w:r>
      <w:proofErr w:type="gramEnd"/>
    </w:p>
    <w:p w14:paraId="03A30E9D" w14:textId="77777777" w:rsidR="00BF0D33" w:rsidRPr="00BF0D33" w:rsidRDefault="00BF0D33" w:rsidP="00676CD2">
      <w:pPr>
        <w:tabs>
          <w:tab w:val="left" w:pos="1620"/>
        </w:tabs>
        <w:ind w:left="1620" w:hanging="540"/>
        <w:rPr>
          <w:rFonts w:cs="Arial"/>
          <w:szCs w:val="16"/>
        </w:rPr>
      </w:pPr>
    </w:p>
    <w:p w14:paraId="217441FA" w14:textId="77777777" w:rsidR="00BF0D33" w:rsidRPr="00BF0D33" w:rsidRDefault="00BF0D33" w:rsidP="00676CD2">
      <w:pPr>
        <w:tabs>
          <w:tab w:val="clear" w:pos="1440"/>
          <w:tab w:val="left" w:pos="1620"/>
        </w:tabs>
        <w:ind w:left="1620" w:hanging="540"/>
        <w:rPr>
          <w:rFonts w:cs="Arial"/>
          <w:szCs w:val="16"/>
        </w:rPr>
      </w:pPr>
      <w:r w:rsidRPr="00BF0D33">
        <w:rPr>
          <w:rFonts w:cs="Arial"/>
          <w:szCs w:val="16"/>
        </w:rPr>
        <w:t>b.</w:t>
      </w:r>
      <w:r w:rsidRPr="00BF0D33">
        <w:rPr>
          <w:rFonts w:cs="Arial"/>
          <w:szCs w:val="16"/>
        </w:rPr>
        <w:tab/>
      </w:r>
      <w:r w:rsidRPr="00BF0D33">
        <w:t xml:space="preserve">the cost to move office furniture and </w:t>
      </w:r>
      <w:proofErr w:type="gramStart"/>
      <w:r w:rsidRPr="00BF0D33">
        <w:t>equipment</w:t>
      </w:r>
      <w:r w:rsidRPr="00BF0D33">
        <w:rPr>
          <w:rFonts w:cs="Arial"/>
          <w:szCs w:val="16"/>
        </w:rPr>
        <w:t>;</w:t>
      </w:r>
      <w:proofErr w:type="gramEnd"/>
    </w:p>
    <w:p w14:paraId="0413DC5B" w14:textId="77777777" w:rsidR="00BF0D33" w:rsidRPr="00BF0D33" w:rsidRDefault="00BF0D33" w:rsidP="00676CD2">
      <w:pPr>
        <w:tabs>
          <w:tab w:val="clear" w:pos="1440"/>
          <w:tab w:val="left" w:pos="1620"/>
        </w:tabs>
        <w:ind w:left="1620" w:hanging="540"/>
        <w:rPr>
          <w:rFonts w:cs="Arial"/>
          <w:szCs w:val="16"/>
        </w:rPr>
      </w:pPr>
    </w:p>
    <w:p w14:paraId="08F93BF2" w14:textId="77777777" w:rsidR="00BF0D33" w:rsidRPr="00BF0D33" w:rsidRDefault="00BF0D33" w:rsidP="00676CD2">
      <w:pPr>
        <w:tabs>
          <w:tab w:val="clear" w:pos="1440"/>
          <w:tab w:val="left" w:pos="1620"/>
        </w:tabs>
        <w:ind w:left="1620" w:hanging="540"/>
        <w:rPr>
          <w:rFonts w:cs="Arial"/>
          <w:szCs w:val="16"/>
        </w:rPr>
      </w:pPr>
      <w:r w:rsidRPr="00BF0D33">
        <w:rPr>
          <w:rFonts w:cs="Arial"/>
          <w:szCs w:val="16"/>
        </w:rPr>
        <w:t>c.</w:t>
      </w:r>
      <w:r w:rsidRPr="00BF0D33">
        <w:rPr>
          <w:rFonts w:cs="Arial"/>
          <w:szCs w:val="16"/>
        </w:rPr>
        <w:tab/>
      </w:r>
      <w:r w:rsidRPr="00BF0D33">
        <w:t xml:space="preserve">the cost to balance the HVAC </w:t>
      </w:r>
      <w:proofErr w:type="gramStart"/>
      <w:r w:rsidRPr="00BF0D33">
        <w:t>system</w:t>
      </w:r>
      <w:r w:rsidRPr="00BF0D33">
        <w:rPr>
          <w:rFonts w:cs="Arial"/>
          <w:szCs w:val="16"/>
        </w:rPr>
        <w:t>;</w:t>
      </w:r>
      <w:proofErr w:type="gramEnd"/>
    </w:p>
    <w:p w14:paraId="5C7D5ED2" w14:textId="77777777" w:rsidR="00BF0D33" w:rsidRPr="00BF0D33" w:rsidRDefault="00BF0D33" w:rsidP="00676CD2">
      <w:pPr>
        <w:tabs>
          <w:tab w:val="clear" w:pos="1440"/>
          <w:tab w:val="left" w:pos="1620"/>
        </w:tabs>
        <w:ind w:left="1620" w:hanging="540"/>
        <w:rPr>
          <w:rFonts w:cs="Arial"/>
          <w:szCs w:val="16"/>
        </w:rPr>
      </w:pPr>
    </w:p>
    <w:p w14:paraId="50AB8910" w14:textId="77777777" w:rsidR="00BF0D33" w:rsidRPr="00BF0D33" w:rsidRDefault="00BF0D33" w:rsidP="00676CD2">
      <w:pPr>
        <w:tabs>
          <w:tab w:val="clear" w:pos="1440"/>
          <w:tab w:val="left" w:pos="1620"/>
        </w:tabs>
        <w:ind w:left="1620" w:hanging="540"/>
        <w:rPr>
          <w:rFonts w:cs="Arial"/>
          <w:szCs w:val="16"/>
        </w:rPr>
      </w:pPr>
      <w:r w:rsidRPr="00BF0D33">
        <w:rPr>
          <w:rFonts w:cs="Arial"/>
          <w:szCs w:val="16"/>
        </w:rPr>
        <w:t>d.</w:t>
      </w:r>
      <w:r w:rsidRPr="00BF0D33">
        <w:rPr>
          <w:rFonts w:cs="Arial"/>
          <w:szCs w:val="16"/>
        </w:rPr>
        <w:tab/>
      </w:r>
      <w:r w:rsidRPr="00BF0D33">
        <w:t>the cost to store and move all furniture or equipment that cannot be housed in swing space</w:t>
      </w:r>
      <w:r w:rsidRPr="00BF0D33">
        <w:rPr>
          <w:rFonts w:cs="Arial"/>
          <w:szCs w:val="16"/>
        </w:rPr>
        <w:t>; and</w:t>
      </w:r>
    </w:p>
    <w:p w14:paraId="5FB5FE6E" w14:textId="77777777" w:rsidR="00BF0D33" w:rsidRPr="00BF0D33" w:rsidRDefault="00BF0D33" w:rsidP="00676CD2">
      <w:pPr>
        <w:tabs>
          <w:tab w:val="clear" w:pos="1440"/>
          <w:tab w:val="left" w:pos="1620"/>
        </w:tabs>
        <w:ind w:left="1620" w:hanging="540"/>
        <w:rPr>
          <w:rFonts w:cs="Arial"/>
          <w:szCs w:val="16"/>
        </w:rPr>
      </w:pPr>
    </w:p>
    <w:p w14:paraId="63EEB712" w14:textId="77777777" w:rsidR="00BF0D33" w:rsidRPr="00BF0D33" w:rsidRDefault="00BF0D33" w:rsidP="00676CD2">
      <w:pPr>
        <w:tabs>
          <w:tab w:val="clear" w:pos="1440"/>
          <w:tab w:val="left" w:pos="1620"/>
        </w:tabs>
        <w:ind w:left="1620" w:hanging="540"/>
        <w:rPr>
          <w:rFonts w:cs="Arial"/>
          <w:szCs w:val="16"/>
        </w:rPr>
      </w:pPr>
      <w:r w:rsidRPr="00BF0D33">
        <w:rPr>
          <w:rFonts w:cs="Arial"/>
          <w:szCs w:val="16"/>
        </w:rPr>
        <w:t>e.</w:t>
      </w:r>
      <w:r w:rsidRPr="00BF0D33">
        <w:rPr>
          <w:rFonts w:cs="Arial"/>
          <w:szCs w:val="16"/>
        </w:rPr>
        <w:tab/>
      </w:r>
      <w:r w:rsidRPr="00BF0D33">
        <w:t>all permitting and certificate of occupancy costs, if applicable</w:t>
      </w:r>
      <w:r w:rsidRPr="00BF0D33">
        <w:rPr>
          <w:rFonts w:cs="Arial"/>
          <w:szCs w:val="16"/>
        </w:rPr>
        <w:t>.</w:t>
      </w:r>
    </w:p>
    <w:p w14:paraId="57F22A12" w14:textId="77777777" w:rsidR="00BF0D33" w:rsidRPr="00BF0D33" w:rsidRDefault="00BF0D33" w:rsidP="00676CD2">
      <w:pPr>
        <w:tabs>
          <w:tab w:val="left" w:pos="1620"/>
        </w:tabs>
        <w:ind w:left="1080"/>
        <w:rPr>
          <w:rFonts w:cs="Arial"/>
          <w:szCs w:val="16"/>
        </w:rPr>
      </w:pPr>
    </w:p>
    <w:p w14:paraId="0044CA09" w14:textId="77777777" w:rsidR="00BF0D33" w:rsidRPr="00BF0D33" w:rsidRDefault="00BF0D33" w:rsidP="00676CD2">
      <w:pPr>
        <w:tabs>
          <w:tab w:val="clear" w:pos="480"/>
          <w:tab w:val="clear" w:pos="960"/>
          <w:tab w:val="left" w:pos="1080"/>
          <w:tab w:val="left" w:pos="1170"/>
        </w:tabs>
        <w:ind w:left="1080" w:hanging="540"/>
        <w:rPr>
          <w:rFonts w:cs="Arial"/>
          <w:szCs w:val="16"/>
        </w:rPr>
      </w:pPr>
      <w:r w:rsidRPr="00BF0D33">
        <w:rPr>
          <w:rFonts w:cs="Arial"/>
          <w:szCs w:val="16"/>
        </w:rPr>
        <w:t>2.</w:t>
      </w:r>
      <w:r w:rsidRPr="00BF0D33">
        <w:rPr>
          <w:rFonts w:cs="Arial"/>
          <w:szCs w:val="16"/>
        </w:rPr>
        <w:tab/>
      </w:r>
      <w:r w:rsidRPr="00BF0D33">
        <w:t xml:space="preserve">The Government shall be responsible for the cost of moving each employee (including contractor personnel) </w:t>
      </w:r>
      <w:r w:rsidRPr="00BF0D33">
        <w:rPr>
          <w:b/>
          <w:bCs/>
          <w:i/>
          <w:iCs/>
        </w:rPr>
        <w:t>one time only</w:t>
      </w:r>
      <w:r w:rsidRPr="00BF0D33">
        <w:t xml:space="preserve">, from the swing space(s) to the final Space.  The Lessor shall be responsible for the cost of all moves </w:t>
      </w:r>
      <w:proofErr w:type="gramStart"/>
      <w:r w:rsidRPr="00BF0D33">
        <w:t>in excess of</w:t>
      </w:r>
      <w:proofErr w:type="gramEnd"/>
      <w:r w:rsidRPr="00BF0D33">
        <w:t xml:space="preserve"> one move per employee</w:t>
      </w:r>
      <w:r w:rsidRPr="00BF0D33">
        <w:rPr>
          <w:rFonts w:cs="Arial"/>
          <w:szCs w:val="16"/>
        </w:rPr>
        <w:t>.</w:t>
      </w:r>
    </w:p>
    <w:p w14:paraId="13297931" w14:textId="026F683A" w:rsidR="00B63777" w:rsidRDefault="00BF0D33" w:rsidP="00D300FF">
      <w:pPr>
        <w:spacing w:after="240"/>
        <w:jc w:val="left"/>
        <w:rPr>
          <w:rStyle w:val="Strong"/>
          <w:rFonts w:cs="Arial"/>
          <w:b w:val="0"/>
          <w:szCs w:val="16"/>
        </w:rPr>
      </w:pPr>
      <w:r w:rsidRPr="00BF0D33">
        <w:rPr>
          <w:rStyle w:val="Strong"/>
          <w:rFonts w:cs="Arial"/>
          <w:szCs w:val="16"/>
        </w:rPr>
        <w:t>ACTION REQUIRED</w:t>
      </w:r>
      <w:r w:rsidRPr="00BF0D33">
        <w:rPr>
          <w:rStyle w:val="Strong"/>
          <w:rFonts w:cs="Arial"/>
          <w:b w:val="0"/>
          <w:szCs w:val="16"/>
        </w:rPr>
        <w:t>:  attach swing space requirements</w:t>
      </w:r>
    </w:p>
    <w:p w14:paraId="06FB7FF6" w14:textId="77777777" w:rsidR="004751EC" w:rsidRPr="00D300FF" w:rsidRDefault="004751EC" w:rsidP="00D300FF">
      <w:pPr>
        <w:spacing w:after="240"/>
        <w:jc w:val="left"/>
      </w:pPr>
    </w:p>
    <w:sectPr w:rsidR="004751EC" w:rsidRPr="00D300FF" w:rsidSect="0023558F">
      <w:headerReference w:type="default" r:id="rId54"/>
      <w:footerReference w:type="default" r:id="rId55"/>
      <w:footerReference w:type="first" r:id="rId56"/>
      <w:footnotePr>
        <w:numFmt w:val="lowerRoman"/>
      </w:footnotePr>
      <w:endnotePr>
        <w:numFmt w:val="decimal"/>
      </w:endnotePr>
      <w:pgSz w:w="12240" w:h="15840" w:code="1"/>
      <w:pgMar w:top="1008" w:right="792" w:bottom="1728" w:left="792" w:header="288" w:footer="432" w:gutter="0"/>
      <w:cols w:space="720"/>
      <w:noEndnote/>
      <w:titlePg/>
      <w:docGrid w:linePitch="21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610" w:author="AlexisMCragle" w:date="2024-04-15T10:36:00Z" w:initials="AC">
    <w:p w14:paraId="3D33089E" w14:textId="77777777" w:rsidR="00D37001" w:rsidRDefault="00D37001" w:rsidP="00D37001">
      <w:pPr>
        <w:pStyle w:val="CommentText"/>
        <w:jc w:val="left"/>
      </w:pPr>
      <w:r>
        <w:rPr>
          <w:rStyle w:val="CommentReference"/>
        </w:rPr>
        <w:annotationRef/>
      </w:r>
      <w:r>
        <w:t>Other discussions about ‘encouraged’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33089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5A5286" w16cex:dateUtc="2024-04-15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33089E" w16cid:durableId="0D5A52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C1FA6" w14:textId="77777777" w:rsidR="00F45B9D" w:rsidRDefault="00F45B9D">
      <w:r>
        <w:separator/>
      </w:r>
    </w:p>
  </w:endnote>
  <w:endnote w:type="continuationSeparator" w:id="0">
    <w:p w14:paraId="3BF93266" w14:textId="77777777" w:rsidR="00F45B9D" w:rsidRDefault="00F4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3734"/>
      <w:gridCol w:w="3150"/>
    </w:tblGrid>
    <w:tr w:rsidR="00E97594" w14:paraId="755CA7F1" w14:textId="77777777" w:rsidTr="00D31224">
      <w:tc>
        <w:tcPr>
          <w:tcW w:w="3826" w:type="dxa"/>
        </w:tcPr>
        <w:p w14:paraId="4461F8D5" w14:textId="77777777" w:rsidR="00E97594" w:rsidRDefault="00E97594" w:rsidP="00003658">
          <w:pPr>
            <w:pStyle w:val="Footer"/>
            <w:rPr>
              <w:b/>
            </w:rPr>
          </w:pPr>
          <w:r>
            <w:rPr>
              <w:b/>
            </w:rPr>
            <w:t>LEASE NO. GS-</w:t>
          </w:r>
          <w:r w:rsidRPr="00292F18">
            <w:rPr>
              <w:b/>
              <w:color w:val="FF0000"/>
            </w:rPr>
            <w:t>XX</w:t>
          </w:r>
          <w:r>
            <w:rPr>
              <w:b/>
              <w:color w:val="FF0000"/>
            </w:rPr>
            <w:t>P</w:t>
          </w:r>
          <w:r w:rsidRPr="00292F18">
            <w:rPr>
              <w:b/>
              <w:color w:val="FF0000"/>
            </w:rPr>
            <w:t>-</w:t>
          </w:r>
          <w:r>
            <w:rPr>
              <w:b/>
              <w:color w:val="FF0000"/>
            </w:rPr>
            <w:t>LXXX</w:t>
          </w:r>
          <w:r w:rsidRPr="00292F18">
            <w:rPr>
              <w:b/>
              <w:color w:val="FF0000"/>
            </w:rPr>
            <w:t>XXXX</w:t>
          </w:r>
          <w:r>
            <w:rPr>
              <w:b/>
              <w:color w:val="FF0000"/>
            </w:rPr>
            <w:t xml:space="preserve">, </w:t>
          </w:r>
          <w:r>
            <w:rPr>
              <w:b/>
              <w:color w:val="000000" w:themeColor="text1"/>
            </w:rPr>
            <w:t>PAGE</w:t>
          </w:r>
          <w:r w:rsidRPr="00D51876">
            <w:rPr>
              <w:b/>
              <w:color w:val="000000" w:themeColor="text1"/>
            </w:rPr>
            <w:t xml:space="preserve"> </w:t>
          </w:r>
          <w:r w:rsidRPr="00D51876">
            <w:rPr>
              <w:rStyle w:val="PageNumber"/>
              <w:b/>
              <w:color w:val="000000" w:themeColor="text1"/>
            </w:rPr>
            <w:fldChar w:fldCharType="begin"/>
          </w:r>
          <w:r w:rsidRPr="00D51876">
            <w:rPr>
              <w:rStyle w:val="PageNumber"/>
              <w:b/>
              <w:color w:val="000000" w:themeColor="text1"/>
            </w:rPr>
            <w:instrText xml:space="preserve">PAGE  </w:instrText>
          </w:r>
          <w:r w:rsidRPr="00D51876">
            <w:rPr>
              <w:rStyle w:val="PageNumber"/>
              <w:b/>
              <w:color w:val="000000" w:themeColor="text1"/>
            </w:rPr>
            <w:fldChar w:fldCharType="separate"/>
          </w:r>
          <w:r w:rsidR="00972C12">
            <w:rPr>
              <w:rStyle w:val="PageNumber"/>
              <w:b/>
              <w:noProof/>
              <w:color w:val="000000" w:themeColor="text1"/>
            </w:rPr>
            <w:t>12</w:t>
          </w:r>
          <w:r w:rsidRPr="00D51876">
            <w:rPr>
              <w:rStyle w:val="PageNumber"/>
              <w:b/>
              <w:color w:val="000000" w:themeColor="text1"/>
            </w:rPr>
            <w:fldChar w:fldCharType="end"/>
          </w:r>
          <w:r>
            <w:rPr>
              <w:rStyle w:val="PageNumber"/>
            </w:rPr>
            <w:t xml:space="preserve"> </w:t>
          </w:r>
        </w:p>
      </w:tc>
      <w:tc>
        <w:tcPr>
          <w:tcW w:w="3734" w:type="dxa"/>
        </w:tcPr>
        <w:p w14:paraId="7D93ECE0" w14:textId="77777777" w:rsidR="00E97594" w:rsidRDefault="00E97594" w:rsidP="00003658">
          <w:pPr>
            <w:pStyle w:val="Footer"/>
            <w:jc w:val="center"/>
            <w:rPr>
              <w:b/>
            </w:rPr>
          </w:pPr>
          <w:r>
            <w:rPr>
              <w:b/>
            </w:rPr>
            <w:t>L</w:t>
          </w:r>
          <w:r w:rsidRPr="000878D2">
            <w:rPr>
              <w:b/>
            </w:rPr>
            <w:t>ES</w:t>
          </w:r>
          <w:r>
            <w:rPr>
              <w:b/>
            </w:rPr>
            <w:t>SOR: ________ GOVERNMENT: ________</w:t>
          </w:r>
        </w:p>
      </w:tc>
      <w:tc>
        <w:tcPr>
          <w:tcW w:w="3150" w:type="dxa"/>
        </w:tcPr>
        <w:p w14:paraId="2EF343FD" w14:textId="2D32957D" w:rsidR="00E97594" w:rsidRDefault="00E97594" w:rsidP="00003658">
          <w:pPr>
            <w:pStyle w:val="Footer"/>
            <w:ind w:right="-54"/>
            <w:jc w:val="right"/>
            <w:rPr>
              <w:b/>
            </w:rPr>
          </w:pPr>
          <w:r>
            <w:rPr>
              <w:b/>
            </w:rPr>
            <w:t>GSA TEMPLATE 201WH</w:t>
          </w:r>
          <w:r w:rsidRPr="000878D2">
            <w:rPr>
              <w:b/>
            </w:rPr>
            <w:t xml:space="preserve"> </w:t>
          </w:r>
        </w:p>
        <w:p w14:paraId="45840911" w14:textId="0BABFE2E" w:rsidR="00E97594" w:rsidRDefault="00E97594" w:rsidP="00E758D1">
          <w:pPr>
            <w:pStyle w:val="Footer"/>
            <w:ind w:right="-54"/>
            <w:jc w:val="right"/>
            <w:rPr>
              <w:b/>
            </w:rPr>
          </w:pPr>
          <w:r>
            <w:rPr>
              <w:b/>
            </w:rPr>
            <w:t>REV (</w:t>
          </w:r>
          <w:r w:rsidR="009D5326">
            <w:rPr>
              <w:b/>
            </w:rPr>
            <w:t>1</w:t>
          </w:r>
          <w:r w:rsidR="007C6CCB">
            <w:rPr>
              <w:b/>
            </w:rPr>
            <w:t>/</w:t>
          </w:r>
          <w:r w:rsidR="0066268A">
            <w:rPr>
              <w:b/>
            </w:rPr>
            <w:t>25</w:t>
          </w:r>
          <w:r w:rsidRPr="000878D2">
            <w:rPr>
              <w:b/>
            </w:rPr>
            <w:t>)</w:t>
          </w:r>
        </w:p>
      </w:tc>
    </w:tr>
  </w:tbl>
  <w:p w14:paraId="53C8A4C8" w14:textId="77777777" w:rsidR="00E97594" w:rsidRPr="004B0C60" w:rsidRDefault="00E97594" w:rsidP="004B0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57A05"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In Witness Whereof</w:t>
    </w:r>
    <w:r w:rsidRPr="008002D4">
      <w:rPr>
        <w:rFonts w:cs="Arial"/>
        <w:sz w:val="20"/>
      </w:rPr>
      <w:t>,</w:t>
    </w:r>
    <w:r w:rsidRPr="008002D4">
      <w:rPr>
        <w:rFonts w:cs="Arial"/>
        <w:szCs w:val="16"/>
      </w:rPr>
      <w:t xml:space="preserve"> the parties to this Lease evidence their agreement to all terms and conditions set forth herein by their signatures below, to be effective as of the date of delivery of the fully executed Lease to the Lessor.</w:t>
    </w:r>
  </w:p>
  <w:p w14:paraId="5BB6D447"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0FFA860E"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caps/>
        <w:vanish/>
        <w:color w:val="0000FF"/>
        <w:szCs w:val="16"/>
      </w:rPr>
      <w:t>[TYPE IN NAME OF LESSOR SIGNATORY AND TITLE, entity name and Lease Contracting Officer (LCO) NAME]</w:t>
    </w:r>
  </w:p>
  <w:tbl>
    <w:tblPr>
      <w:tblW w:w="0" w:type="auto"/>
      <w:tblLook w:val="00A0" w:firstRow="1" w:lastRow="0" w:firstColumn="1" w:lastColumn="0" w:noHBand="0" w:noVBand="0"/>
    </w:tblPr>
    <w:tblGrid>
      <w:gridCol w:w="5328"/>
      <w:gridCol w:w="5328"/>
    </w:tblGrid>
    <w:tr w:rsidR="00E97594" w:rsidRPr="008002D4" w14:paraId="79967E7F" w14:textId="77777777" w:rsidTr="00003658">
      <w:tc>
        <w:tcPr>
          <w:tcW w:w="5508" w:type="dxa"/>
        </w:tcPr>
        <w:p w14:paraId="18F58DE5"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b/>
              <w:sz w:val="20"/>
            </w:rPr>
          </w:pPr>
          <w:r w:rsidRPr="008002D4">
            <w:rPr>
              <w:rFonts w:cs="Arial"/>
              <w:b/>
              <w:sz w:val="20"/>
            </w:rPr>
            <w:t>FOR THE LESSOR:</w:t>
          </w:r>
        </w:p>
        <w:p w14:paraId="1F51569F"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0E74CFBB"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3251F4BA"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____________________________________________________</w:t>
          </w:r>
        </w:p>
        <w:p w14:paraId="0D265B77"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138F9A2F"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Name:</w:t>
          </w:r>
          <w:r w:rsidRPr="008002D4">
            <w:rPr>
              <w:rFonts w:cs="Arial"/>
              <w:szCs w:val="16"/>
            </w:rPr>
            <w:tab/>
            <w:t>____________________________________________</w:t>
          </w:r>
        </w:p>
        <w:p w14:paraId="071AA829"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24B1F162"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 xml:space="preserve">Title:  </w:t>
          </w:r>
          <w:r w:rsidRPr="008002D4">
            <w:rPr>
              <w:rFonts w:cs="Arial"/>
              <w:szCs w:val="16"/>
            </w:rPr>
            <w:tab/>
            <w:t>____________________________________________</w:t>
          </w:r>
        </w:p>
        <w:p w14:paraId="5985F0D3"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0274BFA6"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Entity:</w:t>
          </w:r>
          <w:r w:rsidRPr="008002D4">
            <w:rPr>
              <w:rFonts w:cs="Arial"/>
              <w:szCs w:val="16"/>
            </w:rPr>
            <w:tab/>
            <w:t>____________________________________________</w:t>
          </w:r>
        </w:p>
        <w:p w14:paraId="53E8F37C"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2AD1AE06"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 xml:space="preserve">Date:  </w:t>
          </w:r>
          <w:r w:rsidRPr="008002D4">
            <w:rPr>
              <w:rFonts w:cs="Arial"/>
              <w:szCs w:val="16"/>
            </w:rPr>
            <w:tab/>
            <w:t>____________________________________________</w:t>
          </w:r>
        </w:p>
      </w:tc>
      <w:tc>
        <w:tcPr>
          <w:tcW w:w="5508" w:type="dxa"/>
        </w:tcPr>
        <w:p w14:paraId="490DDBB8"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b/>
              <w:sz w:val="20"/>
            </w:rPr>
          </w:pPr>
          <w:r w:rsidRPr="008002D4">
            <w:rPr>
              <w:rFonts w:cs="Arial"/>
              <w:b/>
              <w:sz w:val="20"/>
            </w:rPr>
            <w:t>FOR THE GOVERNMENT:</w:t>
          </w:r>
        </w:p>
        <w:p w14:paraId="33B2FCE2"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749C382D"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2823FA87"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____________________________________________________</w:t>
          </w:r>
        </w:p>
        <w:p w14:paraId="074EE157"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78278757"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Name:</w:t>
          </w:r>
          <w:r w:rsidRPr="008002D4">
            <w:rPr>
              <w:rFonts w:cs="Arial"/>
              <w:szCs w:val="16"/>
            </w:rPr>
            <w:tab/>
            <w:t>____________________________________________</w:t>
          </w:r>
        </w:p>
        <w:p w14:paraId="1F80126A"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0F4F1F16"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Title:   Lease Contracting Officer</w:t>
          </w:r>
        </w:p>
        <w:p w14:paraId="696859C5"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6348BF0B"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General Services Administration, Public Buildings Service</w:t>
          </w:r>
        </w:p>
        <w:p w14:paraId="78D5F916"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43C1B701"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 xml:space="preserve">Date:  </w:t>
          </w:r>
          <w:r w:rsidRPr="008002D4">
            <w:rPr>
              <w:rFonts w:cs="Arial"/>
              <w:szCs w:val="16"/>
            </w:rPr>
            <w:tab/>
            <w:t>____________________________________________</w:t>
          </w:r>
        </w:p>
      </w:tc>
    </w:tr>
  </w:tbl>
  <w:p w14:paraId="1D7FC5E0" w14:textId="77777777" w:rsidR="00E97594" w:rsidRPr="00155D12" w:rsidRDefault="00E97594" w:rsidP="008002D4">
    <w:pPr>
      <w:tabs>
        <w:tab w:val="clear" w:pos="480"/>
        <w:tab w:val="clear" w:pos="960"/>
        <w:tab w:val="clear" w:pos="1440"/>
        <w:tab w:val="clear" w:pos="1920"/>
        <w:tab w:val="clear" w:pos="2400"/>
      </w:tabs>
      <w:suppressAutoHyphens/>
      <w:contextualSpacing/>
      <w:rPr>
        <w:rFonts w:cs="Arial"/>
        <w:bCs/>
        <w:szCs w:val="16"/>
      </w:rPr>
    </w:pPr>
  </w:p>
  <w:p w14:paraId="49D6DFE4"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b/>
        <w:sz w:val="20"/>
      </w:rPr>
    </w:pPr>
    <w:r w:rsidRPr="008002D4">
      <w:rPr>
        <w:rFonts w:cs="Arial"/>
        <w:b/>
        <w:sz w:val="20"/>
      </w:rPr>
      <w:t>WITNESSED FOR THE LESSOR BY:</w:t>
    </w:r>
  </w:p>
  <w:p w14:paraId="53580C89"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73E5D462"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5311B407" w14:textId="77777777" w:rsidR="00E97594" w:rsidRPr="008002D4" w:rsidRDefault="00E97594" w:rsidP="008002D4">
    <w:pPr>
      <w:tabs>
        <w:tab w:val="clear" w:pos="480"/>
        <w:tab w:val="clear" w:pos="960"/>
        <w:tab w:val="clear" w:pos="1440"/>
        <w:tab w:val="clear" w:pos="1920"/>
        <w:tab w:val="clear" w:pos="2400"/>
        <w:tab w:val="left" w:pos="4590"/>
        <w:tab w:val="left" w:pos="4680"/>
      </w:tabs>
      <w:suppressAutoHyphens/>
      <w:contextualSpacing/>
      <w:rPr>
        <w:rFonts w:cs="Arial"/>
        <w:szCs w:val="16"/>
      </w:rPr>
    </w:pPr>
    <w:r w:rsidRPr="008002D4">
      <w:rPr>
        <w:rFonts w:cs="Arial"/>
        <w:szCs w:val="16"/>
      </w:rPr>
      <w:t>____________________________________________________</w:t>
    </w:r>
  </w:p>
  <w:p w14:paraId="6934571E"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17FF0D4A"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Name:</w:t>
    </w:r>
    <w:r w:rsidRPr="008002D4">
      <w:rPr>
        <w:rFonts w:cs="Arial"/>
        <w:szCs w:val="16"/>
      </w:rPr>
      <w:tab/>
      <w:t>____________________________________________</w:t>
    </w:r>
  </w:p>
  <w:p w14:paraId="2EAD9F3C"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55C281FC"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Title:</w:t>
    </w:r>
    <w:r w:rsidRPr="008002D4">
      <w:rPr>
        <w:rFonts w:cs="Arial"/>
        <w:szCs w:val="16"/>
      </w:rPr>
      <w:tab/>
      <w:t>____________________________________________</w:t>
    </w:r>
  </w:p>
  <w:p w14:paraId="22017B70"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2DE937D4"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Date:</w:t>
    </w:r>
    <w:r w:rsidRPr="008002D4">
      <w:rPr>
        <w:rFonts w:cs="Arial"/>
        <w:szCs w:val="16"/>
      </w:rPr>
      <w:tab/>
      <w:t>____________________________________________</w:t>
    </w:r>
  </w:p>
  <w:p w14:paraId="670F8612"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color w:val="222222"/>
        <w:szCs w:val="16"/>
      </w:rPr>
    </w:pPr>
  </w:p>
  <w:p w14:paraId="59975A5F"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color w:val="222222"/>
        <w:szCs w:val="16"/>
      </w:rPr>
    </w:pPr>
  </w:p>
  <w:p w14:paraId="1E72D5B1" w14:textId="3CDD5714"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color w:val="222222"/>
        <w:szCs w:val="16"/>
      </w:rPr>
      <w:t>The information collection requirements contained in this Solicitation/Contract, that are not required by regulation, have been approved by the Office of Management and Budget pursuant to the Paperwork Reduction Act and assigned the OMB Control No. 3090-</w:t>
    </w:r>
    <w:r w:rsidR="008010C4">
      <w:rPr>
        <w:rFonts w:cs="Arial"/>
        <w:color w:val="222222"/>
        <w:szCs w:val="16"/>
      </w:rPr>
      <w:t>0086</w:t>
    </w:r>
    <w:r w:rsidRPr="008002D4">
      <w:rPr>
        <w:rFonts w:cs="Arial"/>
        <w:color w:val="222222"/>
        <w:szCs w:val="16"/>
      </w:rPr>
      <w:t>.</w:t>
    </w:r>
  </w:p>
  <w:p w14:paraId="1EB5659A" w14:textId="77777777" w:rsidR="00E97594" w:rsidRPr="00155D12" w:rsidRDefault="00E97594" w:rsidP="0023558F">
    <w:pPr>
      <w:pStyle w:val="Footer"/>
      <w:tabs>
        <w:tab w:val="clear" w:pos="4320"/>
        <w:tab w:val="clear" w:pos="8640"/>
        <w:tab w:val="left" w:pos="1980"/>
        <w:tab w:val="left" w:pos="3420"/>
        <w:tab w:val="left" w:pos="8370"/>
        <w:tab w:val="right" w:pos="10800"/>
      </w:tabs>
      <w:jc w:val="left"/>
      <w:rPr>
        <w:bCs/>
      </w:rPr>
    </w:pPr>
  </w:p>
  <w:p w14:paraId="30078682" w14:textId="77777777" w:rsidR="00E97594" w:rsidRPr="00155D12" w:rsidRDefault="00E97594" w:rsidP="0023558F">
    <w:pPr>
      <w:pStyle w:val="Footer"/>
      <w:tabs>
        <w:tab w:val="clear" w:pos="4320"/>
        <w:tab w:val="clear" w:pos="8640"/>
        <w:tab w:val="left" w:pos="1980"/>
        <w:tab w:val="left" w:pos="3420"/>
        <w:tab w:val="left" w:pos="8370"/>
        <w:tab w:val="right" w:pos="10800"/>
      </w:tabs>
      <w:jc w:val="left"/>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3623"/>
      <w:gridCol w:w="3198"/>
    </w:tblGrid>
    <w:tr w:rsidR="00E97594" w14:paraId="71BEA7D4" w14:textId="77777777" w:rsidTr="00320804">
      <w:trPr>
        <w:trHeight w:val="115"/>
      </w:trPr>
      <w:tc>
        <w:tcPr>
          <w:tcW w:w="3888" w:type="dxa"/>
        </w:tcPr>
        <w:p w14:paraId="2BC00098" w14:textId="77777777" w:rsidR="00E97594" w:rsidRDefault="00E97594" w:rsidP="00320804">
          <w:pPr>
            <w:pStyle w:val="Footer"/>
            <w:rPr>
              <w:b/>
            </w:rPr>
          </w:pPr>
          <w:r>
            <w:rPr>
              <w:b/>
            </w:rPr>
            <w:t>LEASE NO. GS-</w:t>
          </w:r>
          <w:r w:rsidRPr="00292F18">
            <w:rPr>
              <w:b/>
              <w:color w:val="FF0000"/>
            </w:rPr>
            <w:t>XX</w:t>
          </w:r>
          <w:r>
            <w:rPr>
              <w:b/>
              <w:color w:val="FF0000"/>
            </w:rPr>
            <w:t>P</w:t>
          </w:r>
          <w:r w:rsidRPr="00292F18">
            <w:rPr>
              <w:b/>
              <w:color w:val="FF0000"/>
            </w:rPr>
            <w:t>-</w:t>
          </w:r>
          <w:r>
            <w:rPr>
              <w:b/>
              <w:color w:val="FF0000"/>
            </w:rPr>
            <w:t>LXXX</w:t>
          </w:r>
          <w:r w:rsidRPr="00292F18">
            <w:rPr>
              <w:b/>
              <w:color w:val="FF0000"/>
            </w:rPr>
            <w:t>XXXX</w:t>
          </w:r>
          <w:r>
            <w:rPr>
              <w:b/>
              <w:color w:val="FF0000"/>
            </w:rPr>
            <w:t xml:space="preserve">, </w:t>
          </w:r>
          <w:r>
            <w:rPr>
              <w:b/>
              <w:color w:val="000000" w:themeColor="text1"/>
            </w:rPr>
            <w:t>PAGE</w:t>
          </w:r>
          <w:r w:rsidRPr="00D51876">
            <w:rPr>
              <w:b/>
              <w:color w:val="000000" w:themeColor="text1"/>
            </w:rPr>
            <w:t xml:space="preserve"> </w:t>
          </w:r>
          <w:r w:rsidRPr="00D51876">
            <w:rPr>
              <w:rStyle w:val="PageNumber"/>
              <w:b/>
              <w:color w:val="000000" w:themeColor="text1"/>
            </w:rPr>
            <w:fldChar w:fldCharType="begin"/>
          </w:r>
          <w:r w:rsidRPr="00D51876">
            <w:rPr>
              <w:rStyle w:val="PageNumber"/>
              <w:b/>
              <w:color w:val="000000" w:themeColor="text1"/>
            </w:rPr>
            <w:instrText xml:space="preserve">PAGE  </w:instrText>
          </w:r>
          <w:r w:rsidRPr="00D51876">
            <w:rPr>
              <w:rStyle w:val="PageNumber"/>
              <w:b/>
              <w:color w:val="000000" w:themeColor="text1"/>
            </w:rPr>
            <w:fldChar w:fldCharType="separate"/>
          </w:r>
          <w:r w:rsidR="00972C12">
            <w:rPr>
              <w:rStyle w:val="PageNumber"/>
              <w:b/>
              <w:noProof/>
              <w:color w:val="000000" w:themeColor="text1"/>
            </w:rPr>
            <w:t>1</w:t>
          </w:r>
          <w:r w:rsidRPr="00D51876">
            <w:rPr>
              <w:rStyle w:val="PageNumber"/>
              <w:b/>
              <w:color w:val="000000" w:themeColor="text1"/>
            </w:rPr>
            <w:fldChar w:fldCharType="end"/>
          </w:r>
          <w:r>
            <w:rPr>
              <w:rStyle w:val="PageNumber"/>
            </w:rPr>
            <w:t xml:space="preserve"> </w:t>
          </w:r>
        </w:p>
      </w:tc>
      <w:tc>
        <w:tcPr>
          <w:tcW w:w="3690" w:type="dxa"/>
        </w:tcPr>
        <w:p w14:paraId="7FE3991D" w14:textId="77777777" w:rsidR="00E97594" w:rsidRDefault="00E97594" w:rsidP="00320804">
          <w:pPr>
            <w:pStyle w:val="Footer"/>
            <w:jc w:val="center"/>
            <w:rPr>
              <w:b/>
            </w:rPr>
          </w:pPr>
        </w:p>
      </w:tc>
      <w:tc>
        <w:tcPr>
          <w:tcW w:w="3240" w:type="dxa"/>
        </w:tcPr>
        <w:p w14:paraId="5975DBD4" w14:textId="20AB5D5F" w:rsidR="00E97594" w:rsidRDefault="00E97594" w:rsidP="00320804">
          <w:pPr>
            <w:pStyle w:val="Footer"/>
            <w:ind w:right="-54"/>
            <w:jc w:val="right"/>
            <w:rPr>
              <w:b/>
            </w:rPr>
          </w:pPr>
          <w:r>
            <w:rPr>
              <w:b/>
            </w:rPr>
            <w:t>GSA TEMPLATE 201WH</w:t>
          </w:r>
          <w:r w:rsidRPr="000878D2">
            <w:rPr>
              <w:b/>
            </w:rPr>
            <w:t xml:space="preserve"> </w:t>
          </w:r>
        </w:p>
        <w:p w14:paraId="197F3C3E" w14:textId="135F0D86" w:rsidR="00E97594" w:rsidRDefault="00E97594" w:rsidP="00320804">
          <w:pPr>
            <w:pStyle w:val="Footer"/>
            <w:ind w:right="-54"/>
            <w:jc w:val="right"/>
            <w:rPr>
              <w:b/>
            </w:rPr>
          </w:pPr>
          <w:r>
            <w:rPr>
              <w:b/>
            </w:rPr>
            <w:t>REV (</w:t>
          </w:r>
          <w:r w:rsidR="009D5326">
            <w:rPr>
              <w:b/>
            </w:rPr>
            <w:t>1</w:t>
          </w:r>
          <w:r w:rsidR="007C6CCB">
            <w:rPr>
              <w:b/>
            </w:rPr>
            <w:t>/</w:t>
          </w:r>
          <w:r w:rsidR="0066268A">
            <w:rPr>
              <w:b/>
            </w:rPr>
            <w:t>25</w:t>
          </w:r>
          <w:r w:rsidRPr="000878D2">
            <w:rPr>
              <w:b/>
            </w:rPr>
            <w:t>)</w:t>
          </w:r>
        </w:p>
        <w:p w14:paraId="4136E366" w14:textId="77777777" w:rsidR="00E97594" w:rsidRDefault="00E97594" w:rsidP="00320804">
          <w:pPr>
            <w:pStyle w:val="Footer"/>
            <w:ind w:right="-54"/>
            <w:jc w:val="right"/>
            <w:rPr>
              <w:b/>
            </w:rPr>
          </w:pPr>
        </w:p>
      </w:tc>
    </w:tr>
  </w:tbl>
  <w:p w14:paraId="3A395FCF" w14:textId="77777777" w:rsidR="00E97594" w:rsidRPr="0023558F" w:rsidRDefault="00E97594" w:rsidP="00235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276C8" w14:textId="77777777" w:rsidR="00F45B9D" w:rsidRDefault="00F45B9D">
      <w:r>
        <w:separator/>
      </w:r>
    </w:p>
  </w:footnote>
  <w:footnote w:type="continuationSeparator" w:id="0">
    <w:p w14:paraId="33440F4C" w14:textId="77777777" w:rsidR="00F45B9D" w:rsidRDefault="00F4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B17E" w14:textId="61997921" w:rsidR="00E97594" w:rsidRPr="00404C86" w:rsidRDefault="00E97594" w:rsidP="00476C94">
    <w:pPr>
      <w:pStyle w:val="Header"/>
      <w:tabs>
        <w:tab w:val="clear" w:pos="8640"/>
      </w:tabs>
      <w:jc w:val="right"/>
      <w:rPr>
        <w:vanish/>
        <w:color w:val="4F81BD" w:themeColor="accent1"/>
      </w:rPr>
    </w:pPr>
    <w:r w:rsidRPr="00404C86">
      <w:rPr>
        <w:vanish/>
        <w:color w:val="4F81BD" w:themeColor="accent1"/>
      </w:rPr>
      <w:t xml:space="preserve">Template </w:t>
    </w:r>
    <w:r>
      <w:rPr>
        <w:vanish/>
        <w:color w:val="4F81BD" w:themeColor="accent1"/>
      </w:rPr>
      <w:t xml:space="preserve">revised </w:t>
    </w:r>
    <w:r w:rsidR="009D5326">
      <w:rPr>
        <w:vanish/>
        <w:color w:val="4F81BD" w:themeColor="accent1"/>
      </w:rPr>
      <w:t>1/</w:t>
    </w:r>
    <w:r w:rsidR="0066268A">
      <w:rPr>
        <w:vanish/>
        <w:color w:val="4F81BD" w:themeColor="accent1"/>
      </w:rPr>
      <w:t>2025</w:t>
    </w:r>
  </w:p>
  <w:p w14:paraId="2946016C" w14:textId="77777777" w:rsidR="00E97594" w:rsidRDefault="00E97594" w:rsidP="00DA2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9CC"/>
    <w:multiLevelType w:val="multilevel"/>
    <w:tmpl w:val="3DF2DCFC"/>
    <w:styleLink w:val="LeaseNumbering"/>
    <w:lvl w:ilvl="0">
      <w:start w:val="1"/>
      <w:numFmt w:val="decimalZero"/>
      <w:lvlText w:val="%1"/>
      <w:lvlJc w:val="left"/>
      <w:rPr>
        <w:rFonts w:ascii="Arial" w:hAnsi="Arial" w:cs="Times New Roman" w:hint="default"/>
        <w:b/>
        <w:sz w:val="16"/>
      </w:rPr>
    </w:lvl>
    <w:lvl w:ilvl="1">
      <w:start w:val="1"/>
      <w:numFmt w:val="upperLetter"/>
      <w:lvlText w:val="%2."/>
      <w:lvlJc w:val="left"/>
      <w:rPr>
        <w:rFonts w:ascii="Arial" w:hAnsi="Arial" w:cs="Times New Roman" w:hint="default"/>
        <w:sz w:val="16"/>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 w15:restartNumberingAfterBreak="0">
    <w:nsid w:val="01DA3800"/>
    <w:multiLevelType w:val="hybridMultilevel"/>
    <w:tmpl w:val="C2188A52"/>
    <w:lvl w:ilvl="0" w:tplc="06CCFDBC">
      <w:start w:val="1"/>
      <w:numFmt w:val="decimal"/>
      <w:lvlText w:val="%1."/>
      <w:lvlJc w:val="left"/>
      <w:pPr>
        <w:ind w:left="1230" w:hanging="360"/>
      </w:pPr>
      <w:rPr>
        <w:rFonts w:ascii="Arial" w:eastAsia="Times New Roman" w:hAnsi="Arial" w:cs="Times New Roman"/>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15:restartNumberingAfterBreak="0">
    <w:nsid w:val="02911F6C"/>
    <w:multiLevelType w:val="multilevel"/>
    <w:tmpl w:val="C32E62CC"/>
    <w:lvl w:ilvl="0">
      <w:start w:val="6"/>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pPr>
        <w:ind w:left="0" w:firstLine="0"/>
      </w:pPr>
      <w:rPr>
        <w:rFonts w:ascii="Arial Bold" w:hAnsi="Arial Bold"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 w15:restartNumberingAfterBreak="0">
    <w:nsid w:val="050006A4"/>
    <w:multiLevelType w:val="hybridMultilevel"/>
    <w:tmpl w:val="038095E2"/>
    <w:lvl w:ilvl="0" w:tplc="B1B03F42">
      <w:start w:val="1"/>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262AA2"/>
    <w:multiLevelType w:val="multilevel"/>
    <w:tmpl w:val="C846BD7E"/>
    <w:lvl w:ilvl="0">
      <w:start w:val="6"/>
      <w:numFmt w:val="decimal"/>
      <w:lvlText w:val="SECTION %1"/>
      <w:lvlJc w:val="left"/>
      <w:pPr>
        <w:ind w:left="360" w:hanging="360"/>
      </w:pPr>
      <w:rPr>
        <w:rFonts w:ascii="Arial" w:hAnsi="Arial" w:cs="Times New Roman" w:hint="default"/>
        <w:b/>
        <w:i w:val="0"/>
        <w:vanish w:val="0"/>
        <w:color w:val="auto"/>
        <w:sz w:val="20"/>
      </w:rPr>
    </w:lvl>
    <w:lvl w:ilvl="1">
      <w:start w:val="22"/>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5" w15:restartNumberingAfterBreak="0">
    <w:nsid w:val="052B7BAE"/>
    <w:multiLevelType w:val="multilevel"/>
    <w:tmpl w:val="5EC08106"/>
    <w:lvl w:ilvl="0">
      <w:start w:val="3"/>
      <w:numFmt w:val="decimal"/>
      <w:lvlText w:val="SECTION %1"/>
      <w:lvlJc w:val="left"/>
      <w:pPr>
        <w:ind w:left="360" w:hanging="360"/>
      </w:pPr>
      <w:rPr>
        <w:rFonts w:ascii="Arial" w:hAnsi="Arial" w:cs="Times New Roman" w:hint="default"/>
        <w:b/>
        <w:i w:val="0"/>
        <w:vanish w:val="0"/>
        <w:color w:val="auto"/>
        <w:sz w:val="20"/>
      </w:rPr>
    </w:lvl>
    <w:lvl w:ilvl="1">
      <w:start w:val="2"/>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6" w15:restartNumberingAfterBreak="0">
    <w:nsid w:val="067A388D"/>
    <w:multiLevelType w:val="hybridMultilevel"/>
    <w:tmpl w:val="16CAC64A"/>
    <w:lvl w:ilvl="0" w:tplc="89D66936">
      <w:start w:val="1"/>
      <w:numFmt w:val="decimal"/>
      <w:lvlText w:val="%1."/>
      <w:lvlJc w:val="left"/>
      <w:pPr>
        <w:ind w:left="1440" w:hanging="360"/>
      </w:pPr>
      <w:rPr>
        <w:rFonts w:ascii="Arial" w:eastAsia="Times New Roman" w:hAnsi="Arial" w:cs="Arial"/>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6906E00"/>
    <w:multiLevelType w:val="hybridMultilevel"/>
    <w:tmpl w:val="4954AD7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E06B80"/>
    <w:multiLevelType w:val="hybridMultilevel"/>
    <w:tmpl w:val="A4F6257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94C5953"/>
    <w:multiLevelType w:val="hybridMultilevel"/>
    <w:tmpl w:val="FC0CF64C"/>
    <w:lvl w:ilvl="0" w:tplc="4F5E20D0">
      <w:start w:val="1"/>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A046543"/>
    <w:multiLevelType w:val="hybridMultilevel"/>
    <w:tmpl w:val="C88E7E52"/>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707F6"/>
    <w:multiLevelType w:val="multilevel"/>
    <w:tmpl w:val="0C686066"/>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ascii="Arial" w:hAnsi="Arial" w:cs="Arial" w:hint="default"/>
        <w:sz w:val="16"/>
        <w:szCs w:val="16"/>
      </w:rPr>
    </w:lvl>
    <w:lvl w:ilvl="2">
      <w:start w:val="1"/>
      <w:numFmt w:val="lowerLetter"/>
      <w:lvlText w:val="%3."/>
      <w:lvlJc w:val="left"/>
      <w:pPr>
        <w:ind w:left="1641" w:hanging="547"/>
      </w:pPr>
      <w:rPr>
        <w:rFonts w:hint="default"/>
      </w:rPr>
    </w:lvl>
    <w:lvl w:ilvl="3">
      <w:start w:val="1"/>
      <w:numFmt w:val="upperRoman"/>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upperLetter"/>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2" w15:restartNumberingAfterBreak="0">
    <w:nsid w:val="0CA07722"/>
    <w:multiLevelType w:val="hybridMultilevel"/>
    <w:tmpl w:val="6ECA9EC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745CF1"/>
    <w:multiLevelType w:val="hybridMultilevel"/>
    <w:tmpl w:val="A1583048"/>
    <w:lvl w:ilvl="0" w:tplc="4C5E08AC">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B800DF"/>
    <w:multiLevelType w:val="hybridMultilevel"/>
    <w:tmpl w:val="3E7A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4E3FE6"/>
    <w:multiLevelType w:val="hybridMultilevel"/>
    <w:tmpl w:val="3CE2383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12D17E1"/>
    <w:multiLevelType w:val="hybridMultilevel"/>
    <w:tmpl w:val="AD7882E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2200FE9"/>
    <w:multiLevelType w:val="hybridMultilevel"/>
    <w:tmpl w:val="0442AB36"/>
    <w:lvl w:ilvl="0" w:tplc="0409000F">
      <w:start w:val="1"/>
      <w:numFmt w:val="decimal"/>
      <w:pStyle w:val="ListNumber3"/>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3874BB4"/>
    <w:multiLevelType w:val="hybridMultilevel"/>
    <w:tmpl w:val="DBF277F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43D2232"/>
    <w:multiLevelType w:val="hybridMultilevel"/>
    <w:tmpl w:val="FA3435F0"/>
    <w:lvl w:ilvl="0" w:tplc="0409000F">
      <w:start w:val="1"/>
      <w:numFmt w:val="decimal"/>
      <w:lvlText w:val="%1."/>
      <w:lvlJc w:val="left"/>
      <w:pPr>
        <w:ind w:left="720" w:hanging="360"/>
      </w:pPr>
      <w:rPr>
        <w:rFonts w:cs="Times New Roman"/>
      </w:rPr>
    </w:lvl>
    <w:lvl w:ilvl="1" w:tplc="8304ACD6">
      <w:start w:val="1"/>
      <w:numFmt w:val="upperLetter"/>
      <w:lvlText w:val="%2."/>
      <w:lvlJc w:val="left"/>
      <w:pPr>
        <w:ind w:left="1650" w:hanging="57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pStyle w:val="BodyText2"/>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6E75230"/>
    <w:multiLevelType w:val="hybridMultilevel"/>
    <w:tmpl w:val="7B2CDC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7AC5AB7"/>
    <w:multiLevelType w:val="multilevel"/>
    <w:tmpl w:val="12745432"/>
    <w:lvl w:ilvl="0">
      <w:start w:val="4"/>
      <w:numFmt w:val="decimal"/>
      <w:lvlText w:val="SECTION %1"/>
      <w:lvlJc w:val="left"/>
      <w:pPr>
        <w:ind w:left="360" w:hanging="360"/>
      </w:pPr>
      <w:rPr>
        <w:rFonts w:ascii="Arial" w:hAnsi="Arial" w:cs="Times New Roman" w:hint="default"/>
        <w:b/>
        <w:i w:val="0"/>
        <w:vanish w:val="0"/>
        <w:color w:val="auto"/>
        <w:sz w:val="20"/>
      </w:rPr>
    </w:lvl>
    <w:lvl w:ilvl="1">
      <w:start w:val="11"/>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2" w15:restartNumberingAfterBreak="0">
    <w:nsid w:val="18135171"/>
    <w:multiLevelType w:val="hybridMultilevel"/>
    <w:tmpl w:val="F73AF4C0"/>
    <w:lvl w:ilvl="0" w:tplc="AA7862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8356476"/>
    <w:multiLevelType w:val="multilevel"/>
    <w:tmpl w:val="0C5EF40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8814122"/>
    <w:multiLevelType w:val="multilevel"/>
    <w:tmpl w:val="41E687D6"/>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hint="default"/>
      </w:rPr>
    </w:lvl>
    <w:lvl w:ilvl="2">
      <w:start w:val="1"/>
      <w:numFmt w:val="lowerLetter"/>
      <w:lvlText w:val="%3."/>
      <w:lvlJc w:val="left"/>
      <w:pPr>
        <w:ind w:left="1641" w:hanging="547"/>
      </w:pPr>
      <w:rPr>
        <w:rFonts w:hint="default"/>
      </w:rPr>
    </w:lvl>
    <w:lvl w:ilvl="3">
      <w:start w:val="1"/>
      <w:numFmt w:val="upperRoman"/>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upperLetter"/>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5" w15:restartNumberingAfterBreak="0">
    <w:nsid w:val="18901106"/>
    <w:multiLevelType w:val="multilevel"/>
    <w:tmpl w:val="603AE8E2"/>
    <w:lvl w:ilvl="0">
      <w:start w:val="1"/>
      <w:numFmt w:val="decimalZero"/>
      <w:lvlText w:val="%1"/>
      <w:lvlJc w:val="left"/>
      <w:pPr>
        <w:ind w:left="0" w:firstLine="0"/>
      </w:pPr>
      <w:rPr>
        <w:rFonts w:ascii="Arial" w:hAnsi="Arial" w:cs="Times New Roman" w:hint="default"/>
        <w:b/>
        <w:i w:val="0"/>
        <w:caps/>
        <w:color w:val="auto"/>
        <w:sz w:val="16"/>
      </w:rPr>
    </w:lvl>
    <w:lvl w:ilvl="1">
      <w:start w:val="3"/>
      <w:numFmt w:val="upperLetter"/>
      <w:lvlText w:val="%2."/>
      <w:lvlJc w:val="left"/>
      <w:pPr>
        <w:ind w:left="0" w:firstLine="0"/>
      </w:pPr>
      <w:rPr>
        <w:rFonts w:ascii="Arial" w:hAnsi="Arial" w:cs="Times New Roman" w:hint="default"/>
        <w:sz w:val="16"/>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6" w15:restartNumberingAfterBreak="0">
    <w:nsid w:val="1AE0396D"/>
    <w:multiLevelType w:val="hybridMultilevel"/>
    <w:tmpl w:val="260E39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1B787B72"/>
    <w:multiLevelType w:val="multilevel"/>
    <w:tmpl w:val="375E5A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CB87187"/>
    <w:multiLevelType w:val="multilevel"/>
    <w:tmpl w:val="3C3C524A"/>
    <w:lvl w:ilvl="0">
      <w:start w:val="6"/>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9" w15:restartNumberingAfterBreak="0">
    <w:nsid w:val="1CCB4676"/>
    <w:multiLevelType w:val="hybridMultilevel"/>
    <w:tmpl w:val="DEDE69FC"/>
    <w:lvl w:ilvl="0" w:tplc="B1B03F42">
      <w:start w:val="1"/>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1D5C7DD0"/>
    <w:multiLevelType w:val="hybridMultilevel"/>
    <w:tmpl w:val="1174EC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E1B3A4A"/>
    <w:multiLevelType w:val="hybridMultilevel"/>
    <w:tmpl w:val="3CC0265A"/>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1EBD6C5E"/>
    <w:multiLevelType w:val="hybridMultilevel"/>
    <w:tmpl w:val="2F260CC4"/>
    <w:lvl w:ilvl="0" w:tplc="F37C90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F750063"/>
    <w:multiLevelType w:val="hybridMultilevel"/>
    <w:tmpl w:val="0090CDC8"/>
    <w:lvl w:ilvl="0" w:tplc="F05227E8">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0E7990"/>
    <w:multiLevelType w:val="hybridMultilevel"/>
    <w:tmpl w:val="57167A5E"/>
    <w:lvl w:ilvl="0" w:tplc="D3AADD58">
      <w:start w:val="1"/>
      <w:numFmt w:val="upperLetter"/>
      <w:lvlText w:val="%1."/>
      <w:lvlJc w:val="left"/>
      <w:pPr>
        <w:ind w:left="720" w:hanging="360"/>
      </w:pPr>
      <w:rPr>
        <w:rFonts w:ascii="Arial" w:hAnsi="Arial"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23C61BDB"/>
    <w:multiLevelType w:val="multilevel"/>
    <w:tmpl w:val="6E40301E"/>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5642D5D"/>
    <w:multiLevelType w:val="hybridMultilevel"/>
    <w:tmpl w:val="45E4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CA304F"/>
    <w:multiLevelType w:val="hybridMultilevel"/>
    <w:tmpl w:val="0FE29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224CD4"/>
    <w:multiLevelType w:val="multilevel"/>
    <w:tmpl w:val="6CD818E4"/>
    <w:lvl w:ilvl="0">
      <w:start w:val="7"/>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pPr>
        <w:ind w:left="9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9" w15:restartNumberingAfterBreak="0">
    <w:nsid w:val="2A8867B9"/>
    <w:multiLevelType w:val="hybridMultilevel"/>
    <w:tmpl w:val="09A8EFB2"/>
    <w:lvl w:ilvl="0" w:tplc="04090015">
      <w:start w:val="1"/>
      <w:numFmt w:val="upperLetter"/>
      <w:lvlText w:val="%1."/>
      <w:lvlJc w:val="left"/>
      <w:pPr>
        <w:ind w:left="360" w:hanging="360"/>
      </w:pPr>
      <w:rPr>
        <w:rFonts w:hint="default"/>
        <w:b w:val="0"/>
        <w:i w:val="0"/>
        <w:color w:val="auto"/>
        <w:sz w:val="1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15:restartNumberingAfterBreak="0">
    <w:nsid w:val="2B1755DA"/>
    <w:multiLevelType w:val="hybridMultilevel"/>
    <w:tmpl w:val="AEBCE610"/>
    <w:lvl w:ilvl="0" w:tplc="C18C89EC">
      <w:start w:val="1"/>
      <w:numFmt w:val="lowerLetter"/>
      <w:lvlText w:val="%1."/>
      <w:lvlJc w:val="left"/>
      <w:pPr>
        <w:ind w:left="2160" w:hanging="360"/>
      </w:pPr>
      <w:rPr>
        <w:rFonts w:ascii="Arial" w:hAnsi="Arial" w:cs="Times New Roman" w:hint="default"/>
        <w:b w:val="0"/>
        <w:i w:val="0"/>
        <w:sz w:val="16"/>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1" w15:restartNumberingAfterBreak="0">
    <w:nsid w:val="2B517141"/>
    <w:multiLevelType w:val="hybridMultilevel"/>
    <w:tmpl w:val="F2728A1A"/>
    <w:lvl w:ilvl="0" w:tplc="9A9029FC">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BE64836"/>
    <w:multiLevelType w:val="hybridMultilevel"/>
    <w:tmpl w:val="260E39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2D0273B4"/>
    <w:multiLevelType w:val="multilevel"/>
    <w:tmpl w:val="C0783554"/>
    <w:lvl w:ilvl="0">
      <w:start w:val="6"/>
      <w:numFmt w:val="decimal"/>
      <w:lvlText w:val="SECTION %1"/>
      <w:lvlJc w:val="left"/>
      <w:pPr>
        <w:ind w:left="360" w:hanging="360"/>
      </w:pPr>
      <w:rPr>
        <w:rFonts w:ascii="Arial" w:hAnsi="Arial" w:cs="Times New Roman" w:hint="default"/>
        <w:b/>
        <w:i w:val="0"/>
        <w:vanish w:val="0"/>
        <w:color w:val="auto"/>
        <w:sz w:val="20"/>
      </w:rPr>
    </w:lvl>
    <w:lvl w:ilvl="1">
      <w:start w:val="2"/>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44" w15:restartNumberingAfterBreak="0">
    <w:nsid w:val="306550C3"/>
    <w:multiLevelType w:val="multilevel"/>
    <w:tmpl w:val="204A35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307A6F28"/>
    <w:multiLevelType w:val="hybridMultilevel"/>
    <w:tmpl w:val="86F04E36"/>
    <w:lvl w:ilvl="0" w:tplc="2EE429A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6" w15:restartNumberingAfterBreak="0">
    <w:nsid w:val="311F1E22"/>
    <w:multiLevelType w:val="hybridMultilevel"/>
    <w:tmpl w:val="12047B4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7" w15:restartNumberingAfterBreak="0">
    <w:nsid w:val="321A5738"/>
    <w:multiLevelType w:val="hybridMultilevel"/>
    <w:tmpl w:val="89AC1BC6"/>
    <w:lvl w:ilvl="0" w:tplc="544C508C">
      <w:start w:val="1"/>
      <w:numFmt w:val="decimal"/>
      <w:lvlText w:val="%1."/>
      <w:lvlJc w:val="left"/>
      <w:pPr>
        <w:ind w:left="1080" w:hanging="360"/>
      </w:pPr>
      <w:rPr>
        <w:rFonts w:ascii="Arial" w:hAnsi="Arial" w:cs="Times New Roman" w:hint="default"/>
        <w:b w:val="0"/>
        <w:i w:val="0"/>
        <w:color w:val="auto"/>
        <w:sz w:val="16"/>
        <w:vertAlign w:val="baseli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15:restartNumberingAfterBreak="0">
    <w:nsid w:val="33381EAB"/>
    <w:multiLevelType w:val="hybridMultilevel"/>
    <w:tmpl w:val="7DF6CDEC"/>
    <w:lvl w:ilvl="0" w:tplc="3FA89EFE">
      <w:start w:val="2"/>
      <w:numFmt w:val="upperLetter"/>
      <w:lvlText w:val="%1."/>
      <w:lvlJc w:val="left"/>
      <w:pPr>
        <w:ind w:left="36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84020B"/>
    <w:multiLevelType w:val="multilevel"/>
    <w:tmpl w:val="50CC367E"/>
    <w:lvl w:ilvl="0">
      <w:start w:val="1"/>
      <w:numFmt w:val="lowerLetter"/>
      <w:lvlText w:val="%1."/>
      <w:lvlJc w:val="left"/>
      <w:pPr>
        <w:ind w:left="1440" w:hanging="360"/>
      </w:pPr>
      <w:rPr>
        <w:rFonts w:hint="default"/>
        <w:caps w:val="0"/>
        <w:strike w:val="0"/>
        <w:dstrike w:val="0"/>
        <w:vanish w:val="0"/>
        <w:color w:val="auto"/>
        <w:vertAlign w:val="baseline"/>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0" w15:restartNumberingAfterBreak="0">
    <w:nsid w:val="341D0436"/>
    <w:multiLevelType w:val="hybridMultilevel"/>
    <w:tmpl w:val="57AAA0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68F5328"/>
    <w:multiLevelType w:val="multilevel"/>
    <w:tmpl w:val="D86E89DA"/>
    <w:lvl w:ilvl="0">
      <w:start w:val="1"/>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rPr>
        <w:rFonts w:ascii="Arial" w:hAnsi="Arial" w:cs="Times New Roman" w:hint="default"/>
        <w:b/>
        <w:i w:val="0"/>
        <w:caps w:val="0"/>
        <w:strike w:val="0"/>
        <w:dstrike w:val="0"/>
        <w:vanish w:val="0"/>
        <w:color w:val="000000"/>
        <w:sz w:val="16"/>
        <w:vertAlign w:val="baseline"/>
      </w:rPr>
    </w:lvl>
    <w:lvl w:ilvl="2">
      <w:start w:val="1"/>
      <w:numFmt w:val="lowerLetter"/>
      <w:lvlText w:val="%3."/>
      <w:lvlJc w:val="left"/>
      <w:pPr>
        <w:ind w:left="720"/>
      </w:pPr>
      <w:rPr>
        <w:rFonts w:ascii="Arial" w:hAnsi="Arial" w:cs="Times New Roman" w:hint="default"/>
        <w:b w:val="0"/>
        <w:i w:val="0"/>
        <w:caps w:val="0"/>
        <w:strike w:val="0"/>
        <w:dstrike w:val="0"/>
        <w:vanish w:val="0"/>
        <w:color w:val="auto"/>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52" w15:restartNumberingAfterBreak="0">
    <w:nsid w:val="37684797"/>
    <w:multiLevelType w:val="hybridMultilevel"/>
    <w:tmpl w:val="815650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37A626A8"/>
    <w:multiLevelType w:val="hybridMultilevel"/>
    <w:tmpl w:val="B0869B60"/>
    <w:lvl w:ilvl="0" w:tplc="825C894C">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7E20F9E"/>
    <w:multiLevelType w:val="multilevel"/>
    <w:tmpl w:val="0EDECF68"/>
    <w:lvl w:ilvl="0">
      <w:start w:val="4"/>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55" w15:restartNumberingAfterBreak="0">
    <w:nsid w:val="381E1EE1"/>
    <w:multiLevelType w:val="hybridMultilevel"/>
    <w:tmpl w:val="F9749B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DEF47D5"/>
    <w:multiLevelType w:val="hybridMultilevel"/>
    <w:tmpl w:val="DFC875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3ED66B82"/>
    <w:multiLevelType w:val="hybridMultilevel"/>
    <w:tmpl w:val="532E877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3F9901D3"/>
    <w:multiLevelType w:val="hybridMultilevel"/>
    <w:tmpl w:val="72C6761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403E500F"/>
    <w:multiLevelType w:val="hybridMultilevel"/>
    <w:tmpl w:val="50CC3400"/>
    <w:lvl w:ilvl="0" w:tplc="4C109956">
      <w:start w:val="1"/>
      <w:numFmt w:val="upperLetter"/>
      <w:lvlText w:val="%1."/>
      <w:lvlJc w:val="left"/>
      <w:pPr>
        <w:ind w:left="360" w:hanging="360"/>
      </w:pPr>
      <w:rPr>
        <w:rFonts w:ascii="Arial" w:hAnsi="Arial" w:cs="Arial" w:hint="default"/>
        <w:b/>
        <w:sz w:val="16"/>
        <w:szCs w:val="1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099760F"/>
    <w:multiLevelType w:val="hybridMultilevel"/>
    <w:tmpl w:val="AEB4AFC0"/>
    <w:lvl w:ilvl="0" w:tplc="A6A806AE">
      <w:start w:val="1"/>
      <w:numFmt w:val="upperLetter"/>
      <w:lvlText w:val="%1."/>
      <w:lvlJc w:val="left"/>
      <w:pPr>
        <w:ind w:left="930" w:hanging="360"/>
      </w:pPr>
      <w:rPr>
        <w:rFonts w:cs="Times New Roman" w:hint="default"/>
      </w:rPr>
    </w:lvl>
    <w:lvl w:ilvl="1" w:tplc="04090019">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61" w15:restartNumberingAfterBreak="0">
    <w:nsid w:val="44FE7426"/>
    <w:multiLevelType w:val="hybridMultilevel"/>
    <w:tmpl w:val="545A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892075"/>
    <w:multiLevelType w:val="multilevel"/>
    <w:tmpl w:val="A4307366"/>
    <w:lvl w:ilvl="0">
      <w:start w:val="1"/>
      <w:numFmt w:val="decimal"/>
      <w:lvlText w:val="%1."/>
      <w:lvlJc w:val="left"/>
      <w:pPr>
        <w:ind w:left="720" w:hanging="360"/>
      </w:pPr>
      <w:rPr>
        <w:rFonts w:cs="Times New Roman"/>
      </w:rPr>
    </w:lvl>
    <w:lvl w:ilvl="1">
      <w:start w:val="1"/>
      <w:numFmt w:val="decimalZero"/>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3" w15:restartNumberingAfterBreak="0">
    <w:nsid w:val="4E5553B2"/>
    <w:multiLevelType w:val="hybridMultilevel"/>
    <w:tmpl w:val="99A6F4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FC17541"/>
    <w:multiLevelType w:val="hybridMultilevel"/>
    <w:tmpl w:val="1C1227DA"/>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5" w15:restartNumberingAfterBreak="0">
    <w:nsid w:val="505B73BC"/>
    <w:multiLevelType w:val="multilevel"/>
    <w:tmpl w:val="0409001D"/>
    <w:styleLink w:val="Style1"/>
    <w:lvl w:ilvl="0">
      <w:start w:val="1"/>
      <w:numFmt w:val="upperLetter"/>
      <w:lvlText w:val="%1)"/>
      <w:lvlJc w:val="left"/>
      <w:pPr>
        <w:ind w:left="360" w:hanging="360"/>
      </w:pPr>
      <w:rPr>
        <w:rFonts w:ascii="Arial" w:hAnsi="Arial" w:cs="Times New Roman"/>
        <w:sz w:val="16"/>
      </w:rPr>
    </w:lvl>
    <w:lvl w:ilvl="1">
      <w:start w:val="1"/>
      <w:numFmt w:val="decimal"/>
      <w:lvlText w:val="%2)"/>
      <w:lvlJc w:val="left"/>
      <w:pPr>
        <w:ind w:left="720" w:hanging="360"/>
      </w:pPr>
      <w:rPr>
        <w:rFonts w:ascii="Arial" w:hAnsi="Arial" w:cs="Times New Roman"/>
        <w:sz w:val="16"/>
      </w:rPr>
    </w:lvl>
    <w:lvl w:ilvl="2">
      <w:start w:val="1"/>
      <w:numFmt w:val="lowerLetter"/>
      <w:lvlText w:val="%3)"/>
      <w:lvlJc w:val="left"/>
      <w:pPr>
        <w:ind w:left="1080" w:hanging="360"/>
      </w:pPr>
      <w:rPr>
        <w:rFonts w:ascii="Arial" w:hAnsi="Arial" w:cs="Times New Roman"/>
        <w:sz w:val="16"/>
      </w:rPr>
    </w:lvl>
    <w:lvl w:ilvl="3">
      <w:start w:val="1"/>
      <w:numFmt w:val="decimal"/>
      <w:lvlText w:val="(%4)"/>
      <w:lvlJc w:val="left"/>
      <w:pPr>
        <w:ind w:left="1440" w:hanging="360"/>
      </w:pPr>
      <w:rPr>
        <w:rFonts w:ascii="Arial" w:hAnsi="Arial" w:cs="Times New Roman"/>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51590F28"/>
    <w:multiLevelType w:val="multilevel"/>
    <w:tmpl w:val="67BACFF6"/>
    <w:lvl w:ilvl="0">
      <w:start w:val="1"/>
      <w:numFmt w:val="decimal"/>
      <w:lvlText w:val="SECTION %1"/>
      <w:lvlJc w:val="left"/>
      <w:pPr>
        <w:ind w:left="360" w:hanging="360"/>
      </w:pPr>
      <w:rPr>
        <w:rFonts w:ascii="Arial" w:hAnsi="Arial" w:cs="Times New Roman" w:hint="default"/>
        <w:b/>
        <w:i w:val="0"/>
        <w:vanish w:val="0"/>
        <w:color w:val="auto"/>
        <w:sz w:val="20"/>
      </w:rPr>
    </w:lvl>
    <w:lvl w:ilvl="1">
      <w:start w:val="1"/>
      <w:numFmt w:val="decimalZero"/>
      <w:pStyle w:val="Heading2"/>
      <w:lvlText w:val="%1.%2"/>
      <w:lvlJc w:val="left"/>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67" w15:restartNumberingAfterBreak="0">
    <w:nsid w:val="521D765D"/>
    <w:multiLevelType w:val="hybridMultilevel"/>
    <w:tmpl w:val="8078E83A"/>
    <w:lvl w:ilvl="0" w:tplc="A4B06ED8">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176E9F"/>
    <w:multiLevelType w:val="hybridMultilevel"/>
    <w:tmpl w:val="AE00AFC8"/>
    <w:lvl w:ilvl="0" w:tplc="EE6406B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38564E7"/>
    <w:multiLevelType w:val="hybridMultilevel"/>
    <w:tmpl w:val="BC30F8B8"/>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5538035A"/>
    <w:multiLevelType w:val="multilevel"/>
    <w:tmpl w:val="5DD41840"/>
    <w:lvl w:ilvl="0">
      <w:start w:val="6"/>
      <w:numFmt w:val="decimal"/>
      <w:lvlText w:val="SECTION %1"/>
      <w:lvlJc w:val="left"/>
      <w:pPr>
        <w:ind w:left="360" w:hanging="360"/>
      </w:pPr>
      <w:rPr>
        <w:rFonts w:ascii="Arial" w:hAnsi="Arial" w:cs="Times New Roman" w:hint="default"/>
        <w:b/>
        <w:i w:val="0"/>
        <w:vanish w:val="0"/>
        <w:color w:val="auto"/>
        <w:sz w:val="20"/>
      </w:rPr>
    </w:lvl>
    <w:lvl w:ilvl="1">
      <w:start w:val="6"/>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81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71" w15:restartNumberingAfterBreak="0">
    <w:nsid w:val="59392228"/>
    <w:multiLevelType w:val="hybridMultilevel"/>
    <w:tmpl w:val="F190D2E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A16444A"/>
    <w:multiLevelType w:val="hybridMultilevel"/>
    <w:tmpl w:val="0E623EA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5A6D612B"/>
    <w:multiLevelType w:val="multilevel"/>
    <w:tmpl w:val="F0707D70"/>
    <w:lvl w:ilvl="0">
      <w:start w:val="1"/>
      <w:numFmt w:val="decimal"/>
      <w:lvlText w:val="SECTION %1"/>
      <w:lvlJc w:val="left"/>
      <w:pPr>
        <w:ind w:left="360" w:hanging="360"/>
      </w:pPr>
      <w:rPr>
        <w:rFonts w:ascii="Arial" w:hAnsi="Arial" w:cs="Times New Roman" w:hint="default"/>
        <w:b/>
        <w:i w:val="0"/>
        <w:vanish w:val="0"/>
        <w:color w:val="auto"/>
        <w:sz w:val="20"/>
      </w:rPr>
    </w:lvl>
    <w:lvl w:ilvl="1">
      <w:start w:val="2"/>
      <w:numFmt w:val="decimalZero"/>
      <w:pStyle w:val="Style2vlk"/>
      <w:lvlText w:val="3.%2"/>
      <w:lvlJc w:val="left"/>
      <w:pPr>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74" w15:restartNumberingAfterBreak="0">
    <w:nsid w:val="5ADD2CA5"/>
    <w:multiLevelType w:val="hybridMultilevel"/>
    <w:tmpl w:val="C9AA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807DFC"/>
    <w:multiLevelType w:val="hybridMultilevel"/>
    <w:tmpl w:val="0930E8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BA92E87"/>
    <w:multiLevelType w:val="multilevel"/>
    <w:tmpl w:val="C32E62CC"/>
    <w:lvl w:ilvl="0">
      <w:start w:val="6"/>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pPr>
        <w:ind w:left="0" w:firstLine="0"/>
      </w:pPr>
      <w:rPr>
        <w:rFonts w:ascii="Arial Bold" w:hAnsi="Arial Bold"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77" w15:restartNumberingAfterBreak="0">
    <w:nsid w:val="5CC7139D"/>
    <w:multiLevelType w:val="hybridMultilevel"/>
    <w:tmpl w:val="A43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2540C3"/>
    <w:multiLevelType w:val="hybridMultilevel"/>
    <w:tmpl w:val="868C1624"/>
    <w:lvl w:ilvl="0" w:tplc="B22A6B8E">
      <w:start w:val="1"/>
      <w:numFmt w:val="upperLetter"/>
      <w:lvlText w:val="%1."/>
      <w:lvlJc w:val="left"/>
      <w:pPr>
        <w:ind w:left="720" w:hanging="360"/>
      </w:pPr>
      <w:rPr>
        <w:rFonts w:ascii="Arial" w:hAnsi="Arial" w:cs="Times New Roman" w:hint="default"/>
        <w:b w:val="0"/>
        <w:i w:val="0"/>
        <w:caps/>
        <w:color w:val="auto"/>
        <w:sz w:val="16"/>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653F5BF0"/>
    <w:multiLevelType w:val="hybridMultilevel"/>
    <w:tmpl w:val="6068F4AE"/>
    <w:lvl w:ilvl="0" w:tplc="4E9AF46C">
      <w:start w:val="1"/>
      <w:numFmt w:val="decimal"/>
      <w:lvlText w:val="%1."/>
      <w:lvlJc w:val="left"/>
      <w:pPr>
        <w:ind w:left="900" w:hanging="360"/>
      </w:pPr>
      <w:rPr>
        <w:rFonts w:ascii="Arial" w:hAnsi="Arial" w:cs="Arial" w:hint="default"/>
        <w:sz w:val="16"/>
        <w:szCs w:val="16"/>
      </w:rPr>
    </w:lvl>
    <w:lvl w:ilvl="1" w:tplc="C2F004FE">
      <w:start w:val="1"/>
      <w:numFmt w:val="lowerLetter"/>
      <w:lvlText w:val="%2."/>
      <w:lvlJc w:val="left"/>
      <w:pPr>
        <w:ind w:left="1620" w:hanging="360"/>
      </w:pPr>
      <w:rPr>
        <w:sz w:val="16"/>
        <w:szCs w:val="16"/>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15:restartNumberingAfterBreak="0">
    <w:nsid w:val="6ACF4641"/>
    <w:multiLevelType w:val="multilevel"/>
    <w:tmpl w:val="5DD41840"/>
    <w:lvl w:ilvl="0">
      <w:start w:val="6"/>
      <w:numFmt w:val="decimal"/>
      <w:lvlText w:val="SECTION %1"/>
      <w:lvlJc w:val="left"/>
      <w:pPr>
        <w:ind w:left="360" w:hanging="360"/>
      </w:pPr>
      <w:rPr>
        <w:rFonts w:ascii="Arial" w:hAnsi="Arial" w:cs="Times New Roman" w:hint="default"/>
        <w:b/>
        <w:i w:val="0"/>
        <w:vanish w:val="0"/>
        <w:color w:val="auto"/>
        <w:sz w:val="20"/>
      </w:rPr>
    </w:lvl>
    <w:lvl w:ilvl="1">
      <w:start w:val="6"/>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81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81" w15:restartNumberingAfterBreak="0">
    <w:nsid w:val="6CA37878"/>
    <w:multiLevelType w:val="hybridMultilevel"/>
    <w:tmpl w:val="D006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F6B2389"/>
    <w:multiLevelType w:val="hybridMultilevel"/>
    <w:tmpl w:val="98D21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FDD4AFE"/>
    <w:multiLevelType w:val="multilevel"/>
    <w:tmpl w:val="0AC6BD62"/>
    <w:lvl w:ilvl="0">
      <w:start w:val="5"/>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84" w15:restartNumberingAfterBreak="0">
    <w:nsid w:val="702C26F2"/>
    <w:multiLevelType w:val="hybridMultilevel"/>
    <w:tmpl w:val="BA92E3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72DB12E9"/>
    <w:multiLevelType w:val="multilevel"/>
    <w:tmpl w:val="C32E62CC"/>
    <w:lvl w:ilvl="0">
      <w:start w:val="6"/>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pPr>
        <w:ind w:left="0" w:firstLine="0"/>
      </w:pPr>
      <w:rPr>
        <w:rFonts w:ascii="Arial Bold" w:hAnsi="Arial Bold"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86" w15:restartNumberingAfterBreak="0">
    <w:nsid w:val="740D5946"/>
    <w:multiLevelType w:val="hybridMultilevel"/>
    <w:tmpl w:val="0A747D5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51A377E"/>
    <w:multiLevelType w:val="hybridMultilevel"/>
    <w:tmpl w:val="67B4BE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5E64C98"/>
    <w:multiLevelType w:val="multilevel"/>
    <w:tmpl w:val="5A980BAE"/>
    <w:lvl w:ilvl="0">
      <w:start w:val="2"/>
      <w:numFmt w:val="decimal"/>
      <w:lvlText w:val="%1."/>
      <w:lvlJc w:val="left"/>
      <w:pPr>
        <w:ind w:left="1170" w:hanging="360"/>
      </w:pPr>
      <w:rPr>
        <w:rFonts w:hint="default"/>
      </w:rPr>
    </w:lvl>
    <w:lvl w:ilvl="1">
      <w:start w:val="27"/>
      <w:numFmt w:val="decimal"/>
      <w:isLgl/>
      <w:lvlText w:val="%1.%2"/>
      <w:lvlJc w:val="left"/>
      <w:pPr>
        <w:ind w:left="1170" w:hanging="360"/>
      </w:pPr>
      <w:rPr>
        <w:rFonts w:hint="default"/>
      </w:rPr>
    </w:lvl>
    <w:lvl w:ilvl="2">
      <w:start w:val="1"/>
      <w:numFmt w:val="decimal"/>
      <w:isLgl/>
      <w:lvlText w:val="%1.%2.%3"/>
      <w:lvlJc w:val="left"/>
      <w:pPr>
        <w:ind w:left="1170" w:hanging="36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1890" w:hanging="1080"/>
      </w:pPr>
      <w:rPr>
        <w:rFonts w:hint="default"/>
      </w:rPr>
    </w:lvl>
    <w:lvl w:ilvl="8">
      <w:start w:val="1"/>
      <w:numFmt w:val="decimal"/>
      <w:isLgl/>
      <w:lvlText w:val="%1.%2.%3.%4.%5.%6.%7.%8.%9"/>
      <w:lvlJc w:val="left"/>
      <w:pPr>
        <w:ind w:left="2250" w:hanging="1440"/>
      </w:pPr>
      <w:rPr>
        <w:rFonts w:hint="default"/>
      </w:rPr>
    </w:lvl>
  </w:abstractNum>
  <w:abstractNum w:abstractNumId="89" w15:restartNumberingAfterBreak="0">
    <w:nsid w:val="770F5133"/>
    <w:multiLevelType w:val="hybridMultilevel"/>
    <w:tmpl w:val="A8CC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F03D94"/>
    <w:multiLevelType w:val="hybridMultilevel"/>
    <w:tmpl w:val="0F2EA5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7C2F694E"/>
    <w:multiLevelType w:val="hybridMultilevel"/>
    <w:tmpl w:val="3FB8EAA6"/>
    <w:lvl w:ilvl="0" w:tplc="A6A806A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7D5566A7"/>
    <w:multiLevelType w:val="multilevel"/>
    <w:tmpl w:val="DC0A09F2"/>
    <w:lvl w:ilvl="0">
      <w:start w:val="6"/>
      <w:numFmt w:val="decimal"/>
      <w:lvlText w:val="SECTION %1"/>
      <w:lvlJc w:val="left"/>
      <w:pPr>
        <w:ind w:left="360" w:hanging="360"/>
      </w:pPr>
      <w:rPr>
        <w:rFonts w:ascii="Arial" w:hAnsi="Arial" w:cs="Times New Roman" w:hint="default"/>
        <w:b/>
        <w:i w:val="0"/>
        <w:vanish w:val="0"/>
        <w:color w:val="auto"/>
        <w:sz w:val="20"/>
      </w:rPr>
    </w:lvl>
    <w:lvl w:ilvl="1">
      <w:start w:val="29"/>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93" w15:restartNumberingAfterBreak="0">
    <w:nsid w:val="7EE6038E"/>
    <w:multiLevelType w:val="hybridMultilevel"/>
    <w:tmpl w:val="0A70EF4E"/>
    <w:lvl w:ilvl="0" w:tplc="6C14D474">
      <w:start w:val="1"/>
      <w:numFmt w:val="upperLetter"/>
      <w:lvlText w:val="%1."/>
      <w:lvlJc w:val="left"/>
      <w:pPr>
        <w:ind w:left="360" w:hanging="360"/>
      </w:pPr>
      <w:rPr>
        <w:rFonts w:ascii="Arial" w:hAnsi="Arial"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FB7669C"/>
    <w:multiLevelType w:val="hybridMultilevel"/>
    <w:tmpl w:val="776041D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50345560">
    <w:abstractNumId w:val="60"/>
  </w:num>
  <w:num w:numId="2" w16cid:durableId="130757623">
    <w:abstractNumId w:val="0"/>
  </w:num>
  <w:num w:numId="3" w16cid:durableId="1438021676">
    <w:abstractNumId w:val="66"/>
  </w:num>
  <w:num w:numId="4" w16cid:durableId="160435966">
    <w:abstractNumId w:val="51"/>
  </w:num>
  <w:num w:numId="5" w16cid:durableId="869994529">
    <w:abstractNumId w:val="34"/>
  </w:num>
  <w:num w:numId="6" w16cid:durableId="1511094417">
    <w:abstractNumId w:val="39"/>
  </w:num>
  <w:num w:numId="7" w16cid:durableId="2072462579">
    <w:abstractNumId w:val="47"/>
  </w:num>
  <w:num w:numId="8" w16cid:durableId="654456448">
    <w:abstractNumId w:val="10"/>
  </w:num>
  <w:num w:numId="9" w16cid:durableId="151796368">
    <w:abstractNumId w:val="25"/>
  </w:num>
  <w:num w:numId="10" w16cid:durableId="1921210956">
    <w:abstractNumId w:val="62"/>
  </w:num>
  <w:num w:numId="11" w16cid:durableId="219485686">
    <w:abstractNumId w:val="84"/>
  </w:num>
  <w:num w:numId="12" w16cid:durableId="331952810">
    <w:abstractNumId w:val="78"/>
  </w:num>
  <w:num w:numId="13" w16cid:durableId="1900088679">
    <w:abstractNumId w:val="42"/>
  </w:num>
  <w:num w:numId="14" w16cid:durableId="175190167">
    <w:abstractNumId w:val="52"/>
  </w:num>
  <w:num w:numId="15" w16cid:durableId="1247112392">
    <w:abstractNumId w:val="19"/>
  </w:num>
  <w:num w:numId="16" w16cid:durableId="135686846">
    <w:abstractNumId w:val="65"/>
  </w:num>
  <w:num w:numId="17" w16cid:durableId="22292910">
    <w:abstractNumId w:val="16"/>
  </w:num>
  <w:num w:numId="18" w16cid:durableId="20714122">
    <w:abstractNumId w:val="31"/>
  </w:num>
  <w:num w:numId="19" w16cid:durableId="1901592926">
    <w:abstractNumId w:val="57"/>
  </w:num>
  <w:num w:numId="20" w16cid:durableId="1006175491">
    <w:abstractNumId w:val="8"/>
  </w:num>
  <w:num w:numId="21" w16cid:durableId="43993591">
    <w:abstractNumId w:val="15"/>
  </w:num>
  <w:num w:numId="22" w16cid:durableId="1430810976">
    <w:abstractNumId w:val="94"/>
  </w:num>
  <w:num w:numId="23" w16cid:durableId="1728721376">
    <w:abstractNumId w:val="20"/>
  </w:num>
  <w:num w:numId="24" w16cid:durableId="1495341552">
    <w:abstractNumId w:val="58"/>
  </w:num>
  <w:num w:numId="25" w16cid:durableId="1900901509">
    <w:abstractNumId w:val="56"/>
  </w:num>
  <w:num w:numId="26" w16cid:durableId="1663965017">
    <w:abstractNumId w:val="12"/>
  </w:num>
  <w:num w:numId="27" w16cid:durableId="1647540568">
    <w:abstractNumId w:val="72"/>
  </w:num>
  <w:num w:numId="28" w16cid:durableId="1463890486">
    <w:abstractNumId w:val="3"/>
  </w:num>
  <w:num w:numId="29" w16cid:durableId="2110808440">
    <w:abstractNumId w:val="91"/>
  </w:num>
  <w:num w:numId="30" w16cid:durableId="1042292581">
    <w:abstractNumId w:val="17"/>
  </w:num>
  <w:num w:numId="31" w16cid:durableId="258106484">
    <w:abstractNumId w:val="22"/>
  </w:num>
  <w:num w:numId="32" w16cid:durableId="771247288">
    <w:abstractNumId w:val="69"/>
  </w:num>
  <w:num w:numId="33" w16cid:durableId="2080057710">
    <w:abstractNumId w:val="64"/>
  </w:num>
  <w:num w:numId="34" w16cid:durableId="1306735509">
    <w:abstractNumId w:val="6"/>
  </w:num>
  <w:num w:numId="35" w16cid:durableId="450166972">
    <w:abstractNumId w:val="40"/>
  </w:num>
  <w:num w:numId="36" w16cid:durableId="1353608716">
    <w:abstractNumId w:val="9"/>
  </w:num>
  <w:num w:numId="37" w16cid:durableId="1661229043">
    <w:abstractNumId w:val="75"/>
  </w:num>
  <w:num w:numId="38" w16cid:durableId="1540437592">
    <w:abstractNumId w:val="50"/>
  </w:num>
  <w:num w:numId="39" w16cid:durableId="1298494238">
    <w:abstractNumId w:val="90"/>
  </w:num>
  <w:num w:numId="40" w16cid:durableId="414665720">
    <w:abstractNumId w:val="18"/>
  </w:num>
  <w:num w:numId="41" w16cid:durableId="155614288">
    <w:abstractNumId w:val="71"/>
  </w:num>
  <w:num w:numId="42" w16cid:durableId="1319070668">
    <w:abstractNumId w:val="37"/>
  </w:num>
  <w:num w:numId="43" w16cid:durableId="1452020182">
    <w:abstractNumId w:val="82"/>
  </w:num>
  <w:num w:numId="44" w16cid:durableId="225066627">
    <w:abstractNumId w:val="53"/>
  </w:num>
  <w:num w:numId="45" w16cid:durableId="614679414">
    <w:abstractNumId w:val="30"/>
  </w:num>
  <w:num w:numId="46" w16cid:durableId="164635203">
    <w:abstractNumId w:val="87"/>
  </w:num>
  <w:num w:numId="47" w16cid:durableId="156116136">
    <w:abstractNumId w:val="77"/>
  </w:num>
  <w:num w:numId="48" w16cid:durableId="1719820897">
    <w:abstractNumId w:val="89"/>
  </w:num>
  <w:num w:numId="49" w16cid:durableId="515272037">
    <w:abstractNumId w:val="81"/>
  </w:num>
  <w:num w:numId="50" w16cid:durableId="1200896835">
    <w:abstractNumId w:val="29"/>
  </w:num>
  <w:num w:numId="51" w16cid:durableId="832180436">
    <w:abstractNumId w:val="14"/>
  </w:num>
  <w:num w:numId="52" w16cid:durableId="348727916">
    <w:abstractNumId w:val="88"/>
  </w:num>
  <w:num w:numId="53" w16cid:durableId="901523905">
    <w:abstractNumId w:val="61"/>
  </w:num>
  <w:num w:numId="54" w16cid:durableId="1475366352">
    <w:abstractNumId w:val="35"/>
  </w:num>
  <w:num w:numId="55" w16cid:durableId="1978801840">
    <w:abstractNumId w:val="21"/>
  </w:num>
  <w:num w:numId="56" w16cid:durableId="808518580">
    <w:abstractNumId w:val="67"/>
  </w:num>
  <w:num w:numId="57" w16cid:durableId="1725328619">
    <w:abstractNumId w:val="68"/>
  </w:num>
  <w:num w:numId="58" w16cid:durableId="2111243291">
    <w:abstractNumId w:val="33"/>
  </w:num>
  <w:num w:numId="59" w16cid:durableId="485441597">
    <w:abstractNumId w:val="7"/>
  </w:num>
  <w:num w:numId="60" w16cid:durableId="1060978605">
    <w:abstractNumId w:val="32"/>
  </w:num>
  <w:num w:numId="61" w16cid:durableId="1576894439">
    <w:abstractNumId w:val="5"/>
  </w:num>
  <w:num w:numId="62" w16cid:durableId="151871126">
    <w:abstractNumId w:val="73"/>
  </w:num>
  <w:num w:numId="63" w16cid:durableId="2088113610">
    <w:abstractNumId w:val="54"/>
  </w:num>
  <w:num w:numId="64" w16cid:durableId="268977757">
    <w:abstractNumId w:val="83"/>
  </w:num>
  <w:num w:numId="65" w16cid:durableId="313684342">
    <w:abstractNumId w:val="85"/>
  </w:num>
  <w:num w:numId="66" w16cid:durableId="1575432662">
    <w:abstractNumId w:val="28"/>
  </w:num>
  <w:num w:numId="67" w16cid:durableId="730542723">
    <w:abstractNumId w:val="43"/>
  </w:num>
  <w:num w:numId="68" w16cid:durableId="1629165988">
    <w:abstractNumId w:val="4"/>
  </w:num>
  <w:num w:numId="69" w16cid:durableId="1086531965">
    <w:abstractNumId w:val="92"/>
  </w:num>
  <w:num w:numId="70" w16cid:durableId="45228872">
    <w:abstractNumId w:val="13"/>
  </w:num>
  <w:num w:numId="71" w16cid:durableId="790057485">
    <w:abstractNumId w:val="80"/>
  </w:num>
  <w:num w:numId="72" w16cid:durableId="1768574184">
    <w:abstractNumId w:val="1"/>
  </w:num>
  <w:num w:numId="73" w16cid:durableId="1663698438">
    <w:abstractNumId w:val="26"/>
  </w:num>
  <w:num w:numId="74" w16cid:durableId="116989119">
    <w:abstractNumId w:val="38"/>
  </w:num>
  <w:num w:numId="75" w16cid:durableId="1389113757">
    <w:abstractNumId w:val="36"/>
  </w:num>
  <w:num w:numId="76" w16cid:durableId="140730891">
    <w:abstractNumId w:val="46"/>
  </w:num>
  <w:num w:numId="77" w16cid:durableId="1937522040">
    <w:abstractNumId w:val="44"/>
  </w:num>
  <w:num w:numId="78" w16cid:durableId="1242444041">
    <w:abstractNumId w:val="23"/>
  </w:num>
  <w:num w:numId="79" w16cid:durableId="1247032469">
    <w:abstractNumId w:val="93"/>
  </w:num>
  <w:num w:numId="80" w16cid:durableId="745758863">
    <w:abstractNumId w:val="63"/>
  </w:num>
  <w:num w:numId="81" w16cid:durableId="689183265">
    <w:abstractNumId w:val="55"/>
  </w:num>
  <w:num w:numId="82" w16cid:durableId="1499151284">
    <w:abstractNumId w:val="79"/>
  </w:num>
  <w:num w:numId="83" w16cid:durableId="700087587">
    <w:abstractNumId w:val="59"/>
  </w:num>
  <w:num w:numId="84" w16cid:durableId="2111923634">
    <w:abstractNumId w:val="41"/>
  </w:num>
  <w:num w:numId="85" w16cid:durableId="647128168">
    <w:abstractNumId w:val="86"/>
  </w:num>
  <w:num w:numId="86" w16cid:durableId="2107728253">
    <w:abstractNumId w:val="45"/>
  </w:num>
  <w:num w:numId="87" w16cid:durableId="782458049">
    <w:abstractNumId w:val="27"/>
  </w:num>
  <w:num w:numId="88" w16cid:durableId="2088182877">
    <w:abstractNumId w:val="48"/>
  </w:num>
  <w:num w:numId="89" w16cid:durableId="1081565035">
    <w:abstractNumId w:val="76"/>
  </w:num>
  <w:num w:numId="90" w16cid:durableId="521552763">
    <w:abstractNumId w:val="2"/>
  </w:num>
  <w:num w:numId="91" w16cid:durableId="1434007724">
    <w:abstractNumId w:val="11"/>
  </w:num>
  <w:num w:numId="92" w16cid:durableId="707294391">
    <w:abstractNumId w:val="49"/>
  </w:num>
  <w:num w:numId="93" w16cid:durableId="626200875">
    <w:abstractNumId w:val="74"/>
  </w:num>
  <w:num w:numId="94" w16cid:durableId="1089885628">
    <w:abstractNumId w:val="24"/>
  </w:num>
  <w:num w:numId="95" w16cid:durableId="863783176">
    <w:abstractNumId w:val="70"/>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isMCragle">
    <w15:presenceInfo w15:providerId="AD" w15:userId="S::7743383884@GSA.GOV::98ad7507-a054-427c-8681-0a45e80f77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80"/>
  <w:drawingGridVerticalSpacing w:val="136"/>
  <w:displayHorizontalDrawingGridEvery w:val="0"/>
  <w:displayVerticalDrawingGridEvery w:val="2"/>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8E"/>
    <w:rsid w:val="00000284"/>
    <w:rsid w:val="00000428"/>
    <w:rsid w:val="0000110F"/>
    <w:rsid w:val="00001208"/>
    <w:rsid w:val="00001873"/>
    <w:rsid w:val="00002059"/>
    <w:rsid w:val="000022C8"/>
    <w:rsid w:val="000023FE"/>
    <w:rsid w:val="0000252E"/>
    <w:rsid w:val="000029E2"/>
    <w:rsid w:val="00002FFF"/>
    <w:rsid w:val="00003658"/>
    <w:rsid w:val="00003CD6"/>
    <w:rsid w:val="00003D41"/>
    <w:rsid w:val="00003DFF"/>
    <w:rsid w:val="00004A9E"/>
    <w:rsid w:val="00005623"/>
    <w:rsid w:val="00005997"/>
    <w:rsid w:val="000064BE"/>
    <w:rsid w:val="00006778"/>
    <w:rsid w:val="00006DC7"/>
    <w:rsid w:val="00006E14"/>
    <w:rsid w:val="000070F1"/>
    <w:rsid w:val="00007172"/>
    <w:rsid w:val="000071FE"/>
    <w:rsid w:val="00007ACC"/>
    <w:rsid w:val="00010326"/>
    <w:rsid w:val="00010F94"/>
    <w:rsid w:val="00011947"/>
    <w:rsid w:val="00011ABB"/>
    <w:rsid w:val="00012241"/>
    <w:rsid w:val="00012A3A"/>
    <w:rsid w:val="000133C0"/>
    <w:rsid w:val="0001341D"/>
    <w:rsid w:val="00013778"/>
    <w:rsid w:val="00014116"/>
    <w:rsid w:val="000144A4"/>
    <w:rsid w:val="00014582"/>
    <w:rsid w:val="00014858"/>
    <w:rsid w:val="00014A58"/>
    <w:rsid w:val="00014CE0"/>
    <w:rsid w:val="0001565B"/>
    <w:rsid w:val="00015B7F"/>
    <w:rsid w:val="00016299"/>
    <w:rsid w:val="000164BB"/>
    <w:rsid w:val="000167BB"/>
    <w:rsid w:val="00016849"/>
    <w:rsid w:val="00017132"/>
    <w:rsid w:val="00017B83"/>
    <w:rsid w:val="0002015A"/>
    <w:rsid w:val="00020172"/>
    <w:rsid w:val="00020A35"/>
    <w:rsid w:val="00020D5A"/>
    <w:rsid w:val="00020DE7"/>
    <w:rsid w:val="00021425"/>
    <w:rsid w:val="00021781"/>
    <w:rsid w:val="00021D4F"/>
    <w:rsid w:val="00022844"/>
    <w:rsid w:val="00022D22"/>
    <w:rsid w:val="00023A31"/>
    <w:rsid w:val="00023D8A"/>
    <w:rsid w:val="00023F43"/>
    <w:rsid w:val="000249A9"/>
    <w:rsid w:val="0002516C"/>
    <w:rsid w:val="00025590"/>
    <w:rsid w:val="000261BF"/>
    <w:rsid w:val="00026A32"/>
    <w:rsid w:val="00027740"/>
    <w:rsid w:val="00027A43"/>
    <w:rsid w:val="00027B5C"/>
    <w:rsid w:val="00027DC2"/>
    <w:rsid w:val="00030020"/>
    <w:rsid w:val="00030173"/>
    <w:rsid w:val="00030316"/>
    <w:rsid w:val="0003081C"/>
    <w:rsid w:val="00030E39"/>
    <w:rsid w:val="00031342"/>
    <w:rsid w:val="00031363"/>
    <w:rsid w:val="00031B04"/>
    <w:rsid w:val="000327CB"/>
    <w:rsid w:val="000329FF"/>
    <w:rsid w:val="0003306A"/>
    <w:rsid w:val="000332EC"/>
    <w:rsid w:val="000335B2"/>
    <w:rsid w:val="00033888"/>
    <w:rsid w:val="0003425E"/>
    <w:rsid w:val="00034301"/>
    <w:rsid w:val="0003430B"/>
    <w:rsid w:val="00034808"/>
    <w:rsid w:val="00034A7A"/>
    <w:rsid w:val="00035389"/>
    <w:rsid w:val="00035822"/>
    <w:rsid w:val="00035E08"/>
    <w:rsid w:val="000366EB"/>
    <w:rsid w:val="000367B9"/>
    <w:rsid w:val="00036BB8"/>
    <w:rsid w:val="000373BD"/>
    <w:rsid w:val="00037744"/>
    <w:rsid w:val="000379FE"/>
    <w:rsid w:val="00040390"/>
    <w:rsid w:val="00040A83"/>
    <w:rsid w:val="00040B9C"/>
    <w:rsid w:val="00041896"/>
    <w:rsid w:val="00041F2C"/>
    <w:rsid w:val="000422E4"/>
    <w:rsid w:val="00042FD9"/>
    <w:rsid w:val="00043C41"/>
    <w:rsid w:val="00043E1A"/>
    <w:rsid w:val="00045CE5"/>
    <w:rsid w:val="00045DED"/>
    <w:rsid w:val="00045ED0"/>
    <w:rsid w:val="00045F31"/>
    <w:rsid w:val="000463C3"/>
    <w:rsid w:val="00046CDC"/>
    <w:rsid w:val="000470F9"/>
    <w:rsid w:val="00047198"/>
    <w:rsid w:val="00047469"/>
    <w:rsid w:val="00047599"/>
    <w:rsid w:val="0004775C"/>
    <w:rsid w:val="000478F6"/>
    <w:rsid w:val="000508FE"/>
    <w:rsid w:val="00051C71"/>
    <w:rsid w:val="00052F4D"/>
    <w:rsid w:val="00052FEE"/>
    <w:rsid w:val="00053117"/>
    <w:rsid w:val="00053FC4"/>
    <w:rsid w:val="00054218"/>
    <w:rsid w:val="000549CC"/>
    <w:rsid w:val="00054AED"/>
    <w:rsid w:val="00054ED6"/>
    <w:rsid w:val="00055B56"/>
    <w:rsid w:val="0005659D"/>
    <w:rsid w:val="000568C4"/>
    <w:rsid w:val="000569EA"/>
    <w:rsid w:val="00057340"/>
    <w:rsid w:val="00057A4F"/>
    <w:rsid w:val="00057DC8"/>
    <w:rsid w:val="0006047A"/>
    <w:rsid w:val="00060656"/>
    <w:rsid w:val="000611FA"/>
    <w:rsid w:val="00061261"/>
    <w:rsid w:val="00061820"/>
    <w:rsid w:val="00062606"/>
    <w:rsid w:val="00063145"/>
    <w:rsid w:val="00063370"/>
    <w:rsid w:val="000636CF"/>
    <w:rsid w:val="00064486"/>
    <w:rsid w:val="00064ACE"/>
    <w:rsid w:val="00064BB0"/>
    <w:rsid w:val="00064C76"/>
    <w:rsid w:val="00065392"/>
    <w:rsid w:val="00065FB1"/>
    <w:rsid w:val="000662DD"/>
    <w:rsid w:val="000665C1"/>
    <w:rsid w:val="00066C17"/>
    <w:rsid w:val="00066E16"/>
    <w:rsid w:val="000701AA"/>
    <w:rsid w:val="00070B20"/>
    <w:rsid w:val="00070ED0"/>
    <w:rsid w:val="000710BB"/>
    <w:rsid w:val="00071D32"/>
    <w:rsid w:val="00072615"/>
    <w:rsid w:val="00072A09"/>
    <w:rsid w:val="00072A31"/>
    <w:rsid w:val="00072C1D"/>
    <w:rsid w:val="00073935"/>
    <w:rsid w:val="00073ADF"/>
    <w:rsid w:val="0007442A"/>
    <w:rsid w:val="000749CD"/>
    <w:rsid w:val="00074A33"/>
    <w:rsid w:val="00074CA1"/>
    <w:rsid w:val="00074F7E"/>
    <w:rsid w:val="00075723"/>
    <w:rsid w:val="00075960"/>
    <w:rsid w:val="00076A73"/>
    <w:rsid w:val="00076D3D"/>
    <w:rsid w:val="00077A8F"/>
    <w:rsid w:val="0008084D"/>
    <w:rsid w:val="000808CD"/>
    <w:rsid w:val="0008117B"/>
    <w:rsid w:val="000811B0"/>
    <w:rsid w:val="00081296"/>
    <w:rsid w:val="00081D1C"/>
    <w:rsid w:val="00081E52"/>
    <w:rsid w:val="00081F01"/>
    <w:rsid w:val="0008213B"/>
    <w:rsid w:val="00082250"/>
    <w:rsid w:val="00082411"/>
    <w:rsid w:val="0008317B"/>
    <w:rsid w:val="00083AEB"/>
    <w:rsid w:val="00083C6C"/>
    <w:rsid w:val="00083E8F"/>
    <w:rsid w:val="00084573"/>
    <w:rsid w:val="0008469D"/>
    <w:rsid w:val="00084E84"/>
    <w:rsid w:val="00085DE3"/>
    <w:rsid w:val="00086719"/>
    <w:rsid w:val="00086DE7"/>
    <w:rsid w:val="00086F5E"/>
    <w:rsid w:val="00087356"/>
    <w:rsid w:val="00087468"/>
    <w:rsid w:val="000878D2"/>
    <w:rsid w:val="00087D6C"/>
    <w:rsid w:val="000902FD"/>
    <w:rsid w:val="000906D9"/>
    <w:rsid w:val="00090902"/>
    <w:rsid w:val="0009151F"/>
    <w:rsid w:val="0009153C"/>
    <w:rsid w:val="00091845"/>
    <w:rsid w:val="00092390"/>
    <w:rsid w:val="000923E5"/>
    <w:rsid w:val="0009247F"/>
    <w:rsid w:val="000927E6"/>
    <w:rsid w:val="00092CFA"/>
    <w:rsid w:val="00092D11"/>
    <w:rsid w:val="00092F0E"/>
    <w:rsid w:val="00092FDA"/>
    <w:rsid w:val="00093D65"/>
    <w:rsid w:val="00093DA9"/>
    <w:rsid w:val="00094215"/>
    <w:rsid w:val="000943F1"/>
    <w:rsid w:val="000948BE"/>
    <w:rsid w:val="00094985"/>
    <w:rsid w:val="00094D79"/>
    <w:rsid w:val="00094E7F"/>
    <w:rsid w:val="00094F2E"/>
    <w:rsid w:val="00095E09"/>
    <w:rsid w:val="00096F0B"/>
    <w:rsid w:val="00097F10"/>
    <w:rsid w:val="000A002A"/>
    <w:rsid w:val="000A0067"/>
    <w:rsid w:val="000A05C5"/>
    <w:rsid w:val="000A1090"/>
    <w:rsid w:val="000A11E6"/>
    <w:rsid w:val="000A14F5"/>
    <w:rsid w:val="000A1915"/>
    <w:rsid w:val="000A1A05"/>
    <w:rsid w:val="000A1EDB"/>
    <w:rsid w:val="000A220A"/>
    <w:rsid w:val="000A28B2"/>
    <w:rsid w:val="000A2AA6"/>
    <w:rsid w:val="000A2E28"/>
    <w:rsid w:val="000A3DD7"/>
    <w:rsid w:val="000A445D"/>
    <w:rsid w:val="000A4637"/>
    <w:rsid w:val="000A49AD"/>
    <w:rsid w:val="000A4D9A"/>
    <w:rsid w:val="000A4F7D"/>
    <w:rsid w:val="000A5093"/>
    <w:rsid w:val="000A573C"/>
    <w:rsid w:val="000A5803"/>
    <w:rsid w:val="000A6199"/>
    <w:rsid w:val="000A631D"/>
    <w:rsid w:val="000A644C"/>
    <w:rsid w:val="000A6790"/>
    <w:rsid w:val="000A7CF8"/>
    <w:rsid w:val="000B046B"/>
    <w:rsid w:val="000B06A2"/>
    <w:rsid w:val="000B0FCA"/>
    <w:rsid w:val="000B195B"/>
    <w:rsid w:val="000B1AEC"/>
    <w:rsid w:val="000B1C81"/>
    <w:rsid w:val="000B24F0"/>
    <w:rsid w:val="000B2786"/>
    <w:rsid w:val="000B2855"/>
    <w:rsid w:val="000B303B"/>
    <w:rsid w:val="000B3423"/>
    <w:rsid w:val="000B3439"/>
    <w:rsid w:val="000B3950"/>
    <w:rsid w:val="000B48BC"/>
    <w:rsid w:val="000B63D3"/>
    <w:rsid w:val="000B68C6"/>
    <w:rsid w:val="000B7E68"/>
    <w:rsid w:val="000C0749"/>
    <w:rsid w:val="000C0A68"/>
    <w:rsid w:val="000C0B28"/>
    <w:rsid w:val="000C10D9"/>
    <w:rsid w:val="000C1840"/>
    <w:rsid w:val="000C1B4C"/>
    <w:rsid w:val="000C2504"/>
    <w:rsid w:val="000C251E"/>
    <w:rsid w:val="000C2B2F"/>
    <w:rsid w:val="000C2C1C"/>
    <w:rsid w:val="000C2EB3"/>
    <w:rsid w:val="000C2EE9"/>
    <w:rsid w:val="000C3853"/>
    <w:rsid w:val="000C3CC5"/>
    <w:rsid w:val="000C48DC"/>
    <w:rsid w:val="000C4FAE"/>
    <w:rsid w:val="000C5167"/>
    <w:rsid w:val="000C541A"/>
    <w:rsid w:val="000C5D33"/>
    <w:rsid w:val="000C6333"/>
    <w:rsid w:val="000C6FAB"/>
    <w:rsid w:val="000C73C8"/>
    <w:rsid w:val="000D0558"/>
    <w:rsid w:val="000D07BE"/>
    <w:rsid w:val="000D0EA5"/>
    <w:rsid w:val="000D0F7F"/>
    <w:rsid w:val="000D15E6"/>
    <w:rsid w:val="000D1647"/>
    <w:rsid w:val="000D17EA"/>
    <w:rsid w:val="000D244F"/>
    <w:rsid w:val="000D2726"/>
    <w:rsid w:val="000D2A09"/>
    <w:rsid w:val="000D2B9E"/>
    <w:rsid w:val="000D2F83"/>
    <w:rsid w:val="000D3800"/>
    <w:rsid w:val="000D3841"/>
    <w:rsid w:val="000D4192"/>
    <w:rsid w:val="000D62DF"/>
    <w:rsid w:val="000D694C"/>
    <w:rsid w:val="000D6DBD"/>
    <w:rsid w:val="000D6E44"/>
    <w:rsid w:val="000D74E6"/>
    <w:rsid w:val="000D7A00"/>
    <w:rsid w:val="000D7AA8"/>
    <w:rsid w:val="000D7EE6"/>
    <w:rsid w:val="000E15FE"/>
    <w:rsid w:val="000E1753"/>
    <w:rsid w:val="000E198B"/>
    <w:rsid w:val="000E24AC"/>
    <w:rsid w:val="000E2D0F"/>
    <w:rsid w:val="000E2E60"/>
    <w:rsid w:val="000E327C"/>
    <w:rsid w:val="000E3921"/>
    <w:rsid w:val="000E3990"/>
    <w:rsid w:val="000E45B7"/>
    <w:rsid w:val="000E489D"/>
    <w:rsid w:val="000E4B91"/>
    <w:rsid w:val="000E4FAF"/>
    <w:rsid w:val="000E4FC7"/>
    <w:rsid w:val="000E500F"/>
    <w:rsid w:val="000E5D3E"/>
    <w:rsid w:val="000E64BC"/>
    <w:rsid w:val="000E68B4"/>
    <w:rsid w:val="000E68B7"/>
    <w:rsid w:val="000E7027"/>
    <w:rsid w:val="000E722A"/>
    <w:rsid w:val="000E77E0"/>
    <w:rsid w:val="000E7CA4"/>
    <w:rsid w:val="000E7CCF"/>
    <w:rsid w:val="000F069B"/>
    <w:rsid w:val="000F0888"/>
    <w:rsid w:val="000F175C"/>
    <w:rsid w:val="000F1B9A"/>
    <w:rsid w:val="000F22B4"/>
    <w:rsid w:val="000F2534"/>
    <w:rsid w:val="000F2F46"/>
    <w:rsid w:val="000F33E4"/>
    <w:rsid w:val="000F522D"/>
    <w:rsid w:val="000F5257"/>
    <w:rsid w:val="000F52DF"/>
    <w:rsid w:val="000F5358"/>
    <w:rsid w:val="000F56D1"/>
    <w:rsid w:val="000F5710"/>
    <w:rsid w:val="000F58A5"/>
    <w:rsid w:val="000F59FD"/>
    <w:rsid w:val="000F5A26"/>
    <w:rsid w:val="000F5B3C"/>
    <w:rsid w:val="000F5C01"/>
    <w:rsid w:val="000F5DC3"/>
    <w:rsid w:val="000F5E5C"/>
    <w:rsid w:val="000F6322"/>
    <w:rsid w:val="000F6B3B"/>
    <w:rsid w:val="000F73DA"/>
    <w:rsid w:val="000F7775"/>
    <w:rsid w:val="000F7876"/>
    <w:rsid w:val="000F7CFA"/>
    <w:rsid w:val="00100127"/>
    <w:rsid w:val="0010069E"/>
    <w:rsid w:val="00100AAB"/>
    <w:rsid w:val="001010E8"/>
    <w:rsid w:val="00101880"/>
    <w:rsid w:val="00101F0A"/>
    <w:rsid w:val="0010249A"/>
    <w:rsid w:val="001024A1"/>
    <w:rsid w:val="001025AA"/>
    <w:rsid w:val="0010267C"/>
    <w:rsid w:val="001027C1"/>
    <w:rsid w:val="00102816"/>
    <w:rsid w:val="001033F9"/>
    <w:rsid w:val="001036E4"/>
    <w:rsid w:val="00103AF5"/>
    <w:rsid w:val="00103C77"/>
    <w:rsid w:val="0010412D"/>
    <w:rsid w:val="00104221"/>
    <w:rsid w:val="00104248"/>
    <w:rsid w:val="00104743"/>
    <w:rsid w:val="00104E14"/>
    <w:rsid w:val="00105525"/>
    <w:rsid w:val="00105C9D"/>
    <w:rsid w:val="00105D83"/>
    <w:rsid w:val="00105DED"/>
    <w:rsid w:val="001063FD"/>
    <w:rsid w:val="001069F0"/>
    <w:rsid w:val="00106C3C"/>
    <w:rsid w:val="00106CE4"/>
    <w:rsid w:val="00106D56"/>
    <w:rsid w:val="00106EDF"/>
    <w:rsid w:val="00106FF4"/>
    <w:rsid w:val="001071E2"/>
    <w:rsid w:val="001076CA"/>
    <w:rsid w:val="0010793F"/>
    <w:rsid w:val="00107AFC"/>
    <w:rsid w:val="00107D78"/>
    <w:rsid w:val="00110548"/>
    <w:rsid w:val="00110615"/>
    <w:rsid w:val="00110F7C"/>
    <w:rsid w:val="00111052"/>
    <w:rsid w:val="00111DE8"/>
    <w:rsid w:val="0011203E"/>
    <w:rsid w:val="00112250"/>
    <w:rsid w:val="00112261"/>
    <w:rsid w:val="00112C52"/>
    <w:rsid w:val="00113DD1"/>
    <w:rsid w:val="00113DEA"/>
    <w:rsid w:val="001140B7"/>
    <w:rsid w:val="00114B66"/>
    <w:rsid w:val="00114C93"/>
    <w:rsid w:val="00114FF1"/>
    <w:rsid w:val="0011536E"/>
    <w:rsid w:val="0011592E"/>
    <w:rsid w:val="001159DD"/>
    <w:rsid w:val="00115A50"/>
    <w:rsid w:val="00115F13"/>
    <w:rsid w:val="001163D1"/>
    <w:rsid w:val="001164F9"/>
    <w:rsid w:val="00116583"/>
    <w:rsid w:val="0011667B"/>
    <w:rsid w:val="00116B78"/>
    <w:rsid w:val="00116BEE"/>
    <w:rsid w:val="00116DF1"/>
    <w:rsid w:val="0011733A"/>
    <w:rsid w:val="00117608"/>
    <w:rsid w:val="00117B82"/>
    <w:rsid w:val="001205DC"/>
    <w:rsid w:val="00120DDC"/>
    <w:rsid w:val="0012139E"/>
    <w:rsid w:val="001219D7"/>
    <w:rsid w:val="00121BDD"/>
    <w:rsid w:val="0012219A"/>
    <w:rsid w:val="00123077"/>
    <w:rsid w:val="001238E4"/>
    <w:rsid w:val="00123B2B"/>
    <w:rsid w:val="00123D80"/>
    <w:rsid w:val="00123DA5"/>
    <w:rsid w:val="0012424C"/>
    <w:rsid w:val="001246DE"/>
    <w:rsid w:val="00124849"/>
    <w:rsid w:val="00124AE4"/>
    <w:rsid w:val="001259DD"/>
    <w:rsid w:val="00125B6C"/>
    <w:rsid w:val="00126F06"/>
    <w:rsid w:val="00126F7A"/>
    <w:rsid w:val="001273F0"/>
    <w:rsid w:val="001278C2"/>
    <w:rsid w:val="00130751"/>
    <w:rsid w:val="001315C1"/>
    <w:rsid w:val="0013161F"/>
    <w:rsid w:val="001317F1"/>
    <w:rsid w:val="0013229B"/>
    <w:rsid w:val="00132332"/>
    <w:rsid w:val="00132916"/>
    <w:rsid w:val="00132A8D"/>
    <w:rsid w:val="00132CEE"/>
    <w:rsid w:val="0013346B"/>
    <w:rsid w:val="00133750"/>
    <w:rsid w:val="00133782"/>
    <w:rsid w:val="00133C85"/>
    <w:rsid w:val="00134312"/>
    <w:rsid w:val="001352F6"/>
    <w:rsid w:val="00135D1C"/>
    <w:rsid w:val="0013610A"/>
    <w:rsid w:val="00136185"/>
    <w:rsid w:val="00136489"/>
    <w:rsid w:val="001365C5"/>
    <w:rsid w:val="0013664D"/>
    <w:rsid w:val="001366FE"/>
    <w:rsid w:val="00136B3C"/>
    <w:rsid w:val="00137293"/>
    <w:rsid w:val="00137A99"/>
    <w:rsid w:val="00137EBF"/>
    <w:rsid w:val="001400F3"/>
    <w:rsid w:val="00140435"/>
    <w:rsid w:val="00140486"/>
    <w:rsid w:val="0014113C"/>
    <w:rsid w:val="00141B60"/>
    <w:rsid w:val="00142555"/>
    <w:rsid w:val="00142597"/>
    <w:rsid w:val="00142949"/>
    <w:rsid w:val="001431C0"/>
    <w:rsid w:val="001431FE"/>
    <w:rsid w:val="00144D6E"/>
    <w:rsid w:val="00145E9E"/>
    <w:rsid w:val="00146080"/>
    <w:rsid w:val="00146110"/>
    <w:rsid w:val="0014683A"/>
    <w:rsid w:val="00146B6B"/>
    <w:rsid w:val="0014768B"/>
    <w:rsid w:val="00150A13"/>
    <w:rsid w:val="001516F8"/>
    <w:rsid w:val="0015170B"/>
    <w:rsid w:val="001523DC"/>
    <w:rsid w:val="00152451"/>
    <w:rsid w:val="001528FE"/>
    <w:rsid w:val="00152E6C"/>
    <w:rsid w:val="0015309A"/>
    <w:rsid w:val="00153306"/>
    <w:rsid w:val="00153D37"/>
    <w:rsid w:val="00154B7E"/>
    <w:rsid w:val="00154BE9"/>
    <w:rsid w:val="00154EE6"/>
    <w:rsid w:val="0015500B"/>
    <w:rsid w:val="00155089"/>
    <w:rsid w:val="00155A9E"/>
    <w:rsid w:val="00155CF8"/>
    <w:rsid w:val="00155D12"/>
    <w:rsid w:val="0015629F"/>
    <w:rsid w:val="00156865"/>
    <w:rsid w:val="00156B8C"/>
    <w:rsid w:val="001571D1"/>
    <w:rsid w:val="00157B71"/>
    <w:rsid w:val="0016005E"/>
    <w:rsid w:val="00160AC7"/>
    <w:rsid w:val="00160DF4"/>
    <w:rsid w:val="00160FE8"/>
    <w:rsid w:val="0016128B"/>
    <w:rsid w:val="0016251F"/>
    <w:rsid w:val="001626D6"/>
    <w:rsid w:val="00162ACE"/>
    <w:rsid w:val="00162B99"/>
    <w:rsid w:val="001632A0"/>
    <w:rsid w:val="00164509"/>
    <w:rsid w:val="0016456B"/>
    <w:rsid w:val="00164EB8"/>
    <w:rsid w:val="00165B56"/>
    <w:rsid w:val="00165C0D"/>
    <w:rsid w:val="00165DBF"/>
    <w:rsid w:val="00165E3D"/>
    <w:rsid w:val="00167044"/>
    <w:rsid w:val="00167BE1"/>
    <w:rsid w:val="001703BD"/>
    <w:rsid w:val="0017040E"/>
    <w:rsid w:val="0017044B"/>
    <w:rsid w:val="00170BA1"/>
    <w:rsid w:val="00170E45"/>
    <w:rsid w:val="00171065"/>
    <w:rsid w:val="001717F5"/>
    <w:rsid w:val="00171912"/>
    <w:rsid w:val="00171A26"/>
    <w:rsid w:val="00171F44"/>
    <w:rsid w:val="001726D2"/>
    <w:rsid w:val="0017299B"/>
    <w:rsid w:val="00172D39"/>
    <w:rsid w:val="00172D9B"/>
    <w:rsid w:val="00172DA2"/>
    <w:rsid w:val="00173083"/>
    <w:rsid w:val="001738EC"/>
    <w:rsid w:val="00173A9F"/>
    <w:rsid w:val="001748E4"/>
    <w:rsid w:val="00174A1A"/>
    <w:rsid w:val="00175126"/>
    <w:rsid w:val="0017653E"/>
    <w:rsid w:val="00176DE4"/>
    <w:rsid w:val="001771D5"/>
    <w:rsid w:val="0017727C"/>
    <w:rsid w:val="0017729F"/>
    <w:rsid w:val="001773B7"/>
    <w:rsid w:val="0017773D"/>
    <w:rsid w:val="00177CDC"/>
    <w:rsid w:val="00177E8E"/>
    <w:rsid w:val="0018015C"/>
    <w:rsid w:val="00180447"/>
    <w:rsid w:val="0018080D"/>
    <w:rsid w:val="0018092C"/>
    <w:rsid w:val="00180CB9"/>
    <w:rsid w:val="00180ED8"/>
    <w:rsid w:val="00181302"/>
    <w:rsid w:val="0018199B"/>
    <w:rsid w:val="00181C71"/>
    <w:rsid w:val="00182D9E"/>
    <w:rsid w:val="00182FA7"/>
    <w:rsid w:val="00183590"/>
    <w:rsid w:val="00183EEE"/>
    <w:rsid w:val="00183F4B"/>
    <w:rsid w:val="00184233"/>
    <w:rsid w:val="00184578"/>
    <w:rsid w:val="00185352"/>
    <w:rsid w:val="00185A34"/>
    <w:rsid w:val="00185DDE"/>
    <w:rsid w:val="001861A7"/>
    <w:rsid w:val="00186499"/>
    <w:rsid w:val="0018673D"/>
    <w:rsid w:val="00186B1E"/>
    <w:rsid w:val="00186DF2"/>
    <w:rsid w:val="00187089"/>
    <w:rsid w:val="0018775D"/>
    <w:rsid w:val="001908BA"/>
    <w:rsid w:val="00190B55"/>
    <w:rsid w:val="00190C06"/>
    <w:rsid w:val="00190E54"/>
    <w:rsid w:val="0019156F"/>
    <w:rsid w:val="00191953"/>
    <w:rsid w:val="00191C2C"/>
    <w:rsid w:val="00193811"/>
    <w:rsid w:val="00193925"/>
    <w:rsid w:val="00193A93"/>
    <w:rsid w:val="00193CC5"/>
    <w:rsid w:val="00195058"/>
    <w:rsid w:val="00195264"/>
    <w:rsid w:val="00195401"/>
    <w:rsid w:val="0019541B"/>
    <w:rsid w:val="00196EAF"/>
    <w:rsid w:val="00196FB1"/>
    <w:rsid w:val="001973F8"/>
    <w:rsid w:val="00197A67"/>
    <w:rsid w:val="00197E25"/>
    <w:rsid w:val="001A0181"/>
    <w:rsid w:val="001A0344"/>
    <w:rsid w:val="001A0566"/>
    <w:rsid w:val="001A26E3"/>
    <w:rsid w:val="001A2870"/>
    <w:rsid w:val="001A2C15"/>
    <w:rsid w:val="001A3373"/>
    <w:rsid w:val="001A4575"/>
    <w:rsid w:val="001A4F55"/>
    <w:rsid w:val="001A57E5"/>
    <w:rsid w:val="001A5A9D"/>
    <w:rsid w:val="001A5D16"/>
    <w:rsid w:val="001A5D31"/>
    <w:rsid w:val="001A5ED2"/>
    <w:rsid w:val="001A60B5"/>
    <w:rsid w:val="001A628B"/>
    <w:rsid w:val="001A63D3"/>
    <w:rsid w:val="001A6487"/>
    <w:rsid w:val="001A6820"/>
    <w:rsid w:val="001A6F39"/>
    <w:rsid w:val="001A73EB"/>
    <w:rsid w:val="001A73FB"/>
    <w:rsid w:val="001A76B1"/>
    <w:rsid w:val="001B07F8"/>
    <w:rsid w:val="001B1146"/>
    <w:rsid w:val="001B15DF"/>
    <w:rsid w:val="001B1BBC"/>
    <w:rsid w:val="001B25F1"/>
    <w:rsid w:val="001B27AD"/>
    <w:rsid w:val="001B2B51"/>
    <w:rsid w:val="001B3027"/>
    <w:rsid w:val="001B3D78"/>
    <w:rsid w:val="001B4104"/>
    <w:rsid w:val="001B42C5"/>
    <w:rsid w:val="001B469C"/>
    <w:rsid w:val="001B57C8"/>
    <w:rsid w:val="001B5EA4"/>
    <w:rsid w:val="001B61E6"/>
    <w:rsid w:val="001B62F3"/>
    <w:rsid w:val="001B6751"/>
    <w:rsid w:val="001C0629"/>
    <w:rsid w:val="001C0C45"/>
    <w:rsid w:val="001C105C"/>
    <w:rsid w:val="001C1317"/>
    <w:rsid w:val="001C17B1"/>
    <w:rsid w:val="001C17E9"/>
    <w:rsid w:val="001C1AF5"/>
    <w:rsid w:val="001C2423"/>
    <w:rsid w:val="001C2805"/>
    <w:rsid w:val="001C2846"/>
    <w:rsid w:val="001C2F04"/>
    <w:rsid w:val="001C3972"/>
    <w:rsid w:val="001C3C95"/>
    <w:rsid w:val="001C3F48"/>
    <w:rsid w:val="001C4227"/>
    <w:rsid w:val="001C44DF"/>
    <w:rsid w:val="001C46E2"/>
    <w:rsid w:val="001C4B4D"/>
    <w:rsid w:val="001C61BC"/>
    <w:rsid w:val="001C61D6"/>
    <w:rsid w:val="001C68AE"/>
    <w:rsid w:val="001C6A73"/>
    <w:rsid w:val="001C6FE4"/>
    <w:rsid w:val="001C76BC"/>
    <w:rsid w:val="001C7B40"/>
    <w:rsid w:val="001C7E4E"/>
    <w:rsid w:val="001D00F2"/>
    <w:rsid w:val="001D0AB0"/>
    <w:rsid w:val="001D0CB5"/>
    <w:rsid w:val="001D0CCD"/>
    <w:rsid w:val="001D0E3E"/>
    <w:rsid w:val="001D11EB"/>
    <w:rsid w:val="001D16C8"/>
    <w:rsid w:val="001D1FE6"/>
    <w:rsid w:val="001D1FF9"/>
    <w:rsid w:val="001D281B"/>
    <w:rsid w:val="001D3027"/>
    <w:rsid w:val="001D3B54"/>
    <w:rsid w:val="001D46BB"/>
    <w:rsid w:val="001D480E"/>
    <w:rsid w:val="001D48E6"/>
    <w:rsid w:val="001D498A"/>
    <w:rsid w:val="001D4A6D"/>
    <w:rsid w:val="001D51A8"/>
    <w:rsid w:val="001D52B5"/>
    <w:rsid w:val="001D52F5"/>
    <w:rsid w:val="001D5981"/>
    <w:rsid w:val="001D61A8"/>
    <w:rsid w:val="001D63A2"/>
    <w:rsid w:val="001D6978"/>
    <w:rsid w:val="001D69B3"/>
    <w:rsid w:val="001D76B2"/>
    <w:rsid w:val="001D7C6D"/>
    <w:rsid w:val="001E01DB"/>
    <w:rsid w:val="001E03BA"/>
    <w:rsid w:val="001E07CC"/>
    <w:rsid w:val="001E0A8F"/>
    <w:rsid w:val="001E115F"/>
    <w:rsid w:val="001E2683"/>
    <w:rsid w:val="001E3216"/>
    <w:rsid w:val="001E326D"/>
    <w:rsid w:val="001E334E"/>
    <w:rsid w:val="001E3962"/>
    <w:rsid w:val="001E3BB8"/>
    <w:rsid w:val="001E45B5"/>
    <w:rsid w:val="001E4937"/>
    <w:rsid w:val="001E4C0D"/>
    <w:rsid w:val="001E50E4"/>
    <w:rsid w:val="001E52ED"/>
    <w:rsid w:val="001E5332"/>
    <w:rsid w:val="001E5409"/>
    <w:rsid w:val="001E5845"/>
    <w:rsid w:val="001E601C"/>
    <w:rsid w:val="001E6305"/>
    <w:rsid w:val="001E65B2"/>
    <w:rsid w:val="001E674B"/>
    <w:rsid w:val="001E6FD9"/>
    <w:rsid w:val="001E716F"/>
    <w:rsid w:val="001E74F8"/>
    <w:rsid w:val="001E7649"/>
    <w:rsid w:val="001E79AB"/>
    <w:rsid w:val="001F09CC"/>
    <w:rsid w:val="001F0D35"/>
    <w:rsid w:val="001F10A5"/>
    <w:rsid w:val="001F1B16"/>
    <w:rsid w:val="001F1B5D"/>
    <w:rsid w:val="001F1BE2"/>
    <w:rsid w:val="001F250C"/>
    <w:rsid w:val="001F2845"/>
    <w:rsid w:val="001F2919"/>
    <w:rsid w:val="001F2FE0"/>
    <w:rsid w:val="001F32D6"/>
    <w:rsid w:val="001F332F"/>
    <w:rsid w:val="001F3340"/>
    <w:rsid w:val="001F3639"/>
    <w:rsid w:val="001F3776"/>
    <w:rsid w:val="001F3974"/>
    <w:rsid w:val="001F419E"/>
    <w:rsid w:val="001F4244"/>
    <w:rsid w:val="001F4517"/>
    <w:rsid w:val="001F4569"/>
    <w:rsid w:val="001F4FAA"/>
    <w:rsid w:val="001F5D7E"/>
    <w:rsid w:val="001F5FA4"/>
    <w:rsid w:val="001F661C"/>
    <w:rsid w:val="001F66E2"/>
    <w:rsid w:val="001F6A64"/>
    <w:rsid w:val="001F78B2"/>
    <w:rsid w:val="001F7DDB"/>
    <w:rsid w:val="002000F2"/>
    <w:rsid w:val="00200794"/>
    <w:rsid w:val="00200D6D"/>
    <w:rsid w:val="00201841"/>
    <w:rsid w:val="00201BE9"/>
    <w:rsid w:val="00201D66"/>
    <w:rsid w:val="00202962"/>
    <w:rsid w:val="002031E7"/>
    <w:rsid w:val="00203224"/>
    <w:rsid w:val="00203288"/>
    <w:rsid w:val="002033A2"/>
    <w:rsid w:val="00203C0F"/>
    <w:rsid w:val="00203CD6"/>
    <w:rsid w:val="00204581"/>
    <w:rsid w:val="00204C5C"/>
    <w:rsid w:val="00204DE3"/>
    <w:rsid w:val="00205A25"/>
    <w:rsid w:val="00205B13"/>
    <w:rsid w:val="00206294"/>
    <w:rsid w:val="002064E2"/>
    <w:rsid w:val="00206802"/>
    <w:rsid w:val="00206B44"/>
    <w:rsid w:val="00207528"/>
    <w:rsid w:val="002079C8"/>
    <w:rsid w:val="002103E4"/>
    <w:rsid w:val="002104A3"/>
    <w:rsid w:val="00212153"/>
    <w:rsid w:val="00212D37"/>
    <w:rsid w:val="00212FAA"/>
    <w:rsid w:val="00213126"/>
    <w:rsid w:val="00213A30"/>
    <w:rsid w:val="00213AF5"/>
    <w:rsid w:val="00213E69"/>
    <w:rsid w:val="00214214"/>
    <w:rsid w:val="00214406"/>
    <w:rsid w:val="002146E6"/>
    <w:rsid w:val="002158B7"/>
    <w:rsid w:val="00215A6E"/>
    <w:rsid w:val="00215DAE"/>
    <w:rsid w:val="00215FDA"/>
    <w:rsid w:val="00216330"/>
    <w:rsid w:val="00216537"/>
    <w:rsid w:val="00216612"/>
    <w:rsid w:val="00216A43"/>
    <w:rsid w:val="00217229"/>
    <w:rsid w:val="00217B15"/>
    <w:rsid w:val="0022024A"/>
    <w:rsid w:val="0022067D"/>
    <w:rsid w:val="00220918"/>
    <w:rsid w:val="00220A56"/>
    <w:rsid w:val="00220CEF"/>
    <w:rsid w:val="00220F47"/>
    <w:rsid w:val="002211CC"/>
    <w:rsid w:val="00221202"/>
    <w:rsid w:val="00221479"/>
    <w:rsid w:val="00221F48"/>
    <w:rsid w:val="00221FB7"/>
    <w:rsid w:val="00221FC0"/>
    <w:rsid w:val="0022202E"/>
    <w:rsid w:val="002234BB"/>
    <w:rsid w:val="00223B1B"/>
    <w:rsid w:val="002240C5"/>
    <w:rsid w:val="00224924"/>
    <w:rsid w:val="00224BD2"/>
    <w:rsid w:val="00224C3B"/>
    <w:rsid w:val="00224F0C"/>
    <w:rsid w:val="002265DA"/>
    <w:rsid w:val="00226DAF"/>
    <w:rsid w:val="00227DE4"/>
    <w:rsid w:val="0023082C"/>
    <w:rsid w:val="00230847"/>
    <w:rsid w:val="002309A9"/>
    <w:rsid w:val="00231489"/>
    <w:rsid w:val="00232ACF"/>
    <w:rsid w:val="00233ADD"/>
    <w:rsid w:val="002340E0"/>
    <w:rsid w:val="002347F9"/>
    <w:rsid w:val="002349BB"/>
    <w:rsid w:val="00234D87"/>
    <w:rsid w:val="00235035"/>
    <w:rsid w:val="002353AB"/>
    <w:rsid w:val="00235401"/>
    <w:rsid w:val="0023558F"/>
    <w:rsid w:val="0023571A"/>
    <w:rsid w:val="00235EAA"/>
    <w:rsid w:val="00236389"/>
    <w:rsid w:val="0023654F"/>
    <w:rsid w:val="002366B3"/>
    <w:rsid w:val="00236E46"/>
    <w:rsid w:val="002370DE"/>
    <w:rsid w:val="00237442"/>
    <w:rsid w:val="002379B7"/>
    <w:rsid w:val="00237BA7"/>
    <w:rsid w:val="00237DC3"/>
    <w:rsid w:val="00237E11"/>
    <w:rsid w:val="00240488"/>
    <w:rsid w:val="00240524"/>
    <w:rsid w:val="0024073F"/>
    <w:rsid w:val="00240A82"/>
    <w:rsid w:val="0024119B"/>
    <w:rsid w:val="002417D9"/>
    <w:rsid w:val="00241993"/>
    <w:rsid w:val="00241A78"/>
    <w:rsid w:val="00241E8B"/>
    <w:rsid w:val="00242417"/>
    <w:rsid w:val="002426B2"/>
    <w:rsid w:val="0024273C"/>
    <w:rsid w:val="0024279D"/>
    <w:rsid w:val="00242BA3"/>
    <w:rsid w:val="0024352D"/>
    <w:rsid w:val="00244587"/>
    <w:rsid w:val="0024463D"/>
    <w:rsid w:val="00244877"/>
    <w:rsid w:val="002448A0"/>
    <w:rsid w:val="00244C09"/>
    <w:rsid w:val="00245876"/>
    <w:rsid w:val="00245B8D"/>
    <w:rsid w:val="00245EB3"/>
    <w:rsid w:val="00246052"/>
    <w:rsid w:val="002463A6"/>
    <w:rsid w:val="002467F3"/>
    <w:rsid w:val="00246838"/>
    <w:rsid w:val="00246BC1"/>
    <w:rsid w:val="00247805"/>
    <w:rsid w:val="00247D25"/>
    <w:rsid w:val="00251063"/>
    <w:rsid w:val="00251789"/>
    <w:rsid w:val="00251AEB"/>
    <w:rsid w:val="00252420"/>
    <w:rsid w:val="00252B16"/>
    <w:rsid w:val="00253474"/>
    <w:rsid w:val="002536DD"/>
    <w:rsid w:val="00253914"/>
    <w:rsid w:val="00256169"/>
    <w:rsid w:val="00256AF7"/>
    <w:rsid w:val="00256FAF"/>
    <w:rsid w:val="0025733C"/>
    <w:rsid w:val="00257A59"/>
    <w:rsid w:val="00257C78"/>
    <w:rsid w:val="0026003F"/>
    <w:rsid w:val="002601B2"/>
    <w:rsid w:val="0026075E"/>
    <w:rsid w:val="00260980"/>
    <w:rsid w:val="00260EC1"/>
    <w:rsid w:val="002613A6"/>
    <w:rsid w:val="00261AAB"/>
    <w:rsid w:val="00261D91"/>
    <w:rsid w:val="0026307B"/>
    <w:rsid w:val="00263408"/>
    <w:rsid w:val="00263647"/>
    <w:rsid w:val="00264177"/>
    <w:rsid w:val="00264804"/>
    <w:rsid w:val="002648DA"/>
    <w:rsid w:val="00264D93"/>
    <w:rsid w:val="00264E68"/>
    <w:rsid w:val="002657AF"/>
    <w:rsid w:val="00266019"/>
    <w:rsid w:val="0026608B"/>
    <w:rsid w:val="0026685D"/>
    <w:rsid w:val="00266C41"/>
    <w:rsid w:val="00270263"/>
    <w:rsid w:val="002703F6"/>
    <w:rsid w:val="00270424"/>
    <w:rsid w:val="002708DB"/>
    <w:rsid w:val="00270C72"/>
    <w:rsid w:val="002714BF"/>
    <w:rsid w:val="0027156D"/>
    <w:rsid w:val="00271D23"/>
    <w:rsid w:val="00271F96"/>
    <w:rsid w:val="002722E9"/>
    <w:rsid w:val="0027251F"/>
    <w:rsid w:val="0027307F"/>
    <w:rsid w:val="00273359"/>
    <w:rsid w:val="00273393"/>
    <w:rsid w:val="0027352F"/>
    <w:rsid w:val="00273FE1"/>
    <w:rsid w:val="00274595"/>
    <w:rsid w:val="0027479D"/>
    <w:rsid w:val="00274813"/>
    <w:rsid w:val="00274C24"/>
    <w:rsid w:val="002750AE"/>
    <w:rsid w:val="0027536B"/>
    <w:rsid w:val="002754CA"/>
    <w:rsid w:val="00275720"/>
    <w:rsid w:val="00275F6F"/>
    <w:rsid w:val="0027680E"/>
    <w:rsid w:val="00276C5E"/>
    <w:rsid w:val="00276FB6"/>
    <w:rsid w:val="002772E3"/>
    <w:rsid w:val="00280439"/>
    <w:rsid w:val="00280642"/>
    <w:rsid w:val="002808FD"/>
    <w:rsid w:val="00280D76"/>
    <w:rsid w:val="00280F53"/>
    <w:rsid w:val="0028161E"/>
    <w:rsid w:val="00281718"/>
    <w:rsid w:val="00281B63"/>
    <w:rsid w:val="00281C21"/>
    <w:rsid w:val="00281D6A"/>
    <w:rsid w:val="002823B1"/>
    <w:rsid w:val="00282F83"/>
    <w:rsid w:val="002840D9"/>
    <w:rsid w:val="00284F8D"/>
    <w:rsid w:val="00285039"/>
    <w:rsid w:val="0028532F"/>
    <w:rsid w:val="00285393"/>
    <w:rsid w:val="002854B1"/>
    <w:rsid w:val="00285C08"/>
    <w:rsid w:val="002862E0"/>
    <w:rsid w:val="0028661D"/>
    <w:rsid w:val="002870EC"/>
    <w:rsid w:val="00287221"/>
    <w:rsid w:val="002874E8"/>
    <w:rsid w:val="00287CCA"/>
    <w:rsid w:val="00287D00"/>
    <w:rsid w:val="00287EB9"/>
    <w:rsid w:val="00290C37"/>
    <w:rsid w:val="002914EA"/>
    <w:rsid w:val="00292326"/>
    <w:rsid w:val="00292355"/>
    <w:rsid w:val="00292504"/>
    <w:rsid w:val="002926A1"/>
    <w:rsid w:val="002926F1"/>
    <w:rsid w:val="00292986"/>
    <w:rsid w:val="00292C20"/>
    <w:rsid w:val="00292F18"/>
    <w:rsid w:val="00293472"/>
    <w:rsid w:val="00293A07"/>
    <w:rsid w:val="00293BF4"/>
    <w:rsid w:val="0029434E"/>
    <w:rsid w:val="002943E0"/>
    <w:rsid w:val="00295C8E"/>
    <w:rsid w:val="00296069"/>
    <w:rsid w:val="0029620D"/>
    <w:rsid w:val="002963A9"/>
    <w:rsid w:val="002968EF"/>
    <w:rsid w:val="00297359"/>
    <w:rsid w:val="00297657"/>
    <w:rsid w:val="00297F52"/>
    <w:rsid w:val="002A0229"/>
    <w:rsid w:val="002A046F"/>
    <w:rsid w:val="002A05E5"/>
    <w:rsid w:val="002A0E19"/>
    <w:rsid w:val="002A0E36"/>
    <w:rsid w:val="002A16B7"/>
    <w:rsid w:val="002A18E5"/>
    <w:rsid w:val="002A1964"/>
    <w:rsid w:val="002A1C0A"/>
    <w:rsid w:val="002A1D69"/>
    <w:rsid w:val="002A210A"/>
    <w:rsid w:val="002A2F06"/>
    <w:rsid w:val="002A33C8"/>
    <w:rsid w:val="002A39DC"/>
    <w:rsid w:val="002A3B5D"/>
    <w:rsid w:val="002A3D54"/>
    <w:rsid w:val="002A3F2A"/>
    <w:rsid w:val="002A4016"/>
    <w:rsid w:val="002A4508"/>
    <w:rsid w:val="002A457A"/>
    <w:rsid w:val="002A4DD4"/>
    <w:rsid w:val="002A5167"/>
    <w:rsid w:val="002A54E0"/>
    <w:rsid w:val="002A5880"/>
    <w:rsid w:val="002A60AB"/>
    <w:rsid w:val="002A60FB"/>
    <w:rsid w:val="002A67F4"/>
    <w:rsid w:val="002A680E"/>
    <w:rsid w:val="002A6DF3"/>
    <w:rsid w:val="002A6E44"/>
    <w:rsid w:val="002A7B2C"/>
    <w:rsid w:val="002B0140"/>
    <w:rsid w:val="002B070D"/>
    <w:rsid w:val="002B0F72"/>
    <w:rsid w:val="002B13AD"/>
    <w:rsid w:val="002B14DD"/>
    <w:rsid w:val="002B16E1"/>
    <w:rsid w:val="002B1D8D"/>
    <w:rsid w:val="002B2FE9"/>
    <w:rsid w:val="002B3205"/>
    <w:rsid w:val="002B3221"/>
    <w:rsid w:val="002B3512"/>
    <w:rsid w:val="002B451B"/>
    <w:rsid w:val="002B4828"/>
    <w:rsid w:val="002B4AFA"/>
    <w:rsid w:val="002B66AC"/>
    <w:rsid w:val="002B6B5A"/>
    <w:rsid w:val="002B70FC"/>
    <w:rsid w:val="002B7178"/>
    <w:rsid w:val="002B72C5"/>
    <w:rsid w:val="002B78BD"/>
    <w:rsid w:val="002B7C4A"/>
    <w:rsid w:val="002B7F51"/>
    <w:rsid w:val="002C0259"/>
    <w:rsid w:val="002C0ED3"/>
    <w:rsid w:val="002C139D"/>
    <w:rsid w:val="002C1985"/>
    <w:rsid w:val="002C23EF"/>
    <w:rsid w:val="002C2D1D"/>
    <w:rsid w:val="002C3F98"/>
    <w:rsid w:val="002C4012"/>
    <w:rsid w:val="002C4065"/>
    <w:rsid w:val="002C4359"/>
    <w:rsid w:val="002C44E7"/>
    <w:rsid w:val="002C44F8"/>
    <w:rsid w:val="002C5CD2"/>
    <w:rsid w:val="002C5EA9"/>
    <w:rsid w:val="002C625F"/>
    <w:rsid w:val="002C7237"/>
    <w:rsid w:val="002C7581"/>
    <w:rsid w:val="002C7AE9"/>
    <w:rsid w:val="002D0D23"/>
    <w:rsid w:val="002D0DAE"/>
    <w:rsid w:val="002D1524"/>
    <w:rsid w:val="002D15EC"/>
    <w:rsid w:val="002D161E"/>
    <w:rsid w:val="002D16DB"/>
    <w:rsid w:val="002D1DDC"/>
    <w:rsid w:val="002D2416"/>
    <w:rsid w:val="002D283B"/>
    <w:rsid w:val="002D299F"/>
    <w:rsid w:val="002D2CC8"/>
    <w:rsid w:val="002D2E44"/>
    <w:rsid w:val="002D3739"/>
    <w:rsid w:val="002D3BBD"/>
    <w:rsid w:val="002D412B"/>
    <w:rsid w:val="002D447C"/>
    <w:rsid w:val="002D45D1"/>
    <w:rsid w:val="002D484F"/>
    <w:rsid w:val="002D4AB4"/>
    <w:rsid w:val="002D4B27"/>
    <w:rsid w:val="002D4E65"/>
    <w:rsid w:val="002D4F2B"/>
    <w:rsid w:val="002D562F"/>
    <w:rsid w:val="002D5641"/>
    <w:rsid w:val="002D5697"/>
    <w:rsid w:val="002D585D"/>
    <w:rsid w:val="002D5F97"/>
    <w:rsid w:val="002D66F1"/>
    <w:rsid w:val="002D675C"/>
    <w:rsid w:val="002D69A6"/>
    <w:rsid w:val="002D69D5"/>
    <w:rsid w:val="002D6AE8"/>
    <w:rsid w:val="002D6EE7"/>
    <w:rsid w:val="002D6F94"/>
    <w:rsid w:val="002D7A2C"/>
    <w:rsid w:val="002E0A60"/>
    <w:rsid w:val="002E0D34"/>
    <w:rsid w:val="002E0DEF"/>
    <w:rsid w:val="002E0FC7"/>
    <w:rsid w:val="002E111A"/>
    <w:rsid w:val="002E142F"/>
    <w:rsid w:val="002E1472"/>
    <w:rsid w:val="002E15C1"/>
    <w:rsid w:val="002E171A"/>
    <w:rsid w:val="002E18A2"/>
    <w:rsid w:val="002E19AE"/>
    <w:rsid w:val="002E1BA2"/>
    <w:rsid w:val="002E1F31"/>
    <w:rsid w:val="002E237C"/>
    <w:rsid w:val="002E238D"/>
    <w:rsid w:val="002E23C1"/>
    <w:rsid w:val="002E298B"/>
    <w:rsid w:val="002E2D04"/>
    <w:rsid w:val="002E34D2"/>
    <w:rsid w:val="002E371F"/>
    <w:rsid w:val="002E383C"/>
    <w:rsid w:val="002E389E"/>
    <w:rsid w:val="002E391F"/>
    <w:rsid w:val="002E4197"/>
    <w:rsid w:val="002E4581"/>
    <w:rsid w:val="002E4C56"/>
    <w:rsid w:val="002E546E"/>
    <w:rsid w:val="002E5B2F"/>
    <w:rsid w:val="002E606B"/>
    <w:rsid w:val="002E612E"/>
    <w:rsid w:val="002E6856"/>
    <w:rsid w:val="002E69ED"/>
    <w:rsid w:val="002E6FC6"/>
    <w:rsid w:val="002E71DC"/>
    <w:rsid w:val="002E7A70"/>
    <w:rsid w:val="002E7C4A"/>
    <w:rsid w:val="002F009E"/>
    <w:rsid w:val="002F030D"/>
    <w:rsid w:val="002F0680"/>
    <w:rsid w:val="002F0A25"/>
    <w:rsid w:val="002F1388"/>
    <w:rsid w:val="002F172E"/>
    <w:rsid w:val="002F19EB"/>
    <w:rsid w:val="002F1EC4"/>
    <w:rsid w:val="002F1EDB"/>
    <w:rsid w:val="002F23EC"/>
    <w:rsid w:val="002F28A5"/>
    <w:rsid w:val="002F2B37"/>
    <w:rsid w:val="002F2D1E"/>
    <w:rsid w:val="002F3163"/>
    <w:rsid w:val="002F34EC"/>
    <w:rsid w:val="002F3549"/>
    <w:rsid w:val="002F3C42"/>
    <w:rsid w:val="002F3EEC"/>
    <w:rsid w:val="002F3F69"/>
    <w:rsid w:val="002F3FB6"/>
    <w:rsid w:val="002F4B2E"/>
    <w:rsid w:val="002F4EE6"/>
    <w:rsid w:val="002F5B3A"/>
    <w:rsid w:val="002F5B6A"/>
    <w:rsid w:val="002F658D"/>
    <w:rsid w:val="002F66D3"/>
    <w:rsid w:val="002F677A"/>
    <w:rsid w:val="002F68CA"/>
    <w:rsid w:val="002F6DD6"/>
    <w:rsid w:val="002F755B"/>
    <w:rsid w:val="002F76CC"/>
    <w:rsid w:val="002F77DD"/>
    <w:rsid w:val="002F7973"/>
    <w:rsid w:val="0030039F"/>
    <w:rsid w:val="00300947"/>
    <w:rsid w:val="00300B56"/>
    <w:rsid w:val="00300F3B"/>
    <w:rsid w:val="00301847"/>
    <w:rsid w:val="00301876"/>
    <w:rsid w:val="00301DC1"/>
    <w:rsid w:val="00303156"/>
    <w:rsid w:val="003033F4"/>
    <w:rsid w:val="003039A3"/>
    <w:rsid w:val="00303C5F"/>
    <w:rsid w:val="00304250"/>
    <w:rsid w:val="003046C1"/>
    <w:rsid w:val="003049D1"/>
    <w:rsid w:val="00305227"/>
    <w:rsid w:val="003052FD"/>
    <w:rsid w:val="003060DF"/>
    <w:rsid w:val="00306696"/>
    <w:rsid w:val="003067E9"/>
    <w:rsid w:val="00306A23"/>
    <w:rsid w:val="00306DFD"/>
    <w:rsid w:val="003071A1"/>
    <w:rsid w:val="00307D80"/>
    <w:rsid w:val="0031055C"/>
    <w:rsid w:val="00310A60"/>
    <w:rsid w:val="003110F3"/>
    <w:rsid w:val="00312591"/>
    <w:rsid w:val="003128FC"/>
    <w:rsid w:val="00313786"/>
    <w:rsid w:val="0031389A"/>
    <w:rsid w:val="00314B29"/>
    <w:rsid w:val="00315662"/>
    <w:rsid w:val="00315C56"/>
    <w:rsid w:val="00316151"/>
    <w:rsid w:val="00316AC6"/>
    <w:rsid w:val="00316E65"/>
    <w:rsid w:val="00316F57"/>
    <w:rsid w:val="0031735B"/>
    <w:rsid w:val="0031743C"/>
    <w:rsid w:val="003174E8"/>
    <w:rsid w:val="003178F9"/>
    <w:rsid w:val="00317A0F"/>
    <w:rsid w:val="003200AE"/>
    <w:rsid w:val="003202A4"/>
    <w:rsid w:val="0032049E"/>
    <w:rsid w:val="00320785"/>
    <w:rsid w:val="00320804"/>
    <w:rsid w:val="00320907"/>
    <w:rsid w:val="00320CC8"/>
    <w:rsid w:val="003211AC"/>
    <w:rsid w:val="00321758"/>
    <w:rsid w:val="00321F98"/>
    <w:rsid w:val="003223DC"/>
    <w:rsid w:val="0032253D"/>
    <w:rsid w:val="00322BF2"/>
    <w:rsid w:val="003233B9"/>
    <w:rsid w:val="003235D1"/>
    <w:rsid w:val="00323E85"/>
    <w:rsid w:val="003254E5"/>
    <w:rsid w:val="00325D21"/>
    <w:rsid w:val="00325F80"/>
    <w:rsid w:val="003263CE"/>
    <w:rsid w:val="00326CA8"/>
    <w:rsid w:val="00326DB9"/>
    <w:rsid w:val="00327367"/>
    <w:rsid w:val="003300C7"/>
    <w:rsid w:val="0033038C"/>
    <w:rsid w:val="0033046A"/>
    <w:rsid w:val="003307D0"/>
    <w:rsid w:val="003312BB"/>
    <w:rsid w:val="003314B0"/>
    <w:rsid w:val="0033195D"/>
    <w:rsid w:val="00331B92"/>
    <w:rsid w:val="00331E93"/>
    <w:rsid w:val="003326DE"/>
    <w:rsid w:val="00332831"/>
    <w:rsid w:val="003334D3"/>
    <w:rsid w:val="00333A74"/>
    <w:rsid w:val="00333E69"/>
    <w:rsid w:val="00333F35"/>
    <w:rsid w:val="003344AA"/>
    <w:rsid w:val="00334862"/>
    <w:rsid w:val="00335A8D"/>
    <w:rsid w:val="0033625D"/>
    <w:rsid w:val="00337A3E"/>
    <w:rsid w:val="00340417"/>
    <w:rsid w:val="00340F43"/>
    <w:rsid w:val="00341517"/>
    <w:rsid w:val="00341786"/>
    <w:rsid w:val="00341CB3"/>
    <w:rsid w:val="00341D0D"/>
    <w:rsid w:val="00341E33"/>
    <w:rsid w:val="00342280"/>
    <w:rsid w:val="0034244D"/>
    <w:rsid w:val="00343977"/>
    <w:rsid w:val="0034404D"/>
    <w:rsid w:val="00344855"/>
    <w:rsid w:val="003455E7"/>
    <w:rsid w:val="003461DA"/>
    <w:rsid w:val="0034771A"/>
    <w:rsid w:val="00347EDD"/>
    <w:rsid w:val="00350AD6"/>
    <w:rsid w:val="00351292"/>
    <w:rsid w:val="003513D3"/>
    <w:rsid w:val="00352079"/>
    <w:rsid w:val="003528F5"/>
    <w:rsid w:val="00352A7A"/>
    <w:rsid w:val="00352BE6"/>
    <w:rsid w:val="00353841"/>
    <w:rsid w:val="003543C4"/>
    <w:rsid w:val="00354E62"/>
    <w:rsid w:val="00355598"/>
    <w:rsid w:val="00356D24"/>
    <w:rsid w:val="00357B71"/>
    <w:rsid w:val="003606CC"/>
    <w:rsid w:val="0036083C"/>
    <w:rsid w:val="00360B21"/>
    <w:rsid w:val="00360F83"/>
    <w:rsid w:val="00361A3C"/>
    <w:rsid w:val="0036239C"/>
    <w:rsid w:val="00362713"/>
    <w:rsid w:val="0036272B"/>
    <w:rsid w:val="00362D73"/>
    <w:rsid w:val="00363081"/>
    <w:rsid w:val="0036335B"/>
    <w:rsid w:val="003635B8"/>
    <w:rsid w:val="003642DE"/>
    <w:rsid w:val="003643CB"/>
    <w:rsid w:val="00364AB7"/>
    <w:rsid w:val="00364DDE"/>
    <w:rsid w:val="00365402"/>
    <w:rsid w:val="00365497"/>
    <w:rsid w:val="00365A08"/>
    <w:rsid w:val="00365D57"/>
    <w:rsid w:val="00366116"/>
    <w:rsid w:val="00366290"/>
    <w:rsid w:val="003664A6"/>
    <w:rsid w:val="003672F7"/>
    <w:rsid w:val="00367328"/>
    <w:rsid w:val="00367CEC"/>
    <w:rsid w:val="00370646"/>
    <w:rsid w:val="00371433"/>
    <w:rsid w:val="00371869"/>
    <w:rsid w:val="00371928"/>
    <w:rsid w:val="00371D13"/>
    <w:rsid w:val="00371D62"/>
    <w:rsid w:val="00371DC5"/>
    <w:rsid w:val="00371E97"/>
    <w:rsid w:val="00371FF1"/>
    <w:rsid w:val="00372294"/>
    <w:rsid w:val="00372553"/>
    <w:rsid w:val="00372608"/>
    <w:rsid w:val="00373097"/>
    <w:rsid w:val="0037310B"/>
    <w:rsid w:val="003738F3"/>
    <w:rsid w:val="0037409C"/>
    <w:rsid w:val="00374C12"/>
    <w:rsid w:val="00374FAE"/>
    <w:rsid w:val="003759D8"/>
    <w:rsid w:val="0037608E"/>
    <w:rsid w:val="00376296"/>
    <w:rsid w:val="00377994"/>
    <w:rsid w:val="00377B1B"/>
    <w:rsid w:val="00377C40"/>
    <w:rsid w:val="00377DB9"/>
    <w:rsid w:val="00377FB1"/>
    <w:rsid w:val="00380A1F"/>
    <w:rsid w:val="00380F7C"/>
    <w:rsid w:val="00381253"/>
    <w:rsid w:val="0038176A"/>
    <w:rsid w:val="0038236B"/>
    <w:rsid w:val="00382DCF"/>
    <w:rsid w:val="00383FEB"/>
    <w:rsid w:val="00384404"/>
    <w:rsid w:val="00384B65"/>
    <w:rsid w:val="00385590"/>
    <w:rsid w:val="0038593E"/>
    <w:rsid w:val="0038645E"/>
    <w:rsid w:val="0038670A"/>
    <w:rsid w:val="003872A0"/>
    <w:rsid w:val="00387389"/>
    <w:rsid w:val="00387A10"/>
    <w:rsid w:val="00387ADD"/>
    <w:rsid w:val="00387F57"/>
    <w:rsid w:val="0039049B"/>
    <w:rsid w:val="00390508"/>
    <w:rsid w:val="00390ABC"/>
    <w:rsid w:val="00390E94"/>
    <w:rsid w:val="0039108A"/>
    <w:rsid w:val="003914E3"/>
    <w:rsid w:val="003918AE"/>
    <w:rsid w:val="0039191B"/>
    <w:rsid w:val="00391B1E"/>
    <w:rsid w:val="00391F45"/>
    <w:rsid w:val="00392079"/>
    <w:rsid w:val="0039255B"/>
    <w:rsid w:val="00392972"/>
    <w:rsid w:val="00392DCD"/>
    <w:rsid w:val="0039344B"/>
    <w:rsid w:val="00393450"/>
    <w:rsid w:val="00393959"/>
    <w:rsid w:val="00393F9F"/>
    <w:rsid w:val="003940E7"/>
    <w:rsid w:val="0039461D"/>
    <w:rsid w:val="00394AFF"/>
    <w:rsid w:val="00395840"/>
    <w:rsid w:val="00396579"/>
    <w:rsid w:val="00396BDB"/>
    <w:rsid w:val="00396FE0"/>
    <w:rsid w:val="00397626"/>
    <w:rsid w:val="00397F92"/>
    <w:rsid w:val="003A0129"/>
    <w:rsid w:val="003A03E1"/>
    <w:rsid w:val="003A09B2"/>
    <w:rsid w:val="003A1088"/>
    <w:rsid w:val="003A10BC"/>
    <w:rsid w:val="003A114D"/>
    <w:rsid w:val="003A1B5B"/>
    <w:rsid w:val="003A264C"/>
    <w:rsid w:val="003A2655"/>
    <w:rsid w:val="003A273C"/>
    <w:rsid w:val="003A2FFA"/>
    <w:rsid w:val="003A31ED"/>
    <w:rsid w:val="003A338C"/>
    <w:rsid w:val="003A56B8"/>
    <w:rsid w:val="003A5996"/>
    <w:rsid w:val="003A5E5F"/>
    <w:rsid w:val="003A62E8"/>
    <w:rsid w:val="003A7101"/>
    <w:rsid w:val="003A7122"/>
    <w:rsid w:val="003A741B"/>
    <w:rsid w:val="003A7756"/>
    <w:rsid w:val="003A7BCF"/>
    <w:rsid w:val="003A7C0D"/>
    <w:rsid w:val="003A7E3B"/>
    <w:rsid w:val="003B05F2"/>
    <w:rsid w:val="003B1B93"/>
    <w:rsid w:val="003B2005"/>
    <w:rsid w:val="003B23C5"/>
    <w:rsid w:val="003B2993"/>
    <w:rsid w:val="003B2C31"/>
    <w:rsid w:val="003B2C32"/>
    <w:rsid w:val="003B2D32"/>
    <w:rsid w:val="003B3585"/>
    <w:rsid w:val="003B39B6"/>
    <w:rsid w:val="003B3C5F"/>
    <w:rsid w:val="003B462D"/>
    <w:rsid w:val="003B4CBC"/>
    <w:rsid w:val="003B4F28"/>
    <w:rsid w:val="003B545F"/>
    <w:rsid w:val="003B56E8"/>
    <w:rsid w:val="003B5B5F"/>
    <w:rsid w:val="003B5E4A"/>
    <w:rsid w:val="003B607E"/>
    <w:rsid w:val="003B6496"/>
    <w:rsid w:val="003B685A"/>
    <w:rsid w:val="003B7530"/>
    <w:rsid w:val="003B797D"/>
    <w:rsid w:val="003B7A9D"/>
    <w:rsid w:val="003B7DA9"/>
    <w:rsid w:val="003C0B61"/>
    <w:rsid w:val="003C147A"/>
    <w:rsid w:val="003C2B7B"/>
    <w:rsid w:val="003C3F28"/>
    <w:rsid w:val="003C460B"/>
    <w:rsid w:val="003C532A"/>
    <w:rsid w:val="003C5A42"/>
    <w:rsid w:val="003C63A7"/>
    <w:rsid w:val="003C66FA"/>
    <w:rsid w:val="003C6EAE"/>
    <w:rsid w:val="003C6FDE"/>
    <w:rsid w:val="003C7255"/>
    <w:rsid w:val="003C73BB"/>
    <w:rsid w:val="003C7A39"/>
    <w:rsid w:val="003D0DEE"/>
    <w:rsid w:val="003D280D"/>
    <w:rsid w:val="003D2A70"/>
    <w:rsid w:val="003D2C1B"/>
    <w:rsid w:val="003D2F79"/>
    <w:rsid w:val="003D35D5"/>
    <w:rsid w:val="003D41BA"/>
    <w:rsid w:val="003D4692"/>
    <w:rsid w:val="003D4963"/>
    <w:rsid w:val="003D4C4D"/>
    <w:rsid w:val="003D52F8"/>
    <w:rsid w:val="003D533E"/>
    <w:rsid w:val="003D54BE"/>
    <w:rsid w:val="003D567A"/>
    <w:rsid w:val="003D6549"/>
    <w:rsid w:val="003D6D2E"/>
    <w:rsid w:val="003E0022"/>
    <w:rsid w:val="003E0640"/>
    <w:rsid w:val="003E0A06"/>
    <w:rsid w:val="003E12CA"/>
    <w:rsid w:val="003E134A"/>
    <w:rsid w:val="003E219C"/>
    <w:rsid w:val="003E2359"/>
    <w:rsid w:val="003E253A"/>
    <w:rsid w:val="003E29B9"/>
    <w:rsid w:val="003E2BFB"/>
    <w:rsid w:val="003E333E"/>
    <w:rsid w:val="003E3B1C"/>
    <w:rsid w:val="003E3CF2"/>
    <w:rsid w:val="003E40B3"/>
    <w:rsid w:val="003E4CD5"/>
    <w:rsid w:val="003E5213"/>
    <w:rsid w:val="003E6000"/>
    <w:rsid w:val="003E7D6E"/>
    <w:rsid w:val="003E7EB4"/>
    <w:rsid w:val="003F0053"/>
    <w:rsid w:val="003F0442"/>
    <w:rsid w:val="003F0611"/>
    <w:rsid w:val="003F0D9C"/>
    <w:rsid w:val="003F0F06"/>
    <w:rsid w:val="003F1386"/>
    <w:rsid w:val="003F13DC"/>
    <w:rsid w:val="003F2101"/>
    <w:rsid w:val="003F232A"/>
    <w:rsid w:val="003F2AFA"/>
    <w:rsid w:val="003F2EFD"/>
    <w:rsid w:val="003F335B"/>
    <w:rsid w:val="003F3CE5"/>
    <w:rsid w:val="003F3F56"/>
    <w:rsid w:val="003F45C0"/>
    <w:rsid w:val="003F55A3"/>
    <w:rsid w:val="003F5632"/>
    <w:rsid w:val="003F5FD4"/>
    <w:rsid w:val="003F659F"/>
    <w:rsid w:val="003F76E2"/>
    <w:rsid w:val="003F7D3A"/>
    <w:rsid w:val="003F7D86"/>
    <w:rsid w:val="003F7D8D"/>
    <w:rsid w:val="00400587"/>
    <w:rsid w:val="00400D23"/>
    <w:rsid w:val="0040128F"/>
    <w:rsid w:val="00401741"/>
    <w:rsid w:val="00402287"/>
    <w:rsid w:val="004022C5"/>
    <w:rsid w:val="00402AB8"/>
    <w:rsid w:val="00402B76"/>
    <w:rsid w:val="00403468"/>
    <w:rsid w:val="004047F6"/>
    <w:rsid w:val="004049DB"/>
    <w:rsid w:val="00404A6A"/>
    <w:rsid w:val="00404DC1"/>
    <w:rsid w:val="004050B2"/>
    <w:rsid w:val="004066CE"/>
    <w:rsid w:val="00406BC8"/>
    <w:rsid w:val="00407152"/>
    <w:rsid w:val="0040749A"/>
    <w:rsid w:val="004078B0"/>
    <w:rsid w:val="004079FD"/>
    <w:rsid w:val="00407EE4"/>
    <w:rsid w:val="00410432"/>
    <w:rsid w:val="00410736"/>
    <w:rsid w:val="00410A29"/>
    <w:rsid w:val="00410A33"/>
    <w:rsid w:val="004110DA"/>
    <w:rsid w:val="004117C4"/>
    <w:rsid w:val="004119A6"/>
    <w:rsid w:val="00411AF1"/>
    <w:rsid w:val="004122F0"/>
    <w:rsid w:val="004123A2"/>
    <w:rsid w:val="00412443"/>
    <w:rsid w:val="0041267C"/>
    <w:rsid w:val="004127E6"/>
    <w:rsid w:val="00412D7D"/>
    <w:rsid w:val="00412DBE"/>
    <w:rsid w:val="004132EE"/>
    <w:rsid w:val="004145A8"/>
    <w:rsid w:val="004151A7"/>
    <w:rsid w:val="0041537B"/>
    <w:rsid w:val="00415BC5"/>
    <w:rsid w:val="004160AB"/>
    <w:rsid w:val="00416A53"/>
    <w:rsid w:val="00416AC8"/>
    <w:rsid w:val="00416BAC"/>
    <w:rsid w:val="00416C0B"/>
    <w:rsid w:val="00417046"/>
    <w:rsid w:val="00417083"/>
    <w:rsid w:val="004172B2"/>
    <w:rsid w:val="00417829"/>
    <w:rsid w:val="00420283"/>
    <w:rsid w:val="00420787"/>
    <w:rsid w:val="004207AC"/>
    <w:rsid w:val="00421046"/>
    <w:rsid w:val="0042111F"/>
    <w:rsid w:val="004216C5"/>
    <w:rsid w:val="0042177D"/>
    <w:rsid w:val="004219B8"/>
    <w:rsid w:val="00421CF2"/>
    <w:rsid w:val="0042247C"/>
    <w:rsid w:val="00422660"/>
    <w:rsid w:val="004228B9"/>
    <w:rsid w:val="00422ABA"/>
    <w:rsid w:val="00422B8E"/>
    <w:rsid w:val="00422B94"/>
    <w:rsid w:val="00422E16"/>
    <w:rsid w:val="0042324D"/>
    <w:rsid w:val="00423ACA"/>
    <w:rsid w:val="00423C5C"/>
    <w:rsid w:val="00423C69"/>
    <w:rsid w:val="0042432D"/>
    <w:rsid w:val="00424365"/>
    <w:rsid w:val="00424D82"/>
    <w:rsid w:val="00424DD6"/>
    <w:rsid w:val="004252E0"/>
    <w:rsid w:val="00425D57"/>
    <w:rsid w:val="00425E79"/>
    <w:rsid w:val="004263B5"/>
    <w:rsid w:val="0042641D"/>
    <w:rsid w:val="00426425"/>
    <w:rsid w:val="0042651E"/>
    <w:rsid w:val="0042670F"/>
    <w:rsid w:val="004267F5"/>
    <w:rsid w:val="00426C73"/>
    <w:rsid w:val="0042708B"/>
    <w:rsid w:val="004271CA"/>
    <w:rsid w:val="004273FA"/>
    <w:rsid w:val="00427B47"/>
    <w:rsid w:val="00430923"/>
    <w:rsid w:val="00430992"/>
    <w:rsid w:val="00430F61"/>
    <w:rsid w:val="00430F82"/>
    <w:rsid w:val="00430FB7"/>
    <w:rsid w:val="004313A8"/>
    <w:rsid w:val="00431B43"/>
    <w:rsid w:val="00431FBD"/>
    <w:rsid w:val="00432BFB"/>
    <w:rsid w:val="00432FB1"/>
    <w:rsid w:val="00432FD7"/>
    <w:rsid w:val="00433325"/>
    <w:rsid w:val="0043344C"/>
    <w:rsid w:val="00433992"/>
    <w:rsid w:val="0043454C"/>
    <w:rsid w:val="00434DB8"/>
    <w:rsid w:val="0043502F"/>
    <w:rsid w:val="004366C9"/>
    <w:rsid w:val="00436D90"/>
    <w:rsid w:val="00437040"/>
    <w:rsid w:val="00437041"/>
    <w:rsid w:val="004375A1"/>
    <w:rsid w:val="004402A3"/>
    <w:rsid w:val="00440631"/>
    <w:rsid w:val="00440A3B"/>
    <w:rsid w:val="00440A45"/>
    <w:rsid w:val="00440BD9"/>
    <w:rsid w:val="00440C48"/>
    <w:rsid w:val="00440F26"/>
    <w:rsid w:val="004413E8"/>
    <w:rsid w:val="004414B4"/>
    <w:rsid w:val="00442E2B"/>
    <w:rsid w:val="00442EB7"/>
    <w:rsid w:val="00442EFB"/>
    <w:rsid w:val="00443A67"/>
    <w:rsid w:val="004442F3"/>
    <w:rsid w:val="00444731"/>
    <w:rsid w:val="0044500D"/>
    <w:rsid w:val="00445074"/>
    <w:rsid w:val="00445859"/>
    <w:rsid w:val="00445BF8"/>
    <w:rsid w:val="00446075"/>
    <w:rsid w:val="0044613B"/>
    <w:rsid w:val="00446457"/>
    <w:rsid w:val="004467CF"/>
    <w:rsid w:val="00446986"/>
    <w:rsid w:val="00446991"/>
    <w:rsid w:val="00446D35"/>
    <w:rsid w:val="00447784"/>
    <w:rsid w:val="004478B9"/>
    <w:rsid w:val="00447A47"/>
    <w:rsid w:val="00447ED9"/>
    <w:rsid w:val="004500C7"/>
    <w:rsid w:val="00450306"/>
    <w:rsid w:val="004506B3"/>
    <w:rsid w:val="00450CB9"/>
    <w:rsid w:val="00450E85"/>
    <w:rsid w:val="004512BB"/>
    <w:rsid w:val="00452A4B"/>
    <w:rsid w:val="00452D04"/>
    <w:rsid w:val="00452D30"/>
    <w:rsid w:val="00452D7F"/>
    <w:rsid w:val="00452E77"/>
    <w:rsid w:val="00453056"/>
    <w:rsid w:val="00453DD9"/>
    <w:rsid w:val="0045454F"/>
    <w:rsid w:val="0045563A"/>
    <w:rsid w:val="00456748"/>
    <w:rsid w:val="00456FC7"/>
    <w:rsid w:val="0045713A"/>
    <w:rsid w:val="00457553"/>
    <w:rsid w:val="004578CB"/>
    <w:rsid w:val="00460A7B"/>
    <w:rsid w:val="00460BEE"/>
    <w:rsid w:val="00461A8A"/>
    <w:rsid w:val="00461CDD"/>
    <w:rsid w:val="00461E5E"/>
    <w:rsid w:val="00462667"/>
    <w:rsid w:val="00462762"/>
    <w:rsid w:val="004629F5"/>
    <w:rsid w:val="00463AAA"/>
    <w:rsid w:val="00463D50"/>
    <w:rsid w:val="0046444C"/>
    <w:rsid w:val="004647F6"/>
    <w:rsid w:val="00464D6A"/>
    <w:rsid w:val="0046555F"/>
    <w:rsid w:val="00465DDB"/>
    <w:rsid w:val="004664E8"/>
    <w:rsid w:val="00466B41"/>
    <w:rsid w:val="00466DF1"/>
    <w:rsid w:val="00466E9D"/>
    <w:rsid w:val="0046740B"/>
    <w:rsid w:val="004679A0"/>
    <w:rsid w:val="00470685"/>
    <w:rsid w:val="00471AB7"/>
    <w:rsid w:val="00471BCB"/>
    <w:rsid w:val="00471D6E"/>
    <w:rsid w:val="00472968"/>
    <w:rsid w:val="00472AF2"/>
    <w:rsid w:val="00472E7A"/>
    <w:rsid w:val="00472EF6"/>
    <w:rsid w:val="00472F76"/>
    <w:rsid w:val="00473773"/>
    <w:rsid w:val="0047377F"/>
    <w:rsid w:val="00474782"/>
    <w:rsid w:val="00474A6B"/>
    <w:rsid w:val="00475030"/>
    <w:rsid w:val="004751EC"/>
    <w:rsid w:val="004756A8"/>
    <w:rsid w:val="00475F46"/>
    <w:rsid w:val="00475F9B"/>
    <w:rsid w:val="00476125"/>
    <w:rsid w:val="00476C94"/>
    <w:rsid w:val="00476F68"/>
    <w:rsid w:val="00477245"/>
    <w:rsid w:val="004779AC"/>
    <w:rsid w:val="004779F8"/>
    <w:rsid w:val="00477BC3"/>
    <w:rsid w:val="004807A3"/>
    <w:rsid w:val="0048082C"/>
    <w:rsid w:val="0048097E"/>
    <w:rsid w:val="00480BD4"/>
    <w:rsid w:val="004814AC"/>
    <w:rsid w:val="004814E2"/>
    <w:rsid w:val="00482349"/>
    <w:rsid w:val="00483206"/>
    <w:rsid w:val="00483217"/>
    <w:rsid w:val="00483626"/>
    <w:rsid w:val="00483E60"/>
    <w:rsid w:val="00483FC9"/>
    <w:rsid w:val="004844A2"/>
    <w:rsid w:val="00484A05"/>
    <w:rsid w:val="004850C8"/>
    <w:rsid w:val="004851E8"/>
    <w:rsid w:val="004854F1"/>
    <w:rsid w:val="00485C6D"/>
    <w:rsid w:val="00485C75"/>
    <w:rsid w:val="00485EFC"/>
    <w:rsid w:val="00485FE8"/>
    <w:rsid w:val="004864D8"/>
    <w:rsid w:val="00486D61"/>
    <w:rsid w:val="00486F81"/>
    <w:rsid w:val="00487D28"/>
    <w:rsid w:val="004900E2"/>
    <w:rsid w:val="00490A3F"/>
    <w:rsid w:val="00490C73"/>
    <w:rsid w:val="00490E13"/>
    <w:rsid w:val="00490F71"/>
    <w:rsid w:val="00491DFF"/>
    <w:rsid w:val="00494401"/>
    <w:rsid w:val="00494A3D"/>
    <w:rsid w:val="004951C1"/>
    <w:rsid w:val="004973D3"/>
    <w:rsid w:val="00497F2C"/>
    <w:rsid w:val="004A032F"/>
    <w:rsid w:val="004A0D82"/>
    <w:rsid w:val="004A0DD8"/>
    <w:rsid w:val="004A1388"/>
    <w:rsid w:val="004A14AE"/>
    <w:rsid w:val="004A1C1C"/>
    <w:rsid w:val="004A245F"/>
    <w:rsid w:val="004A26A2"/>
    <w:rsid w:val="004A3325"/>
    <w:rsid w:val="004A3C73"/>
    <w:rsid w:val="004A3F48"/>
    <w:rsid w:val="004A4189"/>
    <w:rsid w:val="004A42B4"/>
    <w:rsid w:val="004A42C6"/>
    <w:rsid w:val="004A4982"/>
    <w:rsid w:val="004A4A61"/>
    <w:rsid w:val="004A4ADD"/>
    <w:rsid w:val="004A4CB9"/>
    <w:rsid w:val="004A4DA3"/>
    <w:rsid w:val="004A565C"/>
    <w:rsid w:val="004A5C15"/>
    <w:rsid w:val="004A6651"/>
    <w:rsid w:val="004A6791"/>
    <w:rsid w:val="004A6F07"/>
    <w:rsid w:val="004A7480"/>
    <w:rsid w:val="004A7537"/>
    <w:rsid w:val="004A7FDD"/>
    <w:rsid w:val="004B0290"/>
    <w:rsid w:val="004B0C60"/>
    <w:rsid w:val="004B11CB"/>
    <w:rsid w:val="004B134B"/>
    <w:rsid w:val="004B1B8A"/>
    <w:rsid w:val="004B1DFB"/>
    <w:rsid w:val="004B1E4E"/>
    <w:rsid w:val="004B2195"/>
    <w:rsid w:val="004B2202"/>
    <w:rsid w:val="004B27C4"/>
    <w:rsid w:val="004B2B61"/>
    <w:rsid w:val="004B2E33"/>
    <w:rsid w:val="004B2FF7"/>
    <w:rsid w:val="004B34CE"/>
    <w:rsid w:val="004B3593"/>
    <w:rsid w:val="004B3902"/>
    <w:rsid w:val="004B3EB9"/>
    <w:rsid w:val="004B4B1E"/>
    <w:rsid w:val="004B5616"/>
    <w:rsid w:val="004B63D5"/>
    <w:rsid w:val="004B6510"/>
    <w:rsid w:val="004B68EF"/>
    <w:rsid w:val="004B6EC2"/>
    <w:rsid w:val="004B7823"/>
    <w:rsid w:val="004B7E72"/>
    <w:rsid w:val="004C01C4"/>
    <w:rsid w:val="004C0C59"/>
    <w:rsid w:val="004C0F36"/>
    <w:rsid w:val="004C1374"/>
    <w:rsid w:val="004C1D06"/>
    <w:rsid w:val="004C221E"/>
    <w:rsid w:val="004C22F4"/>
    <w:rsid w:val="004C2AB9"/>
    <w:rsid w:val="004C2C4E"/>
    <w:rsid w:val="004C2D47"/>
    <w:rsid w:val="004C31E9"/>
    <w:rsid w:val="004C3557"/>
    <w:rsid w:val="004C3968"/>
    <w:rsid w:val="004C42E1"/>
    <w:rsid w:val="004C44B5"/>
    <w:rsid w:val="004C510A"/>
    <w:rsid w:val="004C56E3"/>
    <w:rsid w:val="004C5B7F"/>
    <w:rsid w:val="004C5BCD"/>
    <w:rsid w:val="004C5D44"/>
    <w:rsid w:val="004C6514"/>
    <w:rsid w:val="004C6A4E"/>
    <w:rsid w:val="004C7A6F"/>
    <w:rsid w:val="004D0444"/>
    <w:rsid w:val="004D0655"/>
    <w:rsid w:val="004D12B6"/>
    <w:rsid w:val="004D1DFA"/>
    <w:rsid w:val="004D1F12"/>
    <w:rsid w:val="004D225F"/>
    <w:rsid w:val="004D26A4"/>
    <w:rsid w:val="004D2843"/>
    <w:rsid w:val="004D2E39"/>
    <w:rsid w:val="004D326D"/>
    <w:rsid w:val="004D34CA"/>
    <w:rsid w:val="004D3847"/>
    <w:rsid w:val="004D3A87"/>
    <w:rsid w:val="004D3C6C"/>
    <w:rsid w:val="004D3DF0"/>
    <w:rsid w:val="004D4273"/>
    <w:rsid w:val="004D4483"/>
    <w:rsid w:val="004D4933"/>
    <w:rsid w:val="004D4BE5"/>
    <w:rsid w:val="004D4DB4"/>
    <w:rsid w:val="004D5D91"/>
    <w:rsid w:val="004D61FA"/>
    <w:rsid w:val="004D7581"/>
    <w:rsid w:val="004D7975"/>
    <w:rsid w:val="004D7A37"/>
    <w:rsid w:val="004D7BD1"/>
    <w:rsid w:val="004D7CCD"/>
    <w:rsid w:val="004D7CD6"/>
    <w:rsid w:val="004D7D98"/>
    <w:rsid w:val="004E05A6"/>
    <w:rsid w:val="004E0B1F"/>
    <w:rsid w:val="004E0F49"/>
    <w:rsid w:val="004E1133"/>
    <w:rsid w:val="004E18B0"/>
    <w:rsid w:val="004E2472"/>
    <w:rsid w:val="004E2581"/>
    <w:rsid w:val="004E2850"/>
    <w:rsid w:val="004E29FF"/>
    <w:rsid w:val="004E2A62"/>
    <w:rsid w:val="004E2F5F"/>
    <w:rsid w:val="004E30C2"/>
    <w:rsid w:val="004E3B4A"/>
    <w:rsid w:val="004E4339"/>
    <w:rsid w:val="004E43FF"/>
    <w:rsid w:val="004E4A81"/>
    <w:rsid w:val="004E4C79"/>
    <w:rsid w:val="004E4E93"/>
    <w:rsid w:val="004E5161"/>
    <w:rsid w:val="004E5310"/>
    <w:rsid w:val="004E5AED"/>
    <w:rsid w:val="004E5B64"/>
    <w:rsid w:val="004E69AF"/>
    <w:rsid w:val="004E6A6A"/>
    <w:rsid w:val="004E6AF7"/>
    <w:rsid w:val="004E7120"/>
    <w:rsid w:val="004E7B14"/>
    <w:rsid w:val="004E7C2A"/>
    <w:rsid w:val="004F0A11"/>
    <w:rsid w:val="004F12A0"/>
    <w:rsid w:val="004F141E"/>
    <w:rsid w:val="004F14A8"/>
    <w:rsid w:val="004F20CD"/>
    <w:rsid w:val="004F226A"/>
    <w:rsid w:val="004F274A"/>
    <w:rsid w:val="004F2A95"/>
    <w:rsid w:val="004F2CB7"/>
    <w:rsid w:val="004F37A4"/>
    <w:rsid w:val="004F4189"/>
    <w:rsid w:val="004F4220"/>
    <w:rsid w:val="004F446C"/>
    <w:rsid w:val="004F4CF6"/>
    <w:rsid w:val="004F62BD"/>
    <w:rsid w:val="004F6360"/>
    <w:rsid w:val="004F6368"/>
    <w:rsid w:val="004F646D"/>
    <w:rsid w:val="004F6474"/>
    <w:rsid w:val="004F684F"/>
    <w:rsid w:val="004F6EAA"/>
    <w:rsid w:val="004F7431"/>
    <w:rsid w:val="004F7C17"/>
    <w:rsid w:val="00500018"/>
    <w:rsid w:val="00500425"/>
    <w:rsid w:val="00500CBC"/>
    <w:rsid w:val="00501AD7"/>
    <w:rsid w:val="00502935"/>
    <w:rsid w:val="00502970"/>
    <w:rsid w:val="00502AC9"/>
    <w:rsid w:val="005034D6"/>
    <w:rsid w:val="00503ABB"/>
    <w:rsid w:val="00503BB4"/>
    <w:rsid w:val="005042F4"/>
    <w:rsid w:val="005046F2"/>
    <w:rsid w:val="00504C95"/>
    <w:rsid w:val="005058FF"/>
    <w:rsid w:val="00505E48"/>
    <w:rsid w:val="00505F59"/>
    <w:rsid w:val="00506E13"/>
    <w:rsid w:val="00507A2A"/>
    <w:rsid w:val="005107C5"/>
    <w:rsid w:val="005107F8"/>
    <w:rsid w:val="00510D44"/>
    <w:rsid w:val="00510DD1"/>
    <w:rsid w:val="00510FE7"/>
    <w:rsid w:val="00511FF5"/>
    <w:rsid w:val="005126C5"/>
    <w:rsid w:val="00512C10"/>
    <w:rsid w:val="00512DD8"/>
    <w:rsid w:val="00513799"/>
    <w:rsid w:val="005142EB"/>
    <w:rsid w:val="00515044"/>
    <w:rsid w:val="0051544C"/>
    <w:rsid w:val="005155F0"/>
    <w:rsid w:val="00515828"/>
    <w:rsid w:val="0051586E"/>
    <w:rsid w:val="00515B43"/>
    <w:rsid w:val="0051606C"/>
    <w:rsid w:val="00516141"/>
    <w:rsid w:val="0051617D"/>
    <w:rsid w:val="0051634F"/>
    <w:rsid w:val="005163AA"/>
    <w:rsid w:val="005165A5"/>
    <w:rsid w:val="00517281"/>
    <w:rsid w:val="005175FD"/>
    <w:rsid w:val="0051779E"/>
    <w:rsid w:val="0051798A"/>
    <w:rsid w:val="00517E07"/>
    <w:rsid w:val="005203FB"/>
    <w:rsid w:val="00520AD9"/>
    <w:rsid w:val="00520D61"/>
    <w:rsid w:val="0052104F"/>
    <w:rsid w:val="00521A35"/>
    <w:rsid w:val="00521D74"/>
    <w:rsid w:val="00521F87"/>
    <w:rsid w:val="00522341"/>
    <w:rsid w:val="0052255D"/>
    <w:rsid w:val="0052289A"/>
    <w:rsid w:val="00522C83"/>
    <w:rsid w:val="00522DFC"/>
    <w:rsid w:val="00523245"/>
    <w:rsid w:val="00523DA9"/>
    <w:rsid w:val="00523EB4"/>
    <w:rsid w:val="00524371"/>
    <w:rsid w:val="00524737"/>
    <w:rsid w:val="00524D3C"/>
    <w:rsid w:val="00525A77"/>
    <w:rsid w:val="00525AA9"/>
    <w:rsid w:val="00525C12"/>
    <w:rsid w:val="0052612D"/>
    <w:rsid w:val="00526351"/>
    <w:rsid w:val="00526BE6"/>
    <w:rsid w:val="0052749B"/>
    <w:rsid w:val="005276BC"/>
    <w:rsid w:val="005279D8"/>
    <w:rsid w:val="0053055E"/>
    <w:rsid w:val="00530C84"/>
    <w:rsid w:val="00531445"/>
    <w:rsid w:val="0053188D"/>
    <w:rsid w:val="00531A39"/>
    <w:rsid w:val="00531D31"/>
    <w:rsid w:val="00531D9D"/>
    <w:rsid w:val="00531EC3"/>
    <w:rsid w:val="0053268B"/>
    <w:rsid w:val="0053278A"/>
    <w:rsid w:val="00532B26"/>
    <w:rsid w:val="00532D22"/>
    <w:rsid w:val="005331F8"/>
    <w:rsid w:val="00533484"/>
    <w:rsid w:val="005336D5"/>
    <w:rsid w:val="005337A6"/>
    <w:rsid w:val="005337B7"/>
    <w:rsid w:val="005342A4"/>
    <w:rsid w:val="00534510"/>
    <w:rsid w:val="00535366"/>
    <w:rsid w:val="00535DC4"/>
    <w:rsid w:val="00535F5A"/>
    <w:rsid w:val="005362E3"/>
    <w:rsid w:val="00536730"/>
    <w:rsid w:val="00536913"/>
    <w:rsid w:val="00536B88"/>
    <w:rsid w:val="00536C57"/>
    <w:rsid w:val="005371C4"/>
    <w:rsid w:val="00537599"/>
    <w:rsid w:val="005401E8"/>
    <w:rsid w:val="005404CA"/>
    <w:rsid w:val="0054060C"/>
    <w:rsid w:val="00540780"/>
    <w:rsid w:val="005408AD"/>
    <w:rsid w:val="005408BF"/>
    <w:rsid w:val="00540AFA"/>
    <w:rsid w:val="00541588"/>
    <w:rsid w:val="00541AA5"/>
    <w:rsid w:val="00541B28"/>
    <w:rsid w:val="00542405"/>
    <w:rsid w:val="005424FB"/>
    <w:rsid w:val="0054257B"/>
    <w:rsid w:val="00542879"/>
    <w:rsid w:val="00542C54"/>
    <w:rsid w:val="00542E03"/>
    <w:rsid w:val="00543938"/>
    <w:rsid w:val="00543C28"/>
    <w:rsid w:val="0054433D"/>
    <w:rsid w:val="005444F1"/>
    <w:rsid w:val="005448D0"/>
    <w:rsid w:val="0054526A"/>
    <w:rsid w:val="00545B8C"/>
    <w:rsid w:val="005462B4"/>
    <w:rsid w:val="00546646"/>
    <w:rsid w:val="00546830"/>
    <w:rsid w:val="00546870"/>
    <w:rsid w:val="00546A7A"/>
    <w:rsid w:val="00546B2D"/>
    <w:rsid w:val="00546B65"/>
    <w:rsid w:val="00546E55"/>
    <w:rsid w:val="00547563"/>
    <w:rsid w:val="005477EF"/>
    <w:rsid w:val="00547D83"/>
    <w:rsid w:val="00550F87"/>
    <w:rsid w:val="00551780"/>
    <w:rsid w:val="00551B54"/>
    <w:rsid w:val="0055226C"/>
    <w:rsid w:val="0055230C"/>
    <w:rsid w:val="00552AFD"/>
    <w:rsid w:val="00552D6E"/>
    <w:rsid w:val="00552E12"/>
    <w:rsid w:val="005534DD"/>
    <w:rsid w:val="0055385B"/>
    <w:rsid w:val="00553C8E"/>
    <w:rsid w:val="00553F09"/>
    <w:rsid w:val="005545E4"/>
    <w:rsid w:val="00554E99"/>
    <w:rsid w:val="00554F2E"/>
    <w:rsid w:val="00555162"/>
    <w:rsid w:val="00555612"/>
    <w:rsid w:val="00555883"/>
    <w:rsid w:val="00555AD2"/>
    <w:rsid w:val="00556403"/>
    <w:rsid w:val="00556AE1"/>
    <w:rsid w:val="00557A54"/>
    <w:rsid w:val="00557F43"/>
    <w:rsid w:val="00560A1B"/>
    <w:rsid w:val="00560C46"/>
    <w:rsid w:val="00561708"/>
    <w:rsid w:val="00561B4B"/>
    <w:rsid w:val="00562B67"/>
    <w:rsid w:val="00563496"/>
    <w:rsid w:val="005634A2"/>
    <w:rsid w:val="00564268"/>
    <w:rsid w:val="00564418"/>
    <w:rsid w:val="005647BA"/>
    <w:rsid w:val="00564F5C"/>
    <w:rsid w:val="0056525F"/>
    <w:rsid w:val="00565C28"/>
    <w:rsid w:val="00565EA3"/>
    <w:rsid w:val="00566B77"/>
    <w:rsid w:val="00566E54"/>
    <w:rsid w:val="00566EF3"/>
    <w:rsid w:val="00570899"/>
    <w:rsid w:val="00570EB9"/>
    <w:rsid w:val="005716BC"/>
    <w:rsid w:val="00571812"/>
    <w:rsid w:val="00571976"/>
    <w:rsid w:val="00571A59"/>
    <w:rsid w:val="00571A65"/>
    <w:rsid w:val="00571ABD"/>
    <w:rsid w:val="00571C43"/>
    <w:rsid w:val="005725AC"/>
    <w:rsid w:val="00572658"/>
    <w:rsid w:val="005729D4"/>
    <w:rsid w:val="00572C8B"/>
    <w:rsid w:val="0057351F"/>
    <w:rsid w:val="005738AF"/>
    <w:rsid w:val="005739A7"/>
    <w:rsid w:val="00573B6F"/>
    <w:rsid w:val="00573BE9"/>
    <w:rsid w:val="00573CAF"/>
    <w:rsid w:val="00573D0D"/>
    <w:rsid w:val="00573E2E"/>
    <w:rsid w:val="00573F3C"/>
    <w:rsid w:val="005740B3"/>
    <w:rsid w:val="0057440F"/>
    <w:rsid w:val="00574845"/>
    <w:rsid w:val="005753F7"/>
    <w:rsid w:val="00575962"/>
    <w:rsid w:val="0057612C"/>
    <w:rsid w:val="00576252"/>
    <w:rsid w:val="00576439"/>
    <w:rsid w:val="0057776C"/>
    <w:rsid w:val="00577913"/>
    <w:rsid w:val="00577B7A"/>
    <w:rsid w:val="00577C99"/>
    <w:rsid w:val="00577EAE"/>
    <w:rsid w:val="0058058A"/>
    <w:rsid w:val="00580D48"/>
    <w:rsid w:val="00581242"/>
    <w:rsid w:val="005815DA"/>
    <w:rsid w:val="005818BE"/>
    <w:rsid w:val="005819D3"/>
    <w:rsid w:val="005837F1"/>
    <w:rsid w:val="005838A7"/>
    <w:rsid w:val="00584802"/>
    <w:rsid w:val="00584812"/>
    <w:rsid w:val="00584C4A"/>
    <w:rsid w:val="00584FFC"/>
    <w:rsid w:val="005850C3"/>
    <w:rsid w:val="00585DCB"/>
    <w:rsid w:val="00586344"/>
    <w:rsid w:val="00586715"/>
    <w:rsid w:val="00586B90"/>
    <w:rsid w:val="00586B9D"/>
    <w:rsid w:val="005876B3"/>
    <w:rsid w:val="00587728"/>
    <w:rsid w:val="00587FDA"/>
    <w:rsid w:val="00590B0B"/>
    <w:rsid w:val="00590B61"/>
    <w:rsid w:val="00590F8A"/>
    <w:rsid w:val="005911BE"/>
    <w:rsid w:val="0059191E"/>
    <w:rsid w:val="005924AA"/>
    <w:rsid w:val="00592BEA"/>
    <w:rsid w:val="00592CA0"/>
    <w:rsid w:val="005938C1"/>
    <w:rsid w:val="00593969"/>
    <w:rsid w:val="00594380"/>
    <w:rsid w:val="00594A5C"/>
    <w:rsid w:val="00594BE0"/>
    <w:rsid w:val="00595250"/>
    <w:rsid w:val="00595276"/>
    <w:rsid w:val="00595F90"/>
    <w:rsid w:val="00596133"/>
    <w:rsid w:val="005962A1"/>
    <w:rsid w:val="005969A5"/>
    <w:rsid w:val="00596B48"/>
    <w:rsid w:val="00596F54"/>
    <w:rsid w:val="005A03AB"/>
    <w:rsid w:val="005A0760"/>
    <w:rsid w:val="005A087C"/>
    <w:rsid w:val="005A09BE"/>
    <w:rsid w:val="005A121E"/>
    <w:rsid w:val="005A1B2D"/>
    <w:rsid w:val="005A1E0C"/>
    <w:rsid w:val="005A24FF"/>
    <w:rsid w:val="005A25DC"/>
    <w:rsid w:val="005A2B33"/>
    <w:rsid w:val="005A2D64"/>
    <w:rsid w:val="005A2FFF"/>
    <w:rsid w:val="005A3278"/>
    <w:rsid w:val="005A36FF"/>
    <w:rsid w:val="005A3A52"/>
    <w:rsid w:val="005A3F19"/>
    <w:rsid w:val="005A512E"/>
    <w:rsid w:val="005A548D"/>
    <w:rsid w:val="005A6346"/>
    <w:rsid w:val="005A6847"/>
    <w:rsid w:val="005A6B73"/>
    <w:rsid w:val="005A71EB"/>
    <w:rsid w:val="005A724E"/>
    <w:rsid w:val="005A7971"/>
    <w:rsid w:val="005B0785"/>
    <w:rsid w:val="005B0B59"/>
    <w:rsid w:val="005B1258"/>
    <w:rsid w:val="005B1791"/>
    <w:rsid w:val="005B1893"/>
    <w:rsid w:val="005B18BB"/>
    <w:rsid w:val="005B2030"/>
    <w:rsid w:val="005B2DFC"/>
    <w:rsid w:val="005B2F30"/>
    <w:rsid w:val="005B2F57"/>
    <w:rsid w:val="005B3042"/>
    <w:rsid w:val="005B3169"/>
    <w:rsid w:val="005B3FD0"/>
    <w:rsid w:val="005B490F"/>
    <w:rsid w:val="005B4A88"/>
    <w:rsid w:val="005B5053"/>
    <w:rsid w:val="005B556C"/>
    <w:rsid w:val="005B69BA"/>
    <w:rsid w:val="005B6B7A"/>
    <w:rsid w:val="005B6CE2"/>
    <w:rsid w:val="005B6FC7"/>
    <w:rsid w:val="005B7147"/>
    <w:rsid w:val="005B7433"/>
    <w:rsid w:val="005B7B81"/>
    <w:rsid w:val="005C050E"/>
    <w:rsid w:val="005C08C1"/>
    <w:rsid w:val="005C0D72"/>
    <w:rsid w:val="005C1E56"/>
    <w:rsid w:val="005C2EC5"/>
    <w:rsid w:val="005C3009"/>
    <w:rsid w:val="005C394D"/>
    <w:rsid w:val="005C3E9E"/>
    <w:rsid w:val="005C3EB2"/>
    <w:rsid w:val="005C3EF7"/>
    <w:rsid w:val="005C536C"/>
    <w:rsid w:val="005C53B8"/>
    <w:rsid w:val="005C5E81"/>
    <w:rsid w:val="005C5F6D"/>
    <w:rsid w:val="005C60E3"/>
    <w:rsid w:val="005C7983"/>
    <w:rsid w:val="005D0201"/>
    <w:rsid w:val="005D04A2"/>
    <w:rsid w:val="005D11D0"/>
    <w:rsid w:val="005D1AC2"/>
    <w:rsid w:val="005D23D4"/>
    <w:rsid w:val="005D25C1"/>
    <w:rsid w:val="005D29CD"/>
    <w:rsid w:val="005D2A1E"/>
    <w:rsid w:val="005D2B3D"/>
    <w:rsid w:val="005D2BF3"/>
    <w:rsid w:val="005D2EA9"/>
    <w:rsid w:val="005D2F1F"/>
    <w:rsid w:val="005D3A30"/>
    <w:rsid w:val="005D3FCD"/>
    <w:rsid w:val="005D439D"/>
    <w:rsid w:val="005D458F"/>
    <w:rsid w:val="005D4830"/>
    <w:rsid w:val="005D496E"/>
    <w:rsid w:val="005D4D6C"/>
    <w:rsid w:val="005D4D7C"/>
    <w:rsid w:val="005D51D9"/>
    <w:rsid w:val="005D5536"/>
    <w:rsid w:val="005D55D9"/>
    <w:rsid w:val="005D57C6"/>
    <w:rsid w:val="005D59B8"/>
    <w:rsid w:val="005D5AB9"/>
    <w:rsid w:val="005D5ECA"/>
    <w:rsid w:val="005D6041"/>
    <w:rsid w:val="005D609F"/>
    <w:rsid w:val="005D60F4"/>
    <w:rsid w:val="005D6815"/>
    <w:rsid w:val="005D69B4"/>
    <w:rsid w:val="005D6A83"/>
    <w:rsid w:val="005D6CE8"/>
    <w:rsid w:val="005D6FE2"/>
    <w:rsid w:val="005D7165"/>
    <w:rsid w:val="005D71F3"/>
    <w:rsid w:val="005D751F"/>
    <w:rsid w:val="005D7629"/>
    <w:rsid w:val="005D7B98"/>
    <w:rsid w:val="005D7EF7"/>
    <w:rsid w:val="005E0A9C"/>
    <w:rsid w:val="005E10EB"/>
    <w:rsid w:val="005E18DC"/>
    <w:rsid w:val="005E22A2"/>
    <w:rsid w:val="005E24DF"/>
    <w:rsid w:val="005E2723"/>
    <w:rsid w:val="005E2F2B"/>
    <w:rsid w:val="005E3661"/>
    <w:rsid w:val="005E3E23"/>
    <w:rsid w:val="005E3FD7"/>
    <w:rsid w:val="005E4103"/>
    <w:rsid w:val="005E4ACB"/>
    <w:rsid w:val="005E4C2F"/>
    <w:rsid w:val="005E4C5E"/>
    <w:rsid w:val="005E50B6"/>
    <w:rsid w:val="005E5244"/>
    <w:rsid w:val="005E64AC"/>
    <w:rsid w:val="005E677B"/>
    <w:rsid w:val="005E6A4F"/>
    <w:rsid w:val="005E6E94"/>
    <w:rsid w:val="005E6F5B"/>
    <w:rsid w:val="005E7591"/>
    <w:rsid w:val="005E75A6"/>
    <w:rsid w:val="005E7B82"/>
    <w:rsid w:val="005E7C9B"/>
    <w:rsid w:val="005F01FA"/>
    <w:rsid w:val="005F023F"/>
    <w:rsid w:val="005F039C"/>
    <w:rsid w:val="005F0C36"/>
    <w:rsid w:val="005F12F0"/>
    <w:rsid w:val="005F13E4"/>
    <w:rsid w:val="005F151C"/>
    <w:rsid w:val="005F1B23"/>
    <w:rsid w:val="005F1C05"/>
    <w:rsid w:val="005F1F61"/>
    <w:rsid w:val="005F22E2"/>
    <w:rsid w:val="005F2847"/>
    <w:rsid w:val="005F29FD"/>
    <w:rsid w:val="005F2C4A"/>
    <w:rsid w:val="005F2D35"/>
    <w:rsid w:val="005F2E89"/>
    <w:rsid w:val="005F3430"/>
    <w:rsid w:val="005F3810"/>
    <w:rsid w:val="005F501B"/>
    <w:rsid w:val="005F53FB"/>
    <w:rsid w:val="005F5BA5"/>
    <w:rsid w:val="005F60EB"/>
    <w:rsid w:val="005F63DC"/>
    <w:rsid w:val="005F7005"/>
    <w:rsid w:val="005F7126"/>
    <w:rsid w:val="005F7EBE"/>
    <w:rsid w:val="00600089"/>
    <w:rsid w:val="006000B8"/>
    <w:rsid w:val="00600E15"/>
    <w:rsid w:val="00600EB7"/>
    <w:rsid w:val="00601083"/>
    <w:rsid w:val="00601126"/>
    <w:rsid w:val="006016BF"/>
    <w:rsid w:val="00601B67"/>
    <w:rsid w:val="00602314"/>
    <w:rsid w:val="00602555"/>
    <w:rsid w:val="00602ABE"/>
    <w:rsid w:val="00602B9B"/>
    <w:rsid w:val="00602DB9"/>
    <w:rsid w:val="00602EEC"/>
    <w:rsid w:val="006031A3"/>
    <w:rsid w:val="00603634"/>
    <w:rsid w:val="00603694"/>
    <w:rsid w:val="006038AB"/>
    <w:rsid w:val="00603A25"/>
    <w:rsid w:val="00603ECC"/>
    <w:rsid w:val="00604274"/>
    <w:rsid w:val="0060461D"/>
    <w:rsid w:val="00604D5E"/>
    <w:rsid w:val="00604D6B"/>
    <w:rsid w:val="00604F0F"/>
    <w:rsid w:val="00605B4A"/>
    <w:rsid w:val="00606179"/>
    <w:rsid w:val="00606330"/>
    <w:rsid w:val="0060650D"/>
    <w:rsid w:val="00606580"/>
    <w:rsid w:val="0060673E"/>
    <w:rsid w:val="00607344"/>
    <w:rsid w:val="00607B33"/>
    <w:rsid w:val="00607FE5"/>
    <w:rsid w:val="00610969"/>
    <w:rsid w:val="0061100D"/>
    <w:rsid w:val="0061154F"/>
    <w:rsid w:val="00611CE1"/>
    <w:rsid w:val="00612E0C"/>
    <w:rsid w:val="00612E11"/>
    <w:rsid w:val="00613061"/>
    <w:rsid w:val="006131A7"/>
    <w:rsid w:val="006139B4"/>
    <w:rsid w:val="00613CAD"/>
    <w:rsid w:val="0061422D"/>
    <w:rsid w:val="00614ABF"/>
    <w:rsid w:val="00615592"/>
    <w:rsid w:val="0061591A"/>
    <w:rsid w:val="00615E05"/>
    <w:rsid w:val="00615F72"/>
    <w:rsid w:val="00616195"/>
    <w:rsid w:val="006166C4"/>
    <w:rsid w:val="00616CAB"/>
    <w:rsid w:val="00616D70"/>
    <w:rsid w:val="006173AA"/>
    <w:rsid w:val="0061756F"/>
    <w:rsid w:val="006202BF"/>
    <w:rsid w:val="00620463"/>
    <w:rsid w:val="00620D10"/>
    <w:rsid w:val="006212FD"/>
    <w:rsid w:val="006217E6"/>
    <w:rsid w:val="00621F1F"/>
    <w:rsid w:val="0062210A"/>
    <w:rsid w:val="00622130"/>
    <w:rsid w:val="00622322"/>
    <w:rsid w:val="006225AC"/>
    <w:rsid w:val="0062284A"/>
    <w:rsid w:val="0062290A"/>
    <w:rsid w:val="00622D4D"/>
    <w:rsid w:val="00622DD4"/>
    <w:rsid w:val="00623124"/>
    <w:rsid w:val="006231A4"/>
    <w:rsid w:val="00623B68"/>
    <w:rsid w:val="006245B6"/>
    <w:rsid w:val="0062508D"/>
    <w:rsid w:val="00625508"/>
    <w:rsid w:val="00625F5D"/>
    <w:rsid w:val="00626FBB"/>
    <w:rsid w:val="00627071"/>
    <w:rsid w:val="00627896"/>
    <w:rsid w:val="00627ABE"/>
    <w:rsid w:val="00627E80"/>
    <w:rsid w:val="00630D03"/>
    <w:rsid w:val="00631820"/>
    <w:rsid w:val="00632896"/>
    <w:rsid w:val="00632B55"/>
    <w:rsid w:val="006331FF"/>
    <w:rsid w:val="00633577"/>
    <w:rsid w:val="0063359A"/>
    <w:rsid w:val="006336C2"/>
    <w:rsid w:val="006337BA"/>
    <w:rsid w:val="0063383A"/>
    <w:rsid w:val="00633C1A"/>
    <w:rsid w:val="00633E0B"/>
    <w:rsid w:val="00634382"/>
    <w:rsid w:val="00634C52"/>
    <w:rsid w:val="00634D72"/>
    <w:rsid w:val="00634DB7"/>
    <w:rsid w:val="00635820"/>
    <w:rsid w:val="00635CFE"/>
    <w:rsid w:val="00635FB2"/>
    <w:rsid w:val="0063614A"/>
    <w:rsid w:val="0063664D"/>
    <w:rsid w:val="0063684D"/>
    <w:rsid w:val="00636DDB"/>
    <w:rsid w:val="00637396"/>
    <w:rsid w:val="006374E6"/>
    <w:rsid w:val="00637B49"/>
    <w:rsid w:val="00637D2E"/>
    <w:rsid w:val="00640296"/>
    <w:rsid w:val="00640569"/>
    <w:rsid w:val="0064057F"/>
    <w:rsid w:val="006409E0"/>
    <w:rsid w:val="00640BDD"/>
    <w:rsid w:val="0064109E"/>
    <w:rsid w:val="006412C5"/>
    <w:rsid w:val="006415C4"/>
    <w:rsid w:val="00641607"/>
    <w:rsid w:val="006419C0"/>
    <w:rsid w:val="00641CD0"/>
    <w:rsid w:val="0064228B"/>
    <w:rsid w:val="0064294C"/>
    <w:rsid w:val="00642B77"/>
    <w:rsid w:val="00642CED"/>
    <w:rsid w:val="00642E9E"/>
    <w:rsid w:val="00642FDF"/>
    <w:rsid w:val="00643BB6"/>
    <w:rsid w:val="00643D46"/>
    <w:rsid w:val="006441FF"/>
    <w:rsid w:val="0064465C"/>
    <w:rsid w:val="006448E6"/>
    <w:rsid w:val="00644A77"/>
    <w:rsid w:val="00645A90"/>
    <w:rsid w:val="0064632E"/>
    <w:rsid w:val="00646BE9"/>
    <w:rsid w:val="00646C2B"/>
    <w:rsid w:val="00647369"/>
    <w:rsid w:val="00647847"/>
    <w:rsid w:val="00650478"/>
    <w:rsid w:val="00650EE9"/>
    <w:rsid w:val="00651A58"/>
    <w:rsid w:val="00651BD2"/>
    <w:rsid w:val="006520A8"/>
    <w:rsid w:val="006529F1"/>
    <w:rsid w:val="0065323E"/>
    <w:rsid w:val="006532B9"/>
    <w:rsid w:val="0065355B"/>
    <w:rsid w:val="006537AB"/>
    <w:rsid w:val="00653F0C"/>
    <w:rsid w:val="0065421A"/>
    <w:rsid w:val="006545F6"/>
    <w:rsid w:val="006547F2"/>
    <w:rsid w:val="0065513E"/>
    <w:rsid w:val="006554E4"/>
    <w:rsid w:val="00655605"/>
    <w:rsid w:val="00655879"/>
    <w:rsid w:val="00655916"/>
    <w:rsid w:val="00656A44"/>
    <w:rsid w:val="00656E19"/>
    <w:rsid w:val="0065712A"/>
    <w:rsid w:val="0065756D"/>
    <w:rsid w:val="006601F7"/>
    <w:rsid w:val="0066027E"/>
    <w:rsid w:val="00660D8C"/>
    <w:rsid w:val="00661C24"/>
    <w:rsid w:val="0066257F"/>
    <w:rsid w:val="0066268A"/>
    <w:rsid w:val="006629CC"/>
    <w:rsid w:val="00662C20"/>
    <w:rsid w:val="00663609"/>
    <w:rsid w:val="00663E91"/>
    <w:rsid w:val="00663FA8"/>
    <w:rsid w:val="00664849"/>
    <w:rsid w:val="00665062"/>
    <w:rsid w:val="0066523E"/>
    <w:rsid w:val="006656B4"/>
    <w:rsid w:val="00665716"/>
    <w:rsid w:val="00665910"/>
    <w:rsid w:val="00665B71"/>
    <w:rsid w:val="00666112"/>
    <w:rsid w:val="00666FE3"/>
    <w:rsid w:val="00667A4A"/>
    <w:rsid w:val="00670820"/>
    <w:rsid w:val="0067197A"/>
    <w:rsid w:val="00671F48"/>
    <w:rsid w:val="00672557"/>
    <w:rsid w:val="0067261C"/>
    <w:rsid w:val="00672F6D"/>
    <w:rsid w:val="006734E2"/>
    <w:rsid w:val="00673FA3"/>
    <w:rsid w:val="0067409E"/>
    <w:rsid w:val="0067484F"/>
    <w:rsid w:val="006753C0"/>
    <w:rsid w:val="006757D7"/>
    <w:rsid w:val="00675E5F"/>
    <w:rsid w:val="00676469"/>
    <w:rsid w:val="00676BE2"/>
    <w:rsid w:val="00676C80"/>
    <w:rsid w:val="00676CD2"/>
    <w:rsid w:val="00676CE0"/>
    <w:rsid w:val="0067704B"/>
    <w:rsid w:val="0067744B"/>
    <w:rsid w:val="0067794A"/>
    <w:rsid w:val="006816F2"/>
    <w:rsid w:val="006828D2"/>
    <w:rsid w:val="006837D9"/>
    <w:rsid w:val="00683BD9"/>
    <w:rsid w:val="00683DC9"/>
    <w:rsid w:val="006843D1"/>
    <w:rsid w:val="006849F6"/>
    <w:rsid w:val="00685020"/>
    <w:rsid w:val="00685610"/>
    <w:rsid w:val="006860EE"/>
    <w:rsid w:val="00686349"/>
    <w:rsid w:val="00686533"/>
    <w:rsid w:val="006869DF"/>
    <w:rsid w:val="00686D57"/>
    <w:rsid w:val="006870ED"/>
    <w:rsid w:val="0068735F"/>
    <w:rsid w:val="00687B53"/>
    <w:rsid w:val="00690439"/>
    <w:rsid w:val="00690461"/>
    <w:rsid w:val="00690AAE"/>
    <w:rsid w:val="0069164B"/>
    <w:rsid w:val="00691DAB"/>
    <w:rsid w:val="00692295"/>
    <w:rsid w:val="00692CE9"/>
    <w:rsid w:val="00692E50"/>
    <w:rsid w:val="00692FB9"/>
    <w:rsid w:val="0069350E"/>
    <w:rsid w:val="00693647"/>
    <w:rsid w:val="00693984"/>
    <w:rsid w:val="00693C05"/>
    <w:rsid w:val="00693CC5"/>
    <w:rsid w:val="006942BE"/>
    <w:rsid w:val="00694AED"/>
    <w:rsid w:val="00694C6A"/>
    <w:rsid w:val="0069531B"/>
    <w:rsid w:val="0069598D"/>
    <w:rsid w:val="00695A8C"/>
    <w:rsid w:val="00695CAA"/>
    <w:rsid w:val="00696016"/>
    <w:rsid w:val="006964E8"/>
    <w:rsid w:val="00696C09"/>
    <w:rsid w:val="00696EFE"/>
    <w:rsid w:val="00697FF7"/>
    <w:rsid w:val="006A00B0"/>
    <w:rsid w:val="006A01C9"/>
    <w:rsid w:val="006A0307"/>
    <w:rsid w:val="006A0418"/>
    <w:rsid w:val="006A05D1"/>
    <w:rsid w:val="006A0FEA"/>
    <w:rsid w:val="006A1106"/>
    <w:rsid w:val="006A1363"/>
    <w:rsid w:val="006A1BA3"/>
    <w:rsid w:val="006A23A5"/>
    <w:rsid w:val="006A2530"/>
    <w:rsid w:val="006A28C3"/>
    <w:rsid w:val="006A2A46"/>
    <w:rsid w:val="006A30F4"/>
    <w:rsid w:val="006A3891"/>
    <w:rsid w:val="006A49D7"/>
    <w:rsid w:val="006A4E58"/>
    <w:rsid w:val="006A4EC9"/>
    <w:rsid w:val="006A69D4"/>
    <w:rsid w:val="006A74DA"/>
    <w:rsid w:val="006A76A6"/>
    <w:rsid w:val="006A7D0C"/>
    <w:rsid w:val="006B0556"/>
    <w:rsid w:val="006B07C7"/>
    <w:rsid w:val="006B11D6"/>
    <w:rsid w:val="006B1A5E"/>
    <w:rsid w:val="006B1B66"/>
    <w:rsid w:val="006B1C11"/>
    <w:rsid w:val="006B1E5C"/>
    <w:rsid w:val="006B2A4B"/>
    <w:rsid w:val="006B2BC0"/>
    <w:rsid w:val="006B2F91"/>
    <w:rsid w:val="006B30CF"/>
    <w:rsid w:val="006B3FC1"/>
    <w:rsid w:val="006B40CA"/>
    <w:rsid w:val="006B4602"/>
    <w:rsid w:val="006B462F"/>
    <w:rsid w:val="006B48D7"/>
    <w:rsid w:val="006B4EC9"/>
    <w:rsid w:val="006B500C"/>
    <w:rsid w:val="006B5C31"/>
    <w:rsid w:val="006B69E6"/>
    <w:rsid w:val="006B6BFE"/>
    <w:rsid w:val="006B6C03"/>
    <w:rsid w:val="006B7DED"/>
    <w:rsid w:val="006C03E8"/>
    <w:rsid w:val="006C0D04"/>
    <w:rsid w:val="006C0DE7"/>
    <w:rsid w:val="006C1038"/>
    <w:rsid w:val="006C10B5"/>
    <w:rsid w:val="006C1746"/>
    <w:rsid w:val="006C1E1A"/>
    <w:rsid w:val="006C24D5"/>
    <w:rsid w:val="006C272C"/>
    <w:rsid w:val="006C2D46"/>
    <w:rsid w:val="006C3FB4"/>
    <w:rsid w:val="006C432D"/>
    <w:rsid w:val="006C4443"/>
    <w:rsid w:val="006C4641"/>
    <w:rsid w:val="006C4770"/>
    <w:rsid w:val="006C4B45"/>
    <w:rsid w:val="006C4C2B"/>
    <w:rsid w:val="006C59E3"/>
    <w:rsid w:val="006C65AF"/>
    <w:rsid w:val="006C65D6"/>
    <w:rsid w:val="006C6A1C"/>
    <w:rsid w:val="006C7189"/>
    <w:rsid w:val="006C74C6"/>
    <w:rsid w:val="006C770B"/>
    <w:rsid w:val="006D01BA"/>
    <w:rsid w:val="006D0A0D"/>
    <w:rsid w:val="006D1AAC"/>
    <w:rsid w:val="006D2048"/>
    <w:rsid w:val="006D222E"/>
    <w:rsid w:val="006D2345"/>
    <w:rsid w:val="006D253D"/>
    <w:rsid w:val="006D27E9"/>
    <w:rsid w:val="006D2AB7"/>
    <w:rsid w:val="006D2F4C"/>
    <w:rsid w:val="006D38E8"/>
    <w:rsid w:val="006D423A"/>
    <w:rsid w:val="006D43CD"/>
    <w:rsid w:val="006D4601"/>
    <w:rsid w:val="006D533D"/>
    <w:rsid w:val="006D53A6"/>
    <w:rsid w:val="006D53DF"/>
    <w:rsid w:val="006D5772"/>
    <w:rsid w:val="006D5E74"/>
    <w:rsid w:val="006D634F"/>
    <w:rsid w:val="006D65F2"/>
    <w:rsid w:val="006D6637"/>
    <w:rsid w:val="006D72FD"/>
    <w:rsid w:val="006D7B35"/>
    <w:rsid w:val="006E003C"/>
    <w:rsid w:val="006E05E7"/>
    <w:rsid w:val="006E0DE8"/>
    <w:rsid w:val="006E115C"/>
    <w:rsid w:val="006E121D"/>
    <w:rsid w:val="006E1507"/>
    <w:rsid w:val="006E1993"/>
    <w:rsid w:val="006E19DC"/>
    <w:rsid w:val="006E1B96"/>
    <w:rsid w:val="006E1D57"/>
    <w:rsid w:val="006E213C"/>
    <w:rsid w:val="006E21CF"/>
    <w:rsid w:val="006E2587"/>
    <w:rsid w:val="006E279D"/>
    <w:rsid w:val="006E2A94"/>
    <w:rsid w:val="006E335A"/>
    <w:rsid w:val="006E3637"/>
    <w:rsid w:val="006E3677"/>
    <w:rsid w:val="006E3A1C"/>
    <w:rsid w:val="006E3C26"/>
    <w:rsid w:val="006E3ED3"/>
    <w:rsid w:val="006E40F7"/>
    <w:rsid w:val="006E4458"/>
    <w:rsid w:val="006E44DB"/>
    <w:rsid w:val="006E462C"/>
    <w:rsid w:val="006E49A0"/>
    <w:rsid w:val="006E4B1D"/>
    <w:rsid w:val="006E4EC2"/>
    <w:rsid w:val="006E5698"/>
    <w:rsid w:val="006E58C0"/>
    <w:rsid w:val="006E6C1B"/>
    <w:rsid w:val="006E7D5D"/>
    <w:rsid w:val="006E7F2F"/>
    <w:rsid w:val="006F021B"/>
    <w:rsid w:val="006F03A6"/>
    <w:rsid w:val="006F0534"/>
    <w:rsid w:val="006F067C"/>
    <w:rsid w:val="006F0F07"/>
    <w:rsid w:val="006F1130"/>
    <w:rsid w:val="006F157B"/>
    <w:rsid w:val="006F1B98"/>
    <w:rsid w:val="006F2142"/>
    <w:rsid w:val="006F23AD"/>
    <w:rsid w:val="006F32BE"/>
    <w:rsid w:val="006F3596"/>
    <w:rsid w:val="006F3C18"/>
    <w:rsid w:val="006F40F3"/>
    <w:rsid w:val="006F44B3"/>
    <w:rsid w:val="006F46E0"/>
    <w:rsid w:val="006F4AD0"/>
    <w:rsid w:val="006F4FC3"/>
    <w:rsid w:val="006F5086"/>
    <w:rsid w:val="006F5128"/>
    <w:rsid w:val="006F57E0"/>
    <w:rsid w:val="006F63CC"/>
    <w:rsid w:val="006F6873"/>
    <w:rsid w:val="006F69DE"/>
    <w:rsid w:val="007000F7"/>
    <w:rsid w:val="00700243"/>
    <w:rsid w:val="00700A2F"/>
    <w:rsid w:val="0070110A"/>
    <w:rsid w:val="007013E4"/>
    <w:rsid w:val="00701C32"/>
    <w:rsid w:val="00702223"/>
    <w:rsid w:val="00702B14"/>
    <w:rsid w:val="00702D7E"/>
    <w:rsid w:val="0070331D"/>
    <w:rsid w:val="0070333B"/>
    <w:rsid w:val="00703D42"/>
    <w:rsid w:val="007040BD"/>
    <w:rsid w:val="00704121"/>
    <w:rsid w:val="00704EE2"/>
    <w:rsid w:val="007052C8"/>
    <w:rsid w:val="00705CD8"/>
    <w:rsid w:val="00705D21"/>
    <w:rsid w:val="00706389"/>
    <w:rsid w:val="00706960"/>
    <w:rsid w:val="00706F01"/>
    <w:rsid w:val="00707321"/>
    <w:rsid w:val="00707DE4"/>
    <w:rsid w:val="00707E47"/>
    <w:rsid w:val="00710D35"/>
    <w:rsid w:val="00710E22"/>
    <w:rsid w:val="00711D31"/>
    <w:rsid w:val="007125D5"/>
    <w:rsid w:val="0071260D"/>
    <w:rsid w:val="0071262B"/>
    <w:rsid w:val="00712ABF"/>
    <w:rsid w:val="00712DAC"/>
    <w:rsid w:val="00712F92"/>
    <w:rsid w:val="007133C9"/>
    <w:rsid w:val="00713405"/>
    <w:rsid w:val="00713EDD"/>
    <w:rsid w:val="00714034"/>
    <w:rsid w:val="007143ED"/>
    <w:rsid w:val="0071453A"/>
    <w:rsid w:val="00714DF2"/>
    <w:rsid w:val="00714F30"/>
    <w:rsid w:val="0071588A"/>
    <w:rsid w:val="00715D02"/>
    <w:rsid w:val="00715DE3"/>
    <w:rsid w:val="00716220"/>
    <w:rsid w:val="00716EB7"/>
    <w:rsid w:val="00717422"/>
    <w:rsid w:val="00717555"/>
    <w:rsid w:val="00717764"/>
    <w:rsid w:val="00717771"/>
    <w:rsid w:val="007177DD"/>
    <w:rsid w:val="00717D5A"/>
    <w:rsid w:val="00717F59"/>
    <w:rsid w:val="00717FE1"/>
    <w:rsid w:val="007202CA"/>
    <w:rsid w:val="00720AE6"/>
    <w:rsid w:val="00721325"/>
    <w:rsid w:val="0072178B"/>
    <w:rsid w:val="00721908"/>
    <w:rsid w:val="00721E4A"/>
    <w:rsid w:val="00722889"/>
    <w:rsid w:val="00722B8A"/>
    <w:rsid w:val="0072337F"/>
    <w:rsid w:val="00723994"/>
    <w:rsid w:val="00723BF7"/>
    <w:rsid w:val="00724432"/>
    <w:rsid w:val="00724563"/>
    <w:rsid w:val="00725498"/>
    <w:rsid w:val="00725711"/>
    <w:rsid w:val="0072575F"/>
    <w:rsid w:val="00725C22"/>
    <w:rsid w:val="00726BFE"/>
    <w:rsid w:val="007275FB"/>
    <w:rsid w:val="007275FC"/>
    <w:rsid w:val="007279B4"/>
    <w:rsid w:val="00727A5D"/>
    <w:rsid w:val="007305EB"/>
    <w:rsid w:val="00730A7B"/>
    <w:rsid w:val="00731695"/>
    <w:rsid w:val="00731FEF"/>
    <w:rsid w:val="00732908"/>
    <w:rsid w:val="00733204"/>
    <w:rsid w:val="0073336E"/>
    <w:rsid w:val="0073402F"/>
    <w:rsid w:val="00734609"/>
    <w:rsid w:val="007355C0"/>
    <w:rsid w:val="007357E2"/>
    <w:rsid w:val="007358F8"/>
    <w:rsid w:val="007360BC"/>
    <w:rsid w:val="0073637C"/>
    <w:rsid w:val="00736975"/>
    <w:rsid w:val="00736B6B"/>
    <w:rsid w:val="00736C79"/>
    <w:rsid w:val="00736D13"/>
    <w:rsid w:val="00737283"/>
    <w:rsid w:val="00737417"/>
    <w:rsid w:val="00737452"/>
    <w:rsid w:val="00737A09"/>
    <w:rsid w:val="00737AA0"/>
    <w:rsid w:val="00737DB6"/>
    <w:rsid w:val="007403E9"/>
    <w:rsid w:val="0074049D"/>
    <w:rsid w:val="007409E2"/>
    <w:rsid w:val="007410B6"/>
    <w:rsid w:val="007412CF"/>
    <w:rsid w:val="007424C7"/>
    <w:rsid w:val="00742599"/>
    <w:rsid w:val="00742B2E"/>
    <w:rsid w:val="0074316B"/>
    <w:rsid w:val="0074318B"/>
    <w:rsid w:val="007435AC"/>
    <w:rsid w:val="00743C41"/>
    <w:rsid w:val="00744501"/>
    <w:rsid w:val="00744AC4"/>
    <w:rsid w:val="00744B2E"/>
    <w:rsid w:val="00744DF3"/>
    <w:rsid w:val="00745310"/>
    <w:rsid w:val="007459FF"/>
    <w:rsid w:val="00745B65"/>
    <w:rsid w:val="007461CA"/>
    <w:rsid w:val="00746852"/>
    <w:rsid w:val="00747069"/>
    <w:rsid w:val="0074707A"/>
    <w:rsid w:val="00747CBC"/>
    <w:rsid w:val="00750542"/>
    <w:rsid w:val="00750557"/>
    <w:rsid w:val="00750572"/>
    <w:rsid w:val="0075081C"/>
    <w:rsid w:val="00750CB4"/>
    <w:rsid w:val="00750DB8"/>
    <w:rsid w:val="00751800"/>
    <w:rsid w:val="0075187B"/>
    <w:rsid w:val="00751892"/>
    <w:rsid w:val="00751B7E"/>
    <w:rsid w:val="00751D25"/>
    <w:rsid w:val="007525FF"/>
    <w:rsid w:val="0075282D"/>
    <w:rsid w:val="00752B18"/>
    <w:rsid w:val="00752CEE"/>
    <w:rsid w:val="00752EB9"/>
    <w:rsid w:val="00752ECA"/>
    <w:rsid w:val="00753D12"/>
    <w:rsid w:val="0075450A"/>
    <w:rsid w:val="00754C1C"/>
    <w:rsid w:val="00755148"/>
    <w:rsid w:val="007553F5"/>
    <w:rsid w:val="00755A7D"/>
    <w:rsid w:val="00756035"/>
    <w:rsid w:val="0075628B"/>
    <w:rsid w:val="007564EE"/>
    <w:rsid w:val="00756BA7"/>
    <w:rsid w:val="00756C83"/>
    <w:rsid w:val="00756DE9"/>
    <w:rsid w:val="00757796"/>
    <w:rsid w:val="0076068B"/>
    <w:rsid w:val="00760C8E"/>
    <w:rsid w:val="00761C50"/>
    <w:rsid w:val="00762A92"/>
    <w:rsid w:val="00762BA5"/>
    <w:rsid w:val="00762C9B"/>
    <w:rsid w:val="00763217"/>
    <w:rsid w:val="00763581"/>
    <w:rsid w:val="0076368F"/>
    <w:rsid w:val="00763AD6"/>
    <w:rsid w:val="00763E7E"/>
    <w:rsid w:val="00764262"/>
    <w:rsid w:val="0076429D"/>
    <w:rsid w:val="007643EB"/>
    <w:rsid w:val="007649DA"/>
    <w:rsid w:val="00764A46"/>
    <w:rsid w:val="00764EC2"/>
    <w:rsid w:val="00764EF1"/>
    <w:rsid w:val="00765287"/>
    <w:rsid w:val="00765DEE"/>
    <w:rsid w:val="007662BE"/>
    <w:rsid w:val="0076688D"/>
    <w:rsid w:val="007670FD"/>
    <w:rsid w:val="00767331"/>
    <w:rsid w:val="00767663"/>
    <w:rsid w:val="0076787B"/>
    <w:rsid w:val="00767C1A"/>
    <w:rsid w:val="00770D16"/>
    <w:rsid w:val="007710FF"/>
    <w:rsid w:val="00771907"/>
    <w:rsid w:val="007725FE"/>
    <w:rsid w:val="007731E8"/>
    <w:rsid w:val="00773405"/>
    <w:rsid w:val="00773569"/>
    <w:rsid w:val="00773642"/>
    <w:rsid w:val="007746DE"/>
    <w:rsid w:val="0077488C"/>
    <w:rsid w:val="00774F49"/>
    <w:rsid w:val="00775638"/>
    <w:rsid w:val="00775907"/>
    <w:rsid w:val="00775C27"/>
    <w:rsid w:val="0077614B"/>
    <w:rsid w:val="00776DFF"/>
    <w:rsid w:val="007775A4"/>
    <w:rsid w:val="007776D9"/>
    <w:rsid w:val="00777A38"/>
    <w:rsid w:val="00777BA8"/>
    <w:rsid w:val="00777F44"/>
    <w:rsid w:val="00777F7C"/>
    <w:rsid w:val="00780C7B"/>
    <w:rsid w:val="00780CC1"/>
    <w:rsid w:val="00780E2C"/>
    <w:rsid w:val="00780F21"/>
    <w:rsid w:val="0078191C"/>
    <w:rsid w:val="00782005"/>
    <w:rsid w:val="00782165"/>
    <w:rsid w:val="007826D2"/>
    <w:rsid w:val="0078295E"/>
    <w:rsid w:val="00783253"/>
    <w:rsid w:val="00783AC2"/>
    <w:rsid w:val="00784EBF"/>
    <w:rsid w:val="007850A7"/>
    <w:rsid w:val="00785594"/>
    <w:rsid w:val="00785994"/>
    <w:rsid w:val="007859FE"/>
    <w:rsid w:val="00785BE6"/>
    <w:rsid w:val="00785EE1"/>
    <w:rsid w:val="007862CE"/>
    <w:rsid w:val="0078663C"/>
    <w:rsid w:val="00786696"/>
    <w:rsid w:val="00786D41"/>
    <w:rsid w:val="00786EF7"/>
    <w:rsid w:val="0078794D"/>
    <w:rsid w:val="0078796C"/>
    <w:rsid w:val="00787BD6"/>
    <w:rsid w:val="007902CD"/>
    <w:rsid w:val="007906D5"/>
    <w:rsid w:val="007923CF"/>
    <w:rsid w:val="00792AD2"/>
    <w:rsid w:val="0079346C"/>
    <w:rsid w:val="00793905"/>
    <w:rsid w:val="00793E5B"/>
    <w:rsid w:val="007940F6"/>
    <w:rsid w:val="00795026"/>
    <w:rsid w:val="007950CC"/>
    <w:rsid w:val="0079513D"/>
    <w:rsid w:val="00795158"/>
    <w:rsid w:val="007955B1"/>
    <w:rsid w:val="007961D3"/>
    <w:rsid w:val="00796363"/>
    <w:rsid w:val="00796F3E"/>
    <w:rsid w:val="00797A6E"/>
    <w:rsid w:val="00797C3C"/>
    <w:rsid w:val="00797E9A"/>
    <w:rsid w:val="007A023E"/>
    <w:rsid w:val="007A03B6"/>
    <w:rsid w:val="007A061E"/>
    <w:rsid w:val="007A0724"/>
    <w:rsid w:val="007A0B3C"/>
    <w:rsid w:val="007A0BD5"/>
    <w:rsid w:val="007A16A6"/>
    <w:rsid w:val="007A1755"/>
    <w:rsid w:val="007A1AE5"/>
    <w:rsid w:val="007A1BF7"/>
    <w:rsid w:val="007A1C66"/>
    <w:rsid w:val="007A2D6D"/>
    <w:rsid w:val="007A375C"/>
    <w:rsid w:val="007A3C20"/>
    <w:rsid w:val="007A3EA7"/>
    <w:rsid w:val="007A45D3"/>
    <w:rsid w:val="007A4805"/>
    <w:rsid w:val="007A4CDC"/>
    <w:rsid w:val="007A516A"/>
    <w:rsid w:val="007A539E"/>
    <w:rsid w:val="007A5E55"/>
    <w:rsid w:val="007A5F89"/>
    <w:rsid w:val="007A62E8"/>
    <w:rsid w:val="007A6590"/>
    <w:rsid w:val="007A65E9"/>
    <w:rsid w:val="007A6AFD"/>
    <w:rsid w:val="007A6EB3"/>
    <w:rsid w:val="007A708C"/>
    <w:rsid w:val="007A72DE"/>
    <w:rsid w:val="007B01BD"/>
    <w:rsid w:val="007B0B81"/>
    <w:rsid w:val="007B0F92"/>
    <w:rsid w:val="007B1368"/>
    <w:rsid w:val="007B162F"/>
    <w:rsid w:val="007B1D17"/>
    <w:rsid w:val="007B1E84"/>
    <w:rsid w:val="007B2B11"/>
    <w:rsid w:val="007B332E"/>
    <w:rsid w:val="007B3711"/>
    <w:rsid w:val="007B38BC"/>
    <w:rsid w:val="007B3A26"/>
    <w:rsid w:val="007B4BA9"/>
    <w:rsid w:val="007B5056"/>
    <w:rsid w:val="007B5313"/>
    <w:rsid w:val="007B58A4"/>
    <w:rsid w:val="007B59A4"/>
    <w:rsid w:val="007B5A46"/>
    <w:rsid w:val="007B5CFE"/>
    <w:rsid w:val="007B5D95"/>
    <w:rsid w:val="007B5EB2"/>
    <w:rsid w:val="007B6168"/>
    <w:rsid w:val="007B6825"/>
    <w:rsid w:val="007B6DA9"/>
    <w:rsid w:val="007B78C5"/>
    <w:rsid w:val="007C013C"/>
    <w:rsid w:val="007C097E"/>
    <w:rsid w:val="007C0ED0"/>
    <w:rsid w:val="007C1246"/>
    <w:rsid w:val="007C15A4"/>
    <w:rsid w:val="007C1D94"/>
    <w:rsid w:val="007C1DED"/>
    <w:rsid w:val="007C23A4"/>
    <w:rsid w:val="007C27C5"/>
    <w:rsid w:val="007C29A6"/>
    <w:rsid w:val="007C2C58"/>
    <w:rsid w:val="007C2D7B"/>
    <w:rsid w:val="007C320D"/>
    <w:rsid w:val="007C3D7E"/>
    <w:rsid w:val="007C4DDB"/>
    <w:rsid w:val="007C5732"/>
    <w:rsid w:val="007C595B"/>
    <w:rsid w:val="007C6CCB"/>
    <w:rsid w:val="007C73C0"/>
    <w:rsid w:val="007C75C7"/>
    <w:rsid w:val="007C79CF"/>
    <w:rsid w:val="007C7CC2"/>
    <w:rsid w:val="007C7D4B"/>
    <w:rsid w:val="007D00FA"/>
    <w:rsid w:val="007D0407"/>
    <w:rsid w:val="007D0743"/>
    <w:rsid w:val="007D1095"/>
    <w:rsid w:val="007D1580"/>
    <w:rsid w:val="007D1E7B"/>
    <w:rsid w:val="007D2034"/>
    <w:rsid w:val="007D22F5"/>
    <w:rsid w:val="007D280A"/>
    <w:rsid w:val="007D2897"/>
    <w:rsid w:val="007D2BA3"/>
    <w:rsid w:val="007D3021"/>
    <w:rsid w:val="007D308E"/>
    <w:rsid w:val="007D3BEC"/>
    <w:rsid w:val="007D408C"/>
    <w:rsid w:val="007D41F5"/>
    <w:rsid w:val="007D4293"/>
    <w:rsid w:val="007D4526"/>
    <w:rsid w:val="007D4587"/>
    <w:rsid w:val="007D45C0"/>
    <w:rsid w:val="007D4C97"/>
    <w:rsid w:val="007D52A5"/>
    <w:rsid w:val="007D57EA"/>
    <w:rsid w:val="007D5D01"/>
    <w:rsid w:val="007D6154"/>
    <w:rsid w:val="007D6188"/>
    <w:rsid w:val="007D6189"/>
    <w:rsid w:val="007D6FA4"/>
    <w:rsid w:val="007D7D95"/>
    <w:rsid w:val="007D7FB7"/>
    <w:rsid w:val="007E014C"/>
    <w:rsid w:val="007E0B19"/>
    <w:rsid w:val="007E1029"/>
    <w:rsid w:val="007E105F"/>
    <w:rsid w:val="007E1CAB"/>
    <w:rsid w:val="007E298B"/>
    <w:rsid w:val="007E2BFD"/>
    <w:rsid w:val="007E2C67"/>
    <w:rsid w:val="007E2E88"/>
    <w:rsid w:val="007E488F"/>
    <w:rsid w:val="007E4C11"/>
    <w:rsid w:val="007E539F"/>
    <w:rsid w:val="007E5531"/>
    <w:rsid w:val="007E55C5"/>
    <w:rsid w:val="007E609A"/>
    <w:rsid w:val="007E66E0"/>
    <w:rsid w:val="007E6803"/>
    <w:rsid w:val="007E68B1"/>
    <w:rsid w:val="007E722F"/>
    <w:rsid w:val="007E79D4"/>
    <w:rsid w:val="007E7A00"/>
    <w:rsid w:val="007F03B0"/>
    <w:rsid w:val="007F19A7"/>
    <w:rsid w:val="007F1C03"/>
    <w:rsid w:val="007F26FE"/>
    <w:rsid w:val="007F2883"/>
    <w:rsid w:val="007F2A0C"/>
    <w:rsid w:val="007F2D8E"/>
    <w:rsid w:val="007F322A"/>
    <w:rsid w:val="007F411B"/>
    <w:rsid w:val="007F45BB"/>
    <w:rsid w:val="007F4802"/>
    <w:rsid w:val="007F4C20"/>
    <w:rsid w:val="007F4F0C"/>
    <w:rsid w:val="007F52D3"/>
    <w:rsid w:val="007F573B"/>
    <w:rsid w:val="007F5A2E"/>
    <w:rsid w:val="007F6546"/>
    <w:rsid w:val="007F6C7C"/>
    <w:rsid w:val="007F6E74"/>
    <w:rsid w:val="007F7C9A"/>
    <w:rsid w:val="008001A7"/>
    <w:rsid w:val="008002D4"/>
    <w:rsid w:val="008004D9"/>
    <w:rsid w:val="00800731"/>
    <w:rsid w:val="00800986"/>
    <w:rsid w:val="008009E4"/>
    <w:rsid w:val="00800DA7"/>
    <w:rsid w:val="008010C4"/>
    <w:rsid w:val="00801EFB"/>
    <w:rsid w:val="008026F6"/>
    <w:rsid w:val="00802B6B"/>
    <w:rsid w:val="00802E39"/>
    <w:rsid w:val="0080324D"/>
    <w:rsid w:val="00803A18"/>
    <w:rsid w:val="00803AA5"/>
    <w:rsid w:val="00803C7B"/>
    <w:rsid w:val="00804157"/>
    <w:rsid w:val="008048E1"/>
    <w:rsid w:val="00804B00"/>
    <w:rsid w:val="00804E8D"/>
    <w:rsid w:val="00805050"/>
    <w:rsid w:val="00805267"/>
    <w:rsid w:val="008056BF"/>
    <w:rsid w:val="00805A6B"/>
    <w:rsid w:val="00806320"/>
    <w:rsid w:val="00806930"/>
    <w:rsid w:val="00806B75"/>
    <w:rsid w:val="00807586"/>
    <w:rsid w:val="008077F5"/>
    <w:rsid w:val="008079A6"/>
    <w:rsid w:val="00807DB9"/>
    <w:rsid w:val="00807F7B"/>
    <w:rsid w:val="00810D7B"/>
    <w:rsid w:val="00810DE0"/>
    <w:rsid w:val="00812014"/>
    <w:rsid w:val="00812251"/>
    <w:rsid w:val="00812A19"/>
    <w:rsid w:val="00812C00"/>
    <w:rsid w:val="00813992"/>
    <w:rsid w:val="00813F86"/>
    <w:rsid w:val="0081419A"/>
    <w:rsid w:val="0081434C"/>
    <w:rsid w:val="0081454C"/>
    <w:rsid w:val="008148AE"/>
    <w:rsid w:val="00814E85"/>
    <w:rsid w:val="00814F0C"/>
    <w:rsid w:val="008150AE"/>
    <w:rsid w:val="00815794"/>
    <w:rsid w:val="00815B4A"/>
    <w:rsid w:val="00815EEB"/>
    <w:rsid w:val="008162C1"/>
    <w:rsid w:val="00816F14"/>
    <w:rsid w:val="008174E4"/>
    <w:rsid w:val="00817659"/>
    <w:rsid w:val="00820027"/>
    <w:rsid w:val="00820133"/>
    <w:rsid w:val="0082033E"/>
    <w:rsid w:val="00820B4B"/>
    <w:rsid w:val="00821A9A"/>
    <w:rsid w:val="00821D44"/>
    <w:rsid w:val="00821E04"/>
    <w:rsid w:val="0082355B"/>
    <w:rsid w:val="00823ED2"/>
    <w:rsid w:val="00824E68"/>
    <w:rsid w:val="0082502F"/>
    <w:rsid w:val="008250AB"/>
    <w:rsid w:val="0082556D"/>
    <w:rsid w:val="00825923"/>
    <w:rsid w:val="00826537"/>
    <w:rsid w:val="00826932"/>
    <w:rsid w:val="00826A9E"/>
    <w:rsid w:val="00826C48"/>
    <w:rsid w:val="008272EE"/>
    <w:rsid w:val="00827442"/>
    <w:rsid w:val="008274D6"/>
    <w:rsid w:val="00827E24"/>
    <w:rsid w:val="00827F02"/>
    <w:rsid w:val="00830AE1"/>
    <w:rsid w:val="00830EF7"/>
    <w:rsid w:val="00830FFE"/>
    <w:rsid w:val="00831931"/>
    <w:rsid w:val="00831AE6"/>
    <w:rsid w:val="00831B39"/>
    <w:rsid w:val="008320F1"/>
    <w:rsid w:val="00832277"/>
    <w:rsid w:val="00832C8D"/>
    <w:rsid w:val="008332CC"/>
    <w:rsid w:val="00833E7E"/>
    <w:rsid w:val="008349C4"/>
    <w:rsid w:val="00834E7F"/>
    <w:rsid w:val="008352D1"/>
    <w:rsid w:val="0083550D"/>
    <w:rsid w:val="00835AE3"/>
    <w:rsid w:val="00835D45"/>
    <w:rsid w:val="00835DD9"/>
    <w:rsid w:val="00836099"/>
    <w:rsid w:val="0083663F"/>
    <w:rsid w:val="00836F78"/>
    <w:rsid w:val="008402E8"/>
    <w:rsid w:val="0084035B"/>
    <w:rsid w:val="0084040D"/>
    <w:rsid w:val="00840C03"/>
    <w:rsid w:val="008410BE"/>
    <w:rsid w:val="00841370"/>
    <w:rsid w:val="00841410"/>
    <w:rsid w:val="008419BA"/>
    <w:rsid w:val="008419D3"/>
    <w:rsid w:val="00841C7F"/>
    <w:rsid w:val="00841F25"/>
    <w:rsid w:val="008423CD"/>
    <w:rsid w:val="00843230"/>
    <w:rsid w:val="00843C18"/>
    <w:rsid w:val="0084435D"/>
    <w:rsid w:val="00844536"/>
    <w:rsid w:val="00844E5E"/>
    <w:rsid w:val="00845477"/>
    <w:rsid w:val="00845969"/>
    <w:rsid w:val="00845A1F"/>
    <w:rsid w:val="00845DC7"/>
    <w:rsid w:val="00846A63"/>
    <w:rsid w:val="00846A7E"/>
    <w:rsid w:val="00846F17"/>
    <w:rsid w:val="00847804"/>
    <w:rsid w:val="00847E13"/>
    <w:rsid w:val="00847F96"/>
    <w:rsid w:val="00850017"/>
    <w:rsid w:val="0085045A"/>
    <w:rsid w:val="008504C1"/>
    <w:rsid w:val="008504C4"/>
    <w:rsid w:val="00850CB9"/>
    <w:rsid w:val="00851272"/>
    <w:rsid w:val="00851656"/>
    <w:rsid w:val="008517D4"/>
    <w:rsid w:val="00851ED7"/>
    <w:rsid w:val="00851F35"/>
    <w:rsid w:val="00852FA6"/>
    <w:rsid w:val="0085477E"/>
    <w:rsid w:val="00854E4A"/>
    <w:rsid w:val="00855481"/>
    <w:rsid w:val="008557D0"/>
    <w:rsid w:val="00856064"/>
    <w:rsid w:val="00856351"/>
    <w:rsid w:val="00856574"/>
    <w:rsid w:val="008565B6"/>
    <w:rsid w:val="00856658"/>
    <w:rsid w:val="008568B3"/>
    <w:rsid w:val="00856C13"/>
    <w:rsid w:val="00857104"/>
    <w:rsid w:val="0085726D"/>
    <w:rsid w:val="00857B1A"/>
    <w:rsid w:val="00857D20"/>
    <w:rsid w:val="00860139"/>
    <w:rsid w:val="00861181"/>
    <w:rsid w:val="00861393"/>
    <w:rsid w:val="0086184E"/>
    <w:rsid w:val="00861ED3"/>
    <w:rsid w:val="0086289B"/>
    <w:rsid w:val="008631FC"/>
    <w:rsid w:val="008633B3"/>
    <w:rsid w:val="0086355F"/>
    <w:rsid w:val="008637CC"/>
    <w:rsid w:val="00863A6F"/>
    <w:rsid w:val="00863C48"/>
    <w:rsid w:val="00863E57"/>
    <w:rsid w:val="00863EC1"/>
    <w:rsid w:val="00864E32"/>
    <w:rsid w:val="0086559E"/>
    <w:rsid w:val="00865CEE"/>
    <w:rsid w:val="00866A87"/>
    <w:rsid w:val="00866B13"/>
    <w:rsid w:val="008672CC"/>
    <w:rsid w:val="00867918"/>
    <w:rsid w:val="00867A39"/>
    <w:rsid w:val="00867C89"/>
    <w:rsid w:val="0087013E"/>
    <w:rsid w:val="008706E2"/>
    <w:rsid w:val="00871047"/>
    <w:rsid w:val="008711EC"/>
    <w:rsid w:val="00871524"/>
    <w:rsid w:val="00871A93"/>
    <w:rsid w:val="00871BD0"/>
    <w:rsid w:val="00871CDB"/>
    <w:rsid w:val="00872120"/>
    <w:rsid w:val="0087265D"/>
    <w:rsid w:val="00872BE6"/>
    <w:rsid w:val="00873010"/>
    <w:rsid w:val="008734C9"/>
    <w:rsid w:val="00873CA0"/>
    <w:rsid w:val="00874357"/>
    <w:rsid w:val="00874AA3"/>
    <w:rsid w:val="00874E22"/>
    <w:rsid w:val="00875537"/>
    <w:rsid w:val="008757BF"/>
    <w:rsid w:val="008758FD"/>
    <w:rsid w:val="00875C78"/>
    <w:rsid w:val="008765AF"/>
    <w:rsid w:val="00876B27"/>
    <w:rsid w:val="00876B5D"/>
    <w:rsid w:val="0087715C"/>
    <w:rsid w:val="008807CB"/>
    <w:rsid w:val="008808C2"/>
    <w:rsid w:val="0088164B"/>
    <w:rsid w:val="008823B3"/>
    <w:rsid w:val="00882657"/>
    <w:rsid w:val="008828C6"/>
    <w:rsid w:val="00882E9F"/>
    <w:rsid w:val="00883447"/>
    <w:rsid w:val="00883D19"/>
    <w:rsid w:val="00883ED6"/>
    <w:rsid w:val="008842CE"/>
    <w:rsid w:val="00884683"/>
    <w:rsid w:val="008847E1"/>
    <w:rsid w:val="00884D4C"/>
    <w:rsid w:val="008852F2"/>
    <w:rsid w:val="008863B4"/>
    <w:rsid w:val="008864D6"/>
    <w:rsid w:val="008867DB"/>
    <w:rsid w:val="00886D6B"/>
    <w:rsid w:val="00886D6D"/>
    <w:rsid w:val="00886DEF"/>
    <w:rsid w:val="0088700D"/>
    <w:rsid w:val="00887401"/>
    <w:rsid w:val="00887503"/>
    <w:rsid w:val="00887DF5"/>
    <w:rsid w:val="00890AD1"/>
    <w:rsid w:val="00890ED5"/>
    <w:rsid w:val="008916C2"/>
    <w:rsid w:val="008918C7"/>
    <w:rsid w:val="00891B5D"/>
    <w:rsid w:val="00891D3C"/>
    <w:rsid w:val="00892284"/>
    <w:rsid w:val="008926D2"/>
    <w:rsid w:val="0089291D"/>
    <w:rsid w:val="00893240"/>
    <w:rsid w:val="008932D8"/>
    <w:rsid w:val="00893528"/>
    <w:rsid w:val="00893974"/>
    <w:rsid w:val="0089411E"/>
    <w:rsid w:val="0089426B"/>
    <w:rsid w:val="00894D24"/>
    <w:rsid w:val="00894DB2"/>
    <w:rsid w:val="00895931"/>
    <w:rsid w:val="00895BC4"/>
    <w:rsid w:val="00895E2B"/>
    <w:rsid w:val="00895F0C"/>
    <w:rsid w:val="00897C4A"/>
    <w:rsid w:val="008A0049"/>
    <w:rsid w:val="008A03F5"/>
    <w:rsid w:val="008A1459"/>
    <w:rsid w:val="008A1984"/>
    <w:rsid w:val="008A2618"/>
    <w:rsid w:val="008A26ED"/>
    <w:rsid w:val="008A37F2"/>
    <w:rsid w:val="008A3B2E"/>
    <w:rsid w:val="008A3C8C"/>
    <w:rsid w:val="008A46C2"/>
    <w:rsid w:val="008A48E9"/>
    <w:rsid w:val="008A598B"/>
    <w:rsid w:val="008A5AE6"/>
    <w:rsid w:val="008A6077"/>
    <w:rsid w:val="008A662C"/>
    <w:rsid w:val="008A6779"/>
    <w:rsid w:val="008A68FB"/>
    <w:rsid w:val="008A6B4F"/>
    <w:rsid w:val="008A6D43"/>
    <w:rsid w:val="008A7468"/>
    <w:rsid w:val="008A7AA8"/>
    <w:rsid w:val="008B0D5B"/>
    <w:rsid w:val="008B14D0"/>
    <w:rsid w:val="008B17FC"/>
    <w:rsid w:val="008B2623"/>
    <w:rsid w:val="008B28C2"/>
    <w:rsid w:val="008B2BEB"/>
    <w:rsid w:val="008B33AB"/>
    <w:rsid w:val="008B4477"/>
    <w:rsid w:val="008B4525"/>
    <w:rsid w:val="008B4AE7"/>
    <w:rsid w:val="008B5CE2"/>
    <w:rsid w:val="008B5E7C"/>
    <w:rsid w:val="008B5EBA"/>
    <w:rsid w:val="008B6331"/>
    <w:rsid w:val="008B71A4"/>
    <w:rsid w:val="008B757E"/>
    <w:rsid w:val="008C09E7"/>
    <w:rsid w:val="008C0AB1"/>
    <w:rsid w:val="008C195D"/>
    <w:rsid w:val="008C19EA"/>
    <w:rsid w:val="008C1FC2"/>
    <w:rsid w:val="008C24B4"/>
    <w:rsid w:val="008C2884"/>
    <w:rsid w:val="008C28C9"/>
    <w:rsid w:val="008C2FFC"/>
    <w:rsid w:val="008C38EB"/>
    <w:rsid w:val="008C425D"/>
    <w:rsid w:val="008C45BA"/>
    <w:rsid w:val="008C4729"/>
    <w:rsid w:val="008C4A63"/>
    <w:rsid w:val="008C4E33"/>
    <w:rsid w:val="008C4F06"/>
    <w:rsid w:val="008C4FA6"/>
    <w:rsid w:val="008C5107"/>
    <w:rsid w:val="008C5EA7"/>
    <w:rsid w:val="008C6066"/>
    <w:rsid w:val="008C6148"/>
    <w:rsid w:val="008C6543"/>
    <w:rsid w:val="008C65F0"/>
    <w:rsid w:val="008C6659"/>
    <w:rsid w:val="008C68C4"/>
    <w:rsid w:val="008C7085"/>
    <w:rsid w:val="008C70BD"/>
    <w:rsid w:val="008C73EB"/>
    <w:rsid w:val="008C7507"/>
    <w:rsid w:val="008C7F6A"/>
    <w:rsid w:val="008C7FCA"/>
    <w:rsid w:val="008D05A2"/>
    <w:rsid w:val="008D0A56"/>
    <w:rsid w:val="008D0EFA"/>
    <w:rsid w:val="008D174C"/>
    <w:rsid w:val="008D1A60"/>
    <w:rsid w:val="008D1E28"/>
    <w:rsid w:val="008D2055"/>
    <w:rsid w:val="008D2FB6"/>
    <w:rsid w:val="008D460D"/>
    <w:rsid w:val="008D4D90"/>
    <w:rsid w:val="008D4DCC"/>
    <w:rsid w:val="008D606D"/>
    <w:rsid w:val="008D7F95"/>
    <w:rsid w:val="008E00DD"/>
    <w:rsid w:val="008E0C25"/>
    <w:rsid w:val="008E0DAE"/>
    <w:rsid w:val="008E1412"/>
    <w:rsid w:val="008E1A55"/>
    <w:rsid w:val="008E1BBD"/>
    <w:rsid w:val="008E1BCD"/>
    <w:rsid w:val="008E1C72"/>
    <w:rsid w:val="008E1CD7"/>
    <w:rsid w:val="008E2010"/>
    <w:rsid w:val="008E2C37"/>
    <w:rsid w:val="008E3A47"/>
    <w:rsid w:val="008E3D7B"/>
    <w:rsid w:val="008E4188"/>
    <w:rsid w:val="008E43C3"/>
    <w:rsid w:val="008E4939"/>
    <w:rsid w:val="008E5523"/>
    <w:rsid w:val="008E5B04"/>
    <w:rsid w:val="008E61F2"/>
    <w:rsid w:val="008E6276"/>
    <w:rsid w:val="008E648E"/>
    <w:rsid w:val="008E6652"/>
    <w:rsid w:val="008E6B15"/>
    <w:rsid w:val="008E7419"/>
    <w:rsid w:val="008E7495"/>
    <w:rsid w:val="008E7AB7"/>
    <w:rsid w:val="008F07B3"/>
    <w:rsid w:val="008F0DF8"/>
    <w:rsid w:val="008F0FEA"/>
    <w:rsid w:val="008F140B"/>
    <w:rsid w:val="008F1572"/>
    <w:rsid w:val="008F18E9"/>
    <w:rsid w:val="008F2232"/>
    <w:rsid w:val="008F265E"/>
    <w:rsid w:val="008F3076"/>
    <w:rsid w:val="008F30EE"/>
    <w:rsid w:val="008F330C"/>
    <w:rsid w:val="008F35C6"/>
    <w:rsid w:val="008F39B8"/>
    <w:rsid w:val="008F3E1C"/>
    <w:rsid w:val="008F4CF2"/>
    <w:rsid w:val="008F5A27"/>
    <w:rsid w:val="008F5FAE"/>
    <w:rsid w:val="008F611E"/>
    <w:rsid w:val="008F63F2"/>
    <w:rsid w:val="008F6A3A"/>
    <w:rsid w:val="008F6AE1"/>
    <w:rsid w:val="008F6BC9"/>
    <w:rsid w:val="008F6CD2"/>
    <w:rsid w:val="008F71E7"/>
    <w:rsid w:val="008F7343"/>
    <w:rsid w:val="008F7515"/>
    <w:rsid w:val="008F786C"/>
    <w:rsid w:val="0090022E"/>
    <w:rsid w:val="00900673"/>
    <w:rsid w:val="0090096C"/>
    <w:rsid w:val="00900C20"/>
    <w:rsid w:val="00900E1A"/>
    <w:rsid w:val="00900F89"/>
    <w:rsid w:val="00901232"/>
    <w:rsid w:val="00901579"/>
    <w:rsid w:val="009016E9"/>
    <w:rsid w:val="009019E5"/>
    <w:rsid w:val="00901AB6"/>
    <w:rsid w:val="009020A2"/>
    <w:rsid w:val="00902A05"/>
    <w:rsid w:val="00902FBA"/>
    <w:rsid w:val="00903539"/>
    <w:rsid w:val="00903B6B"/>
    <w:rsid w:val="00904055"/>
    <w:rsid w:val="009042B8"/>
    <w:rsid w:val="0090455D"/>
    <w:rsid w:val="00904654"/>
    <w:rsid w:val="009049E9"/>
    <w:rsid w:val="00904C3E"/>
    <w:rsid w:val="00904F5D"/>
    <w:rsid w:val="00905E1F"/>
    <w:rsid w:val="00905F0C"/>
    <w:rsid w:val="00905FA8"/>
    <w:rsid w:val="0090662F"/>
    <w:rsid w:val="00906842"/>
    <w:rsid w:val="00906B66"/>
    <w:rsid w:val="00906D47"/>
    <w:rsid w:val="00907100"/>
    <w:rsid w:val="009073D6"/>
    <w:rsid w:val="0090792F"/>
    <w:rsid w:val="00907BDA"/>
    <w:rsid w:val="00910A73"/>
    <w:rsid w:val="00910C27"/>
    <w:rsid w:val="009110BE"/>
    <w:rsid w:val="009122DB"/>
    <w:rsid w:val="0091253B"/>
    <w:rsid w:val="009129D8"/>
    <w:rsid w:val="00912B81"/>
    <w:rsid w:val="00912C18"/>
    <w:rsid w:val="009138FB"/>
    <w:rsid w:val="00913E48"/>
    <w:rsid w:val="0091401B"/>
    <w:rsid w:val="009141C4"/>
    <w:rsid w:val="00914361"/>
    <w:rsid w:val="009145EE"/>
    <w:rsid w:val="0091544F"/>
    <w:rsid w:val="00915976"/>
    <w:rsid w:val="009163D4"/>
    <w:rsid w:val="00916563"/>
    <w:rsid w:val="009165D4"/>
    <w:rsid w:val="00916973"/>
    <w:rsid w:val="00917243"/>
    <w:rsid w:val="0091762F"/>
    <w:rsid w:val="009178CE"/>
    <w:rsid w:val="00920093"/>
    <w:rsid w:val="009204DF"/>
    <w:rsid w:val="00920548"/>
    <w:rsid w:val="009207F0"/>
    <w:rsid w:val="009208B2"/>
    <w:rsid w:val="0092097A"/>
    <w:rsid w:val="00920C41"/>
    <w:rsid w:val="00920D1D"/>
    <w:rsid w:val="009212B2"/>
    <w:rsid w:val="009215D4"/>
    <w:rsid w:val="0092163E"/>
    <w:rsid w:val="00921BDD"/>
    <w:rsid w:val="0092226E"/>
    <w:rsid w:val="00922A7F"/>
    <w:rsid w:val="00923225"/>
    <w:rsid w:val="0092322C"/>
    <w:rsid w:val="00923457"/>
    <w:rsid w:val="0092360C"/>
    <w:rsid w:val="00923C6C"/>
    <w:rsid w:val="0092404F"/>
    <w:rsid w:val="009240BE"/>
    <w:rsid w:val="009241B1"/>
    <w:rsid w:val="009246E1"/>
    <w:rsid w:val="00924DD4"/>
    <w:rsid w:val="009259EF"/>
    <w:rsid w:val="00925A0C"/>
    <w:rsid w:val="00925DAE"/>
    <w:rsid w:val="009261B2"/>
    <w:rsid w:val="00926662"/>
    <w:rsid w:val="00927569"/>
    <w:rsid w:val="0092775E"/>
    <w:rsid w:val="009278A2"/>
    <w:rsid w:val="009306E7"/>
    <w:rsid w:val="00930A01"/>
    <w:rsid w:val="00930EBE"/>
    <w:rsid w:val="00930EE6"/>
    <w:rsid w:val="0093106A"/>
    <w:rsid w:val="009310E1"/>
    <w:rsid w:val="00931238"/>
    <w:rsid w:val="00931648"/>
    <w:rsid w:val="00931670"/>
    <w:rsid w:val="0093267E"/>
    <w:rsid w:val="00932FFC"/>
    <w:rsid w:val="009333BC"/>
    <w:rsid w:val="00933ACC"/>
    <w:rsid w:val="00933BB5"/>
    <w:rsid w:val="00934987"/>
    <w:rsid w:val="00934C35"/>
    <w:rsid w:val="009352D6"/>
    <w:rsid w:val="0093546B"/>
    <w:rsid w:val="00935A64"/>
    <w:rsid w:val="00935F7C"/>
    <w:rsid w:val="009361A1"/>
    <w:rsid w:val="0093632E"/>
    <w:rsid w:val="00936767"/>
    <w:rsid w:val="009371F1"/>
    <w:rsid w:val="009379FC"/>
    <w:rsid w:val="00937E98"/>
    <w:rsid w:val="00940708"/>
    <w:rsid w:val="0094123E"/>
    <w:rsid w:val="009421BB"/>
    <w:rsid w:val="009426BC"/>
    <w:rsid w:val="00942731"/>
    <w:rsid w:val="00942751"/>
    <w:rsid w:val="009427D3"/>
    <w:rsid w:val="00942BD2"/>
    <w:rsid w:val="00942CB6"/>
    <w:rsid w:val="00942E12"/>
    <w:rsid w:val="00942E2D"/>
    <w:rsid w:val="009433FF"/>
    <w:rsid w:val="00943D5B"/>
    <w:rsid w:val="0094404B"/>
    <w:rsid w:val="0094448F"/>
    <w:rsid w:val="00944F89"/>
    <w:rsid w:val="009450A6"/>
    <w:rsid w:val="0094539D"/>
    <w:rsid w:val="009455FF"/>
    <w:rsid w:val="009465F1"/>
    <w:rsid w:val="00946B27"/>
    <w:rsid w:val="00947836"/>
    <w:rsid w:val="0094797F"/>
    <w:rsid w:val="00947F8B"/>
    <w:rsid w:val="0095025A"/>
    <w:rsid w:val="009508A5"/>
    <w:rsid w:val="00950DCD"/>
    <w:rsid w:val="00951002"/>
    <w:rsid w:val="009511A3"/>
    <w:rsid w:val="00951BBC"/>
    <w:rsid w:val="00951E4B"/>
    <w:rsid w:val="0095293E"/>
    <w:rsid w:val="00952974"/>
    <w:rsid w:val="00952B24"/>
    <w:rsid w:val="00952F35"/>
    <w:rsid w:val="00953634"/>
    <w:rsid w:val="009538B9"/>
    <w:rsid w:val="00953BDF"/>
    <w:rsid w:val="00954491"/>
    <w:rsid w:val="00955899"/>
    <w:rsid w:val="00955A45"/>
    <w:rsid w:val="00956445"/>
    <w:rsid w:val="00957987"/>
    <w:rsid w:val="00957BFE"/>
    <w:rsid w:val="00960364"/>
    <w:rsid w:val="00960DEB"/>
    <w:rsid w:val="00961340"/>
    <w:rsid w:val="00961A11"/>
    <w:rsid w:val="009621AE"/>
    <w:rsid w:val="009623A7"/>
    <w:rsid w:val="009629F3"/>
    <w:rsid w:val="00962E38"/>
    <w:rsid w:val="00962ECA"/>
    <w:rsid w:val="00963082"/>
    <w:rsid w:val="00963957"/>
    <w:rsid w:val="00963A0A"/>
    <w:rsid w:val="00963FFC"/>
    <w:rsid w:val="00964401"/>
    <w:rsid w:val="0096484D"/>
    <w:rsid w:val="009649CA"/>
    <w:rsid w:val="0096615E"/>
    <w:rsid w:val="0096690C"/>
    <w:rsid w:val="00966A6F"/>
    <w:rsid w:val="00966A9C"/>
    <w:rsid w:val="00966B17"/>
    <w:rsid w:val="00966E92"/>
    <w:rsid w:val="00966E9B"/>
    <w:rsid w:val="00967442"/>
    <w:rsid w:val="00967486"/>
    <w:rsid w:val="00967762"/>
    <w:rsid w:val="00967D8E"/>
    <w:rsid w:val="00970045"/>
    <w:rsid w:val="00970C82"/>
    <w:rsid w:val="00970CA3"/>
    <w:rsid w:val="00971046"/>
    <w:rsid w:val="00971102"/>
    <w:rsid w:val="00971FBA"/>
    <w:rsid w:val="009723B6"/>
    <w:rsid w:val="00972730"/>
    <w:rsid w:val="00972B45"/>
    <w:rsid w:val="00972B7F"/>
    <w:rsid w:val="00972C12"/>
    <w:rsid w:val="00972FC1"/>
    <w:rsid w:val="0097334C"/>
    <w:rsid w:val="00973423"/>
    <w:rsid w:val="00973433"/>
    <w:rsid w:val="009743CA"/>
    <w:rsid w:val="009746FF"/>
    <w:rsid w:val="0097507C"/>
    <w:rsid w:val="009757A2"/>
    <w:rsid w:val="00975C75"/>
    <w:rsid w:val="0097684E"/>
    <w:rsid w:val="009768B1"/>
    <w:rsid w:val="00976BD6"/>
    <w:rsid w:val="00976E4C"/>
    <w:rsid w:val="00976EA3"/>
    <w:rsid w:val="009771E8"/>
    <w:rsid w:val="009771F7"/>
    <w:rsid w:val="0098012E"/>
    <w:rsid w:val="00980207"/>
    <w:rsid w:val="0098060C"/>
    <w:rsid w:val="00980C4B"/>
    <w:rsid w:val="00980D0C"/>
    <w:rsid w:val="009810B4"/>
    <w:rsid w:val="009825E9"/>
    <w:rsid w:val="0098347F"/>
    <w:rsid w:val="00983964"/>
    <w:rsid w:val="0098397C"/>
    <w:rsid w:val="00983B95"/>
    <w:rsid w:val="0098415E"/>
    <w:rsid w:val="00984F41"/>
    <w:rsid w:val="009854F8"/>
    <w:rsid w:val="00985BCA"/>
    <w:rsid w:val="00985C53"/>
    <w:rsid w:val="00985CD9"/>
    <w:rsid w:val="00985E35"/>
    <w:rsid w:val="00985F54"/>
    <w:rsid w:val="00986061"/>
    <w:rsid w:val="0098661D"/>
    <w:rsid w:val="00986868"/>
    <w:rsid w:val="00987A34"/>
    <w:rsid w:val="00987B1A"/>
    <w:rsid w:val="00990374"/>
    <w:rsid w:val="00990700"/>
    <w:rsid w:val="00990740"/>
    <w:rsid w:val="00990BD9"/>
    <w:rsid w:val="00990C1A"/>
    <w:rsid w:val="00990CC4"/>
    <w:rsid w:val="00991377"/>
    <w:rsid w:val="009915F7"/>
    <w:rsid w:val="0099198F"/>
    <w:rsid w:val="00992148"/>
    <w:rsid w:val="009924C1"/>
    <w:rsid w:val="0099252F"/>
    <w:rsid w:val="0099258A"/>
    <w:rsid w:val="00992A0F"/>
    <w:rsid w:val="00992A98"/>
    <w:rsid w:val="00992D5E"/>
    <w:rsid w:val="0099377C"/>
    <w:rsid w:val="00993DFC"/>
    <w:rsid w:val="0099455D"/>
    <w:rsid w:val="00994909"/>
    <w:rsid w:val="00994B53"/>
    <w:rsid w:val="009951AE"/>
    <w:rsid w:val="00995428"/>
    <w:rsid w:val="00996532"/>
    <w:rsid w:val="0099693E"/>
    <w:rsid w:val="00996DCA"/>
    <w:rsid w:val="00996E3E"/>
    <w:rsid w:val="0099706A"/>
    <w:rsid w:val="0099759F"/>
    <w:rsid w:val="009976AC"/>
    <w:rsid w:val="00997797"/>
    <w:rsid w:val="009A0A97"/>
    <w:rsid w:val="009A0D64"/>
    <w:rsid w:val="009A0DC5"/>
    <w:rsid w:val="009A0EB1"/>
    <w:rsid w:val="009A1C76"/>
    <w:rsid w:val="009A2A38"/>
    <w:rsid w:val="009A2E8A"/>
    <w:rsid w:val="009A35A1"/>
    <w:rsid w:val="009A39C4"/>
    <w:rsid w:val="009A3AD7"/>
    <w:rsid w:val="009A3C2B"/>
    <w:rsid w:val="009A3E3C"/>
    <w:rsid w:val="009A41C6"/>
    <w:rsid w:val="009A47E0"/>
    <w:rsid w:val="009A48CD"/>
    <w:rsid w:val="009A4B2B"/>
    <w:rsid w:val="009A5039"/>
    <w:rsid w:val="009A5400"/>
    <w:rsid w:val="009A5820"/>
    <w:rsid w:val="009A5B5D"/>
    <w:rsid w:val="009A61A2"/>
    <w:rsid w:val="009A660C"/>
    <w:rsid w:val="009A6852"/>
    <w:rsid w:val="009A6BC9"/>
    <w:rsid w:val="009A6DA7"/>
    <w:rsid w:val="009B048D"/>
    <w:rsid w:val="009B1709"/>
    <w:rsid w:val="009B1F59"/>
    <w:rsid w:val="009B21CF"/>
    <w:rsid w:val="009B2323"/>
    <w:rsid w:val="009B24BD"/>
    <w:rsid w:val="009B2C8C"/>
    <w:rsid w:val="009B33D1"/>
    <w:rsid w:val="009B348D"/>
    <w:rsid w:val="009B35EC"/>
    <w:rsid w:val="009B3940"/>
    <w:rsid w:val="009B3E1C"/>
    <w:rsid w:val="009B44C1"/>
    <w:rsid w:val="009B5273"/>
    <w:rsid w:val="009B53EB"/>
    <w:rsid w:val="009B5E8C"/>
    <w:rsid w:val="009B61EF"/>
    <w:rsid w:val="009B7169"/>
    <w:rsid w:val="009B7734"/>
    <w:rsid w:val="009C04DD"/>
    <w:rsid w:val="009C0710"/>
    <w:rsid w:val="009C0CEA"/>
    <w:rsid w:val="009C0FA5"/>
    <w:rsid w:val="009C127C"/>
    <w:rsid w:val="009C1428"/>
    <w:rsid w:val="009C2728"/>
    <w:rsid w:val="009C28AA"/>
    <w:rsid w:val="009C3306"/>
    <w:rsid w:val="009C37F0"/>
    <w:rsid w:val="009C3941"/>
    <w:rsid w:val="009C3FA4"/>
    <w:rsid w:val="009C4509"/>
    <w:rsid w:val="009C491C"/>
    <w:rsid w:val="009C4CE2"/>
    <w:rsid w:val="009C5334"/>
    <w:rsid w:val="009C543A"/>
    <w:rsid w:val="009C5820"/>
    <w:rsid w:val="009C5CC1"/>
    <w:rsid w:val="009C6F58"/>
    <w:rsid w:val="009C7621"/>
    <w:rsid w:val="009C7E9E"/>
    <w:rsid w:val="009C7F3E"/>
    <w:rsid w:val="009D029A"/>
    <w:rsid w:val="009D03AC"/>
    <w:rsid w:val="009D0494"/>
    <w:rsid w:val="009D0C4C"/>
    <w:rsid w:val="009D0D9F"/>
    <w:rsid w:val="009D1A40"/>
    <w:rsid w:val="009D208A"/>
    <w:rsid w:val="009D211C"/>
    <w:rsid w:val="009D22C5"/>
    <w:rsid w:val="009D27EF"/>
    <w:rsid w:val="009D306B"/>
    <w:rsid w:val="009D378E"/>
    <w:rsid w:val="009D3B87"/>
    <w:rsid w:val="009D470F"/>
    <w:rsid w:val="009D4CB2"/>
    <w:rsid w:val="009D5326"/>
    <w:rsid w:val="009D53A3"/>
    <w:rsid w:val="009D5B80"/>
    <w:rsid w:val="009D5C46"/>
    <w:rsid w:val="009D6A05"/>
    <w:rsid w:val="009D6C6E"/>
    <w:rsid w:val="009D70EF"/>
    <w:rsid w:val="009D7DDA"/>
    <w:rsid w:val="009E048C"/>
    <w:rsid w:val="009E06B8"/>
    <w:rsid w:val="009E0760"/>
    <w:rsid w:val="009E0CD2"/>
    <w:rsid w:val="009E1F60"/>
    <w:rsid w:val="009E2D95"/>
    <w:rsid w:val="009E2E0E"/>
    <w:rsid w:val="009E33E5"/>
    <w:rsid w:val="009E35E1"/>
    <w:rsid w:val="009E3C8B"/>
    <w:rsid w:val="009E3D70"/>
    <w:rsid w:val="009E3EA4"/>
    <w:rsid w:val="009E3FD9"/>
    <w:rsid w:val="009E4AEF"/>
    <w:rsid w:val="009E501F"/>
    <w:rsid w:val="009E5873"/>
    <w:rsid w:val="009E5A50"/>
    <w:rsid w:val="009E637F"/>
    <w:rsid w:val="009E6702"/>
    <w:rsid w:val="009E68BA"/>
    <w:rsid w:val="009E6916"/>
    <w:rsid w:val="009E6C19"/>
    <w:rsid w:val="009E6FC9"/>
    <w:rsid w:val="009F007F"/>
    <w:rsid w:val="009F0506"/>
    <w:rsid w:val="009F0A4A"/>
    <w:rsid w:val="009F0B65"/>
    <w:rsid w:val="009F0E86"/>
    <w:rsid w:val="009F10BD"/>
    <w:rsid w:val="009F1467"/>
    <w:rsid w:val="009F1B6B"/>
    <w:rsid w:val="009F2280"/>
    <w:rsid w:val="009F23CB"/>
    <w:rsid w:val="009F279D"/>
    <w:rsid w:val="009F2A1C"/>
    <w:rsid w:val="009F2B63"/>
    <w:rsid w:val="009F3050"/>
    <w:rsid w:val="009F3112"/>
    <w:rsid w:val="009F3844"/>
    <w:rsid w:val="009F3900"/>
    <w:rsid w:val="009F4489"/>
    <w:rsid w:val="009F4908"/>
    <w:rsid w:val="009F4B92"/>
    <w:rsid w:val="009F4C94"/>
    <w:rsid w:val="009F5064"/>
    <w:rsid w:val="009F575F"/>
    <w:rsid w:val="009F5E67"/>
    <w:rsid w:val="009F5F59"/>
    <w:rsid w:val="009F68A1"/>
    <w:rsid w:val="009F7207"/>
    <w:rsid w:val="009F73F3"/>
    <w:rsid w:val="009F753A"/>
    <w:rsid w:val="009F7571"/>
    <w:rsid w:val="00A00263"/>
    <w:rsid w:val="00A002C0"/>
    <w:rsid w:val="00A0070E"/>
    <w:rsid w:val="00A00D0E"/>
    <w:rsid w:val="00A00F01"/>
    <w:rsid w:val="00A0101E"/>
    <w:rsid w:val="00A01089"/>
    <w:rsid w:val="00A012B3"/>
    <w:rsid w:val="00A01648"/>
    <w:rsid w:val="00A01A94"/>
    <w:rsid w:val="00A01AAC"/>
    <w:rsid w:val="00A01FFD"/>
    <w:rsid w:val="00A02184"/>
    <w:rsid w:val="00A02E9D"/>
    <w:rsid w:val="00A032C6"/>
    <w:rsid w:val="00A03C4B"/>
    <w:rsid w:val="00A042E7"/>
    <w:rsid w:val="00A04403"/>
    <w:rsid w:val="00A044D2"/>
    <w:rsid w:val="00A055CC"/>
    <w:rsid w:val="00A059E6"/>
    <w:rsid w:val="00A06846"/>
    <w:rsid w:val="00A06C88"/>
    <w:rsid w:val="00A0757F"/>
    <w:rsid w:val="00A07BAA"/>
    <w:rsid w:val="00A10578"/>
    <w:rsid w:val="00A10A91"/>
    <w:rsid w:val="00A1123D"/>
    <w:rsid w:val="00A11241"/>
    <w:rsid w:val="00A12189"/>
    <w:rsid w:val="00A128B6"/>
    <w:rsid w:val="00A13658"/>
    <w:rsid w:val="00A139D8"/>
    <w:rsid w:val="00A13CCB"/>
    <w:rsid w:val="00A13E22"/>
    <w:rsid w:val="00A15954"/>
    <w:rsid w:val="00A15ABF"/>
    <w:rsid w:val="00A1654A"/>
    <w:rsid w:val="00A16573"/>
    <w:rsid w:val="00A168F7"/>
    <w:rsid w:val="00A16A35"/>
    <w:rsid w:val="00A16C91"/>
    <w:rsid w:val="00A17A23"/>
    <w:rsid w:val="00A204CC"/>
    <w:rsid w:val="00A2056E"/>
    <w:rsid w:val="00A206D2"/>
    <w:rsid w:val="00A20AB7"/>
    <w:rsid w:val="00A20B34"/>
    <w:rsid w:val="00A21549"/>
    <w:rsid w:val="00A21827"/>
    <w:rsid w:val="00A2190E"/>
    <w:rsid w:val="00A21BFF"/>
    <w:rsid w:val="00A2200F"/>
    <w:rsid w:val="00A22C18"/>
    <w:rsid w:val="00A230A7"/>
    <w:rsid w:val="00A232CC"/>
    <w:rsid w:val="00A23383"/>
    <w:rsid w:val="00A2386B"/>
    <w:rsid w:val="00A23CC0"/>
    <w:rsid w:val="00A23F26"/>
    <w:rsid w:val="00A24015"/>
    <w:rsid w:val="00A24624"/>
    <w:rsid w:val="00A25275"/>
    <w:rsid w:val="00A25777"/>
    <w:rsid w:val="00A25A4B"/>
    <w:rsid w:val="00A268FB"/>
    <w:rsid w:val="00A26921"/>
    <w:rsid w:val="00A26C5A"/>
    <w:rsid w:val="00A26E8D"/>
    <w:rsid w:val="00A272E7"/>
    <w:rsid w:val="00A301B0"/>
    <w:rsid w:val="00A30232"/>
    <w:rsid w:val="00A30288"/>
    <w:rsid w:val="00A307D7"/>
    <w:rsid w:val="00A30F30"/>
    <w:rsid w:val="00A31235"/>
    <w:rsid w:val="00A3133C"/>
    <w:rsid w:val="00A323B9"/>
    <w:rsid w:val="00A3241B"/>
    <w:rsid w:val="00A3246A"/>
    <w:rsid w:val="00A327DC"/>
    <w:rsid w:val="00A329B0"/>
    <w:rsid w:val="00A32EB7"/>
    <w:rsid w:val="00A32F04"/>
    <w:rsid w:val="00A33029"/>
    <w:rsid w:val="00A33138"/>
    <w:rsid w:val="00A33A82"/>
    <w:rsid w:val="00A33AAA"/>
    <w:rsid w:val="00A34024"/>
    <w:rsid w:val="00A344B9"/>
    <w:rsid w:val="00A345B5"/>
    <w:rsid w:val="00A347B6"/>
    <w:rsid w:val="00A34DEC"/>
    <w:rsid w:val="00A34FFD"/>
    <w:rsid w:val="00A35B78"/>
    <w:rsid w:val="00A36403"/>
    <w:rsid w:val="00A36624"/>
    <w:rsid w:val="00A36B69"/>
    <w:rsid w:val="00A36F1B"/>
    <w:rsid w:val="00A3704B"/>
    <w:rsid w:val="00A400DD"/>
    <w:rsid w:val="00A40566"/>
    <w:rsid w:val="00A40D5F"/>
    <w:rsid w:val="00A40EDA"/>
    <w:rsid w:val="00A40FCA"/>
    <w:rsid w:val="00A41753"/>
    <w:rsid w:val="00A417B7"/>
    <w:rsid w:val="00A4236A"/>
    <w:rsid w:val="00A42961"/>
    <w:rsid w:val="00A42FF8"/>
    <w:rsid w:val="00A4370B"/>
    <w:rsid w:val="00A43952"/>
    <w:rsid w:val="00A43B7C"/>
    <w:rsid w:val="00A43E45"/>
    <w:rsid w:val="00A4416E"/>
    <w:rsid w:val="00A445BE"/>
    <w:rsid w:val="00A447E4"/>
    <w:rsid w:val="00A44DED"/>
    <w:rsid w:val="00A45783"/>
    <w:rsid w:val="00A458C9"/>
    <w:rsid w:val="00A46285"/>
    <w:rsid w:val="00A46682"/>
    <w:rsid w:val="00A4775D"/>
    <w:rsid w:val="00A477E6"/>
    <w:rsid w:val="00A47A1B"/>
    <w:rsid w:val="00A47BDA"/>
    <w:rsid w:val="00A47BF7"/>
    <w:rsid w:val="00A47DC1"/>
    <w:rsid w:val="00A507FD"/>
    <w:rsid w:val="00A50878"/>
    <w:rsid w:val="00A50EFF"/>
    <w:rsid w:val="00A5122B"/>
    <w:rsid w:val="00A519C3"/>
    <w:rsid w:val="00A52ABF"/>
    <w:rsid w:val="00A52BCE"/>
    <w:rsid w:val="00A52D83"/>
    <w:rsid w:val="00A52FE1"/>
    <w:rsid w:val="00A532A7"/>
    <w:rsid w:val="00A54350"/>
    <w:rsid w:val="00A549E8"/>
    <w:rsid w:val="00A54B2A"/>
    <w:rsid w:val="00A54E28"/>
    <w:rsid w:val="00A54F5C"/>
    <w:rsid w:val="00A55F36"/>
    <w:rsid w:val="00A55F9C"/>
    <w:rsid w:val="00A56167"/>
    <w:rsid w:val="00A56622"/>
    <w:rsid w:val="00A56A03"/>
    <w:rsid w:val="00A57B74"/>
    <w:rsid w:val="00A57B88"/>
    <w:rsid w:val="00A57D15"/>
    <w:rsid w:val="00A60242"/>
    <w:rsid w:val="00A6024E"/>
    <w:rsid w:val="00A60E98"/>
    <w:rsid w:val="00A613C6"/>
    <w:rsid w:val="00A615B4"/>
    <w:rsid w:val="00A626F2"/>
    <w:rsid w:val="00A632E8"/>
    <w:rsid w:val="00A633DE"/>
    <w:rsid w:val="00A63863"/>
    <w:rsid w:val="00A65410"/>
    <w:rsid w:val="00A655FF"/>
    <w:rsid w:val="00A65E62"/>
    <w:rsid w:val="00A66387"/>
    <w:rsid w:val="00A66F06"/>
    <w:rsid w:val="00A671BB"/>
    <w:rsid w:val="00A708FF"/>
    <w:rsid w:val="00A70E9C"/>
    <w:rsid w:val="00A717C7"/>
    <w:rsid w:val="00A72427"/>
    <w:rsid w:val="00A725D2"/>
    <w:rsid w:val="00A7273D"/>
    <w:rsid w:val="00A72900"/>
    <w:rsid w:val="00A73115"/>
    <w:rsid w:val="00A7327E"/>
    <w:rsid w:val="00A737FB"/>
    <w:rsid w:val="00A73BDC"/>
    <w:rsid w:val="00A7485F"/>
    <w:rsid w:val="00A75146"/>
    <w:rsid w:val="00A7555A"/>
    <w:rsid w:val="00A76469"/>
    <w:rsid w:val="00A76CAB"/>
    <w:rsid w:val="00A7707B"/>
    <w:rsid w:val="00A77799"/>
    <w:rsid w:val="00A77A0E"/>
    <w:rsid w:val="00A77E9F"/>
    <w:rsid w:val="00A802F8"/>
    <w:rsid w:val="00A8055B"/>
    <w:rsid w:val="00A80C83"/>
    <w:rsid w:val="00A80E72"/>
    <w:rsid w:val="00A81840"/>
    <w:rsid w:val="00A81E34"/>
    <w:rsid w:val="00A81F99"/>
    <w:rsid w:val="00A8291E"/>
    <w:rsid w:val="00A82BE8"/>
    <w:rsid w:val="00A82CC6"/>
    <w:rsid w:val="00A8338E"/>
    <w:rsid w:val="00A83B91"/>
    <w:rsid w:val="00A847ED"/>
    <w:rsid w:val="00A84886"/>
    <w:rsid w:val="00A85775"/>
    <w:rsid w:val="00A85B43"/>
    <w:rsid w:val="00A86161"/>
    <w:rsid w:val="00A8663F"/>
    <w:rsid w:val="00A86CD6"/>
    <w:rsid w:val="00A87141"/>
    <w:rsid w:val="00A87966"/>
    <w:rsid w:val="00A87AC7"/>
    <w:rsid w:val="00A87EB5"/>
    <w:rsid w:val="00A902D3"/>
    <w:rsid w:val="00A906CE"/>
    <w:rsid w:val="00A90BDF"/>
    <w:rsid w:val="00A90DD4"/>
    <w:rsid w:val="00A913BD"/>
    <w:rsid w:val="00A91BBA"/>
    <w:rsid w:val="00A92401"/>
    <w:rsid w:val="00A92907"/>
    <w:rsid w:val="00A93C41"/>
    <w:rsid w:val="00A941AB"/>
    <w:rsid w:val="00A94335"/>
    <w:rsid w:val="00A94572"/>
    <w:rsid w:val="00A94BC0"/>
    <w:rsid w:val="00A95268"/>
    <w:rsid w:val="00A95A54"/>
    <w:rsid w:val="00A95DA2"/>
    <w:rsid w:val="00A9635A"/>
    <w:rsid w:val="00A963E0"/>
    <w:rsid w:val="00A9641E"/>
    <w:rsid w:val="00A967CD"/>
    <w:rsid w:val="00A96D43"/>
    <w:rsid w:val="00A96EE9"/>
    <w:rsid w:val="00A97123"/>
    <w:rsid w:val="00A97B35"/>
    <w:rsid w:val="00AA01AE"/>
    <w:rsid w:val="00AA0492"/>
    <w:rsid w:val="00AA101C"/>
    <w:rsid w:val="00AA1583"/>
    <w:rsid w:val="00AA1B8A"/>
    <w:rsid w:val="00AA1CC5"/>
    <w:rsid w:val="00AA256D"/>
    <w:rsid w:val="00AA26DF"/>
    <w:rsid w:val="00AA29F9"/>
    <w:rsid w:val="00AA2E44"/>
    <w:rsid w:val="00AA2F69"/>
    <w:rsid w:val="00AA31E0"/>
    <w:rsid w:val="00AA3968"/>
    <w:rsid w:val="00AA39EA"/>
    <w:rsid w:val="00AA3F21"/>
    <w:rsid w:val="00AA4360"/>
    <w:rsid w:val="00AA44D5"/>
    <w:rsid w:val="00AA5602"/>
    <w:rsid w:val="00AA58BE"/>
    <w:rsid w:val="00AA5F20"/>
    <w:rsid w:val="00AA678F"/>
    <w:rsid w:val="00AA69B2"/>
    <w:rsid w:val="00AA6B4D"/>
    <w:rsid w:val="00AA7290"/>
    <w:rsid w:val="00AA76FA"/>
    <w:rsid w:val="00AA7792"/>
    <w:rsid w:val="00AB0295"/>
    <w:rsid w:val="00AB02BD"/>
    <w:rsid w:val="00AB1169"/>
    <w:rsid w:val="00AB1BE6"/>
    <w:rsid w:val="00AB1E79"/>
    <w:rsid w:val="00AB2037"/>
    <w:rsid w:val="00AB21F6"/>
    <w:rsid w:val="00AB2874"/>
    <w:rsid w:val="00AB3144"/>
    <w:rsid w:val="00AB4D10"/>
    <w:rsid w:val="00AB5443"/>
    <w:rsid w:val="00AB57F9"/>
    <w:rsid w:val="00AB5F75"/>
    <w:rsid w:val="00AB626D"/>
    <w:rsid w:val="00AB6724"/>
    <w:rsid w:val="00AB6834"/>
    <w:rsid w:val="00AB6883"/>
    <w:rsid w:val="00AB6E2C"/>
    <w:rsid w:val="00AB7403"/>
    <w:rsid w:val="00AB766D"/>
    <w:rsid w:val="00AB7B6D"/>
    <w:rsid w:val="00AB7FB6"/>
    <w:rsid w:val="00AC0398"/>
    <w:rsid w:val="00AC0625"/>
    <w:rsid w:val="00AC125D"/>
    <w:rsid w:val="00AC1DBD"/>
    <w:rsid w:val="00AC22CA"/>
    <w:rsid w:val="00AC2626"/>
    <w:rsid w:val="00AC2C1A"/>
    <w:rsid w:val="00AC38E0"/>
    <w:rsid w:val="00AC3DAD"/>
    <w:rsid w:val="00AC44C3"/>
    <w:rsid w:val="00AC4501"/>
    <w:rsid w:val="00AC4EE3"/>
    <w:rsid w:val="00AC529D"/>
    <w:rsid w:val="00AC55DF"/>
    <w:rsid w:val="00AC5999"/>
    <w:rsid w:val="00AC5AD0"/>
    <w:rsid w:val="00AC5FC0"/>
    <w:rsid w:val="00AC7903"/>
    <w:rsid w:val="00AC7D53"/>
    <w:rsid w:val="00AC7DC2"/>
    <w:rsid w:val="00AD1BBC"/>
    <w:rsid w:val="00AD2188"/>
    <w:rsid w:val="00AD2E03"/>
    <w:rsid w:val="00AD2E1C"/>
    <w:rsid w:val="00AD3001"/>
    <w:rsid w:val="00AD3963"/>
    <w:rsid w:val="00AD3D1B"/>
    <w:rsid w:val="00AD413B"/>
    <w:rsid w:val="00AD44D8"/>
    <w:rsid w:val="00AD47ED"/>
    <w:rsid w:val="00AD5240"/>
    <w:rsid w:val="00AD5711"/>
    <w:rsid w:val="00AD5D01"/>
    <w:rsid w:val="00AD602B"/>
    <w:rsid w:val="00AD64E7"/>
    <w:rsid w:val="00AD6C0E"/>
    <w:rsid w:val="00AD6FDB"/>
    <w:rsid w:val="00AD729C"/>
    <w:rsid w:val="00AD784A"/>
    <w:rsid w:val="00AD7CFD"/>
    <w:rsid w:val="00AE0487"/>
    <w:rsid w:val="00AE07DE"/>
    <w:rsid w:val="00AE0D21"/>
    <w:rsid w:val="00AE122A"/>
    <w:rsid w:val="00AE171B"/>
    <w:rsid w:val="00AE17B8"/>
    <w:rsid w:val="00AE1B86"/>
    <w:rsid w:val="00AE1C9A"/>
    <w:rsid w:val="00AE1DD2"/>
    <w:rsid w:val="00AE25F3"/>
    <w:rsid w:val="00AE2643"/>
    <w:rsid w:val="00AE2AC8"/>
    <w:rsid w:val="00AE2E84"/>
    <w:rsid w:val="00AE31D4"/>
    <w:rsid w:val="00AE4947"/>
    <w:rsid w:val="00AE56D8"/>
    <w:rsid w:val="00AE577B"/>
    <w:rsid w:val="00AE6006"/>
    <w:rsid w:val="00AE60E4"/>
    <w:rsid w:val="00AE634E"/>
    <w:rsid w:val="00AE678F"/>
    <w:rsid w:val="00AE6BAB"/>
    <w:rsid w:val="00AE6E29"/>
    <w:rsid w:val="00AE70CC"/>
    <w:rsid w:val="00AE7A16"/>
    <w:rsid w:val="00AE7CD3"/>
    <w:rsid w:val="00AF0251"/>
    <w:rsid w:val="00AF0448"/>
    <w:rsid w:val="00AF1299"/>
    <w:rsid w:val="00AF13B9"/>
    <w:rsid w:val="00AF14FF"/>
    <w:rsid w:val="00AF159B"/>
    <w:rsid w:val="00AF1B62"/>
    <w:rsid w:val="00AF1E77"/>
    <w:rsid w:val="00AF25D6"/>
    <w:rsid w:val="00AF2B89"/>
    <w:rsid w:val="00AF2D33"/>
    <w:rsid w:val="00AF2DE5"/>
    <w:rsid w:val="00AF2E9D"/>
    <w:rsid w:val="00AF3461"/>
    <w:rsid w:val="00AF34D7"/>
    <w:rsid w:val="00AF358C"/>
    <w:rsid w:val="00AF35EE"/>
    <w:rsid w:val="00AF3B5B"/>
    <w:rsid w:val="00AF3EB7"/>
    <w:rsid w:val="00AF3EB8"/>
    <w:rsid w:val="00AF3FE7"/>
    <w:rsid w:val="00AF3FFC"/>
    <w:rsid w:val="00AF45F0"/>
    <w:rsid w:val="00AF49FC"/>
    <w:rsid w:val="00AF4C96"/>
    <w:rsid w:val="00AF4F6E"/>
    <w:rsid w:val="00AF5CAB"/>
    <w:rsid w:val="00AF5D13"/>
    <w:rsid w:val="00AF6360"/>
    <w:rsid w:val="00AF6514"/>
    <w:rsid w:val="00AF68FC"/>
    <w:rsid w:val="00AF6FE1"/>
    <w:rsid w:val="00AF711E"/>
    <w:rsid w:val="00AF7281"/>
    <w:rsid w:val="00AF7A91"/>
    <w:rsid w:val="00AF7C3B"/>
    <w:rsid w:val="00B00467"/>
    <w:rsid w:val="00B00529"/>
    <w:rsid w:val="00B00541"/>
    <w:rsid w:val="00B01CA1"/>
    <w:rsid w:val="00B01F4B"/>
    <w:rsid w:val="00B025DA"/>
    <w:rsid w:val="00B02949"/>
    <w:rsid w:val="00B03ED2"/>
    <w:rsid w:val="00B048AF"/>
    <w:rsid w:val="00B04E8A"/>
    <w:rsid w:val="00B05173"/>
    <w:rsid w:val="00B058CB"/>
    <w:rsid w:val="00B05CAB"/>
    <w:rsid w:val="00B0628F"/>
    <w:rsid w:val="00B063C5"/>
    <w:rsid w:val="00B078F2"/>
    <w:rsid w:val="00B07B37"/>
    <w:rsid w:val="00B1093B"/>
    <w:rsid w:val="00B10A17"/>
    <w:rsid w:val="00B10F32"/>
    <w:rsid w:val="00B11297"/>
    <w:rsid w:val="00B1148F"/>
    <w:rsid w:val="00B1195E"/>
    <w:rsid w:val="00B11A95"/>
    <w:rsid w:val="00B11C71"/>
    <w:rsid w:val="00B121CB"/>
    <w:rsid w:val="00B122E7"/>
    <w:rsid w:val="00B124B6"/>
    <w:rsid w:val="00B128D0"/>
    <w:rsid w:val="00B12BF2"/>
    <w:rsid w:val="00B13E61"/>
    <w:rsid w:val="00B14150"/>
    <w:rsid w:val="00B14631"/>
    <w:rsid w:val="00B14D29"/>
    <w:rsid w:val="00B14EEB"/>
    <w:rsid w:val="00B15433"/>
    <w:rsid w:val="00B154B7"/>
    <w:rsid w:val="00B15855"/>
    <w:rsid w:val="00B1611B"/>
    <w:rsid w:val="00B170B8"/>
    <w:rsid w:val="00B17389"/>
    <w:rsid w:val="00B206C2"/>
    <w:rsid w:val="00B206CD"/>
    <w:rsid w:val="00B2091B"/>
    <w:rsid w:val="00B20DF5"/>
    <w:rsid w:val="00B20E44"/>
    <w:rsid w:val="00B210CC"/>
    <w:rsid w:val="00B21217"/>
    <w:rsid w:val="00B21286"/>
    <w:rsid w:val="00B21A20"/>
    <w:rsid w:val="00B225D9"/>
    <w:rsid w:val="00B226FB"/>
    <w:rsid w:val="00B2284A"/>
    <w:rsid w:val="00B22C30"/>
    <w:rsid w:val="00B22E6F"/>
    <w:rsid w:val="00B22F25"/>
    <w:rsid w:val="00B23315"/>
    <w:rsid w:val="00B2390B"/>
    <w:rsid w:val="00B239F2"/>
    <w:rsid w:val="00B24207"/>
    <w:rsid w:val="00B24B9F"/>
    <w:rsid w:val="00B24F71"/>
    <w:rsid w:val="00B252AA"/>
    <w:rsid w:val="00B2558B"/>
    <w:rsid w:val="00B25686"/>
    <w:rsid w:val="00B25AF2"/>
    <w:rsid w:val="00B30006"/>
    <w:rsid w:val="00B3083A"/>
    <w:rsid w:val="00B30D59"/>
    <w:rsid w:val="00B327E0"/>
    <w:rsid w:val="00B32B55"/>
    <w:rsid w:val="00B32C6D"/>
    <w:rsid w:val="00B32C87"/>
    <w:rsid w:val="00B334DC"/>
    <w:rsid w:val="00B336D1"/>
    <w:rsid w:val="00B33F6A"/>
    <w:rsid w:val="00B3422E"/>
    <w:rsid w:val="00B34C02"/>
    <w:rsid w:val="00B35659"/>
    <w:rsid w:val="00B35CB5"/>
    <w:rsid w:val="00B36464"/>
    <w:rsid w:val="00B36E04"/>
    <w:rsid w:val="00B36F96"/>
    <w:rsid w:val="00B37419"/>
    <w:rsid w:val="00B37BA7"/>
    <w:rsid w:val="00B37C55"/>
    <w:rsid w:val="00B37FA2"/>
    <w:rsid w:val="00B40A69"/>
    <w:rsid w:val="00B40DBD"/>
    <w:rsid w:val="00B4142C"/>
    <w:rsid w:val="00B41AB3"/>
    <w:rsid w:val="00B41C29"/>
    <w:rsid w:val="00B41D79"/>
    <w:rsid w:val="00B42226"/>
    <w:rsid w:val="00B42336"/>
    <w:rsid w:val="00B428EB"/>
    <w:rsid w:val="00B4291B"/>
    <w:rsid w:val="00B4299B"/>
    <w:rsid w:val="00B42D44"/>
    <w:rsid w:val="00B4310C"/>
    <w:rsid w:val="00B43314"/>
    <w:rsid w:val="00B43771"/>
    <w:rsid w:val="00B43790"/>
    <w:rsid w:val="00B43E37"/>
    <w:rsid w:val="00B446F4"/>
    <w:rsid w:val="00B4485A"/>
    <w:rsid w:val="00B448FC"/>
    <w:rsid w:val="00B44A88"/>
    <w:rsid w:val="00B44CA5"/>
    <w:rsid w:val="00B4524F"/>
    <w:rsid w:val="00B45852"/>
    <w:rsid w:val="00B45A76"/>
    <w:rsid w:val="00B45B0B"/>
    <w:rsid w:val="00B45CE2"/>
    <w:rsid w:val="00B45CF4"/>
    <w:rsid w:val="00B4618A"/>
    <w:rsid w:val="00B46A66"/>
    <w:rsid w:val="00B46FE8"/>
    <w:rsid w:val="00B47872"/>
    <w:rsid w:val="00B504A6"/>
    <w:rsid w:val="00B51564"/>
    <w:rsid w:val="00B518A2"/>
    <w:rsid w:val="00B51955"/>
    <w:rsid w:val="00B51A1F"/>
    <w:rsid w:val="00B51B29"/>
    <w:rsid w:val="00B51E56"/>
    <w:rsid w:val="00B52270"/>
    <w:rsid w:val="00B52459"/>
    <w:rsid w:val="00B52CDF"/>
    <w:rsid w:val="00B52D46"/>
    <w:rsid w:val="00B53666"/>
    <w:rsid w:val="00B53731"/>
    <w:rsid w:val="00B538F4"/>
    <w:rsid w:val="00B53A2C"/>
    <w:rsid w:val="00B542EB"/>
    <w:rsid w:val="00B555CF"/>
    <w:rsid w:val="00B5562C"/>
    <w:rsid w:val="00B55A61"/>
    <w:rsid w:val="00B55A88"/>
    <w:rsid w:val="00B55B03"/>
    <w:rsid w:val="00B55C2D"/>
    <w:rsid w:val="00B56261"/>
    <w:rsid w:val="00B5748B"/>
    <w:rsid w:val="00B57565"/>
    <w:rsid w:val="00B57DAE"/>
    <w:rsid w:val="00B57F9C"/>
    <w:rsid w:val="00B60045"/>
    <w:rsid w:val="00B60699"/>
    <w:rsid w:val="00B60F72"/>
    <w:rsid w:val="00B61837"/>
    <w:rsid w:val="00B61D69"/>
    <w:rsid w:val="00B6213E"/>
    <w:rsid w:val="00B62315"/>
    <w:rsid w:val="00B62FBC"/>
    <w:rsid w:val="00B63777"/>
    <w:rsid w:val="00B63EA7"/>
    <w:rsid w:val="00B649DC"/>
    <w:rsid w:val="00B64A91"/>
    <w:rsid w:val="00B651DC"/>
    <w:rsid w:val="00B65367"/>
    <w:rsid w:val="00B6641E"/>
    <w:rsid w:val="00B66582"/>
    <w:rsid w:val="00B6679B"/>
    <w:rsid w:val="00B668FB"/>
    <w:rsid w:val="00B67AE5"/>
    <w:rsid w:val="00B67C77"/>
    <w:rsid w:val="00B70A72"/>
    <w:rsid w:val="00B70F57"/>
    <w:rsid w:val="00B71350"/>
    <w:rsid w:val="00B715B8"/>
    <w:rsid w:val="00B71686"/>
    <w:rsid w:val="00B716E5"/>
    <w:rsid w:val="00B7177F"/>
    <w:rsid w:val="00B718FF"/>
    <w:rsid w:val="00B72164"/>
    <w:rsid w:val="00B723A5"/>
    <w:rsid w:val="00B72BD7"/>
    <w:rsid w:val="00B730EE"/>
    <w:rsid w:val="00B733DD"/>
    <w:rsid w:val="00B73642"/>
    <w:rsid w:val="00B73A7A"/>
    <w:rsid w:val="00B74BCD"/>
    <w:rsid w:val="00B74D1B"/>
    <w:rsid w:val="00B750EB"/>
    <w:rsid w:val="00B7528C"/>
    <w:rsid w:val="00B75621"/>
    <w:rsid w:val="00B758C4"/>
    <w:rsid w:val="00B75984"/>
    <w:rsid w:val="00B75C53"/>
    <w:rsid w:val="00B75F15"/>
    <w:rsid w:val="00B75FBD"/>
    <w:rsid w:val="00B76525"/>
    <w:rsid w:val="00B76630"/>
    <w:rsid w:val="00B76B93"/>
    <w:rsid w:val="00B7745B"/>
    <w:rsid w:val="00B77A81"/>
    <w:rsid w:val="00B77AF1"/>
    <w:rsid w:val="00B77C40"/>
    <w:rsid w:val="00B77C61"/>
    <w:rsid w:val="00B77FDC"/>
    <w:rsid w:val="00B8036B"/>
    <w:rsid w:val="00B80A9B"/>
    <w:rsid w:val="00B80DE4"/>
    <w:rsid w:val="00B81B23"/>
    <w:rsid w:val="00B81C83"/>
    <w:rsid w:val="00B82328"/>
    <w:rsid w:val="00B823FD"/>
    <w:rsid w:val="00B8240E"/>
    <w:rsid w:val="00B8266B"/>
    <w:rsid w:val="00B82CAB"/>
    <w:rsid w:val="00B83346"/>
    <w:rsid w:val="00B8367D"/>
    <w:rsid w:val="00B836DB"/>
    <w:rsid w:val="00B83BC7"/>
    <w:rsid w:val="00B83BDB"/>
    <w:rsid w:val="00B842B7"/>
    <w:rsid w:val="00B84780"/>
    <w:rsid w:val="00B84A3F"/>
    <w:rsid w:val="00B84BBB"/>
    <w:rsid w:val="00B85265"/>
    <w:rsid w:val="00B85E3E"/>
    <w:rsid w:val="00B864CB"/>
    <w:rsid w:val="00B86AA5"/>
    <w:rsid w:val="00B86D12"/>
    <w:rsid w:val="00B8778A"/>
    <w:rsid w:val="00B87FA0"/>
    <w:rsid w:val="00B9004B"/>
    <w:rsid w:val="00B90E6D"/>
    <w:rsid w:val="00B91390"/>
    <w:rsid w:val="00B91A6E"/>
    <w:rsid w:val="00B923CD"/>
    <w:rsid w:val="00B9256F"/>
    <w:rsid w:val="00B9270A"/>
    <w:rsid w:val="00B93B57"/>
    <w:rsid w:val="00B93ED9"/>
    <w:rsid w:val="00B9419C"/>
    <w:rsid w:val="00B948D0"/>
    <w:rsid w:val="00B952E0"/>
    <w:rsid w:val="00B953D0"/>
    <w:rsid w:val="00B95628"/>
    <w:rsid w:val="00B958C4"/>
    <w:rsid w:val="00B9597E"/>
    <w:rsid w:val="00B95BFA"/>
    <w:rsid w:val="00B95C76"/>
    <w:rsid w:val="00B95ED8"/>
    <w:rsid w:val="00B96600"/>
    <w:rsid w:val="00B971BE"/>
    <w:rsid w:val="00B974D2"/>
    <w:rsid w:val="00B97DE5"/>
    <w:rsid w:val="00BA0040"/>
    <w:rsid w:val="00BA070B"/>
    <w:rsid w:val="00BA0B25"/>
    <w:rsid w:val="00BA109D"/>
    <w:rsid w:val="00BA10A1"/>
    <w:rsid w:val="00BA146D"/>
    <w:rsid w:val="00BA1B26"/>
    <w:rsid w:val="00BA2302"/>
    <w:rsid w:val="00BA2876"/>
    <w:rsid w:val="00BA2CC6"/>
    <w:rsid w:val="00BA3A11"/>
    <w:rsid w:val="00BA3C21"/>
    <w:rsid w:val="00BA3F03"/>
    <w:rsid w:val="00BA4AF8"/>
    <w:rsid w:val="00BA5198"/>
    <w:rsid w:val="00BA51A7"/>
    <w:rsid w:val="00BA5489"/>
    <w:rsid w:val="00BA5687"/>
    <w:rsid w:val="00BA5962"/>
    <w:rsid w:val="00BA5AD4"/>
    <w:rsid w:val="00BA5B04"/>
    <w:rsid w:val="00BA5B99"/>
    <w:rsid w:val="00BA5C62"/>
    <w:rsid w:val="00BA6207"/>
    <w:rsid w:val="00BA635D"/>
    <w:rsid w:val="00BA67F1"/>
    <w:rsid w:val="00BA6B34"/>
    <w:rsid w:val="00BA6CC2"/>
    <w:rsid w:val="00BA719C"/>
    <w:rsid w:val="00BA72EA"/>
    <w:rsid w:val="00BA7617"/>
    <w:rsid w:val="00BA7689"/>
    <w:rsid w:val="00BB107E"/>
    <w:rsid w:val="00BB122F"/>
    <w:rsid w:val="00BB1245"/>
    <w:rsid w:val="00BB1844"/>
    <w:rsid w:val="00BB1975"/>
    <w:rsid w:val="00BB1A28"/>
    <w:rsid w:val="00BB1E61"/>
    <w:rsid w:val="00BB1F09"/>
    <w:rsid w:val="00BB2142"/>
    <w:rsid w:val="00BB2833"/>
    <w:rsid w:val="00BB2942"/>
    <w:rsid w:val="00BB3161"/>
    <w:rsid w:val="00BB3330"/>
    <w:rsid w:val="00BB3815"/>
    <w:rsid w:val="00BB3AA9"/>
    <w:rsid w:val="00BB3FE9"/>
    <w:rsid w:val="00BB4610"/>
    <w:rsid w:val="00BB462E"/>
    <w:rsid w:val="00BB4F2D"/>
    <w:rsid w:val="00BB4F47"/>
    <w:rsid w:val="00BB658E"/>
    <w:rsid w:val="00BB6689"/>
    <w:rsid w:val="00BB66DF"/>
    <w:rsid w:val="00BB7585"/>
    <w:rsid w:val="00BB7801"/>
    <w:rsid w:val="00BB7DAF"/>
    <w:rsid w:val="00BB7DDF"/>
    <w:rsid w:val="00BC0661"/>
    <w:rsid w:val="00BC2433"/>
    <w:rsid w:val="00BC2857"/>
    <w:rsid w:val="00BC28DF"/>
    <w:rsid w:val="00BC2BB7"/>
    <w:rsid w:val="00BC2E31"/>
    <w:rsid w:val="00BC3124"/>
    <w:rsid w:val="00BC357B"/>
    <w:rsid w:val="00BC3613"/>
    <w:rsid w:val="00BC3A58"/>
    <w:rsid w:val="00BC410D"/>
    <w:rsid w:val="00BC45B0"/>
    <w:rsid w:val="00BC461A"/>
    <w:rsid w:val="00BC4A2F"/>
    <w:rsid w:val="00BC5129"/>
    <w:rsid w:val="00BC54A9"/>
    <w:rsid w:val="00BC5CD3"/>
    <w:rsid w:val="00BC6490"/>
    <w:rsid w:val="00BC7444"/>
    <w:rsid w:val="00BC78E2"/>
    <w:rsid w:val="00BC7D1C"/>
    <w:rsid w:val="00BC7D56"/>
    <w:rsid w:val="00BD0080"/>
    <w:rsid w:val="00BD0101"/>
    <w:rsid w:val="00BD08EE"/>
    <w:rsid w:val="00BD09E4"/>
    <w:rsid w:val="00BD1E7E"/>
    <w:rsid w:val="00BD1E8D"/>
    <w:rsid w:val="00BD2176"/>
    <w:rsid w:val="00BD21C0"/>
    <w:rsid w:val="00BD289E"/>
    <w:rsid w:val="00BD2FD1"/>
    <w:rsid w:val="00BD3386"/>
    <w:rsid w:val="00BD3B19"/>
    <w:rsid w:val="00BD3FD5"/>
    <w:rsid w:val="00BD4071"/>
    <w:rsid w:val="00BD40C6"/>
    <w:rsid w:val="00BD442C"/>
    <w:rsid w:val="00BD4947"/>
    <w:rsid w:val="00BD60D9"/>
    <w:rsid w:val="00BD683D"/>
    <w:rsid w:val="00BD6A45"/>
    <w:rsid w:val="00BD6EDF"/>
    <w:rsid w:val="00BD6FDC"/>
    <w:rsid w:val="00BD7254"/>
    <w:rsid w:val="00BD7277"/>
    <w:rsid w:val="00BD7DD2"/>
    <w:rsid w:val="00BE05D1"/>
    <w:rsid w:val="00BE0B0B"/>
    <w:rsid w:val="00BE0D4A"/>
    <w:rsid w:val="00BE1498"/>
    <w:rsid w:val="00BE2288"/>
    <w:rsid w:val="00BE2401"/>
    <w:rsid w:val="00BE2FC5"/>
    <w:rsid w:val="00BE31B4"/>
    <w:rsid w:val="00BE32EA"/>
    <w:rsid w:val="00BE3B9A"/>
    <w:rsid w:val="00BE41D7"/>
    <w:rsid w:val="00BE4785"/>
    <w:rsid w:val="00BE49F3"/>
    <w:rsid w:val="00BE4B88"/>
    <w:rsid w:val="00BE5431"/>
    <w:rsid w:val="00BE55EF"/>
    <w:rsid w:val="00BE6560"/>
    <w:rsid w:val="00BE665C"/>
    <w:rsid w:val="00BE6DAE"/>
    <w:rsid w:val="00BE71E5"/>
    <w:rsid w:val="00BE7C5C"/>
    <w:rsid w:val="00BE7E66"/>
    <w:rsid w:val="00BF0234"/>
    <w:rsid w:val="00BF0658"/>
    <w:rsid w:val="00BF0881"/>
    <w:rsid w:val="00BF0D33"/>
    <w:rsid w:val="00BF13BD"/>
    <w:rsid w:val="00BF178E"/>
    <w:rsid w:val="00BF1B2F"/>
    <w:rsid w:val="00BF1ECE"/>
    <w:rsid w:val="00BF2717"/>
    <w:rsid w:val="00BF2D10"/>
    <w:rsid w:val="00BF3053"/>
    <w:rsid w:val="00BF308F"/>
    <w:rsid w:val="00BF35D7"/>
    <w:rsid w:val="00BF3916"/>
    <w:rsid w:val="00BF3EBE"/>
    <w:rsid w:val="00BF4D3F"/>
    <w:rsid w:val="00BF4F88"/>
    <w:rsid w:val="00BF516E"/>
    <w:rsid w:val="00BF51F1"/>
    <w:rsid w:val="00BF524B"/>
    <w:rsid w:val="00BF5698"/>
    <w:rsid w:val="00BF5C38"/>
    <w:rsid w:val="00BF5C9B"/>
    <w:rsid w:val="00BF5E16"/>
    <w:rsid w:val="00BF5E47"/>
    <w:rsid w:val="00BF64D3"/>
    <w:rsid w:val="00BF66DF"/>
    <w:rsid w:val="00BF684C"/>
    <w:rsid w:val="00BF6A71"/>
    <w:rsid w:val="00BF6F2A"/>
    <w:rsid w:val="00BF718D"/>
    <w:rsid w:val="00BF747F"/>
    <w:rsid w:val="00BF785B"/>
    <w:rsid w:val="00BF7C82"/>
    <w:rsid w:val="00C00054"/>
    <w:rsid w:val="00C003D0"/>
    <w:rsid w:val="00C005E2"/>
    <w:rsid w:val="00C00DBE"/>
    <w:rsid w:val="00C00F15"/>
    <w:rsid w:val="00C0195E"/>
    <w:rsid w:val="00C02134"/>
    <w:rsid w:val="00C026FC"/>
    <w:rsid w:val="00C02A25"/>
    <w:rsid w:val="00C03491"/>
    <w:rsid w:val="00C035B8"/>
    <w:rsid w:val="00C03EDA"/>
    <w:rsid w:val="00C04054"/>
    <w:rsid w:val="00C04177"/>
    <w:rsid w:val="00C05722"/>
    <w:rsid w:val="00C05BA8"/>
    <w:rsid w:val="00C066D2"/>
    <w:rsid w:val="00C06B49"/>
    <w:rsid w:val="00C06C45"/>
    <w:rsid w:val="00C06DB6"/>
    <w:rsid w:val="00C06EBD"/>
    <w:rsid w:val="00C0759F"/>
    <w:rsid w:val="00C077FC"/>
    <w:rsid w:val="00C07D8E"/>
    <w:rsid w:val="00C111AB"/>
    <w:rsid w:val="00C11CAF"/>
    <w:rsid w:val="00C11D52"/>
    <w:rsid w:val="00C11D6F"/>
    <w:rsid w:val="00C12592"/>
    <w:rsid w:val="00C1290D"/>
    <w:rsid w:val="00C13287"/>
    <w:rsid w:val="00C13E23"/>
    <w:rsid w:val="00C148C1"/>
    <w:rsid w:val="00C14E3C"/>
    <w:rsid w:val="00C15DBD"/>
    <w:rsid w:val="00C163DD"/>
    <w:rsid w:val="00C16BBE"/>
    <w:rsid w:val="00C16C81"/>
    <w:rsid w:val="00C170AB"/>
    <w:rsid w:val="00C17B6A"/>
    <w:rsid w:val="00C17F4B"/>
    <w:rsid w:val="00C20364"/>
    <w:rsid w:val="00C20376"/>
    <w:rsid w:val="00C20BD1"/>
    <w:rsid w:val="00C20C5B"/>
    <w:rsid w:val="00C217F7"/>
    <w:rsid w:val="00C21CD4"/>
    <w:rsid w:val="00C234BE"/>
    <w:rsid w:val="00C235B7"/>
    <w:rsid w:val="00C23690"/>
    <w:rsid w:val="00C23749"/>
    <w:rsid w:val="00C26078"/>
    <w:rsid w:val="00C26479"/>
    <w:rsid w:val="00C26806"/>
    <w:rsid w:val="00C27B7F"/>
    <w:rsid w:val="00C27C89"/>
    <w:rsid w:val="00C27DD1"/>
    <w:rsid w:val="00C303C4"/>
    <w:rsid w:val="00C30653"/>
    <w:rsid w:val="00C30A72"/>
    <w:rsid w:val="00C316A9"/>
    <w:rsid w:val="00C320F2"/>
    <w:rsid w:val="00C3247C"/>
    <w:rsid w:val="00C3280D"/>
    <w:rsid w:val="00C33419"/>
    <w:rsid w:val="00C337BD"/>
    <w:rsid w:val="00C33E5D"/>
    <w:rsid w:val="00C33E9E"/>
    <w:rsid w:val="00C34190"/>
    <w:rsid w:val="00C34885"/>
    <w:rsid w:val="00C34D70"/>
    <w:rsid w:val="00C34FDE"/>
    <w:rsid w:val="00C35F27"/>
    <w:rsid w:val="00C3608D"/>
    <w:rsid w:val="00C36629"/>
    <w:rsid w:val="00C36F21"/>
    <w:rsid w:val="00C36FCD"/>
    <w:rsid w:val="00C376A9"/>
    <w:rsid w:val="00C40223"/>
    <w:rsid w:val="00C402E3"/>
    <w:rsid w:val="00C407AF"/>
    <w:rsid w:val="00C407E1"/>
    <w:rsid w:val="00C40B74"/>
    <w:rsid w:val="00C40FDA"/>
    <w:rsid w:val="00C4192B"/>
    <w:rsid w:val="00C41A9D"/>
    <w:rsid w:val="00C41B1D"/>
    <w:rsid w:val="00C41C98"/>
    <w:rsid w:val="00C420CA"/>
    <w:rsid w:val="00C42392"/>
    <w:rsid w:val="00C4256A"/>
    <w:rsid w:val="00C43137"/>
    <w:rsid w:val="00C43A8D"/>
    <w:rsid w:val="00C43C04"/>
    <w:rsid w:val="00C43D9C"/>
    <w:rsid w:val="00C43E96"/>
    <w:rsid w:val="00C441DE"/>
    <w:rsid w:val="00C44B47"/>
    <w:rsid w:val="00C45681"/>
    <w:rsid w:val="00C4570D"/>
    <w:rsid w:val="00C457D5"/>
    <w:rsid w:val="00C45E7C"/>
    <w:rsid w:val="00C465FD"/>
    <w:rsid w:val="00C46D09"/>
    <w:rsid w:val="00C4765F"/>
    <w:rsid w:val="00C47D61"/>
    <w:rsid w:val="00C47E1E"/>
    <w:rsid w:val="00C504BE"/>
    <w:rsid w:val="00C50A84"/>
    <w:rsid w:val="00C50C8B"/>
    <w:rsid w:val="00C511CB"/>
    <w:rsid w:val="00C51336"/>
    <w:rsid w:val="00C51476"/>
    <w:rsid w:val="00C52210"/>
    <w:rsid w:val="00C52239"/>
    <w:rsid w:val="00C527F2"/>
    <w:rsid w:val="00C532D1"/>
    <w:rsid w:val="00C53525"/>
    <w:rsid w:val="00C54169"/>
    <w:rsid w:val="00C54811"/>
    <w:rsid w:val="00C54DC5"/>
    <w:rsid w:val="00C560E8"/>
    <w:rsid w:val="00C56130"/>
    <w:rsid w:val="00C5693F"/>
    <w:rsid w:val="00C569A9"/>
    <w:rsid w:val="00C5763E"/>
    <w:rsid w:val="00C57D2E"/>
    <w:rsid w:val="00C60113"/>
    <w:rsid w:val="00C6060E"/>
    <w:rsid w:val="00C60875"/>
    <w:rsid w:val="00C60903"/>
    <w:rsid w:val="00C610B4"/>
    <w:rsid w:val="00C613D5"/>
    <w:rsid w:val="00C620E6"/>
    <w:rsid w:val="00C622B4"/>
    <w:rsid w:val="00C62437"/>
    <w:rsid w:val="00C624A5"/>
    <w:rsid w:val="00C62890"/>
    <w:rsid w:val="00C62F2A"/>
    <w:rsid w:val="00C6301A"/>
    <w:rsid w:val="00C6310D"/>
    <w:rsid w:val="00C632AC"/>
    <w:rsid w:val="00C639BD"/>
    <w:rsid w:val="00C63C85"/>
    <w:rsid w:val="00C64970"/>
    <w:rsid w:val="00C6507C"/>
    <w:rsid w:val="00C656A5"/>
    <w:rsid w:val="00C66094"/>
    <w:rsid w:val="00C66D1E"/>
    <w:rsid w:val="00C674D7"/>
    <w:rsid w:val="00C67570"/>
    <w:rsid w:val="00C67759"/>
    <w:rsid w:val="00C67C74"/>
    <w:rsid w:val="00C7049A"/>
    <w:rsid w:val="00C70C5F"/>
    <w:rsid w:val="00C70E05"/>
    <w:rsid w:val="00C70E18"/>
    <w:rsid w:val="00C711B4"/>
    <w:rsid w:val="00C71341"/>
    <w:rsid w:val="00C71A38"/>
    <w:rsid w:val="00C7252B"/>
    <w:rsid w:val="00C72682"/>
    <w:rsid w:val="00C729B7"/>
    <w:rsid w:val="00C733DC"/>
    <w:rsid w:val="00C735DF"/>
    <w:rsid w:val="00C73925"/>
    <w:rsid w:val="00C73D3E"/>
    <w:rsid w:val="00C73E27"/>
    <w:rsid w:val="00C742E7"/>
    <w:rsid w:val="00C74C95"/>
    <w:rsid w:val="00C74D3A"/>
    <w:rsid w:val="00C75E11"/>
    <w:rsid w:val="00C76684"/>
    <w:rsid w:val="00C76EB0"/>
    <w:rsid w:val="00C7718C"/>
    <w:rsid w:val="00C77288"/>
    <w:rsid w:val="00C775D6"/>
    <w:rsid w:val="00C777E5"/>
    <w:rsid w:val="00C77A9D"/>
    <w:rsid w:val="00C8056D"/>
    <w:rsid w:val="00C80AAC"/>
    <w:rsid w:val="00C80E57"/>
    <w:rsid w:val="00C816BA"/>
    <w:rsid w:val="00C81869"/>
    <w:rsid w:val="00C81901"/>
    <w:rsid w:val="00C825D4"/>
    <w:rsid w:val="00C83114"/>
    <w:rsid w:val="00C83348"/>
    <w:rsid w:val="00C834B9"/>
    <w:rsid w:val="00C835E8"/>
    <w:rsid w:val="00C836BC"/>
    <w:rsid w:val="00C839F2"/>
    <w:rsid w:val="00C83C5D"/>
    <w:rsid w:val="00C83F7A"/>
    <w:rsid w:val="00C84730"/>
    <w:rsid w:val="00C8477C"/>
    <w:rsid w:val="00C8489C"/>
    <w:rsid w:val="00C859E3"/>
    <w:rsid w:val="00C85BED"/>
    <w:rsid w:val="00C85F2B"/>
    <w:rsid w:val="00C862DC"/>
    <w:rsid w:val="00C8639A"/>
    <w:rsid w:val="00C86470"/>
    <w:rsid w:val="00C864AB"/>
    <w:rsid w:val="00C8686F"/>
    <w:rsid w:val="00C86CF8"/>
    <w:rsid w:val="00C86DAD"/>
    <w:rsid w:val="00C86F6B"/>
    <w:rsid w:val="00C878D3"/>
    <w:rsid w:val="00C87C3B"/>
    <w:rsid w:val="00C87C5B"/>
    <w:rsid w:val="00C87CA3"/>
    <w:rsid w:val="00C900CF"/>
    <w:rsid w:val="00C90122"/>
    <w:rsid w:val="00C907FC"/>
    <w:rsid w:val="00C90A72"/>
    <w:rsid w:val="00C91475"/>
    <w:rsid w:val="00C92332"/>
    <w:rsid w:val="00C9246C"/>
    <w:rsid w:val="00C93347"/>
    <w:rsid w:val="00C9421E"/>
    <w:rsid w:val="00C94880"/>
    <w:rsid w:val="00C95547"/>
    <w:rsid w:val="00C957A8"/>
    <w:rsid w:val="00C95AA4"/>
    <w:rsid w:val="00C95E9C"/>
    <w:rsid w:val="00C95FAE"/>
    <w:rsid w:val="00C9611F"/>
    <w:rsid w:val="00C96893"/>
    <w:rsid w:val="00C96936"/>
    <w:rsid w:val="00C969F1"/>
    <w:rsid w:val="00C977BE"/>
    <w:rsid w:val="00C97A78"/>
    <w:rsid w:val="00C97A89"/>
    <w:rsid w:val="00C97D15"/>
    <w:rsid w:val="00C97DBC"/>
    <w:rsid w:val="00CA033C"/>
    <w:rsid w:val="00CA080D"/>
    <w:rsid w:val="00CA09F9"/>
    <w:rsid w:val="00CA0A55"/>
    <w:rsid w:val="00CA11AC"/>
    <w:rsid w:val="00CA11E9"/>
    <w:rsid w:val="00CA1282"/>
    <w:rsid w:val="00CA12E1"/>
    <w:rsid w:val="00CA134D"/>
    <w:rsid w:val="00CA1815"/>
    <w:rsid w:val="00CA18B5"/>
    <w:rsid w:val="00CA1D79"/>
    <w:rsid w:val="00CA1EEE"/>
    <w:rsid w:val="00CA24DA"/>
    <w:rsid w:val="00CA25A5"/>
    <w:rsid w:val="00CA2DA8"/>
    <w:rsid w:val="00CA3075"/>
    <w:rsid w:val="00CA318E"/>
    <w:rsid w:val="00CA36EC"/>
    <w:rsid w:val="00CA3753"/>
    <w:rsid w:val="00CA3D9F"/>
    <w:rsid w:val="00CA3EC7"/>
    <w:rsid w:val="00CA410D"/>
    <w:rsid w:val="00CA4232"/>
    <w:rsid w:val="00CA426E"/>
    <w:rsid w:val="00CA46A0"/>
    <w:rsid w:val="00CA4815"/>
    <w:rsid w:val="00CA4C2E"/>
    <w:rsid w:val="00CA4CA2"/>
    <w:rsid w:val="00CA4E03"/>
    <w:rsid w:val="00CA5220"/>
    <w:rsid w:val="00CA5F2B"/>
    <w:rsid w:val="00CA625F"/>
    <w:rsid w:val="00CA696C"/>
    <w:rsid w:val="00CA6B5A"/>
    <w:rsid w:val="00CA6E64"/>
    <w:rsid w:val="00CA74F7"/>
    <w:rsid w:val="00CA7C8A"/>
    <w:rsid w:val="00CB00AE"/>
    <w:rsid w:val="00CB0960"/>
    <w:rsid w:val="00CB0C68"/>
    <w:rsid w:val="00CB17D0"/>
    <w:rsid w:val="00CB1D52"/>
    <w:rsid w:val="00CB290E"/>
    <w:rsid w:val="00CB3777"/>
    <w:rsid w:val="00CB378F"/>
    <w:rsid w:val="00CB3919"/>
    <w:rsid w:val="00CB3FEF"/>
    <w:rsid w:val="00CB43C4"/>
    <w:rsid w:val="00CB4463"/>
    <w:rsid w:val="00CB4B44"/>
    <w:rsid w:val="00CB4C78"/>
    <w:rsid w:val="00CB51BC"/>
    <w:rsid w:val="00CB5348"/>
    <w:rsid w:val="00CB5680"/>
    <w:rsid w:val="00CB5D6A"/>
    <w:rsid w:val="00CB61C9"/>
    <w:rsid w:val="00CB7768"/>
    <w:rsid w:val="00CB77A5"/>
    <w:rsid w:val="00CB77C6"/>
    <w:rsid w:val="00CB780C"/>
    <w:rsid w:val="00CC0412"/>
    <w:rsid w:val="00CC070F"/>
    <w:rsid w:val="00CC0760"/>
    <w:rsid w:val="00CC0881"/>
    <w:rsid w:val="00CC0FF0"/>
    <w:rsid w:val="00CC18E4"/>
    <w:rsid w:val="00CC277B"/>
    <w:rsid w:val="00CC2A30"/>
    <w:rsid w:val="00CC2AAA"/>
    <w:rsid w:val="00CC2E7E"/>
    <w:rsid w:val="00CC3232"/>
    <w:rsid w:val="00CC33D0"/>
    <w:rsid w:val="00CC3494"/>
    <w:rsid w:val="00CC3BD6"/>
    <w:rsid w:val="00CC3D21"/>
    <w:rsid w:val="00CC424F"/>
    <w:rsid w:val="00CC44B6"/>
    <w:rsid w:val="00CC44EA"/>
    <w:rsid w:val="00CC4845"/>
    <w:rsid w:val="00CC485D"/>
    <w:rsid w:val="00CC4A89"/>
    <w:rsid w:val="00CC50B7"/>
    <w:rsid w:val="00CC51FA"/>
    <w:rsid w:val="00CC65F4"/>
    <w:rsid w:val="00CC6DEA"/>
    <w:rsid w:val="00CC70CA"/>
    <w:rsid w:val="00CC71F1"/>
    <w:rsid w:val="00CD0759"/>
    <w:rsid w:val="00CD0A78"/>
    <w:rsid w:val="00CD154D"/>
    <w:rsid w:val="00CD1626"/>
    <w:rsid w:val="00CD1E9D"/>
    <w:rsid w:val="00CD1F39"/>
    <w:rsid w:val="00CD22F8"/>
    <w:rsid w:val="00CD44AA"/>
    <w:rsid w:val="00CD4BAC"/>
    <w:rsid w:val="00CD4C58"/>
    <w:rsid w:val="00CD4DB3"/>
    <w:rsid w:val="00CD5468"/>
    <w:rsid w:val="00CD57E5"/>
    <w:rsid w:val="00CD5B15"/>
    <w:rsid w:val="00CD5E7F"/>
    <w:rsid w:val="00CD6338"/>
    <w:rsid w:val="00CD6493"/>
    <w:rsid w:val="00CD6C8F"/>
    <w:rsid w:val="00CD78F7"/>
    <w:rsid w:val="00CE0066"/>
    <w:rsid w:val="00CE00E7"/>
    <w:rsid w:val="00CE0802"/>
    <w:rsid w:val="00CE0ABF"/>
    <w:rsid w:val="00CE0D17"/>
    <w:rsid w:val="00CE11CE"/>
    <w:rsid w:val="00CE1468"/>
    <w:rsid w:val="00CE2003"/>
    <w:rsid w:val="00CE247C"/>
    <w:rsid w:val="00CE26DB"/>
    <w:rsid w:val="00CE2B70"/>
    <w:rsid w:val="00CE3A48"/>
    <w:rsid w:val="00CE40CB"/>
    <w:rsid w:val="00CE47C3"/>
    <w:rsid w:val="00CE4F04"/>
    <w:rsid w:val="00CE58DB"/>
    <w:rsid w:val="00CE61BE"/>
    <w:rsid w:val="00CE620B"/>
    <w:rsid w:val="00CE6A4A"/>
    <w:rsid w:val="00CE72C7"/>
    <w:rsid w:val="00CE75AF"/>
    <w:rsid w:val="00CF0C17"/>
    <w:rsid w:val="00CF1124"/>
    <w:rsid w:val="00CF18DB"/>
    <w:rsid w:val="00CF2468"/>
    <w:rsid w:val="00CF33C8"/>
    <w:rsid w:val="00CF368D"/>
    <w:rsid w:val="00CF3866"/>
    <w:rsid w:val="00CF396E"/>
    <w:rsid w:val="00CF3AE4"/>
    <w:rsid w:val="00CF3BA9"/>
    <w:rsid w:val="00CF41F5"/>
    <w:rsid w:val="00CF43B8"/>
    <w:rsid w:val="00CF4A85"/>
    <w:rsid w:val="00CF5583"/>
    <w:rsid w:val="00CF5C46"/>
    <w:rsid w:val="00CF6121"/>
    <w:rsid w:val="00CF6255"/>
    <w:rsid w:val="00CF6525"/>
    <w:rsid w:val="00CF68E8"/>
    <w:rsid w:val="00CF69FC"/>
    <w:rsid w:val="00CF6B60"/>
    <w:rsid w:val="00CF72A1"/>
    <w:rsid w:val="00CF770E"/>
    <w:rsid w:val="00D004B0"/>
    <w:rsid w:val="00D0158E"/>
    <w:rsid w:val="00D01645"/>
    <w:rsid w:val="00D021DC"/>
    <w:rsid w:val="00D029A1"/>
    <w:rsid w:val="00D035D7"/>
    <w:rsid w:val="00D039C2"/>
    <w:rsid w:val="00D046EC"/>
    <w:rsid w:val="00D04ACC"/>
    <w:rsid w:val="00D04B02"/>
    <w:rsid w:val="00D04DF8"/>
    <w:rsid w:val="00D06287"/>
    <w:rsid w:val="00D07138"/>
    <w:rsid w:val="00D07154"/>
    <w:rsid w:val="00D0795C"/>
    <w:rsid w:val="00D07C6E"/>
    <w:rsid w:val="00D07ECF"/>
    <w:rsid w:val="00D111CC"/>
    <w:rsid w:val="00D11652"/>
    <w:rsid w:val="00D11D33"/>
    <w:rsid w:val="00D121BC"/>
    <w:rsid w:val="00D12398"/>
    <w:rsid w:val="00D12A46"/>
    <w:rsid w:val="00D12B03"/>
    <w:rsid w:val="00D12BDE"/>
    <w:rsid w:val="00D12D0C"/>
    <w:rsid w:val="00D13E1A"/>
    <w:rsid w:val="00D14136"/>
    <w:rsid w:val="00D144E6"/>
    <w:rsid w:val="00D146C9"/>
    <w:rsid w:val="00D14BFF"/>
    <w:rsid w:val="00D14FB0"/>
    <w:rsid w:val="00D15457"/>
    <w:rsid w:val="00D15648"/>
    <w:rsid w:val="00D157BD"/>
    <w:rsid w:val="00D1618E"/>
    <w:rsid w:val="00D161F8"/>
    <w:rsid w:val="00D163D4"/>
    <w:rsid w:val="00D16A38"/>
    <w:rsid w:val="00D16E26"/>
    <w:rsid w:val="00D1701D"/>
    <w:rsid w:val="00D17238"/>
    <w:rsid w:val="00D21AAB"/>
    <w:rsid w:val="00D21B6E"/>
    <w:rsid w:val="00D2254B"/>
    <w:rsid w:val="00D22612"/>
    <w:rsid w:val="00D22A7D"/>
    <w:rsid w:val="00D22E1D"/>
    <w:rsid w:val="00D22E2B"/>
    <w:rsid w:val="00D230E5"/>
    <w:rsid w:val="00D233D7"/>
    <w:rsid w:val="00D233E6"/>
    <w:rsid w:val="00D247C3"/>
    <w:rsid w:val="00D24A6B"/>
    <w:rsid w:val="00D24BAC"/>
    <w:rsid w:val="00D24F50"/>
    <w:rsid w:val="00D2525A"/>
    <w:rsid w:val="00D256C0"/>
    <w:rsid w:val="00D256ED"/>
    <w:rsid w:val="00D25F52"/>
    <w:rsid w:val="00D25FFB"/>
    <w:rsid w:val="00D26322"/>
    <w:rsid w:val="00D26873"/>
    <w:rsid w:val="00D27957"/>
    <w:rsid w:val="00D27C7D"/>
    <w:rsid w:val="00D300FF"/>
    <w:rsid w:val="00D3015E"/>
    <w:rsid w:val="00D3059C"/>
    <w:rsid w:val="00D31009"/>
    <w:rsid w:val="00D31224"/>
    <w:rsid w:val="00D31886"/>
    <w:rsid w:val="00D31E58"/>
    <w:rsid w:val="00D320AF"/>
    <w:rsid w:val="00D32356"/>
    <w:rsid w:val="00D32AF4"/>
    <w:rsid w:val="00D330CF"/>
    <w:rsid w:val="00D335B2"/>
    <w:rsid w:val="00D33745"/>
    <w:rsid w:val="00D34347"/>
    <w:rsid w:val="00D34BCD"/>
    <w:rsid w:val="00D34ED0"/>
    <w:rsid w:val="00D356A1"/>
    <w:rsid w:val="00D35CDB"/>
    <w:rsid w:val="00D35F16"/>
    <w:rsid w:val="00D360B2"/>
    <w:rsid w:val="00D3662B"/>
    <w:rsid w:val="00D36971"/>
    <w:rsid w:val="00D37001"/>
    <w:rsid w:val="00D3732C"/>
    <w:rsid w:val="00D3734E"/>
    <w:rsid w:val="00D37A69"/>
    <w:rsid w:val="00D40319"/>
    <w:rsid w:val="00D4141A"/>
    <w:rsid w:val="00D433EC"/>
    <w:rsid w:val="00D438EF"/>
    <w:rsid w:val="00D43A8E"/>
    <w:rsid w:val="00D43C72"/>
    <w:rsid w:val="00D44014"/>
    <w:rsid w:val="00D44531"/>
    <w:rsid w:val="00D446DA"/>
    <w:rsid w:val="00D44B65"/>
    <w:rsid w:val="00D44B75"/>
    <w:rsid w:val="00D45913"/>
    <w:rsid w:val="00D45A06"/>
    <w:rsid w:val="00D45A83"/>
    <w:rsid w:val="00D473CE"/>
    <w:rsid w:val="00D478C2"/>
    <w:rsid w:val="00D47930"/>
    <w:rsid w:val="00D5017C"/>
    <w:rsid w:val="00D50A5F"/>
    <w:rsid w:val="00D50B83"/>
    <w:rsid w:val="00D50D43"/>
    <w:rsid w:val="00D51341"/>
    <w:rsid w:val="00D51CE9"/>
    <w:rsid w:val="00D52282"/>
    <w:rsid w:val="00D522C6"/>
    <w:rsid w:val="00D525D4"/>
    <w:rsid w:val="00D526E0"/>
    <w:rsid w:val="00D529DE"/>
    <w:rsid w:val="00D52D85"/>
    <w:rsid w:val="00D5303F"/>
    <w:rsid w:val="00D53F73"/>
    <w:rsid w:val="00D54386"/>
    <w:rsid w:val="00D548EC"/>
    <w:rsid w:val="00D54EA1"/>
    <w:rsid w:val="00D55B14"/>
    <w:rsid w:val="00D56AE0"/>
    <w:rsid w:val="00D5720D"/>
    <w:rsid w:val="00D5771A"/>
    <w:rsid w:val="00D57A24"/>
    <w:rsid w:val="00D57C14"/>
    <w:rsid w:val="00D57D0C"/>
    <w:rsid w:val="00D6024D"/>
    <w:rsid w:val="00D604E7"/>
    <w:rsid w:val="00D62AD9"/>
    <w:rsid w:val="00D63390"/>
    <w:rsid w:val="00D63439"/>
    <w:rsid w:val="00D64363"/>
    <w:rsid w:val="00D643CB"/>
    <w:rsid w:val="00D6458E"/>
    <w:rsid w:val="00D645E1"/>
    <w:rsid w:val="00D64808"/>
    <w:rsid w:val="00D64D85"/>
    <w:rsid w:val="00D64F30"/>
    <w:rsid w:val="00D65164"/>
    <w:rsid w:val="00D6523C"/>
    <w:rsid w:val="00D65363"/>
    <w:rsid w:val="00D65D32"/>
    <w:rsid w:val="00D66336"/>
    <w:rsid w:val="00D6633A"/>
    <w:rsid w:val="00D663DB"/>
    <w:rsid w:val="00D667C3"/>
    <w:rsid w:val="00D669BF"/>
    <w:rsid w:val="00D67A4D"/>
    <w:rsid w:val="00D70462"/>
    <w:rsid w:val="00D7101F"/>
    <w:rsid w:val="00D718FA"/>
    <w:rsid w:val="00D71D39"/>
    <w:rsid w:val="00D71EFF"/>
    <w:rsid w:val="00D724F8"/>
    <w:rsid w:val="00D730CF"/>
    <w:rsid w:val="00D7381D"/>
    <w:rsid w:val="00D747D3"/>
    <w:rsid w:val="00D74F82"/>
    <w:rsid w:val="00D75422"/>
    <w:rsid w:val="00D75BD4"/>
    <w:rsid w:val="00D75CA7"/>
    <w:rsid w:val="00D75F1C"/>
    <w:rsid w:val="00D7622C"/>
    <w:rsid w:val="00D763F7"/>
    <w:rsid w:val="00D76628"/>
    <w:rsid w:val="00D769E9"/>
    <w:rsid w:val="00D7762E"/>
    <w:rsid w:val="00D80264"/>
    <w:rsid w:val="00D8050D"/>
    <w:rsid w:val="00D80821"/>
    <w:rsid w:val="00D809FD"/>
    <w:rsid w:val="00D818B8"/>
    <w:rsid w:val="00D81E3C"/>
    <w:rsid w:val="00D82680"/>
    <w:rsid w:val="00D82BF6"/>
    <w:rsid w:val="00D836F6"/>
    <w:rsid w:val="00D83993"/>
    <w:rsid w:val="00D8477E"/>
    <w:rsid w:val="00D84935"/>
    <w:rsid w:val="00D84DEA"/>
    <w:rsid w:val="00D859C1"/>
    <w:rsid w:val="00D860B0"/>
    <w:rsid w:val="00D861FF"/>
    <w:rsid w:val="00D864D2"/>
    <w:rsid w:val="00D864E7"/>
    <w:rsid w:val="00D86830"/>
    <w:rsid w:val="00D86ADB"/>
    <w:rsid w:val="00D86F4C"/>
    <w:rsid w:val="00D87CFF"/>
    <w:rsid w:val="00D87FA4"/>
    <w:rsid w:val="00D9013C"/>
    <w:rsid w:val="00D90450"/>
    <w:rsid w:val="00D90741"/>
    <w:rsid w:val="00D90854"/>
    <w:rsid w:val="00D9100A"/>
    <w:rsid w:val="00D91268"/>
    <w:rsid w:val="00D91313"/>
    <w:rsid w:val="00D91697"/>
    <w:rsid w:val="00D916C1"/>
    <w:rsid w:val="00D917C6"/>
    <w:rsid w:val="00D920F4"/>
    <w:rsid w:val="00D92494"/>
    <w:rsid w:val="00D924BA"/>
    <w:rsid w:val="00D927CC"/>
    <w:rsid w:val="00D9295D"/>
    <w:rsid w:val="00D92B16"/>
    <w:rsid w:val="00D92B5C"/>
    <w:rsid w:val="00D92C3D"/>
    <w:rsid w:val="00D93358"/>
    <w:rsid w:val="00D9343F"/>
    <w:rsid w:val="00D93543"/>
    <w:rsid w:val="00D93575"/>
    <w:rsid w:val="00D93789"/>
    <w:rsid w:val="00D938DC"/>
    <w:rsid w:val="00D93920"/>
    <w:rsid w:val="00D93DAB"/>
    <w:rsid w:val="00D94390"/>
    <w:rsid w:val="00D94B0C"/>
    <w:rsid w:val="00D94F9F"/>
    <w:rsid w:val="00D954D0"/>
    <w:rsid w:val="00D95548"/>
    <w:rsid w:val="00D95B48"/>
    <w:rsid w:val="00D968E0"/>
    <w:rsid w:val="00D969ED"/>
    <w:rsid w:val="00D972B3"/>
    <w:rsid w:val="00D97900"/>
    <w:rsid w:val="00D97B08"/>
    <w:rsid w:val="00DA18B1"/>
    <w:rsid w:val="00DA1A9C"/>
    <w:rsid w:val="00DA1E18"/>
    <w:rsid w:val="00DA1FFF"/>
    <w:rsid w:val="00DA21B0"/>
    <w:rsid w:val="00DA254E"/>
    <w:rsid w:val="00DA2A3A"/>
    <w:rsid w:val="00DA2DDA"/>
    <w:rsid w:val="00DA2EA5"/>
    <w:rsid w:val="00DA3072"/>
    <w:rsid w:val="00DA34BE"/>
    <w:rsid w:val="00DA351C"/>
    <w:rsid w:val="00DA3A52"/>
    <w:rsid w:val="00DA42B6"/>
    <w:rsid w:val="00DA46E0"/>
    <w:rsid w:val="00DA4FE6"/>
    <w:rsid w:val="00DA5034"/>
    <w:rsid w:val="00DA54C8"/>
    <w:rsid w:val="00DA5643"/>
    <w:rsid w:val="00DA56ED"/>
    <w:rsid w:val="00DA58D1"/>
    <w:rsid w:val="00DA61CD"/>
    <w:rsid w:val="00DA67AB"/>
    <w:rsid w:val="00DA68DC"/>
    <w:rsid w:val="00DA6C82"/>
    <w:rsid w:val="00DA6CB0"/>
    <w:rsid w:val="00DA7080"/>
    <w:rsid w:val="00DA7335"/>
    <w:rsid w:val="00DA7A98"/>
    <w:rsid w:val="00DB09AD"/>
    <w:rsid w:val="00DB0B19"/>
    <w:rsid w:val="00DB1258"/>
    <w:rsid w:val="00DB151C"/>
    <w:rsid w:val="00DB19A5"/>
    <w:rsid w:val="00DB1E41"/>
    <w:rsid w:val="00DB1FA5"/>
    <w:rsid w:val="00DB2491"/>
    <w:rsid w:val="00DB26B5"/>
    <w:rsid w:val="00DB2716"/>
    <w:rsid w:val="00DB3128"/>
    <w:rsid w:val="00DB3486"/>
    <w:rsid w:val="00DB381F"/>
    <w:rsid w:val="00DB4D14"/>
    <w:rsid w:val="00DB5EAA"/>
    <w:rsid w:val="00DB643E"/>
    <w:rsid w:val="00DB69AA"/>
    <w:rsid w:val="00DB6A90"/>
    <w:rsid w:val="00DB71BF"/>
    <w:rsid w:val="00DB7345"/>
    <w:rsid w:val="00DB73AE"/>
    <w:rsid w:val="00DB751C"/>
    <w:rsid w:val="00DB79EB"/>
    <w:rsid w:val="00DB7E79"/>
    <w:rsid w:val="00DC0CD6"/>
    <w:rsid w:val="00DC11A3"/>
    <w:rsid w:val="00DC1483"/>
    <w:rsid w:val="00DC1548"/>
    <w:rsid w:val="00DC1FC0"/>
    <w:rsid w:val="00DC2160"/>
    <w:rsid w:val="00DC274F"/>
    <w:rsid w:val="00DC2F57"/>
    <w:rsid w:val="00DC341B"/>
    <w:rsid w:val="00DC34D9"/>
    <w:rsid w:val="00DC38C8"/>
    <w:rsid w:val="00DC3985"/>
    <w:rsid w:val="00DC42E6"/>
    <w:rsid w:val="00DC4850"/>
    <w:rsid w:val="00DC4B19"/>
    <w:rsid w:val="00DC507F"/>
    <w:rsid w:val="00DC5100"/>
    <w:rsid w:val="00DC5120"/>
    <w:rsid w:val="00DC5834"/>
    <w:rsid w:val="00DC60C9"/>
    <w:rsid w:val="00DC6F71"/>
    <w:rsid w:val="00DC74E6"/>
    <w:rsid w:val="00DC7840"/>
    <w:rsid w:val="00DC7AE3"/>
    <w:rsid w:val="00DC7C37"/>
    <w:rsid w:val="00DD0082"/>
    <w:rsid w:val="00DD02B4"/>
    <w:rsid w:val="00DD05B3"/>
    <w:rsid w:val="00DD0705"/>
    <w:rsid w:val="00DD072D"/>
    <w:rsid w:val="00DD0820"/>
    <w:rsid w:val="00DD12E9"/>
    <w:rsid w:val="00DD14AF"/>
    <w:rsid w:val="00DD154C"/>
    <w:rsid w:val="00DD1762"/>
    <w:rsid w:val="00DD1CE8"/>
    <w:rsid w:val="00DD2074"/>
    <w:rsid w:val="00DD245B"/>
    <w:rsid w:val="00DD28FE"/>
    <w:rsid w:val="00DD355D"/>
    <w:rsid w:val="00DD3D6C"/>
    <w:rsid w:val="00DD4A27"/>
    <w:rsid w:val="00DD4D75"/>
    <w:rsid w:val="00DD5417"/>
    <w:rsid w:val="00DD56EA"/>
    <w:rsid w:val="00DD58D3"/>
    <w:rsid w:val="00DD66C8"/>
    <w:rsid w:val="00DD69FF"/>
    <w:rsid w:val="00DD7F7A"/>
    <w:rsid w:val="00DE037B"/>
    <w:rsid w:val="00DE082C"/>
    <w:rsid w:val="00DE0894"/>
    <w:rsid w:val="00DE19B1"/>
    <w:rsid w:val="00DE19FC"/>
    <w:rsid w:val="00DE1BF1"/>
    <w:rsid w:val="00DE25A7"/>
    <w:rsid w:val="00DE2A8C"/>
    <w:rsid w:val="00DE2DA0"/>
    <w:rsid w:val="00DE2DAE"/>
    <w:rsid w:val="00DE2F6C"/>
    <w:rsid w:val="00DE323C"/>
    <w:rsid w:val="00DE33FC"/>
    <w:rsid w:val="00DE46F6"/>
    <w:rsid w:val="00DE53C1"/>
    <w:rsid w:val="00DE575E"/>
    <w:rsid w:val="00DE5AFF"/>
    <w:rsid w:val="00DE5BF6"/>
    <w:rsid w:val="00DE5F32"/>
    <w:rsid w:val="00DE6464"/>
    <w:rsid w:val="00DE6476"/>
    <w:rsid w:val="00DE64C6"/>
    <w:rsid w:val="00DE796C"/>
    <w:rsid w:val="00DE7BB5"/>
    <w:rsid w:val="00DE7EB9"/>
    <w:rsid w:val="00DE7F02"/>
    <w:rsid w:val="00DF0BB7"/>
    <w:rsid w:val="00DF0E43"/>
    <w:rsid w:val="00DF11A9"/>
    <w:rsid w:val="00DF1756"/>
    <w:rsid w:val="00DF1990"/>
    <w:rsid w:val="00DF1DC9"/>
    <w:rsid w:val="00DF1F0F"/>
    <w:rsid w:val="00DF1F49"/>
    <w:rsid w:val="00DF2F41"/>
    <w:rsid w:val="00DF32B5"/>
    <w:rsid w:val="00DF3D2E"/>
    <w:rsid w:val="00DF3D33"/>
    <w:rsid w:val="00DF3DB5"/>
    <w:rsid w:val="00DF4104"/>
    <w:rsid w:val="00DF417E"/>
    <w:rsid w:val="00DF4513"/>
    <w:rsid w:val="00DF45F8"/>
    <w:rsid w:val="00DF47C5"/>
    <w:rsid w:val="00DF4CB2"/>
    <w:rsid w:val="00DF532F"/>
    <w:rsid w:val="00DF541E"/>
    <w:rsid w:val="00DF59C2"/>
    <w:rsid w:val="00DF5A37"/>
    <w:rsid w:val="00DF5C40"/>
    <w:rsid w:val="00DF6909"/>
    <w:rsid w:val="00DF6CAC"/>
    <w:rsid w:val="00DF7650"/>
    <w:rsid w:val="00DF765E"/>
    <w:rsid w:val="00DF7C50"/>
    <w:rsid w:val="00DF7F39"/>
    <w:rsid w:val="00E00050"/>
    <w:rsid w:val="00E00575"/>
    <w:rsid w:val="00E0086C"/>
    <w:rsid w:val="00E00A71"/>
    <w:rsid w:val="00E00BBD"/>
    <w:rsid w:val="00E00C73"/>
    <w:rsid w:val="00E01859"/>
    <w:rsid w:val="00E01BFD"/>
    <w:rsid w:val="00E01EE2"/>
    <w:rsid w:val="00E0258E"/>
    <w:rsid w:val="00E02625"/>
    <w:rsid w:val="00E026BC"/>
    <w:rsid w:val="00E02D31"/>
    <w:rsid w:val="00E02DB2"/>
    <w:rsid w:val="00E02E44"/>
    <w:rsid w:val="00E030C9"/>
    <w:rsid w:val="00E044AA"/>
    <w:rsid w:val="00E04510"/>
    <w:rsid w:val="00E04979"/>
    <w:rsid w:val="00E04A69"/>
    <w:rsid w:val="00E04DC6"/>
    <w:rsid w:val="00E050C0"/>
    <w:rsid w:val="00E0587A"/>
    <w:rsid w:val="00E05BF5"/>
    <w:rsid w:val="00E05C15"/>
    <w:rsid w:val="00E05C50"/>
    <w:rsid w:val="00E0626D"/>
    <w:rsid w:val="00E066BF"/>
    <w:rsid w:val="00E0764F"/>
    <w:rsid w:val="00E07C03"/>
    <w:rsid w:val="00E07E63"/>
    <w:rsid w:val="00E07E86"/>
    <w:rsid w:val="00E07EC0"/>
    <w:rsid w:val="00E1023E"/>
    <w:rsid w:val="00E10306"/>
    <w:rsid w:val="00E105AD"/>
    <w:rsid w:val="00E10C8B"/>
    <w:rsid w:val="00E110E2"/>
    <w:rsid w:val="00E11156"/>
    <w:rsid w:val="00E113B0"/>
    <w:rsid w:val="00E11670"/>
    <w:rsid w:val="00E11885"/>
    <w:rsid w:val="00E11B1D"/>
    <w:rsid w:val="00E11E48"/>
    <w:rsid w:val="00E11F8D"/>
    <w:rsid w:val="00E12581"/>
    <w:rsid w:val="00E129A1"/>
    <w:rsid w:val="00E13C8C"/>
    <w:rsid w:val="00E13DFF"/>
    <w:rsid w:val="00E13EE3"/>
    <w:rsid w:val="00E148B7"/>
    <w:rsid w:val="00E15016"/>
    <w:rsid w:val="00E16575"/>
    <w:rsid w:val="00E1673F"/>
    <w:rsid w:val="00E17293"/>
    <w:rsid w:val="00E17458"/>
    <w:rsid w:val="00E1796E"/>
    <w:rsid w:val="00E17E7C"/>
    <w:rsid w:val="00E200C7"/>
    <w:rsid w:val="00E202E5"/>
    <w:rsid w:val="00E20ACD"/>
    <w:rsid w:val="00E21066"/>
    <w:rsid w:val="00E212DB"/>
    <w:rsid w:val="00E2148E"/>
    <w:rsid w:val="00E21665"/>
    <w:rsid w:val="00E218FB"/>
    <w:rsid w:val="00E21E62"/>
    <w:rsid w:val="00E21F46"/>
    <w:rsid w:val="00E2223B"/>
    <w:rsid w:val="00E22431"/>
    <w:rsid w:val="00E22F27"/>
    <w:rsid w:val="00E23653"/>
    <w:rsid w:val="00E23B86"/>
    <w:rsid w:val="00E23CF3"/>
    <w:rsid w:val="00E23F88"/>
    <w:rsid w:val="00E24BF1"/>
    <w:rsid w:val="00E25154"/>
    <w:rsid w:val="00E258EE"/>
    <w:rsid w:val="00E259E9"/>
    <w:rsid w:val="00E25AC4"/>
    <w:rsid w:val="00E25CF4"/>
    <w:rsid w:val="00E25FCF"/>
    <w:rsid w:val="00E268F6"/>
    <w:rsid w:val="00E27501"/>
    <w:rsid w:val="00E27E0C"/>
    <w:rsid w:val="00E303B3"/>
    <w:rsid w:val="00E30D0C"/>
    <w:rsid w:val="00E3171A"/>
    <w:rsid w:val="00E31947"/>
    <w:rsid w:val="00E319EF"/>
    <w:rsid w:val="00E31A0C"/>
    <w:rsid w:val="00E31BE8"/>
    <w:rsid w:val="00E31DC6"/>
    <w:rsid w:val="00E33353"/>
    <w:rsid w:val="00E33845"/>
    <w:rsid w:val="00E33A8D"/>
    <w:rsid w:val="00E33F3F"/>
    <w:rsid w:val="00E34340"/>
    <w:rsid w:val="00E35083"/>
    <w:rsid w:val="00E35540"/>
    <w:rsid w:val="00E36606"/>
    <w:rsid w:val="00E36624"/>
    <w:rsid w:val="00E36709"/>
    <w:rsid w:val="00E368C8"/>
    <w:rsid w:val="00E368F8"/>
    <w:rsid w:val="00E369A8"/>
    <w:rsid w:val="00E36A4E"/>
    <w:rsid w:val="00E36A92"/>
    <w:rsid w:val="00E36BB2"/>
    <w:rsid w:val="00E370EA"/>
    <w:rsid w:val="00E3727C"/>
    <w:rsid w:val="00E37423"/>
    <w:rsid w:val="00E4039A"/>
    <w:rsid w:val="00E40575"/>
    <w:rsid w:val="00E40913"/>
    <w:rsid w:val="00E40CC6"/>
    <w:rsid w:val="00E40F16"/>
    <w:rsid w:val="00E4145D"/>
    <w:rsid w:val="00E41878"/>
    <w:rsid w:val="00E41C49"/>
    <w:rsid w:val="00E42683"/>
    <w:rsid w:val="00E427CA"/>
    <w:rsid w:val="00E42B35"/>
    <w:rsid w:val="00E43031"/>
    <w:rsid w:val="00E43A84"/>
    <w:rsid w:val="00E43C9F"/>
    <w:rsid w:val="00E43DF7"/>
    <w:rsid w:val="00E44759"/>
    <w:rsid w:val="00E4499D"/>
    <w:rsid w:val="00E45001"/>
    <w:rsid w:val="00E4504C"/>
    <w:rsid w:val="00E45666"/>
    <w:rsid w:val="00E45C3D"/>
    <w:rsid w:val="00E4620C"/>
    <w:rsid w:val="00E47D3C"/>
    <w:rsid w:val="00E5004C"/>
    <w:rsid w:val="00E505D8"/>
    <w:rsid w:val="00E50E71"/>
    <w:rsid w:val="00E51009"/>
    <w:rsid w:val="00E5113B"/>
    <w:rsid w:val="00E51291"/>
    <w:rsid w:val="00E514E3"/>
    <w:rsid w:val="00E5201A"/>
    <w:rsid w:val="00E52163"/>
    <w:rsid w:val="00E53288"/>
    <w:rsid w:val="00E534DE"/>
    <w:rsid w:val="00E53F05"/>
    <w:rsid w:val="00E5429E"/>
    <w:rsid w:val="00E54D38"/>
    <w:rsid w:val="00E5509F"/>
    <w:rsid w:val="00E55A40"/>
    <w:rsid w:val="00E567A7"/>
    <w:rsid w:val="00E570DA"/>
    <w:rsid w:val="00E57334"/>
    <w:rsid w:val="00E60482"/>
    <w:rsid w:val="00E61080"/>
    <w:rsid w:val="00E620A5"/>
    <w:rsid w:val="00E623B5"/>
    <w:rsid w:val="00E6274B"/>
    <w:rsid w:val="00E62A55"/>
    <w:rsid w:val="00E62FF1"/>
    <w:rsid w:val="00E63882"/>
    <w:rsid w:val="00E639E2"/>
    <w:rsid w:val="00E6442E"/>
    <w:rsid w:val="00E64AE5"/>
    <w:rsid w:val="00E65B0F"/>
    <w:rsid w:val="00E660EB"/>
    <w:rsid w:val="00E66480"/>
    <w:rsid w:val="00E672A1"/>
    <w:rsid w:val="00E706A0"/>
    <w:rsid w:val="00E70F28"/>
    <w:rsid w:val="00E71191"/>
    <w:rsid w:val="00E71490"/>
    <w:rsid w:val="00E719EA"/>
    <w:rsid w:val="00E71E2E"/>
    <w:rsid w:val="00E71FC0"/>
    <w:rsid w:val="00E72387"/>
    <w:rsid w:val="00E7285D"/>
    <w:rsid w:val="00E72ABF"/>
    <w:rsid w:val="00E72E20"/>
    <w:rsid w:val="00E7335E"/>
    <w:rsid w:val="00E7356E"/>
    <w:rsid w:val="00E739E5"/>
    <w:rsid w:val="00E739FA"/>
    <w:rsid w:val="00E748FF"/>
    <w:rsid w:val="00E74AC1"/>
    <w:rsid w:val="00E74BB5"/>
    <w:rsid w:val="00E7513F"/>
    <w:rsid w:val="00E758D1"/>
    <w:rsid w:val="00E75B15"/>
    <w:rsid w:val="00E75D86"/>
    <w:rsid w:val="00E76050"/>
    <w:rsid w:val="00E7646F"/>
    <w:rsid w:val="00E76963"/>
    <w:rsid w:val="00E76B98"/>
    <w:rsid w:val="00E76DFF"/>
    <w:rsid w:val="00E772D6"/>
    <w:rsid w:val="00E7733D"/>
    <w:rsid w:val="00E77341"/>
    <w:rsid w:val="00E80358"/>
    <w:rsid w:val="00E80411"/>
    <w:rsid w:val="00E805FE"/>
    <w:rsid w:val="00E806A3"/>
    <w:rsid w:val="00E806C1"/>
    <w:rsid w:val="00E81278"/>
    <w:rsid w:val="00E8137C"/>
    <w:rsid w:val="00E81867"/>
    <w:rsid w:val="00E81D25"/>
    <w:rsid w:val="00E81FBD"/>
    <w:rsid w:val="00E8225C"/>
    <w:rsid w:val="00E826FB"/>
    <w:rsid w:val="00E8283B"/>
    <w:rsid w:val="00E82871"/>
    <w:rsid w:val="00E8294E"/>
    <w:rsid w:val="00E8396F"/>
    <w:rsid w:val="00E83B1D"/>
    <w:rsid w:val="00E83D40"/>
    <w:rsid w:val="00E84DBA"/>
    <w:rsid w:val="00E851D6"/>
    <w:rsid w:val="00E851EA"/>
    <w:rsid w:val="00E8560F"/>
    <w:rsid w:val="00E85668"/>
    <w:rsid w:val="00E8584C"/>
    <w:rsid w:val="00E85AD4"/>
    <w:rsid w:val="00E863B1"/>
    <w:rsid w:val="00E86BD2"/>
    <w:rsid w:val="00E86D99"/>
    <w:rsid w:val="00E87041"/>
    <w:rsid w:val="00E872CE"/>
    <w:rsid w:val="00E87944"/>
    <w:rsid w:val="00E87C26"/>
    <w:rsid w:val="00E87D1E"/>
    <w:rsid w:val="00E87FCE"/>
    <w:rsid w:val="00E902D5"/>
    <w:rsid w:val="00E902FA"/>
    <w:rsid w:val="00E908F3"/>
    <w:rsid w:val="00E90DA8"/>
    <w:rsid w:val="00E91112"/>
    <w:rsid w:val="00E91519"/>
    <w:rsid w:val="00E91CCD"/>
    <w:rsid w:val="00E91D8A"/>
    <w:rsid w:val="00E92439"/>
    <w:rsid w:val="00E92652"/>
    <w:rsid w:val="00E93583"/>
    <w:rsid w:val="00E94859"/>
    <w:rsid w:val="00E94B20"/>
    <w:rsid w:val="00E94BB8"/>
    <w:rsid w:val="00E94CAF"/>
    <w:rsid w:val="00E94EEC"/>
    <w:rsid w:val="00E95B54"/>
    <w:rsid w:val="00E96833"/>
    <w:rsid w:val="00E968FF"/>
    <w:rsid w:val="00E97594"/>
    <w:rsid w:val="00E976D8"/>
    <w:rsid w:val="00E9778A"/>
    <w:rsid w:val="00EA003A"/>
    <w:rsid w:val="00EA00C5"/>
    <w:rsid w:val="00EA0328"/>
    <w:rsid w:val="00EA0338"/>
    <w:rsid w:val="00EA0D27"/>
    <w:rsid w:val="00EA0EDB"/>
    <w:rsid w:val="00EA1221"/>
    <w:rsid w:val="00EA2335"/>
    <w:rsid w:val="00EA240C"/>
    <w:rsid w:val="00EA2D99"/>
    <w:rsid w:val="00EA32E2"/>
    <w:rsid w:val="00EA39D4"/>
    <w:rsid w:val="00EA3BBF"/>
    <w:rsid w:val="00EA4096"/>
    <w:rsid w:val="00EA41C0"/>
    <w:rsid w:val="00EA4208"/>
    <w:rsid w:val="00EA436B"/>
    <w:rsid w:val="00EA501E"/>
    <w:rsid w:val="00EA504E"/>
    <w:rsid w:val="00EA56F0"/>
    <w:rsid w:val="00EA583D"/>
    <w:rsid w:val="00EA66E6"/>
    <w:rsid w:val="00EA798D"/>
    <w:rsid w:val="00EB0E87"/>
    <w:rsid w:val="00EB12A2"/>
    <w:rsid w:val="00EB1CC1"/>
    <w:rsid w:val="00EB2034"/>
    <w:rsid w:val="00EB27E3"/>
    <w:rsid w:val="00EB29AB"/>
    <w:rsid w:val="00EB2EAB"/>
    <w:rsid w:val="00EB3001"/>
    <w:rsid w:val="00EB325B"/>
    <w:rsid w:val="00EB3789"/>
    <w:rsid w:val="00EB4101"/>
    <w:rsid w:val="00EB45E8"/>
    <w:rsid w:val="00EB4AD8"/>
    <w:rsid w:val="00EB58FA"/>
    <w:rsid w:val="00EB5DA0"/>
    <w:rsid w:val="00EB5DEF"/>
    <w:rsid w:val="00EB6446"/>
    <w:rsid w:val="00EB6467"/>
    <w:rsid w:val="00EB68D1"/>
    <w:rsid w:val="00EB6BF0"/>
    <w:rsid w:val="00EB6DD7"/>
    <w:rsid w:val="00EB7B43"/>
    <w:rsid w:val="00EB7C17"/>
    <w:rsid w:val="00EC0379"/>
    <w:rsid w:val="00EC0CA3"/>
    <w:rsid w:val="00EC0F08"/>
    <w:rsid w:val="00EC14E8"/>
    <w:rsid w:val="00EC16B8"/>
    <w:rsid w:val="00EC18C3"/>
    <w:rsid w:val="00EC19B2"/>
    <w:rsid w:val="00EC200E"/>
    <w:rsid w:val="00EC2015"/>
    <w:rsid w:val="00EC220B"/>
    <w:rsid w:val="00EC234E"/>
    <w:rsid w:val="00EC2992"/>
    <w:rsid w:val="00EC2A40"/>
    <w:rsid w:val="00EC3781"/>
    <w:rsid w:val="00EC4010"/>
    <w:rsid w:val="00EC4862"/>
    <w:rsid w:val="00EC4885"/>
    <w:rsid w:val="00EC4A36"/>
    <w:rsid w:val="00EC4F18"/>
    <w:rsid w:val="00EC5146"/>
    <w:rsid w:val="00EC52C0"/>
    <w:rsid w:val="00EC5D7D"/>
    <w:rsid w:val="00EC6295"/>
    <w:rsid w:val="00EC7D33"/>
    <w:rsid w:val="00EC7E54"/>
    <w:rsid w:val="00ED065B"/>
    <w:rsid w:val="00ED0981"/>
    <w:rsid w:val="00ED0BDB"/>
    <w:rsid w:val="00ED0F1D"/>
    <w:rsid w:val="00ED10A6"/>
    <w:rsid w:val="00ED128D"/>
    <w:rsid w:val="00ED174B"/>
    <w:rsid w:val="00ED1A82"/>
    <w:rsid w:val="00ED1C71"/>
    <w:rsid w:val="00ED22C5"/>
    <w:rsid w:val="00ED2CBC"/>
    <w:rsid w:val="00ED2D7C"/>
    <w:rsid w:val="00ED43C8"/>
    <w:rsid w:val="00ED530A"/>
    <w:rsid w:val="00ED5652"/>
    <w:rsid w:val="00ED5941"/>
    <w:rsid w:val="00ED595C"/>
    <w:rsid w:val="00ED5A92"/>
    <w:rsid w:val="00ED6A99"/>
    <w:rsid w:val="00ED6F5C"/>
    <w:rsid w:val="00ED7037"/>
    <w:rsid w:val="00ED7EC0"/>
    <w:rsid w:val="00EE0812"/>
    <w:rsid w:val="00EE165E"/>
    <w:rsid w:val="00EE23EB"/>
    <w:rsid w:val="00EE317F"/>
    <w:rsid w:val="00EE39D7"/>
    <w:rsid w:val="00EE3C3D"/>
    <w:rsid w:val="00EE44BD"/>
    <w:rsid w:val="00EE4AD4"/>
    <w:rsid w:val="00EE5467"/>
    <w:rsid w:val="00EE5C51"/>
    <w:rsid w:val="00EE6A9C"/>
    <w:rsid w:val="00EE6C5D"/>
    <w:rsid w:val="00EE6CC1"/>
    <w:rsid w:val="00EE6E32"/>
    <w:rsid w:val="00EE6FA9"/>
    <w:rsid w:val="00EF008F"/>
    <w:rsid w:val="00EF040A"/>
    <w:rsid w:val="00EF0EF8"/>
    <w:rsid w:val="00EF1384"/>
    <w:rsid w:val="00EF1670"/>
    <w:rsid w:val="00EF175D"/>
    <w:rsid w:val="00EF1BB0"/>
    <w:rsid w:val="00EF1C61"/>
    <w:rsid w:val="00EF1EE4"/>
    <w:rsid w:val="00EF2182"/>
    <w:rsid w:val="00EF3184"/>
    <w:rsid w:val="00EF3C77"/>
    <w:rsid w:val="00EF3E71"/>
    <w:rsid w:val="00EF3F42"/>
    <w:rsid w:val="00EF41F2"/>
    <w:rsid w:val="00EF45D0"/>
    <w:rsid w:val="00EF4A56"/>
    <w:rsid w:val="00EF4A7E"/>
    <w:rsid w:val="00EF513C"/>
    <w:rsid w:val="00EF54B1"/>
    <w:rsid w:val="00EF55F2"/>
    <w:rsid w:val="00EF5910"/>
    <w:rsid w:val="00EF5BC8"/>
    <w:rsid w:val="00EF611A"/>
    <w:rsid w:val="00EF6B04"/>
    <w:rsid w:val="00EF71A7"/>
    <w:rsid w:val="00EF7250"/>
    <w:rsid w:val="00EF7415"/>
    <w:rsid w:val="00EF765F"/>
    <w:rsid w:val="00F006F1"/>
    <w:rsid w:val="00F00922"/>
    <w:rsid w:val="00F00AD4"/>
    <w:rsid w:val="00F00FF5"/>
    <w:rsid w:val="00F010B4"/>
    <w:rsid w:val="00F010BB"/>
    <w:rsid w:val="00F013DA"/>
    <w:rsid w:val="00F01C81"/>
    <w:rsid w:val="00F01E6C"/>
    <w:rsid w:val="00F01EBD"/>
    <w:rsid w:val="00F03D9B"/>
    <w:rsid w:val="00F03E97"/>
    <w:rsid w:val="00F04C52"/>
    <w:rsid w:val="00F053F3"/>
    <w:rsid w:val="00F056F4"/>
    <w:rsid w:val="00F0587A"/>
    <w:rsid w:val="00F05ADE"/>
    <w:rsid w:val="00F06956"/>
    <w:rsid w:val="00F06D87"/>
    <w:rsid w:val="00F07115"/>
    <w:rsid w:val="00F07294"/>
    <w:rsid w:val="00F0755E"/>
    <w:rsid w:val="00F07828"/>
    <w:rsid w:val="00F07CCD"/>
    <w:rsid w:val="00F07DCE"/>
    <w:rsid w:val="00F1096F"/>
    <w:rsid w:val="00F10B44"/>
    <w:rsid w:val="00F11517"/>
    <w:rsid w:val="00F119E6"/>
    <w:rsid w:val="00F1261A"/>
    <w:rsid w:val="00F12B38"/>
    <w:rsid w:val="00F1324F"/>
    <w:rsid w:val="00F139BE"/>
    <w:rsid w:val="00F13D38"/>
    <w:rsid w:val="00F1449C"/>
    <w:rsid w:val="00F14761"/>
    <w:rsid w:val="00F14C56"/>
    <w:rsid w:val="00F1539D"/>
    <w:rsid w:val="00F153B4"/>
    <w:rsid w:val="00F153D7"/>
    <w:rsid w:val="00F156D6"/>
    <w:rsid w:val="00F157AB"/>
    <w:rsid w:val="00F15A07"/>
    <w:rsid w:val="00F15EC2"/>
    <w:rsid w:val="00F165F3"/>
    <w:rsid w:val="00F167B8"/>
    <w:rsid w:val="00F16CA9"/>
    <w:rsid w:val="00F17296"/>
    <w:rsid w:val="00F17676"/>
    <w:rsid w:val="00F17F53"/>
    <w:rsid w:val="00F201DB"/>
    <w:rsid w:val="00F209E3"/>
    <w:rsid w:val="00F2102F"/>
    <w:rsid w:val="00F2144C"/>
    <w:rsid w:val="00F21524"/>
    <w:rsid w:val="00F2172F"/>
    <w:rsid w:val="00F21A8A"/>
    <w:rsid w:val="00F21ECE"/>
    <w:rsid w:val="00F22D6A"/>
    <w:rsid w:val="00F23008"/>
    <w:rsid w:val="00F24088"/>
    <w:rsid w:val="00F24224"/>
    <w:rsid w:val="00F244A1"/>
    <w:rsid w:val="00F2577D"/>
    <w:rsid w:val="00F25A4E"/>
    <w:rsid w:val="00F25C0B"/>
    <w:rsid w:val="00F25E31"/>
    <w:rsid w:val="00F262A6"/>
    <w:rsid w:val="00F262B0"/>
    <w:rsid w:val="00F26DAE"/>
    <w:rsid w:val="00F26E37"/>
    <w:rsid w:val="00F27964"/>
    <w:rsid w:val="00F3040B"/>
    <w:rsid w:val="00F305E9"/>
    <w:rsid w:val="00F3207C"/>
    <w:rsid w:val="00F3236C"/>
    <w:rsid w:val="00F3316C"/>
    <w:rsid w:val="00F3354A"/>
    <w:rsid w:val="00F3398B"/>
    <w:rsid w:val="00F34017"/>
    <w:rsid w:val="00F34C80"/>
    <w:rsid w:val="00F34CBA"/>
    <w:rsid w:val="00F353BF"/>
    <w:rsid w:val="00F35E81"/>
    <w:rsid w:val="00F36127"/>
    <w:rsid w:val="00F3651D"/>
    <w:rsid w:val="00F36E1E"/>
    <w:rsid w:val="00F37427"/>
    <w:rsid w:val="00F37CC3"/>
    <w:rsid w:val="00F409FD"/>
    <w:rsid w:val="00F40B8D"/>
    <w:rsid w:val="00F412D3"/>
    <w:rsid w:val="00F417DA"/>
    <w:rsid w:val="00F419A2"/>
    <w:rsid w:val="00F41D4E"/>
    <w:rsid w:val="00F423E6"/>
    <w:rsid w:val="00F4329F"/>
    <w:rsid w:val="00F4351C"/>
    <w:rsid w:val="00F43848"/>
    <w:rsid w:val="00F43C57"/>
    <w:rsid w:val="00F441BB"/>
    <w:rsid w:val="00F44251"/>
    <w:rsid w:val="00F44335"/>
    <w:rsid w:val="00F44A0B"/>
    <w:rsid w:val="00F44AFB"/>
    <w:rsid w:val="00F44BF0"/>
    <w:rsid w:val="00F457CD"/>
    <w:rsid w:val="00F45B9D"/>
    <w:rsid w:val="00F46790"/>
    <w:rsid w:val="00F46F89"/>
    <w:rsid w:val="00F479B5"/>
    <w:rsid w:val="00F47DAC"/>
    <w:rsid w:val="00F50083"/>
    <w:rsid w:val="00F50369"/>
    <w:rsid w:val="00F507E5"/>
    <w:rsid w:val="00F50838"/>
    <w:rsid w:val="00F50BFD"/>
    <w:rsid w:val="00F513E8"/>
    <w:rsid w:val="00F514B1"/>
    <w:rsid w:val="00F5193D"/>
    <w:rsid w:val="00F519D5"/>
    <w:rsid w:val="00F52785"/>
    <w:rsid w:val="00F52BD1"/>
    <w:rsid w:val="00F53407"/>
    <w:rsid w:val="00F53F8D"/>
    <w:rsid w:val="00F546A4"/>
    <w:rsid w:val="00F5497A"/>
    <w:rsid w:val="00F54AB6"/>
    <w:rsid w:val="00F55336"/>
    <w:rsid w:val="00F55697"/>
    <w:rsid w:val="00F55716"/>
    <w:rsid w:val="00F5619B"/>
    <w:rsid w:val="00F56D31"/>
    <w:rsid w:val="00F56F26"/>
    <w:rsid w:val="00F572CB"/>
    <w:rsid w:val="00F5730F"/>
    <w:rsid w:val="00F574D2"/>
    <w:rsid w:val="00F600B1"/>
    <w:rsid w:val="00F60419"/>
    <w:rsid w:val="00F60695"/>
    <w:rsid w:val="00F60A16"/>
    <w:rsid w:val="00F60A8B"/>
    <w:rsid w:val="00F61059"/>
    <w:rsid w:val="00F61CAD"/>
    <w:rsid w:val="00F620E2"/>
    <w:rsid w:val="00F62589"/>
    <w:rsid w:val="00F62871"/>
    <w:rsid w:val="00F62EC5"/>
    <w:rsid w:val="00F63109"/>
    <w:rsid w:val="00F634D9"/>
    <w:rsid w:val="00F63537"/>
    <w:rsid w:val="00F63554"/>
    <w:rsid w:val="00F6442D"/>
    <w:rsid w:val="00F64770"/>
    <w:rsid w:val="00F64B38"/>
    <w:rsid w:val="00F65B58"/>
    <w:rsid w:val="00F65DAB"/>
    <w:rsid w:val="00F65FB7"/>
    <w:rsid w:val="00F6655A"/>
    <w:rsid w:val="00F66F8A"/>
    <w:rsid w:val="00F67228"/>
    <w:rsid w:val="00F67709"/>
    <w:rsid w:val="00F6774D"/>
    <w:rsid w:val="00F679C8"/>
    <w:rsid w:val="00F67A5A"/>
    <w:rsid w:val="00F67A67"/>
    <w:rsid w:val="00F700F2"/>
    <w:rsid w:val="00F70391"/>
    <w:rsid w:val="00F706EA"/>
    <w:rsid w:val="00F707FF"/>
    <w:rsid w:val="00F70F9E"/>
    <w:rsid w:val="00F710D1"/>
    <w:rsid w:val="00F71994"/>
    <w:rsid w:val="00F71B4F"/>
    <w:rsid w:val="00F71FFD"/>
    <w:rsid w:val="00F720B6"/>
    <w:rsid w:val="00F7253D"/>
    <w:rsid w:val="00F725F3"/>
    <w:rsid w:val="00F728A1"/>
    <w:rsid w:val="00F72AB1"/>
    <w:rsid w:val="00F72AD5"/>
    <w:rsid w:val="00F73246"/>
    <w:rsid w:val="00F7326C"/>
    <w:rsid w:val="00F73399"/>
    <w:rsid w:val="00F7359C"/>
    <w:rsid w:val="00F738D2"/>
    <w:rsid w:val="00F73907"/>
    <w:rsid w:val="00F73A7D"/>
    <w:rsid w:val="00F73CD1"/>
    <w:rsid w:val="00F7406B"/>
    <w:rsid w:val="00F741CA"/>
    <w:rsid w:val="00F757E4"/>
    <w:rsid w:val="00F75CB1"/>
    <w:rsid w:val="00F75DAC"/>
    <w:rsid w:val="00F77215"/>
    <w:rsid w:val="00F7787A"/>
    <w:rsid w:val="00F80916"/>
    <w:rsid w:val="00F80C1D"/>
    <w:rsid w:val="00F80C90"/>
    <w:rsid w:val="00F81166"/>
    <w:rsid w:val="00F813F2"/>
    <w:rsid w:val="00F819AA"/>
    <w:rsid w:val="00F81C38"/>
    <w:rsid w:val="00F82271"/>
    <w:rsid w:val="00F82947"/>
    <w:rsid w:val="00F83082"/>
    <w:rsid w:val="00F836CC"/>
    <w:rsid w:val="00F83CD1"/>
    <w:rsid w:val="00F83F95"/>
    <w:rsid w:val="00F8402E"/>
    <w:rsid w:val="00F8408C"/>
    <w:rsid w:val="00F8499E"/>
    <w:rsid w:val="00F84B0C"/>
    <w:rsid w:val="00F85491"/>
    <w:rsid w:val="00F8595D"/>
    <w:rsid w:val="00F85B27"/>
    <w:rsid w:val="00F85C19"/>
    <w:rsid w:val="00F85C98"/>
    <w:rsid w:val="00F86B22"/>
    <w:rsid w:val="00F86EFB"/>
    <w:rsid w:val="00F876AB"/>
    <w:rsid w:val="00F87B95"/>
    <w:rsid w:val="00F87E88"/>
    <w:rsid w:val="00F90630"/>
    <w:rsid w:val="00F9091F"/>
    <w:rsid w:val="00F90E1F"/>
    <w:rsid w:val="00F90F3B"/>
    <w:rsid w:val="00F91007"/>
    <w:rsid w:val="00F912C1"/>
    <w:rsid w:val="00F918D2"/>
    <w:rsid w:val="00F929A8"/>
    <w:rsid w:val="00F92D65"/>
    <w:rsid w:val="00F932DC"/>
    <w:rsid w:val="00F93388"/>
    <w:rsid w:val="00F93876"/>
    <w:rsid w:val="00F9405F"/>
    <w:rsid w:val="00F94C8A"/>
    <w:rsid w:val="00F951C0"/>
    <w:rsid w:val="00F95D73"/>
    <w:rsid w:val="00F96191"/>
    <w:rsid w:val="00F96368"/>
    <w:rsid w:val="00F96847"/>
    <w:rsid w:val="00F97DD1"/>
    <w:rsid w:val="00FA0B85"/>
    <w:rsid w:val="00FA18A4"/>
    <w:rsid w:val="00FA1959"/>
    <w:rsid w:val="00FA1DBD"/>
    <w:rsid w:val="00FA2350"/>
    <w:rsid w:val="00FA26FA"/>
    <w:rsid w:val="00FA2BD3"/>
    <w:rsid w:val="00FA2D62"/>
    <w:rsid w:val="00FA35D8"/>
    <w:rsid w:val="00FA3764"/>
    <w:rsid w:val="00FA3A52"/>
    <w:rsid w:val="00FA4E80"/>
    <w:rsid w:val="00FA5C30"/>
    <w:rsid w:val="00FA5EE1"/>
    <w:rsid w:val="00FA60BF"/>
    <w:rsid w:val="00FA616C"/>
    <w:rsid w:val="00FA6278"/>
    <w:rsid w:val="00FA6866"/>
    <w:rsid w:val="00FA68F1"/>
    <w:rsid w:val="00FA6D5E"/>
    <w:rsid w:val="00FA7249"/>
    <w:rsid w:val="00FA7721"/>
    <w:rsid w:val="00FA7845"/>
    <w:rsid w:val="00FB0532"/>
    <w:rsid w:val="00FB0583"/>
    <w:rsid w:val="00FB0D7D"/>
    <w:rsid w:val="00FB11DE"/>
    <w:rsid w:val="00FB1713"/>
    <w:rsid w:val="00FB1D11"/>
    <w:rsid w:val="00FB1FB6"/>
    <w:rsid w:val="00FB272B"/>
    <w:rsid w:val="00FB2742"/>
    <w:rsid w:val="00FB3EB4"/>
    <w:rsid w:val="00FB411A"/>
    <w:rsid w:val="00FB42A7"/>
    <w:rsid w:val="00FB56D3"/>
    <w:rsid w:val="00FB5734"/>
    <w:rsid w:val="00FB586A"/>
    <w:rsid w:val="00FB5D84"/>
    <w:rsid w:val="00FB5E6E"/>
    <w:rsid w:val="00FB621F"/>
    <w:rsid w:val="00FB6BF7"/>
    <w:rsid w:val="00FB6D2A"/>
    <w:rsid w:val="00FB6F23"/>
    <w:rsid w:val="00FB7617"/>
    <w:rsid w:val="00FB7CA4"/>
    <w:rsid w:val="00FC076B"/>
    <w:rsid w:val="00FC0C11"/>
    <w:rsid w:val="00FC0E15"/>
    <w:rsid w:val="00FC1DA6"/>
    <w:rsid w:val="00FC2447"/>
    <w:rsid w:val="00FC255B"/>
    <w:rsid w:val="00FC326C"/>
    <w:rsid w:val="00FC33DA"/>
    <w:rsid w:val="00FC3429"/>
    <w:rsid w:val="00FC34CA"/>
    <w:rsid w:val="00FC358D"/>
    <w:rsid w:val="00FC38DF"/>
    <w:rsid w:val="00FC3C38"/>
    <w:rsid w:val="00FC3D33"/>
    <w:rsid w:val="00FC4277"/>
    <w:rsid w:val="00FC4366"/>
    <w:rsid w:val="00FC48BE"/>
    <w:rsid w:val="00FC4C0A"/>
    <w:rsid w:val="00FC54A5"/>
    <w:rsid w:val="00FC5C55"/>
    <w:rsid w:val="00FC5D5F"/>
    <w:rsid w:val="00FC5EB4"/>
    <w:rsid w:val="00FC65B2"/>
    <w:rsid w:val="00FC679E"/>
    <w:rsid w:val="00FC6CD8"/>
    <w:rsid w:val="00FC72EE"/>
    <w:rsid w:val="00FC7B35"/>
    <w:rsid w:val="00FD0319"/>
    <w:rsid w:val="00FD0635"/>
    <w:rsid w:val="00FD0A69"/>
    <w:rsid w:val="00FD1286"/>
    <w:rsid w:val="00FD15EC"/>
    <w:rsid w:val="00FD17CE"/>
    <w:rsid w:val="00FD181D"/>
    <w:rsid w:val="00FD1D5D"/>
    <w:rsid w:val="00FD1F4E"/>
    <w:rsid w:val="00FD22EE"/>
    <w:rsid w:val="00FD2727"/>
    <w:rsid w:val="00FD2BAA"/>
    <w:rsid w:val="00FD3014"/>
    <w:rsid w:val="00FD3AF6"/>
    <w:rsid w:val="00FD411A"/>
    <w:rsid w:val="00FD41B4"/>
    <w:rsid w:val="00FD432C"/>
    <w:rsid w:val="00FD4F3D"/>
    <w:rsid w:val="00FD568B"/>
    <w:rsid w:val="00FD5756"/>
    <w:rsid w:val="00FD5A8D"/>
    <w:rsid w:val="00FD5C72"/>
    <w:rsid w:val="00FD6886"/>
    <w:rsid w:val="00FD688D"/>
    <w:rsid w:val="00FD6A21"/>
    <w:rsid w:val="00FD6D0E"/>
    <w:rsid w:val="00FD7E5B"/>
    <w:rsid w:val="00FD7FBC"/>
    <w:rsid w:val="00FE0130"/>
    <w:rsid w:val="00FE01CF"/>
    <w:rsid w:val="00FE05BB"/>
    <w:rsid w:val="00FE067D"/>
    <w:rsid w:val="00FE0E9B"/>
    <w:rsid w:val="00FE185C"/>
    <w:rsid w:val="00FE1FB2"/>
    <w:rsid w:val="00FE210D"/>
    <w:rsid w:val="00FE2469"/>
    <w:rsid w:val="00FE28AD"/>
    <w:rsid w:val="00FE28D8"/>
    <w:rsid w:val="00FE2E57"/>
    <w:rsid w:val="00FE2F20"/>
    <w:rsid w:val="00FE2F24"/>
    <w:rsid w:val="00FE3402"/>
    <w:rsid w:val="00FE36BA"/>
    <w:rsid w:val="00FE42E2"/>
    <w:rsid w:val="00FE46A6"/>
    <w:rsid w:val="00FE499A"/>
    <w:rsid w:val="00FE548C"/>
    <w:rsid w:val="00FE579C"/>
    <w:rsid w:val="00FE5F16"/>
    <w:rsid w:val="00FE658E"/>
    <w:rsid w:val="00FE6761"/>
    <w:rsid w:val="00FE69E6"/>
    <w:rsid w:val="00FE798F"/>
    <w:rsid w:val="00FF1189"/>
    <w:rsid w:val="00FF1C17"/>
    <w:rsid w:val="00FF2856"/>
    <w:rsid w:val="00FF28D8"/>
    <w:rsid w:val="00FF2FBF"/>
    <w:rsid w:val="00FF3D8B"/>
    <w:rsid w:val="00FF4176"/>
    <w:rsid w:val="00FF48CE"/>
    <w:rsid w:val="00FF52D5"/>
    <w:rsid w:val="00FF5523"/>
    <w:rsid w:val="00FF5E45"/>
    <w:rsid w:val="00FF6548"/>
    <w:rsid w:val="00FF734B"/>
    <w:rsid w:val="00FF74A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C736AE"/>
  <w15:docId w15:val="{5A4F01C4-50E1-4915-B15A-63621528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5D1"/>
    <w:pPr>
      <w:tabs>
        <w:tab w:val="left" w:pos="480"/>
        <w:tab w:val="left" w:pos="960"/>
        <w:tab w:val="left" w:pos="1440"/>
        <w:tab w:val="left" w:pos="1920"/>
        <w:tab w:val="left" w:pos="2400"/>
      </w:tabs>
      <w:jc w:val="both"/>
    </w:pPr>
    <w:rPr>
      <w:rFonts w:ascii="Arial" w:hAnsi="Arial"/>
      <w:sz w:val="16"/>
      <w:szCs w:val="20"/>
    </w:rPr>
  </w:style>
  <w:style w:type="paragraph" w:styleId="Heading1">
    <w:name w:val="heading 1"/>
    <w:basedOn w:val="ListParagraph"/>
    <w:next w:val="Normal"/>
    <w:link w:val="Heading1Char"/>
    <w:uiPriority w:val="99"/>
    <w:qFormat/>
    <w:rsid w:val="00DD7F7A"/>
    <w:pPr>
      <w:ind w:left="360" w:hanging="360"/>
      <w:outlineLvl w:val="0"/>
    </w:pPr>
    <w:rPr>
      <w:rFonts w:ascii="Arial" w:hAnsi="Arial" w:cs="Arial"/>
      <w:b/>
      <w:caps/>
    </w:rPr>
  </w:style>
  <w:style w:type="paragraph" w:styleId="Heading2">
    <w:name w:val="heading 2"/>
    <w:basedOn w:val="Normal"/>
    <w:next w:val="Normal"/>
    <w:link w:val="Heading2Char"/>
    <w:uiPriority w:val="99"/>
    <w:qFormat/>
    <w:rsid w:val="004C6A4E"/>
    <w:pPr>
      <w:keepNext/>
      <w:numPr>
        <w:ilvl w:val="1"/>
        <w:numId w:val="3"/>
      </w:numPr>
      <w:suppressAutoHyphens/>
      <w:outlineLvl w:val="1"/>
    </w:pPr>
    <w:rPr>
      <w:b/>
    </w:rPr>
  </w:style>
  <w:style w:type="paragraph" w:styleId="Heading3">
    <w:name w:val="heading 3"/>
    <w:basedOn w:val="BodyText1"/>
    <w:next w:val="Normal"/>
    <w:link w:val="Heading3Char"/>
    <w:uiPriority w:val="99"/>
    <w:qFormat/>
    <w:rsid w:val="00DF5C40"/>
    <w:pPr>
      <w:jc w:val="left"/>
      <w:outlineLvl w:val="2"/>
    </w:pPr>
    <w:rPr>
      <w:szCs w:val="16"/>
    </w:rPr>
  </w:style>
  <w:style w:type="paragraph" w:styleId="Heading4">
    <w:name w:val="heading 4"/>
    <w:basedOn w:val="Normal"/>
    <w:next w:val="Normal"/>
    <w:link w:val="Heading4Char"/>
    <w:uiPriority w:val="99"/>
    <w:qFormat/>
    <w:rsid w:val="00783AC2"/>
    <w:pPr>
      <w:ind w:left="360"/>
      <w:outlineLvl w:val="3"/>
    </w:pPr>
    <w:rPr>
      <w:rFonts w:ascii="Times New Roman" w:hAnsi="Times New Roman"/>
      <w:sz w:val="24"/>
      <w:u w:val="single"/>
    </w:rPr>
  </w:style>
  <w:style w:type="paragraph" w:styleId="Heading5">
    <w:name w:val="heading 5"/>
    <w:basedOn w:val="Normal"/>
    <w:next w:val="Normal"/>
    <w:link w:val="Heading5Char"/>
    <w:uiPriority w:val="99"/>
    <w:qFormat/>
    <w:rsid w:val="00783AC2"/>
    <w:pPr>
      <w:ind w:left="720"/>
      <w:outlineLvl w:val="4"/>
    </w:pPr>
    <w:rPr>
      <w:rFonts w:ascii="Times New Roman" w:hAnsi="Times New Roman"/>
      <w:b/>
      <w:sz w:val="20"/>
    </w:rPr>
  </w:style>
  <w:style w:type="paragraph" w:styleId="Heading6">
    <w:name w:val="heading 6"/>
    <w:basedOn w:val="Normal"/>
    <w:next w:val="Normal"/>
    <w:link w:val="Heading6Char"/>
    <w:uiPriority w:val="99"/>
    <w:qFormat/>
    <w:rsid w:val="00783AC2"/>
    <w:pPr>
      <w:ind w:left="720"/>
      <w:outlineLvl w:val="5"/>
    </w:pPr>
    <w:rPr>
      <w:rFonts w:ascii="Times New Roman" w:hAnsi="Times New Roman"/>
      <w:sz w:val="20"/>
      <w:u w:val="single"/>
    </w:rPr>
  </w:style>
  <w:style w:type="paragraph" w:styleId="Heading7">
    <w:name w:val="heading 7"/>
    <w:basedOn w:val="Normal"/>
    <w:next w:val="Normal"/>
    <w:link w:val="Heading7Char"/>
    <w:uiPriority w:val="99"/>
    <w:qFormat/>
    <w:rsid w:val="00783AC2"/>
    <w:pPr>
      <w:ind w:left="720"/>
      <w:outlineLvl w:val="6"/>
    </w:pPr>
    <w:rPr>
      <w:rFonts w:ascii="Times New Roman" w:hAnsi="Times New Roman"/>
      <w:i/>
      <w:sz w:val="20"/>
    </w:rPr>
  </w:style>
  <w:style w:type="paragraph" w:styleId="Heading8">
    <w:name w:val="heading 8"/>
    <w:basedOn w:val="Normal"/>
    <w:next w:val="Normal"/>
    <w:link w:val="Heading8Char"/>
    <w:uiPriority w:val="99"/>
    <w:qFormat/>
    <w:rsid w:val="00783AC2"/>
    <w:pPr>
      <w:ind w:left="720"/>
      <w:outlineLvl w:val="7"/>
    </w:pPr>
    <w:rPr>
      <w:rFonts w:ascii="Times New Roman" w:hAnsi="Times New Roman"/>
      <w:i/>
      <w:sz w:val="20"/>
    </w:rPr>
  </w:style>
  <w:style w:type="paragraph" w:styleId="Heading9">
    <w:name w:val="heading 9"/>
    <w:basedOn w:val="Normal"/>
    <w:next w:val="Normal"/>
    <w:link w:val="Heading9Char"/>
    <w:uiPriority w:val="99"/>
    <w:qFormat/>
    <w:rsid w:val="00783AC2"/>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61CA"/>
    <w:rPr>
      <w:rFonts w:ascii="Arial" w:hAnsi="Arial" w:cs="Arial"/>
      <w:b/>
      <w:caps/>
      <w:sz w:val="20"/>
      <w:szCs w:val="20"/>
    </w:rPr>
  </w:style>
  <w:style w:type="character" w:customStyle="1" w:styleId="Heading2Char">
    <w:name w:val="Heading 2 Char"/>
    <w:basedOn w:val="DefaultParagraphFont"/>
    <w:link w:val="Heading2"/>
    <w:uiPriority w:val="99"/>
    <w:locked/>
    <w:rsid w:val="004C6A4E"/>
    <w:rPr>
      <w:rFonts w:ascii="Arial" w:hAnsi="Arial"/>
      <w:b/>
      <w:sz w:val="16"/>
      <w:szCs w:val="20"/>
    </w:rPr>
  </w:style>
  <w:style w:type="character" w:customStyle="1" w:styleId="Heading3Char">
    <w:name w:val="Heading 3 Char"/>
    <w:basedOn w:val="DefaultParagraphFont"/>
    <w:link w:val="Heading3"/>
    <w:uiPriority w:val="99"/>
    <w:semiHidden/>
    <w:locked/>
    <w:rsid w:val="007461C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461C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461C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461CA"/>
    <w:rPr>
      <w:rFonts w:ascii="Calibri" w:hAnsi="Calibri" w:cs="Times New Roman"/>
      <w:b/>
      <w:bCs/>
    </w:rPr>
  </w:style>
  <w:style w:type="character" w:customStyle="1" w:styleId="Heading7Char">
    <w:name w:val="Heading 7 Char"/>
    <w:basedOn w:val="DefaultParagraphFont"/>
    <w:link w:val="Heading7"/>
    <w:uiPriority w:val="99"/>
    <w:semiHidden/>
    <w:locked/>
    <w:rsid w:val="007461C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461C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461CA"/>
    <w:rPr>
      <w:rFonts w:ascii="Cambria" w:hAnsi="Cambria" w:cs="Times New Roman"/>
    </w:rPr>
  </w:style>
  <w:style w:type="paragraph" w:styleId="Header">
    <w:name w:val="header"/>
    <w:basedOn w:val="Normal"/>
    <w:link w:val="HeaderChar"/>
    <w:uiPriority w:val="99"/>
    <w:rsid w:val="00783AC2"/>
    <w:pPr>
      <w:tabs>
        <w:tab w:val="center" w:pos="4320"/>
        <w:tab w:val="right" w:pos="8640"/>
      </w:tabs>
    </w:pPr>
  </w:style>
  <w:style w:type="character" w:customStyle="1" w:styleId="HeaderChar">
    <w:name w:val="Header Char"/>
    <w:basedOn w:val="DefaultParagraphFont"/>
    <w:link w:val="Header"/>
    <w:uiPriority w:val="99"/>
    <w:locked/>
    <w:rsid w:val="00165C0D"/>
    <w:rPr>
      <w:rFonts w:ascii="Arial" w:hAnsi="Arial" w:cs="Times New Roman"/>
      <w:sz w:val="16"/>
    </w:rPr>
  </w:style>
  <w:style w:type="paragraph" w:styleId="TOC2">
    <w:name w:val="toc 2"/>
    <w:basedOn w:val="Normal"/>
    <w:next w:val="Normal"/>
    <w:autoRedefine/>
    <w:uiPriority w:val="39"/>
    <w:rsid w:val="006F40F3"/>
    <w:pPr>
      <w:tabs>
        <w:tab w:val="clear" w:pos="480"/>
        <w:tab w:val="clear" w:pos="1440"/>
        <w:tab w:val="clear" w:pos="2400"/>
        <w:tab w:val="left" w:pos="605"/>
        <w:tab w:val="left" w:pos="1890"/>
        <w:tab w:val="left" w:pos="2160"/>
        <w:tab w:val="left" w:pos="2700"/>
        <w:tab w:val="right" w:leader="dot" w:pos="9720"/>
        <w:tab w:val="right" w:leader="dot" w:pos="10680"/>
      </w:tabs>
      <w:ind w:left="605" w:right="1930" w:hanging="605"/>
    </w:pPr>
    <w:rPr>
      <w:noProof/>
    </w:rPr>
  </w:style>
  <w:style w:type="paragraph" w:styleId="TOC1">
    <w:name w:val="toc 1"/>
    <w:basedOn w:val="Normal"/>
    <w:next w:val="TOC2"/>
    <w:uiPriority w:val="39"/>
    <w:rsid w:val="004C6A4E"/>
    <w:pPr>
      <w:keepNext/>
      <w:widowControl w:val="0"/>
      <w:tabs>
        <w:tab w:val="left" w:pos="605"/>
        <w:tab w:val="left" w:pos="1100"/>
        <w:tab w:val="right" w:leader="dot" w:pos="10680"/>
      </w:tabs>
      <w:spacing w:before="300"/>
      <w:jc w:val="left"/>
    </w:pPr>
    <w:rPr>
      <w:b/>
      <w:noProof/>
    </w:rPr>
  </w:style>
  <w:style w:type="paragraph" w:customStyle="1" w:styleId="Instructions">
    <w:name w:val="Instructions"/>
    <w:basedOn w:val="Normal"/>
    <w:rsid w:val="00783AC2"/>
    <w:pPr>
      <w:keepNext/>
      <w:keepLines/>
      <w:widowControl w:val="0"/>
      <w:ind w:right="1440"/>
    </w:pPr>
    <w:rPr>
      <w:caps/>
      <w:vanish/>
      <w:color w:val="0000FF"/>
      <w:sz w:val="20"/>
    </w:rPr>
  </w:style>
  <w:style w:type="character" w:customStyle="1" w:styleId="InstructionsChar">
    <w:name w:val="Instructions Char"/>
    <w:basedOn w:val="DefaultParagraphFont"/>
    <w:uiPriority w:val="99"/>
    <w:rsid w:val="00783AC2"/>
    <w:rPr>
      <w:rFonts w:ascii="Arial" w:hAnsi="Arial" w:cs="Times New Roman"/>
      <w:caps/>
      <w:vanish/>
      <w:color w:val="0000FF"/>
      <w:lang w:val="en-US" w:eastAsia="en-US" w:bidi="ar-SA"/>
    </w:rPr>
  </w:style>
  <w:style w:type="paragraph" w:customStyle="1" w:styleId="InstructionsHeading">
    <w:name w:val="Instructions Heading"/>
    <w:basedOn w:val="Instructions"/>
    <w:rsid w:val="00783AC2"/>
    <w:rPr>
      <w:b/>
    </w:rPr>
  </w:style>
  <w:style w:type="paragraph" w:customStyle="1" w:styleId="BodyText4">
    <w:name w:val="Body Text 4"/>
    <w:basedOn w:val="Normal"/>
    <w:uiPriority w:val="99"/>
    <w:rsid w:val="00783AC2"/>
    <w:pPr>
      <w:keepNext/>
      <w:keepLines/>
      <w:tabs>
        <w:tab w:val="right" w:pos="2016"/>
      </w:tabs>
      <w:ind w:left="2160" w:hanging="2160"/>
    </w:pPr>
  </w:style>
  <w:style w:type="paragraph" w:customStyle="1" w:styleId="KRPQuestions">
    <w:name w:val="KRP Questions"/>
    <w:uiPriority w:val="99"/>
    <w:rsid w:val="00783AC2"/>
    <w:pPr>
      <w:widowControl w:val="0"/>
      <w:ind w:left="1152" w:hanging="1152"/>
    </w:pPr>
    <w:rPr>
      <w:rFonts w:ascii="Arial" w:hAnsi="Arial"/>
      <w:b/>
      <w:color w:val="FF00FF"/>
    </w:rPr>
  </w:style>
  <w:style w:type="character" w:styleId="Hyperlink">
    <w:name w:val="Hyperlink"/>
    <w:basedOn w:val="DefaultParagraphFont"/>
    <w:uiPriority w:val="99"/>
    <w:rsid w:val="00783AC2"/>
    <w:rPr>
      <w:rFonts w:cs="Times New Roman"/>
      <w:caps/>
      <w:u w:val="single"/>
    </w:rPr>
  </w:style>
  <w:style w:type="paragraph" w:customStyle="1" w:styleId="BodyText1">
    <w:name w:val="Body Text 1"/>
    <w:basedOn w:val="Normal"/>
    <w:rsid w:val="00783AC2"/>
    <w:pPr>
      <w:ind w:left="864" w:hanging="864"/>
    </w:pPr>
  </w:style>
  <w:style w:type="character" w:customStyle="1" w:styleId="BodyText1Char">
    <w:name w:val="Body Text 1 Char"/>
    <w:basedOn w:val="DefaultParagraphFont"/>
    <w:rsid w:val="00783AC2"/>
    <w:rPr>
      <w:rFonts w:ascii="Arial" w:hAnsi="Arial" w:cs="Times New Roman"/>
      <w:sz w:val="16"/>
      <w:lang w:val="en-US" w:eastAsia="en-US" w:bidi="ar-SA"/>
    </w:rPr>
  </w:style>
  <w:style w:type="paragraph" w:styleId="BodyText">
    <w:name w:val="Body Text"/>
    <w:basedOn w:val="Normal"/>
    <w:link w:val="BodyTextChar"/>
    <w:uiPriority w:val="99"/>
    <w:rsid w:val="00783AC2"/>
    <w:pPr>
      <w:ind w:left="576" w:hanging="576"/>
    </w:pPr>
  </w:style>
  <w:style w:type="character" w:customStyle="1" w:styleId="BodyTextChar">
    <w:name w:val="Body Text Char"/>
    <w:basedOn w:val="DefaultParagraphFont"/>
    <w:link w:val="BodyText"/>
    <w:uiPriority w:val="99"/>
    <w:locked/>
    <w:rsid w:val="009B3940"/>
    <w:rPr>
      <w:rFonts w:ascii="Arial" w:hAnsi="Arial" w:cs="Times New Roman"/>
      <w:sz w:val="16"/>
    </w:rPr>
  </w:style>
  <w:style w:type="paragraph" w:styleId="BodyText2">
    <w:name w:val="Body Text 2"/>
    <w:basedOn w:val="Normal"/>
    <w:link w:val="BodyText2Char"/>
    <w:uiPriority w:val="99"/>
    <w:rsid w:val="00783AC2"/>
    <w:pPr>
      <w:numPr>
        <w:ilvl w:val="3"/>
        <w:numId w:val="15"/>
      </w:numPr>
      <w:spacing w:after="120" w:line="480" w:lineRule="auto"/>
      <w:ind w:left="1440"/>
    </w:pPr>
  </w:style>
  <w:style w:type="character" w:customStyle="1" w:styleId="BodyText2Char">
    <w:name w:val="Body Text 2 Char"/>
    <w:basedOn w:val="DefaultParagraphFont"/>
    <w:link w:val="BodyText2"/>
    <w:uiPriority w:val="99"/>
    <w:locked/>
    <w:rsid w:val="007461CA"/>
    <w:rPr>
      <w:rFonts w:ascii="Arial" w:hAnsi="Arial"/>
      <w:sz w:val="16"/>
      <w:szCs w:val="20"/>
    </w:rPr>
  </w:style>
  <w:style w:type="paragraph" w:styleId="BodyText3">
    <w:name w:val="Body Text 3"/>
    <w:basedOn w:val="Normal"/>
    <w:link w:val="BodyText3Char"/>
    <w:uiPriority w:val="99"/>
    <w:rsid w:val="00783AC2"/>
    <w:pPr>
      <w:ind w:left="1728" w:hanging="1728"/>
    </w:pPr>
  </w:style>
  <w:style w:type="character" w:customStyle="1" w:styleId="BodyText3Char">
    <w:name w:val="Body Text 3 Char"/>
    <w:basedOn w:val="DefaultParagraphFont"/>
    <w:link w:val="BodyText3"/>
    <w:uiPriority w:val="99"/>
    <w:locked/>
    <w:rsid w:val="00B80A9B"/>
    <w:rPr>
      <w:rFonts w:ascii="Arial" w:hAnsi="Arial" w:cs="Times New Roman"/>
      <w:sz w:val="16"/>
    </w:rPr>
  </w:style>
  <w:style w:type="paragraph" w:customStyle="1" w:styleId="BodyText5">
    <w:name w:val="Body Text 5"/>
    <w:basedOn w:val="Normal"/>
    <w:uiPriority w:val="99"/>
    <w:rsid w:val="00783AC2"/>
    <w:pPr>
      <w:keepNext/>
      <w:keepLines/>
      <w:ind w:left="2592" w:hanging="2592"/>
    </w:pPr>
  </w:style>
  <w:style w:type="paragraph" w:customStyle="1" w:styleId="BodyText2a">
    <w:name w:val="Body Text 2a"/>
    <w:basedOn w:val="Normal"/>
    <w:uiPriority w:val="99"/>
    <w:rsid w:val="00783AC2"/>
    <w:pPr>
      <w:tabs>
        <w:tab w:val="right" w:pos="1152"/>
      </w:tabs>
      <w:ind w:left="1296" w:hanging="1296"/>
    </w:pPr>
  </w:style>
  <w:style w:type="paragraph" w:styleId="Title">
    <w:name w:val="Title"/>
    <w:aliases w:val="Clause Body"/>
    <w:basedOn w:val="Normal"/>
    <w:link w:val="TitleChar"/>
    <w:uiPriority w:val="99"/>
    <w:qFormat/>
    <w:rsid w:val="00783AC2"/>
    <w:pPr>
      <w:jc w:val="center"/>
    </w:pPr>
    <w:rPr>
      <w:b/>
      <w:vanish/>
      <w:color w:val="0000FF"/>
      <w:sz w:val="20"/>
    </w:rPr>
  </w:style>
  <w:style w:type="character" w:customStyle="1" w:styleId="TitleChar">
    <w:name w:val="Title Char"/>
    <w:aliases w:val="Clause Body Char"/>
    <w:basedOn w:val="DefaultParagraphFont"/>
    <w:link w:val="Title"/>
    <w:uiPriority w:val="99"/>
    <w:locked/>
    <w:rsid w:val="007461CA"/>
    <w:rPr>
      <w:rFonts w:ascii="Cambria" w:hAnsi="Cambria" w:cs="Times New Roman"/>
      <w:b/>
      <w:bCs/>
      <w:kern w:val="28"/>
      <w:sz w:val="32"/>
      <w:szCs w:val="32"/>
    </w:rPr>
  </w:style>
  <w:style w:type="paragraph" w:customStyle="1" w:styleId="SecurityTable">
    <w:name w:val="Security Table"/>
    <w:uiPriority w:val="99"/>
    <w:rsid w:val="00783AC2"/>
    <w:pPr>
      <w:keepNext/>
      <w:keepLines/>
      <w:widowControl w:val="0"/>
      <w:tabs>
        <w:tab w:val="center" w:pos="1152"/>
        <w:tab w:val="center" w:pos="2160"/>
        <w:tab w:val="center" w:pos="3168"/>
      </w:tabs>
      <w:spacing w:before="20" w:after="20"/>
    </w:pPr>
    <w:rPr>
      <w:rFonts w:ascii="Arial" w:hAnsi="Arial"/>
      <w:b/>
      <w:vanish/>
      <w:color w:val="0000FF"/>
      <w:sz w:val="18"/>
      <w:szCs w:val="18"/>
    </w:rPr>
  </w:style>
  <w:style w:type="character" w:styleId="PageNumber">
    <w:name w:val="page number"/>
    <w:basedOn w:val="DefaultParagraphFont"/>
    <w:uiPriority w:val="99"/>
    <w:rsid w:val="00783AC2"/>
    <w:rPr>
      <w:rFonts w:cs="Times New Roman"/>
    </w:rPr>
  </w:style>
  <w:style w:type="paragraph" w:styleId="Footer">
    <w:name w:val="footer"/>
    <w:basedOn w:val="Normal"/>
    <w:link w:val="FooterChar"/>
    <w:uiPriority w:val="99"/>
    <w:rsid w:val="00783AC2"/>
    <w:pPr>
      <w:tabs>
        <w:tab w:val="center" w:pos="4320"/>
        <w:tab w:val="right" w:pos="8640"/>
      </w:tabs>
    </w:pPr>
  </w:style>
  <w:style w:type="character" w:customStyle="1" w:styleId="FooterChar">
    <w:name w:val="Footer Char"/>
    <w:basedOn w:val="DefaultParagraphFont"/>
    <w:link w:val="Footer"/>
    <w:uiPriority w:val="99"/>
    <w:locked/>
    <w:rsid w:val="00D769E9"/>
    <w:rPr>
      <w:rFonts w:ascii="Arial" w:hAnsi="Arial" w:cs="Times New Roman"/>
      <w:sz w:val="16"/>
    </w:rPr>
  </w:style>
  <w:style w:type="paragraph" w:styleId="BalloonText">
    <w:name w:val="Balloon Text"/>
    <w:basedOn w:val="Normal"/>
    <w:link w:val="BalloonTextChar"/>
    <w:uiPriority w:val="99"/>
    <w:rsid w:val="00783AC2"/>
    <w:rPr>
      <w:rFonts w:ascii="Tahoma" w:hAnsi="Tahoma" w:cs="Tahoma"/>
      <w:szCs w:val="16"/>
    </w:rPr>
  </w:style>
  <w:style w:type="character" w:customStyle="1" w:styleId="BalloonTextChar">
    <w:name w:val="Balloon Text Char"/>
    <w:basedOn w:val="DefaultParagraphFont"/>
    <w:link w:val="BalloonText"/>
    <w:uiPriority w:val="99"/>
    <w:semiHidden/>
    <w:locked/>
    <w:rsid w:val="007461CA"/>
    <w:rPr>
      <w:rFonts w:cs="Times New Roman"/>
      <w:sz w:val="2"/>
    </w:rPr>
  </w:style>
  <w:style w:type="paragraph" w:styleId="BlockText">
    <w:name w:val="Block Text"/>
    <w:basedOn w:val="Normal"/>
    <w:uiPriority w:val="99"/>
    <w:rsid w:val="00783AC2"/>
    <w:pPr>
      <w:spacing w:after="120"/>
      <w:ind w:left="1440" w:right="1440"/>
    </w:pPr>
  </w:style>
  <w:style w:type="paragraph" w:customStyle="1" w:styleId="Blockquote">
    <w:name w:val="Blockquote"/>
    <w:basedOn w:val="Normal"/>
    <w:uiPriority w:val="99"/>
    <w:rsid w:val="00783AC2"/>
    <w:pPr>
      <w:spacing w:before="100" w:after="100"/>
      <w:ind w:left="360" w:right="360"/>
      <w:jc w:val="left"/>
    </w:pPr>
    <w:rPr>
      <w:rFonts w:ascii="Times New Roman" w:hAnsi="Times New Roman"/>
      <w:sz w:val="24"/>
    </w:rPr>
  </w:style>
  <w:style w:type="paragraph" w:customStyle="1" w:styleId="BodyText6">
    <w:name w:val="Body Text 6"/>
    <w:basedOn w:val="BodyText5"/>
    <w:uiPriority w:val="99"/>
    <w:rsid w:val="00783AC2"/>
    <w:pPr>
      <w:widowControl w:val="0"/>
      <w:tabs>
        <w:tab w:val="right" w:pos="2016"/>
        <w:tab w:val="right" w:pos="2880"/>
      </w:tabs>
      <w:ind w:left="3024" w:hanging="3024"/>
    </w:pPr>
  </w:style>
  <w:style w:type="paragraph" w:styleId="BodyTextFirstIndent">
    <w:name w:val="Body Text First Indent"/>
    <w:basedOn w:val="BodyText"/>
    <w:link w:val="BodyTextFirstIndentChar"/>
    <w:uiPriority w:val="99"/>
    <w:rsid w:val="00783AC2"/>
    <w:pPr>
      <w:spacing w:after="120"/>
      <w:ind w:left="0" w:firstLine="210"/>
    </w:pPr>
  </w:style>
  <w:style w:type="character" w:customStyle="1" w:styleId="BodyTextFirstIndentChar">
    <w:name w:val="Body Text First Indent Char"/>
    <w:basedOn w:val="BodyTextChar"/>
    <w:link w:val="BodyTextFirstIndent"/>
    <w:uiPriority w:val="99"/>
    <w:semiHidden/>
    <w:locked/>
    <w:rsid w:val="007461CA"/>
    <w:rPr>
      <w:rFonts w:ascii="Arial" w:hAnsi="Arial" w:cs="Times New Roman"/>
      <w:sz w:val="20"/>
      <w:szCs w:val="20"/>
    </w:rPr>
  </w:style>
  <w:style w:type="paragraph" w:styleId="BodyTextIndent">
    <w:name w:val="Body Text Indent"/>
    <w:basedOn w:val="Normal"/>
    <w:link w:val="BodyTextIndentChar"/>
    <w:uiPriority w:val="99"/>
    <w:rsid w:val="00783AC2"/>
    <w:pPr>
      <w:keepNext/>
      <w:keepLines/>
      <w:widowControl w:val="0"/>
      <w:ind w:firstLine="1440"/>
      <w:jc w:val="left"/>
    </w:pPr>
    <w:rPr>
      <w:sz w:val="24"/>
    </w:rPr>
  </w:style>
  <w:style w:type="character" w:customStyle="1" w:styleId="BodyTextIndentChar">
    <w:name w:val="Body Text Indent Char"/>
    <w:basedOn w:val="DefaultParagraphFont"/>
    <w:link w:val="BodyTextIndent"/>
    <w:uiPriority w:val="99"/>
    <w:semiHidden/>
    <w:locked/>
    <w:rsid w:val="007461CA"/>
    <w:rPr>
      <w:rFonts w:ascii="Arial" w:hAnsi="Arial" w:cs="Times New Roman"/>
      <w:sz w:val="20"/>
      <w:szCs w:val="20"/>
    </w:rPr>
  </w:style>
  <w:style w:type="paragraph" w:styleId="BodyTextIndent2">
    <w:name w:val="Body Text Indent 2"/>
    <w:basedOn w:val="Normal"/>
    <w:link w:val="BodyTextIndent2Char"/>
    <w:uiPriority w:val="99"/>
    <w:rsid w:val="00783AC2"/>
    <w:pPr>
      <w:ind w:left="1296" w:hanging="1296"/>
    </w:pPr>
  </w:style>
  <w:style w:type="character" w:customStyle="1" w:styleId="BodyTextIndent2Char">
    <w:name w:val="Body Text Indent 2 Char"/>
    <w:basedOn w:val="DefaultParagraphFont"/>
    <w:link w:val="BodyTextIndent2"/>
    <w:uiPriority w:val="99"/>
    <w:semiHidden/>
    <w:locked/>
    <w:rsid w:val="007461CA"/>
    <w:rPr>
      <w:rFonts w:ascii="Arial" w:hAnsi="Arial" w:cs="Times New Roman"/>
      <w:sz w:val="20"/>
      <w:szCs w:val="20"/>
    </w:rPr>
  </w:style>
  <w:style w:type="paragraph" w:styleId="BodyTextIndent3">
    <w:name w:val="Body Text Indent 3"/>
    <w:basedOn w:val="Normal"/>
    <w:link w:val="BodyTextIndent3Char"/>
    <w:uiPriority w:val="99"/>
    <w:rsid w:val="00783AC2"/>
    <w:pPr>
      <w:ind w:left="1296" w:hanging="1296"/>
    </w:pPr>
    <w:rPr>
      <w:color w:val="0000FF"/>
    </w:rPr>
  </w:style>
  <w:style w:type="character" w:customStyle="1" w:styleId="BodyTextIndent3Char">
    <w:name w:val="Body Text Indent 3 Char"/>
    <w:basedOn w:val="DefaultParagraphFont"/>
    <w:link w:val="BodyTextIndent3"/>
    <w:uiPriority w:val="99"/>
    <w:semiHidden/>
    <w:locked/>
    <w:rsid w:val="007461CA"/>
    <w:rPr>
      <w:rFonts w:ascii="Arial" w:hAnsi="Arial" w:cs="Times New Roman"/>
      <w:sz w:val="16"/>
      <w:szCs w:val="16"/>
    </w:rPr>
  </w:style>
  <w:style w:type="character" w:styleId="FollowedHyperlink">
    <w:name w:val="FollowedHyperlink"/>
    <w:basedOn w:val="DefaultParagraphFont"/>
    <w:uiPriority w:val="99"/>
    <w:rsid w:val="00783AC2"/>
    <w:rPr>
      <w:rFonts w:cs="Times New Roman"/>
      <w:color w:val="800080"/>
      <w:u w:val="single"/>
    </w:rPr>
  </w:style>
  <w:style w:type="paragraph" w:customStyle="1" w:styleId="GSAQuestions">
    <w:name w:val="GSA Questions"/>
    <w:uiPriority w:val="99"/>
    <w:rsid w:val="00783AC2"/>
    <w:pPr>
      <w:widowControl w:val="0"/>
      <w:tabs>
        <w:tab w:val="left" w:pos="1152"/>
      </w:tabs>
      <w:ind w:left="1152" w:hanging="1152"/>
    </w:pPr>
    <w:rPr>
      <w:rFonts w:ascii="Arial" w:hAnsi="Arial"/>
      <w:b/>
      <w:color w:val="FF6600"/>
    </w:rPr>
  </w:style>
  <w:style w:type="paragraph" w:customStyle="1" w:styleId="H3">
    <w:name w:val="H3"/>
    <w:basedOn w:val="Normal"/>
    <w:next w:val="Normal"/>
    <w:uiPriority w:val="99"/>
    <w:rsid w:val="00783AC2"/>
    <w:pPr>
      <w:keepNext/>
      <w:spacing w:before="100" w:after="100"/>
      <w:jc w:val="left"/>
      <w:outlineLvl w:val="3"/>
    </w:pPr>
    <w:rPr>
      <w:rFonts w:ascii="Times New Roman" w:hAnsi="Times New Roman"/>
      <w:b/>
      <w:sz w:val="28"/>
    </w:rPr>
  </w:style>
  <w:style w:type="paragraph" w:styleId="Index1">
    <w:name w:val="index 1"/>
    <w:basedOn w:val="Normal"/>
    <w:next w:val="Normal"/>
    <w:autoRedefine/>
    <w:uiPriority w:val="99"/>
    <w:semiHidden/>
    <w:rsid w:val="00783AC2"/>
    <w:pPr>
      <w:ind w:left="160" w:hanging="160"/>
    </w:pPr>
  </w:style>
  <w:style w:type="paragraph" w:styleId="IndexHeading">
    <w:name w:val="index heading"/>
    <w:basedOn w:val="Normal"/>
    <w:next w:val="Index1"/>
    <w:uiPriority w:val="99"/>
    <w:semiHidden/>
    <w:rsid w:val="00783AC2"/>
    <w:rPr>
      <w:b/>
    </w:rPr>
  </w:style>
  <w:style w:type="paragraph" w:styleId="NormalIndent">
    <w:name w:val="Normal Indent"/>
    <w:basedOn w:val="Normal"/>
    <w:uiPriority w:val="99"/>
    <w:rsid w:val="00783AC2"/>
    <w:pPr>
      <w:ind w:left="720"/>
    </w:pPr>
  </w:style>
  <w:style w:type="paragraph" w:customStyle="1" w:styleId="OmniPage17">
    <w:name w:val="OmniPage #17"/>
    <w:basedOn w:val="Normal"/>
    <w:uiPriority w:val="99"/>
    <w:rsid w:val="00783AC2"/>
    <w:pPr>
      <w:tabs>
        <w:tab w:val="left" w:pos="7515"/>
        <w:tab w:val="right" w:pos="9355"/>
      </w:tabs>
      <w:ind w:left="8880" w:right="519"/>
    </w:pPr>
    <w:rPr>
      <w:rFonts w:ascii="Times New Roman" w:hAnsi="Times New Roman"/>
      <w:noProof/>
      <w:sz w:val="20"/>
    </w:rPr>
  </w:style>
  <w:style w:type="paragraph" w:customStyle="1" w:styleId="Default">
    <w:name w:val="Default"/>
    <w:uiPriority w:val="99"/>
    <w:rsid w:val="00783AC2"/>
    <w:pPr>
      <w:autoSpaceDE w:val="0"/>
      <w:autoSpaceDN w:val="0"/>
      <w:adjustRightInd w:val="0"/>
    </w:pPr>
    <w:rPr>
      <w:color w:val="000000"/>
      <w:sz w:val="24"/>
      <w:szCs w:val="24"/>
    </w:rPr>
  </w:style>
  <w:style w:type="character" w:styleId="CommentReference">
    <w:name w:val="annotation reference"/>
    <w:basedOn w:val="DefaultParagraphFont"/>
    <w:uiPriority w:val="99"/>
    <w:rsid w:val="00783AC2"/>
    <w:rPr>
      <w:rFonts w:cs="Times New Roman"/>
      <w:sz w:val="16"/>
      <w:szCs w:val="16"/>
    </w:rPr>
  </w:style>
  <w:style w:type="paragraph" w:styleId="CommentText">
    <w:name w:val="annotation text"/>
    <w:basedOn w:val="Normal"/>
    <w:link w:val="CommentTextChar"/>
    <w:uiPriority w:val="99"/>
    <w:rsid w:val="00783AC2"/>
    <w:rPr>
      <w:sz w:val="20"/>
    </w:rPr>
  </w:style>
  <w:style w:type="character" w:customStyle="1" w:styleId="CommentTextChar">
    <w:name w:val="Comment Text Char"/>
    <w:basedOn w:val="DefaultParagraphFont"/>
    <w:link w:val="CommentText"/>
    <w:uiPriority w:val="99"/>
    <w:locked/>
    <w:rsid w:val="00DD4A27"/>
    <w:rPr>
      <w:rFonts w:ascii="Arial" w:hAnsi="Arial" w:cs="Times New Roman"/>
    </w:rPr>
  </w:style>
  <w:style w:type="paragraph" w:styleId="DocumentMap">
    <w:name w:val="Document Map"/>
    <w:basedOn w:val="Normal"/>
    <w:link w:val="DocumentMapChar"/>
    <w:uiPriority w:val="99"/>
    <w:semiHidden/>
    <w:rsid w:val="00783AC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461CA"/>
    <w:rPr>
      <w:rFonts w:cs="Times New Roman"/>
      <w:sz w:val="2"/>
    </w:rPr>
  </w:style>
  <w:style w:type="paragraph" w:styleId="CommentSubject">
    <w:name w:val="annotation subject"/>
    <w:basedOn w:val="CommentText"/>
    <w:next w:val="CommentText"/>
    <w:link w:val="CommentSubjectChar"/>
    <w:uiPriority w:val="99"/>
    <w:semiHidden/>
    <w:rsid w:val="00783AC2"/>
    <w:rPr>
      <w:b/>
      <w:bCs/>
    </w:rPr>
  </w:style>
  <w:style w:type="character" w:customStyle="1" w:styleId="CommentSubjectChar">
    <w:name w:val="Comment Subject Char"/>
    <w:basedOn w:val="CommentTextChar"/>
    <w:link w:val="CommentSubject"/>
    <w:uiPriority w:val="99"/>
    <w:semiHidden/>
    <w:locked/>
    <w:rsid w:val="007461CA"/>
    <w:rPr>
      <w:rFonts w:ascii="Arial" w:hAnsi="Arial" w:cs="Times New Roman"/>
      <w:b/>
      <w:bCs/>
      <w:sz w:val="20"/>
      <w:szCs w:val="20"/>
    </w:rPr>
  </w:style>
  <w:style w:type="paragraph" w:customStyle="1" w:styleId="OmniPage10">
    <w:name w:val="OmniPage #10"/>
    <w:basedOn w:val="Normal"/>
    <w:uiPriority w:val="99"/>
    <w:rsid w:val="00783AC2"/>
    <w:pPr>
      <w:tabs>
        <w:tab w:val="left" w:pos="1470"/>
        <w:tab w:val="right" w:pos="3560"/>
      </w:tabs>
      <w:ind w:left="1470" w:right="6314"/>
      <w:jc w:val="left"/>
    </w:pPr>
    <w:rPr>
      <w:sz w:val="24"/>
    </w:rPr>
  </w:style>
  <w:style w:type="paragraph" w:customStyle="1" w:styleId="OmniPage4">
    <w:name w:val="OmniPage #4"/>
    <w:basedOn w:val="Normal"/>
    <w:uiPriority w:val="99"/>
    <w:rsid w:val="00783AC2"/>
    <w:pPr>
      <w:tabs>
        <w:tab w:val="left" w:pos="45"/>
        <w:tab w:val="left" w:pos="95"/>
        <w:tab w:val="left" w:pos="750"/>
        <w:tab w:val="right" w:pos="7634"/>
      </w:tabs>
      <w:ind w:left="45" w:right="2240"/>
      <w:jc w:val="left"/>
    </w:pPr>
    <w:rPr>
      <w:sz w:val="24"/>
    </w:rPr>
  </w:style>
  <w:style w:type="character" w:styleId="HTMLCite">
    <w:name w:val="HTML Cite"/>
    <w:basedOn w:val="DefaultParagraphFont"/>
    <w:uiPriority w:val="99"/>
    <w:rsid w:val="00627896"/>
    <w:rPr>
      <w:rFonts w:cs="Times New Roman"/>
      <w:i/>
      <w:iCs/>
    </w:rPr>
  </w:style>
  <w:style w:type="table" w:styleId="TableGrid">
    <w:name w:val="Table Grid"/>
    <w:basedOn w:val="TableNormal"/>
    <w:uiPriority w:val="99"/>
    <w:rsid w:val="00BD21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4D4933"/>
    <w:pPr>
      <w:spacing w:after="100" w:line="276" w:lineRule="auto"/>
      <w:ind w:left="440"/>
      <w:jc w:val="left"/>
    </w:pPr>
    <w:rPr>
      <w:rFonts w:ascii="Calibri" w:hAnsi="Calibri"/>
      <w:sz w:val="22"/>
      <w:szCs w:val="22"/>
    </w:rPr>
  </w:style>
  <w:style w:type="paragraph" w:styleId="TOC4">
    <w:name w:val="toc 4"/>
    <w:basedOn w:val="Normal"/>
    <w:next w:val="Normal"/>
    <w:autoRedefine/>
    <w:uiPriority w:val="39"/>
    <w:rsid w:val="004D4933"/>
    <w:pPr>
      <w:spacing w:after="100" w:line="276" w:lineRule="auto"/>
      <w:ind w:left="660"/>
      <w:jc w:val="left"/>
    </w:pPr>
    <w:rPr>
      <w:rFonts w:ascii="Calibri" w:hAnsi="Calibri"/>
      <w:sz w:val="22"/>
      <w:szCs w:val="22"/>
    </w:rPr>
  </w:style>
  <w:style w:type="paragraph" w:styleId="TOC5">
    <w:name w:val="toc 5"/>
    <w:basedOn w:val="Normal"/>
    <w:next w:val="Normal"/>
    <w:autoRedefine/>
    <w:uiPriority w:val="39"/>
    <w:rsid w:val="004D4933"/>
    <w:pPr>
      <w:spacing w:after="100" w:line="276" w:lineRule="auto"/>
      <w:ind w:left="880"/>
      <w:jc w:val="left"/>
    </w:pPr>
    <w:rPr>
      <w:rFonts w:ascii="Calibri" w:hAnsi="Calibri"/>
      <w:sz w:val="22"/>
      <w:szCs w:val="22"/>
    </w:rPr>
  </w:style>
  <w:style w:type="paragraph" w:styleId="TOC6">
    <w:name w:val="toc 6"/>
    <w:basedOn w:val="Normal"/>
    <w:next w:val="Normal"/>
    <w:autoRedefine/>
    <w:uiPriority w:val="39"/>
    <w:rsid w:val="004D4933"/>
    <w:pPr>
      <w:spacing w:after="100" w:line="276" w:lineRule="auto"/>
      <w:ind w:left="1100"/>
      <w:jc w:val="left"/>
    </w:pPr>
    <w:rPr>
      <w:rFonts w:ascii="Calibri" w:hAnsi="Calibri"/>
      <w:sz w:val="22"/>
      <w:szCs w:val="22"/>
    </w:rPr>
  </w:style>
  <w:style w:type="paragraph" w:styleId="TOC7">
    <w:name w:val="toc 7"/>
    <w:basedOn w:val="Normal"/>
    <w:next w:val="Normal"/>
    <w:autoRedefine/>
    <w:uiPriority w:val="39"/>
    <w:rsid w:val="004D4933"/>
    <w:pPr>
      <w:spacing w:after="100" w:line="276" w:lineRule="auto"/>
      <w:ind w:left="1320"/>
      <w:jc w:val="left"/>
    </w:pPr>
    <w:rPr>
      <w:rFonts w:ascii="Calibri" w:hAnsi="Calibri"/>
      <w:sz w:val="22"/>
      <w:szCs w:val="22"/>
    </w:rPr>
  </w:style>
  <w:style w:type="paragraph" w:styleId="TOC8">
    <w:name w:val="toc 8"/>
    <w:basedOn w:val="Normal"/>
    <w:next w:val="Normal"/>
    <w:autoRedefine/>
    <w:uiPriority w:val="39"/>
    <w:rsid w:val="004D4933"/>
    <w:pPr>
      <w:spacing w:after="100" w:line="276" w:lineRule="auto"/>
      <w:ind w:left="1540"/>
      <w:jc w:val="left"/>
    </w:pPr>
    <w:rPr>
      <w:rFonts w:ascii="Calibri" w:hAnsi="Calibri"/>
      <w:sz w:val="22"/>
      <w:szCs w:val="22"/>
    </w:rPr>
  </w:style>
  <w:style w:type="paragraph" w:styleId="TOC9">
    <w:name w:val="toc 9"/>
    <w:basedOn w:val="Normal"/>
    <w:next w:val="Normal"/>
    <w:autoRedefine/>
    <w:uiPriority w:val="39"/>
    <w:rsid w:val="004D4933"/>
    <w:pPr>
      <w:spacing w:after="100" w:line="276" w:lineRule="auto"/>
      <w:ind w:left="1760"/>
      <w:jc w:val="left"/>
    </w:pPr>
    <w:rPr>
      <w:rFonts w:ascii="Calibri" w:hAnsi="Calibri"/>
      <w:sz w:val="22"/>
      <w:szCs w:val="22"/>
    </w:rPr>
  </w:style>
  <w:style w:type="paragraph" w:styleId="ListParagraph">
    <w:name w:val="List Paragraph"/>
    <w:basedOn w:val="Normal"/>
    <w:uiPriority w:val="34"/>
    <w:qFormat/>
    <w:rsid w:val="004C6A4E"/>
    <w:pPr>
      <w:contextualSpacing/>
      <w:jc w:val="left"/>
    </w:pPr>
    <w:rPr>
      <w:rFonts w:ascii="CG Times (W1)" w:hAnsi="CG Times (W1)"/>
      <w:sz w:val="20"/>
    </w:rPr>
  </w:style>
  <w:style w:type="character" w:styleId="IntenseEmphasis">
    <w:name w:val="Intense Emphasis"/>
    <w:basedOn w:val="DefaultParagraphFont"/>
    <w:uiPriority w:val="99"/>
    <w:qFormat/>
    <w:rsid w:val="00154EE6"/>
    <w:rPr>
      <w:rFonts w:cs="Times New Roman"/>
      <w:b/>
      <w:bCs/>
      <w:i/>
      <w:iCs/>
      <w:color w:val="4F81BD"/>
    </w:rPr>
  </w:style>
  <w:style w:type="paragraph" w:styleId="Revision">
    <w:name w:val="Revision"/>
    <w:hidden/>
    <w:uiPriority w:val="99"/>
    <w:semiHidden/>
    <w:rsid w:val="007C1246"/>
    <w:rPr>
      <w:rFonts w:ascii="Arial" w:hAnsi="Arial"/>
      <w:sz w:val="16"/>
      <w:szCs w:val="20"/>
    </w:rPr>
  </w:style>
  <w:style w:type="paragraph" w:styleId="NoSpacing">
    <w:name w:val="No Spacing"/>
    <w:aliases w:val="Clause,No Spacing1"/>
    <w:link w:val="NoSpacingChar"/>
    <w:uiPriority w:val="99"/>
    <w:qFormat/>
    <w:rsid w:val="00B52CDF"/>
    <w:pPr>
      <w:tabs>
        <w:tab w:val="left" w:pos="576"/>
        <w:tab w:val="left" w:pos="864"/>
        <w:tab w:val="left" w:pos="1296"/>
        <w:tab w:val="left" w:pos="1728"/>
        <w:tab w:val="left" w:pos="2160"/>
        <w:tab w:val="left" w:pos="2592"/>
        <w:tab w:val="left" w:pos="3024"/>
      </w:tabs>
      <w:jc w:val="both"/>
    </w:pPr>
    <w:rPr>
      <w:rFonts w:ascii="Arial" w:hAnsi="Arial"/>
      <w:sz w:val="16"/>
      <w:szCs w:val="20"/>
    </w:rPr>
  </w:style>
  <w:style w:type="paragraph" w:customStyle="1" w:styleId="ParagraphNumber">
    <w:name w:val="ParagraphNumber"/>
    <w:basedOn w:val="Normal"/>
    <w:uiPriority w:val="99"/>
    <w:rsid w:val="002968EF"/>
    <w:pPr>
      <w:keepNext/>
      <w:keepLines/>
      <w:widowControl w:val="0"/>
      <w:tabs>
        <w:tab w:val="right" w:pos="360"/>
      </w:tabs>
      <w:spacing w:before="360" w:after="80"/>
      <w:ind w:left="1728" w:hanging="1728"/>
    </w:pPr>
    <w:rPr>
      <w:b/>
      <w:sz w:val="20"/>
    </w:rPr>
  </w:style>
  <w:style w:type="table" w:customStyle="1" w:styleId="TableGrid8">
    <w:name w:val="Table Grid8"/>
    <w:uiPriority w:val="99"/>
    <w:rsid w:val="004E7C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aliases w:val="HIDDEN"/>
    <w:basedOn w:val="DefaultParagraphFont"/>
    <w:uiPriority w:val="99"/>
    <w:qFormat/>
    <w:rsid w:val="00380F7C"/>
    <w:rPr>
      <w:rFonts w:ascii="Arial" w:hAnsi="Arial" w:cs="Times New Roman"/>
      <w:b/>
      <w:caps/>
      <w:vanish/>
      <w:color w:val="0000FF"/>
      <w:sz w:val="16"/>
    </w:rPr>
  </w:style>
  <w:style w:type="paragraph" w:styleId="ListBullet4">
    <w:name w:val="List Bullet 4"/>
    <w:basedOn w:val="Normal"/>
    <w:uiPriority w:val="99"/>
    <w:rsid w:val="005A6346"/>
    <w:pPr>
      <w:numPr>
        <w:numId w:val="8"/>
      </w:numPr>
      <w:tabs>
        <w:tab w:val="num" w:pos="2160"/>
      </w:tabs>
      <w:spacing w:after="240"/>
      <w:ind w:left="2160"/>
    </w:pPr>
  </w:style>
  <w:style w:type="character" w:customStyle="1" w:styleId="NoSpacingChar">
    <w:name w:val="No Spacing Char"/>
    <w:aliases w:val="Clause Char,No Spacing1 Char"/>
    <w:basedOn w:val="DefaultParagraphFont"/>
    <w:link w:val="NoSpacing"/>
    <w:uiPriority w:val="99"/>
    <w:locked/>
    <w:rsid w:val="00BF35D7"/>
    <w:rPr>
      <w:rFonts w:ascii="Arial" w:hAnsi="Arial" w:cs="Times New Roman"/>
      <w:sz w:val="16"/>
      <w:lang w:val="en-US" w:eastAsia="en-US" w:bidi="ar-SA"/>
    </w:rPr>
  </w:style>
  <w:style w:type="character" w:customStyle="1" w:styleId="apple-style-span">
    <w:name w:val="apple-style-span"/>
    <w:basedOn w:val="DefaultParagraphFont"/>
    <w:uiPriority w:val="99"/>
    <w:rsid w:val="00113DD1"/>
    <w:rPr>
      <w:rFonts w:cs="Times New Roman"/>
    </w:rPr>
  </w:style>
  <w:style w:type="character" w:customStyle="1" w:styleId="apple-converted-space">
    <w:name w:val="apple-converted-space"/>
    <w:basedOn w:val="DefaultParagraphFont"/>
    <w:uiPriority w:val="99"/>
    <w:rsid w:val="00113DD1"/>
    <w:rPr>
      <w:rFonts w:cs="Times New Roman"/>
    </w:rPr>
  </w:style>
  <w:style w:type="paragraph" w:styleId="NormalWeb">
    <w:name w:val="Normal (Web)"/>
    <w:basedOn w:val="Normal"/>
    <w:uiPriority w:val="99"/>
    <w:rsid w:val="00541AA5"/>
    <w:pPr>
      <w:spacing w:before="100" w:beforeAutospacing="1" w:after="100" w:afterAutospacing="1"/>
      <w:jc w:val="left"/>
    </w:pPr>
    <w:rPr>
      <w:rFonts w:ascii="Times New Roman" w:hAnsi="Times New Roman"/>
      <w:sz w:val="24"/>
      <w:szCs w:val="24"/>
    </w:rPr>
  </w:style>
  <w:style w:type="paragraph" w:styleId="ListNumber3">
    <w:name w:val="List Number 3"/>
    <w:basedOn w:val="Normal"/>
    <w:uiPriority w:val="99"/>
    <w:locked/>
    <w:rsid w:val="00BA2876"/>
    <w:pPr>
      <w:numPr>
        <w:numId w:val="30"/>
      </w:numPr>
      <w:tabs>
        <w:tab w:val="num" w:pos="1800"/>
      </w:tabs>
      <w:spacing w:after="240"/>
      <w:ind w:left="1800"/>
    </w:pPr>
    <w:rPr>
      <w:sz w:val="24"/>
      <w:szCs w:val="24"/>
    </w:rPr>
  </w:style>
  <w:style w:type="paragraph" w:styleId="Subtitle">
    <w:name w:val="Subtitle"/>
    <w:basedOn w:val="Normal"/>
    <w:next w:val="Normal"/>
    <w:link w:val="SubtitleChar"/>
    <w:uiPriority w:val="99"/>
    <w:qFormat/>
    <w:rsid w:val="00014A58"/>
    <w:pPr>
      <w:spacing w:line="360" w:lineRule="auto"/>
      <w:jc w:val="center"/>
      <w:outlineLvl w:val="6"/>
    </w:pPr>
    <w:rPr>
      <w:rFonts w:ascii="Arial Black" w:hAnsi="Arial Black" w:cs="Arial"/>
      <w:b/>
      <w:caps/>
      <w:vanish/>
      <w:color w:val="0000FF"/>
      <w:sz w:val="18"/>
      <w:szCs w:val="18"/>
    </w:rPr>
  </w:style>
  <w:style w:type="character" w:customStyle="1" w:styleId="SubtitleChar">
    <w:name w:val="Subtitle Char"/>
    <w:basedOn w:val="DefaultParagraphFont"/>
    <w:link w:val="Subtitle"/>
    <w:uiPriority w:val="99"/>
    <w:locked/>
    <w:rsid w:val="00014A58"/>
    <w:rPr>
      <w:rFonts w:ascii="Arial Black" w:hAnsi="Arial Black" w:cs="Arial"/>
      <w:b/>
      <w:caps/>
      <w:vanish/>
      <w:color w:val="0000FF"/>
      <w:sz w:val="18"/>
      <w:szCs w:val="18"/>
    </w:rPr>
  </w:style>
  <w:style w:type="character" w:styleId="BookTitle">
    <w:name w:val="Book Title"/>
    <w:basedOn w:val="DefaultParagraphFont"/>
    <w:uiPriority w:val="99"/>
    <w:qFormat/>
    <w:rsid w:val="004B7823"/>
    <w:rPr>
      <w:rFonts w:cs="Times New Roman"/>
      <w:bCs/>
      <w:smallCaps/>
      <w:spacing w:val="5"/>
    </w:rPr>
  </w:style>
  <w:style w:type="paragraph" w:customStyle="1" w:styleId="FakeHiddenText">
    <w:name w:val="Fake Hidden Text"/>
    <w:basedOn w:val="Normal"/>
    <w:link w:val="FakeHiddenTextChar"/>
    <w:uiPriority w:val="99"/>
    <w:rsid w:val="00AA7290"/>
    <w:pPr>
      <w:suppressAutoHyphens/>
      <w:contextualSpacing/>
      <w:jc w:val="left"/>
    </w:pPr>
    <w:rPr>
      <w:rFonts w:cs="Arial"/>
      <w:b/>
      <w:caps/>
      <w:vanish/>
      <w:color w:val="0070C0"/>
      <w:sz w:val="20"/>
    </w:rPr>
  </w:style>
  <w:style w:type="character" w:customStyle="1" w:styleId="FakeHiddenTextChar">
    <w:name w:val="Fake Hidden Text Char"/>
    <w:basedOn w:val="DefaultParagraphFont"/>
    <w:link w:val="FakeHiddenText"/>
    <w:uiPriority w:val="99"/>
    <w:locked/>
    <w:rsid w:val="00AA7290"/>
    <w:rPr>
      <w:rFonts w:ascii="Arial" w:hAnsi="Arial" w:cs="Arial"/>
      <w:b/>
      <w:caps/>
      <w:vanish/>
      <w:color w:val="0070C0"/>
      <w:sz w:val="20"/>
      <w:szCs w:val="20"/>
    </w:rPr>
  </w:style>
  <w:style w:type="numbering" w:customStyle="1" w:styleId="LeaseNumbering">
    <w:name w:val="Lease Numbering"/>
    <w:rsid w:val="00CD40D0"/>
    <w:pPr>
      <w:numPr>
        <w:numId w:val="2"/>
      </w:numPr>
    </w:pPr>
  </w:style>
  <w:style w:type="numbering" w:customStyle="1" w:styleId="Style1">
    <w:name w:val="Style1"/>
    <w:rsid w:val="00CD40D0"/>
    <w:pPr>
      <w:numPr>
        <w:numId w:val="16"/>
      </w:numPr>
    </w:pPr>
  </w:style>
  <w:style w:type="paragraph" w:customStyle="1" w:styleId="Style2vlk">
    <w:name w:val="Style2 vlk"/>
    <w:basedOn w:val="Heading2"/>
    <w:link w:val="Style2vlkChar"/>
    <w:autoRedefine/>
    <w:qFormat/>
    <w:rsid w:val="00062606"/>
    <w:pPr>
      <w:keepNext w:val="0"/>
      <w:numPr>
        <w:numId w:val="62"/>
      </w:numPr>
      <w:contextualSpacing/>
    </w:pPr>
    <w:rPr>
      <w:b w:val="0"/>
    </w:rPr>
  </w:style>
  <w:style w:type="paragraph" w:customStyle="1" w:styleId="Requirement">
    <w:name w:val="Requirement"/>
    <w:basedOn w:val="Normal"/>
    <w:next w:val="Normal"/>
    <w:uiPriority w:val="99"/>
    <w:rsid w:val="00830FFE"/>
    <w:pPr>
      <w:keepNext/>
      <w:keepLines/>
      <w:widowControl w:val="0"/>
      <w:tabs>
        <w:tab w:val="left" w:pos="360"/>
        <w:tab w:val="left" w:pos="1152"/>
        <w:tab w:val="left" w:pos="2304"/>
        <w:tab w:val="left" w:pos="2880"/>
        <w:tab w:val="left" w:pos="3456"/>
        <w:tab w:val="left" w:pos="4032"/>
      </w:tabs>
      <w:spacing w:after="120" w:line="200" w:lineRule="exact"/>
      <w:ind w:left="576" w:hanging="576"/>
    </w:pPr>
    <w:rPr>
      <w:sz w:val="20"/>
    </w:rPr>
  </w:style>
  <w:style w:type="character" w:customStyle="1" w:styleId="Style2vlkChar">
    <w:name w:val="Style2 vlk Char"/>
    <w:basedOn w:val="Heading2Char"/>
    <w:link w:val="Style2vlk"/>
    <w:rsid w:val="00062606"/>
    <w:rPr>
      <w:rFonts w:ascii="Arial" w:hAnsi="Arial"/>
      <w:b w:val="0"/>
      <w:sz w:val="16"/>
      <w:szCs w:val="20"/>
    </w:rPr>
  </w:style>
  <w:style w:type="numbering" w:customStyle="1" w:styleId="Style2">
    <w:name w:val="Style2"/>
    <w:uiPriority w:val="99"/>
    <w:rsid w:val="00830FFE"/>
    <w:pPr>
      <w:numPr>
        <w:numId w:val="54"/>
      </w:numPr>
    </w:pPr>
  </w:style>
  <w:style w:type="character" w:customStyle="1" w:styleId="UnresolvedMention1">
    <w:name w:val="Unresolved Mention1"/>
    <w:basedOn w:val="DefaultParagraphFont"/>
    <w:uiPriority w:val="99"/>
    <w:semiHidden/>
    <w:unhideWhenUsed/>
    <w:rsid w:val="00410736"/>
    <w:rPr>
      <w:color w:val="605E5C"/>
      <w:shd w:val="clear" w:color="auto" w:fill="E1DFDD"/>
    </w:rPr>
  </w:style>
  <w:style w:type="paragraph" w:styleId="FootnoteText">
    <w:name w:val="footnote text"/>
    <w:basedOn w:val="Normal"/>
    <w:link w:val="FootnoteTextChar"/>
    <w:uiPriority w:val="99"/>
    <w:semiHidden/>
    <w:unhideWhenUsed/>
    <w:locked/>
    <w:rsid w:val="00156B8C"/>
    <w:rPr>
      <w:sz w:val="20"/>
    </w:rPr>
  </w:style>
  <w:style w:type="character" w:customStyle="1" w:styleId="FootnoteTextChar">
    <w:name w:val="Footnote Text Char"/>
    <w:basedOn w:val="DefaultParagraphFont"/>
    <w:link w:val="FootnoteText"/>
    <w:uiPriority w:val="99"/>
    <w:semiHidden/>
    <w:rsid w:val="00156B8C"/>
    <w:rPr>
      <w:rFonts w:ascii="Arial" w:hAnsi="Arial"/>
      <w:sz w:val="20"/>
      <w:szCs w:val="20"/>
    </w:rPr>
  </w:style>
  <w:style w:type="character" w:styleId="FootnoteReference">
    <w:name w:val="footnote reference"/>
    <w:basedOn w:val="DefaultParagraphFont"/>
    <w:uiPriority w:val="99"/>
    <w:semiHidden/>
    <w:unhideWhenUsed/>
    <w:locked/>
    <w:rsid w:val="00156B8C"/>
    <w:rPr>
      <w:vertAlign w:val="superscript"/>
    </w:rPr>
  </w:style>
  <w:style w:type="character" w:styleId="Emphasis">
    <w:name w:val="Emphasis"/>
    <w:basedOn w:val="DefaultParagraphFont"/>
    <w:uiPriority w:val="20"/>
    <w:qFormat/>
    <w:rsid w:val="000F7775"/>
    <w:rPr>
      <w:i/>
      <w:iCs/>
    </w:rPr>
  </w:style>
  <w:style w:type="character" w:styleId="UnresolvedMention">
    <w:name w:val="Unresolved Mention"/>
    <w:basedOn w:val="DefaultParagraphFont"/>
    <w:uiPriority w:val="99"/>
    <w:semiHidden/>
    <w:unhideWhenUsed/>
    <w:rsid w:val="00D12398"/>
    <w:rPr>
      <w:color w:val="605E5C"/>
      <w:shd w:val="clear" w:color="auto" w:fill="E1DFDD"/>
    </w:rPr>
  </w:style>
  <w:style w:type="paragraph" w:styleId="Quote">
    <w:name w:val="Quote"/>
    <w:basedOn w:val="Normal"/>
    <w:next w:val="Normal"/>
    <w:link w:val="QuoteChar"/>
    <w:uiPriority w:val="29"/>
    <w:qFormat/>
    <w:rsid w:val="009D0D9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0D9F"/>
    <w:rPr>
      <w:rFonts w:ascii="Arial" w:hAnsi="Arial"/>
      <w:i/>
      <w:iCs/>
      <w:color w:val="404040" w:themeColor="text1" w:themeTint="B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3674">
      <w:bodyDiv w:val="1"/>
      <w:marLeft w:val="0"/>
      <w:marRight w:val="0"/>
      <w:marTop w:val="0"/>
      <w:marBottom w:val="0"/>
      <w:divBdr>
        <w:top w:val="none" w:sz="0" w:space="0" w:color="auto"/>
        <w:left w:val="none" w:sz="0" w:space="0" w:color="auto"/>
        <w:bottom w:val="none" w:sz="0" w:space="0" w:color="auto"/>
        <w:right w:val="none" w:sz="0" w:space="0" w:color="auto"/>
      </w:divBdr>
    </w:div>
    <w:div w:id="360939509">
      <w:marLeft w:val="0"/>
      <w:marRight w:val="0"/>
      <w:marTop w:val="0"/>
      <w:marBottom w:val="0"/>
      <w:divBdr>
        <w:top w:val="none" w:sz="0" w:space="0" w:color="auto"/>
        <w:left w:val="none" w:sz="0" w:space="0" w:color="auto"/>
        <w:bottom w:val="none" w:sz="0" w:space="0" w:color="auto"/>
        <w:right w:val="none" w:sz="0" w:space="0" w:color="auto"/>
      </w:divBdr>
    </w:div>
    <w:div w:id="360939510">
      <w:marLeft w:val="0"/>
      <w:marRight w:val="0"/>
      <w:marTop w:val="0"/>
      <w:marBottom w:val="0"/>
      <w:divBdr>
        <w:top w:val="none" w:sz="0" w:space="0" w:color="auto"/>
        <w:left w:val="none" w:sz="0" w:space="0" w:color="auto"/>
        <w:bottom w:val="none" w:sz="0" w:space="0" w:color="auto"/>
        <w:right w:val="none" w:sz="0" w:space="0" w:color="auto"/>
      </w:divBdr>
    </w:div>
    <w:div w:id="360939511">
      <w:marLeft w:val="0"/>
      <w:marRight w:val="0"/>
      <w:marTop w:val="0"/>
      <w:marBottom w:val="0"/>
      <w:divBdr>
        <w:top w:val="none" w:sz="0" w:space="0" w:color="auto"/>
        <w:left w:val="none" w:sz="0" w:space="0" w:color="auto"/>
        <w:bottom w:val="none" w:sz="0" w:space="0" w:color="auto"/>
        <w:right w:val="none" w:sz="0" w:space="0" w:color="auto"/>
      </w:divBdr>
    </w:div>
    <w:div w:id="360939512">
      <w:marLeft w:val="0"/>
      <w:marRight w:val="0"/>
      <w:marTop w:val="0"/>
      <w:marBottom w:val="0"/>
      <w:divBdr>
        <w:top w:val="none" w:sz="0" w:space="0" w:color="auto"/>
        <w:left w:val="none" w:sz="0" w:space="0" w:color="auto"/>
        <w:bottom w:val="none" w:sz="0" w:space="0" w:color="auto"/>
        <w:right w:val="none" w:sz="0" w:space="0" w:color="auto"/>
      </w:divBdr>
    </w:div>
    <w:div w:id="360939513">
      <w:marLeft w:val="0"/>
      <w:marRight w:val="0"/>
      <w:marTop w:val="0"/>
      <w:marBottom w:val="0"/>
      <w:divBdr>
        <w:top w:val="none" w:sz="0" w:space="0" w:color="auto"/>
        <w:left w:val="none" w:sz="0" w:space="0" w:color="auto"/>
        <w:bottom w:val="none" w:sz="0" w:space="0" w:color="auto"/>
        <w:right w:val="none" w:sz="0" w:space="0" w:color="auto"/>
      </w:divBdr>
    </w:div>
    <w:div w:id="360939514">
      <w:marLeft w:val="0"/>
      <w:marRight w:val="0"/>
      <w:marTop w:val="0"/>
      <w:marBottom w:val="0"/>
      <w:divBdr>
        <w:top w:val="none" w:sz="0" w:space="0" w:color="auto"/>
        <w:left w:val="none" w:sz="0" w:space="0" w:color="auto"/>
        <w:bottom w:val="none" w:sz="0" w:space="0" w:color="auto"/>
        <w:right w:val="none" w:sz="0" w:space="0" w:color="auto"/>
      </w:divBdr>
    </w:div>
    <w:div w:id="360939515">
      <w:marLeft w:val="0"/>
      <w:marRight w:val="0"/>
      <w:marTop w:val="0"/>
      <w:marBottom w:val="0"/>
      <w:divBdr>
        <w:top w:val="none" w:sz="0" w:space="0" w:color="auto"/>
        <w:left w:val="none" w:sz="0" w:space="0" w:color="auto"/>
        <w:bottom w:val="none" w:sz="0" w:space="0" w:color="auto"/>
        <w:right w:val="none" w:sz="0" w:space="0" w:color="auto"/>
      </w:divBdr>
    </w:div>
    <w:div w:id="360939516">
      <w:marLeft w:val="0"/>
      <w:marRight w:val="0"/>
      <w:marTop w:val="0"/>
      <w:marBottom w:val="0"/>
      <w:divBdr>
        <w:top w:val="none" w:sz="0" w:space="0" w:color="auto"/>
        <w:left w:val="none" w:sz="0" w:space="0" w:color="auto"/>
        <w:bottom w:val="none" w:sz="0" w:space="0" w:color="auto"/>
        <w:right w:val="none" w:sz="0" w:space="0" w:color="auto"/>
      </w:divBdr>
    </w:div>
    <w:div w:id="360939517">
      <w:marLeft w:val="0"/>
      <w:marRight w:val="0"/>
      <w:marTop w:val="0"/>
      <w:marBottom w:val="0"/>
      <w:divBdr>
        <w:top w:val="none" w:sz="0" w:space="0" w:color="auto"/>
        <w:left w:val="none" w:sz="0" w:space="0" w:color="auto"/>
        <w:bottom w:val="none" w:sz="0" w:space="0" w:color="auto"/>
        <w:right w:val="none" w:sz="0" w:space="0" w:color="auto"/>
      </w:divBdr>
    </w:div>
    <w:div w:id="360939518">
      <w:marLeft w:val="0"/>
      <w:marRight w:val="0"/>
      <w:marTop w:val="0"/>
      <w:marBottom w:val="0"/>
      <w:divBdr>
        <w:top w:val="none" w:sz="0" w:space="0" w:color="auto"/>
        <w:left w:val="none" w:sz="0" w:space="0" w:color="auto"/>
        <w:bottom w:val="none" w:sz="0" w:space="0" w:color="auto"/>
        <w:right w:val="none" w:sz="0" w:space="0" w:color="auto"/>
      </w:divBdr>
    </w:div>
    <w:div w:id="360939519">
      <w:marLeft w:val="0"/>
      <w:marRight w:val="0"/>
      <w:marTop w:val="0"/>
      <w:marBottom w:val="0"/>
      <w:divBdr>
        <w:top w:val="none" w:sz="0" w:space="0" w:color="auto"/>
        <w:left w:val="none" w:sz="0" w:space="0" w:color="auto"/>
        <w:bottom w:val="none" w:sz="0" w:space="0" w:color="auto"/>
        <w:right w:val="none" w:sz="0" w:space="0" w:color="auto"/>
      </w:divBdr>
    </w:div>
    <w:div w:id="360939520">
      <w:marLeft w:val="0"/>
      <w:marRight w:val="0"/>
      <w:marTop w:val="0"/>
      <w:marBottom w:val="0"/>
      <w:divBdr>
        <w:top w:val="none" w:sz="0" w:space="0" w:color="auto"/>
        <w:left w:val="none" w:sz="0" w:space="0" w:color="auto"/>
        <w:bottom w:val="none" w:sz="0" w:space="0" w:color="auto"/>
        <w:right w:val="none" w:sz="0" w:space="0" w:color="auto"/>
      </w:divBdr>
    </w:div>
    <w:div w:id="360939521">
      <w:marLeft w:val="0"/>
      <w:marRight w:val="0"/>
      <w:marTop w:val="0"/>
      <w:marBottom w:val="0"/>
      <w:divBdr>
        <w:top w:val="none" w:sz="0" w:space="0" w:color="auto"/>
        <w:left w:val="none" w:sz="0" w:space="0" w:color="auto"/>
        <w:bottom w:val="none" w:sz="0" w:space="0" w:color="auto"/>
        <w:right w:val="none" w:sz="0" w:space="0" w:color="auto"/>
      </w:divBdr>
    </w:div>
    <w:div w:id="360939522">
      <w:marLeft w:val="0"/>
      <w:marRight w:val="0"/>
      <w:marTop w:val="0"/>
      <w:marBottom w:val="0"/>
      <w:divBdr>
        <w:top w:val="none" w:sz="0" w:space="0" w:color="auto"/>
        <w:left w:val="none" w:sz="0" w:space="0" w:color="auto"/>
        <w:bottom w:val="none" w:sz="0" w:space="0" w:color="auto"/>
        <w:right w:val="none" w:sz="0" w:space="0" w:color="auto"/>
      </w:divBdr>
    </w:div>
    <w:div w:id="360939523">
      <w:marLeft w:val="0"/>
      <w:marRight w:val="0"/>
      <w:marTop w:val="0"/>
      <w:marBottom w:val="0"/>
      <w:divBdr>
        <w:top w:val="none" w:sz="0" w:space="0" w:color="auto"/>
        <w:left w:val="none" w:sz="0" w:space="0" w:color="auto"/>
        <w:bottom w:val="none" w:sz="0" w:space="0" w:color="auto"/>
        <w:right w:val="none" w:sz="0" w:space="0" w:color="auto"/>
      </w:divBdr>
    </w:div>
    <w:div w:id="360939524">
      <w:marLeft w:val="0"/>
      <w:marRight w:val="0"/>
      <w:marTop w:val="0"/>
      <w:marBottom w:val="0"/>
      <w:divBdr>
        <w:top w:val="none" w:sz="0" w:space="0" w:color="auto"/>
        <w:left w:val="none" w:sz="0" w:space="0" w:color="auto"/>
        <w:bottom w:val="none" w:sz="0" w:space="0" w:color="auto"/>
        <w:right w:val="none" w:sz="0" w:space="0" w:color="auto"/>
      </w:divBdr>
    </w:div>
    <w:div w:id="360939525">
      <w:marLeft w:val="0"/>
      <w:marRight w:val="0"/>
      <w:marTop w:val="0"/>
      <w:marBottom w:val="0"/>
      <w:divBdr>
        <w:top w:val="none" w:sz="0" w:space="0" w:color="auto"/>
        <w:left w:val="none" w:sz="0" w:space="0" w:color="auto"/>
        <w:bottom w:val="none" w:sz="0" w:space="0" w:color="auto"/>
        <w:right w:val="none" w:sz="0" w:space="0" w:color="auto"/>
      </w:divBdr>
    </w:div>
    <w:div w:id="360939526">
      <w:marLeft w:val="0"/>
      <w:marRight w:val="0"/>
      <w:marTop w:val="0"/>
      <w:marBottom w:val="0"/>
      <w:divBdr>
        <w:top w:val="none" w:sz="0" w:space="0" w:color="auto"/>
        <w:left w:val="none" w:sz="0" w:space="0" w:color="auto"/>
        <w:bottom w:val="none" w:sz="0" w:space="0" w:color="auto"/>
        <w:right w:val="none" w:sz="0" w:space="0" w:color="auto"/>
      </w:divBdr>
    </w:div>
    <w:div w:id="360939527">
      <w:marLeft w:val="0"/>
      <w:marRight w:val="0"/>
      <w:marTop w:val="0"/>
      <w:marBottom w:val="0"/>
      <w:divBdr>
        <w:top w:val="none" w:sz="0" w:space="0" w:color="auto"/>
        <w:left w:val="none" w:sz="0" w:space="0" w:color="auto"/>
        <w:bottom w:val="none" w:sz="0" w:space="0" w:color="auto"/>
        <w:right w:val="none" w:sz="0" w:space="0" w:color="auto"/>
      </w:divBdr>
    </w:div>
    <w:div w:id="360939528">
      <w:marLeft w:val="0"/>
      <w:marRight w:val="0"/>
      <w:marTop w:val="0"/>
      <w:marBottom w:val="0"/>
      <w:divBdr>
        <w:top w:val="none" w:sz="0" w:space="0" w:color="auto"/>
        <w:left w:val="none" w:sz="0" w:space="0" w:color="auto"/>
        <w:bottom w:val="none" w:sz="0" w:space="0" w:color="auto"/>
        <w:right w:val="none" w:sz="0" w:space="0" w:color="auto"/>
      </w:divBdr>
    </w:div>
    <w:div w:id="360939529">
      <w:marLeft w:val="0"/>
      <w:marRight w:val="0"/>
      <w:marTop w:val="0"/>
      <w:marBottom w:val="0"/>
      <w:divBdr>
        <w:top w:val="none" w:sz="0" w:space="0" w:color="auto"/>
        <w:left w:val="none" w:sz="0" w:space="0" w:color="auto"/>
        <w:bottom w:val="none" w:sz="0" w:space="0" w:color="auto"/>
        <w:right w:val="none" w:sz="0" w:space="0" w:color="auto"/>
      </w:divBdr>
    </w:div>
    <w:div w:id="360939530">
      <w:marLeft w:val="0"/>
      <w:marRight w:val="0"/>
      <w:marTop w:val="0"/>
      <w:marBottom w:val="0"/>
      <w:divBdr>
        <w:top w:val="none" w:sz="0" w:space="0" w:color="auto"/>
        <w:left w:val="none" w:sz="0" w:space="0" w:color="auto"/>
        <w:bottom w:val="none" w:sz="0" w:space="0" w:color="auto"/>
        <w:right w:val="none" w:sz="0" w:space="0" w:color="auto"/>
      </w:divBdr>
    </w:div>
    <w:div w:id="360939531">
      <w:marLeft w:val="0"/>
      <w:marRight w:val="0"/>
      <w:marTop w:val="0"/>
      <w:marBottom w:val="0"/>
      <w:divBdr>
        <w:top w:val="none" w:sz="0" w:space="0" w:color="auto"/>
        <w:left w:val="none" w:sz="0" w:space="0" w:color="auto"/>
        <w:bottom w:val="none" w:sz="0" w:space="0" w:color="auto"/>
        <w:right w:val="none" w:sz="0" w:space="0" w:color="auto"/>
      </w:divBdr>
    </w:div>
    <w:div w:id="360939532">
      <w:marLeft w:val="0"/>
      <w:marRight w:val="0"/>
      <w:marTop w:val="0"/>
      <w:marBottom w:val="0"/>
      <w:divBdr>
        <w:top w:val="none" w:sz="0" w:space="0" w:color="auto"/>
        <w:left w:val="none" w:sz="0" w:space="0" w:color="auto"/>
        <w:bottom w:val="none" w:sz="0" w:space="0" w:color="auto"/>
        <w:right w:val="none" w:sz="0" w:space="0" w:color="auto"/>
      </w:divBdr>
    </w:div>
    <w:div w:id="360939533">
      <w:marLeft w:val="0"/>
      <w:marRight w:val="0"/>
      <w:marTop w:val="0"/>
      <w:marBottom w:val="0"/>
      <w:divBdr>
        <w:top w:val="none" w:sz="0" w:space="0" w:color="auto"/>
        <w:left w:val="none" w:sz="0" w:space="0" w:color="auto"/>
        <w:bottom w:val="none" w:sz="0" w:space="0" w:color="auto"/>
        <w:right w:val="none" w:sz="0" w:space="0" w:color="auto"/>
      </w:divBdr>
    </w:div>
    <w:div w:id="360939534">
      <w:marLeft w:val="0"/>
      <w:marRight w:val="0"/>
      <w:marTop w:val="0"/>
      <w:marBottom w:val="0"/>
      <w:divBdr>
        <w:top w:val="none" w:sz="0" w:space="0" w:color="auto"/>
        <w:left w:val="none" w:sz="0" w:space="0" w:color="auto"/>
        <w:bottom w:val="none" w:sz="0" w:space="0" w:color="auto"/>
        <w:right w:val="none" w:sz="0" w:space="0" w:color="auto"/>
      </w:divBdr>
    </w:div>
    <w:div w:id="360939535">
      <w:marLeft w:val="0"/>
      <w:marRight w:val="0"/>
      <w:marTop w:val="0"/>
      <w:marBottom w:val="0"/>
      <w:divBdr>
        <w:top w:val="none" w:sz="0" w:space="0" w:color="auto"/>
        <w:left w:val="none" w:sz="0" w:space="0" w:color="auto"/>
        <w:bottom w:val="none" w:sz="0" w:space="0" w:color="auto"/>
        <w:right w:val="none" w:sz="0" w:space="0" w:color="auto"/>
      </w:divBdr>
    </w:div>
    <w:div w:id="360939536">
      <w:marLeft w:val="0"/>
      <w:marRight w:val="0"/>
      <w:marTop w:val="0"/>
      <w:marBottom w:val="0"/>
      <w:divBdr>
        <w:top w:val="none" w:sz="0" w:space="0" w:color="auto"/>
        <w:left w:val="none" w:sz="0" w:space="0" w:color="auto"/>
        <w:bottom w:val="none" w:sz="0" w:space="0" w:color="auto"/>
        <w:right w:val="none" w:sz="0" w:space="0" w:color="auto"/>
      </w:divBdr>
    </w:div>
    <w:div w:id="360939537">
      <w:marLeft w:val="0"/>
      <w:marRight w:val="0"/>
      <w:marTop w:val="0"/>
      <w:marBottom w:val="0"/>
      <w:divBdr>
        <w:top w:val="none" w:sz="0" w:space="0" w:color="auto"/>
        <w:left w:val="none" w:sz="0" w:space="0" w:color="auto"/>
        <w:bottom w:val="none" w:sz="0" w:space="0" w:color="auto"/>
        <w:right w:val="none" w:sz="0" w:space="0" w:color="auto"/>
      </w:divBdr>
    </w:div>
    <w:div w:id="360939538">
      <w:marLeft w:val="0"/>
      <w:marRight w:val="0"/>
      <w:marTop w:val="0"/>
      <w:marBottom w:val="0"/>
      <w:divBdr>
        <w:top w:val="none" w:sz="0" w:space="0" w:color="auto"/>
        <w:left w:val="none" w:sz="0" w:space="0" w:color="auto"/>
        <w:bottom w:val="none" w:sz="0" w:space="0" w:color="auto"/>
        <w:right w:val="none" w:sz="0" w:space="0" w:color="auto"/>
      </w:divBdr>
    </w:div>
    <w:div w:id="360939539">
      <w:marLeft w:val="0"/>
      <w:marRight w:val="0"/>
      <w:marTop w:val="0"/>
      <w:marBottom w:val="0"/>
      <w:divBdr>
        <w:top w:val="none" w:sz="0" w:space="0" w:color="auto"/>
        <w:left w:val="none" w:sz="0" w:space="0" w:color="auto"/>
        <w:bottom w:val="none" w:sz="0" w:space="0" w:color="auto"/>
        <w:right w:val="none" w:sz="0" w:space="0" w:color="auto"/>
      </w:divBdr>
    </w:div>
    <w:div w:id="360939540">
      <w:marLeft w:val="0"/>
      <w:marRight w:val="0"/>
      <w:marTop w:val="0"/>
      <w:marBottom w:val="0"/>
      <w:divBdr>
        <w:top w:val="none" w:sz="0" w:space="0" w:color="auto"/>
        <w:left w:val="none" w:sz="0" w:space="0" w:color="auto"/>
        <w:bottom w:val="none" w:sz="0" w:space="0" w:color="auto"/>
        <w:right w:val="none" w:sz="0" w:space="0" w:color="auto"/>
      </w:divBdr>
    </w:div>
    <w:div w:id="360939541">
      <w:marLeft w:val="0"/>
      <w:marRight w:val="0"/>
      <w:marTop w:val="0"/>
      <w:marBottom w:val="0"/>
      <w:divBdr>
        <w:top w:val="none" w:sz="0" w:space="0" w:color="auto"/>
        <w:left w:val="none" w:sz="0" w:space="0" w:color="auto"/>
        <w:bottom w:val="none" w:sz="0" w:space="0" w:color="auto"/>
        <w:right w:val="none" w:sz="0" w:space="0" w:color="auto"/>
      </w:divBdr>
    </w:div>
    <w:div w:id="360939542">
      <w:marLeft w:val="0"/>
      <w:marRight w:val="0"/>
      <w:marTop w:val="0"/>
      <w:marBottom w:val="0"/>
      <w:divBdr>
        <w:top w:val="none" w:sz="0" w:space="0" w:color="auto"/>
        <w:left w:val="none" w:sz="0" w:space="0" w:color="auto"/>
        <w:bottom w:val="none" w:sz="0" w:space="0" w:color="auto"/>
        <w:right w:val="none" w:sz="0" w:space="0" w:color="auto"/>
      </w:divBdr>
    </w:div>
    <w:div w:id="360939543">
      <w:marLeft w:val="0"/>
      <w:marRight w:val="0"/>
      <w:marTop w:val="0"/>
      <w:marBottom w:val="0"/>
      <w:divBdr>
        <w:top w:val="none" w:sz="0" w:space="0" w:color="auto"/>
        <w:left w:val="none" w:sz="0" w:space="0" w:color="auto"/>
        <w:bottom w:val="none" w:sz="0" w:space="0" w:color="auto"/>
        <w:right w:val="none" w:sz="0" w:space="0" w:color="auto"/>
      </w:divBdr>
    </w:div>
    <w:div w:id="360939544">
      <w:marLeft w:val="0"/>
      <w:marRight w:val="0"/>
      <w:marTop w:val="0"/>
      <w:marBottom w:val="0"/>
      <w:divBdr>
        <w:top w:val="none" w:sz="0" w:space="0" w:color="auto"/>
        <w:left w:val="none" w:sz="0" w:space="0" w:color="auto"/>
        <w:bottom w:val="none" w:sz="0" w:space="0" w:color="auto"/>
        <w:right w:val="none" w:sz="0" w:space="0" w:color="auto"/>
      </w:divBdr>
    </w:div>
    <w:div w:id="360939545">
      <w:marLeft w:val="0"/>
      <w:marRight w:val="0"/>
      <w:marTop w:val="0"/>
      <w:marBottom w:val="0"/>
      <w:divBdr>
        <w:top w:val="none" w:sz="0" w:space="0" w:color="auto"/>
        <w:left w:val="none" w:sz="0" w:space="0" w:color="auto"/>
        <w:bottom w:val="none" w:sz="0" w:space="0" w:color="auto"/>
        <w:right w:val="none" w:sz="0" w:space="0" w:color="auto"/>
      </w:divBdr>
    </w:div>
    <w:div w:id="360939546">
      <w:marLeft w:val="0"/>
      <w:marRight w:val="0"/>
      <w:marTop w:val="0"/>
      <w:marBottom w:val="0"/>
      <w:divBdr>
        <w:top w:val="none" w:sz="0" w:space="0" w:color="auto"/>
        <w:left w:val="none" w:sz="0" w:space="0" w:color="auto"/>
        <w:bottom w:val="none" w:sz="0" w:space="0" w:color="auto"/>
        <w:right w:val="none" w:sz="0" w:space="0" w:color="auto"/>
      </w:divBdr>
    </w:div>
    <w:div w:id="360939547">
      <w:marLeft w:val="0"/>
      <w:marRight w:val="0"/>
      <w:marTop w:val="0"/>
      <w:marBottom w:val="0"/>
      <w:divBdr>
        <w:top w:val="none" w:sz="0" w:space="0" w:color="auto"/>
        <w:left w:val="none" w:sz="0" w:space="0" w:color="auto"/>
        <w:bottom w:val="none" w:sz="0" w:space="0" w:color="auto"/>
        <w:right w:val="none" w:sz="0" w:space="0" w:color="auto"/>
      </w:divBdr>
    </w:div>
    <w:div w:id="360983112">
      <w:bodyDiv w:val="1"/>
      <w:marLeft w:val="0"/>
      <w:marRight w:val="0"/>
      <w:marTop w:val="0"/>
      <w:marBottom w:val="0"/>
      <w:divBdr>
        <w:top w:val="none" w:sz="0" w:space="0" w:color="auto"/>
        <w:left w:val="none" w:sz="0" w:space="0" w:color="auto"/>
        <w:bottom w:val="none" w:sz="0" w:space="0" w:color="auto"/>
        <w:right w:val="none" w:sz="0" w:space="0" w:color="auto"/>
      </w:divBdr>
    </w:div>
    <w:div w:id="398358082">
      <w:bodyDiv w:val="1"/>
      <w:marLeft w:val="0"/>
      <w:marRight w:val="0"/>
      <w:marTop w:val="0"/>
      <w:marBottom w:val="0"/>
      <w:divBdr>
        <w:top w:val="none" w:sz="0" w:space="0" w:color="auto"/>
        <w:left w:val="none" w:sz="0" w:space="0" w:color="auto"/>
        <w:bottom w:val="none" w:sz="0" w:space="0" w:color="auto"/>
        <w:right w:val="none" w:sz="0" w:space="0" w:color="auto"/>
      </w:divBdr>
      <w:divsChild>
        <w:div w:id="1491556993">
          <w:marLeft w:val="0"/>
          <w:marRight w:val="0"/>
          <w:marTop w:val="0"/>
          <w:marBottom w:val="0"/>
          <w:divBdr>
            <w:top w:val="none" w:sz="0" w:space="0" w:color="auto"/>
            <w:left w:val="none" w:sz="0" w:space="0" w:color="auto"/>
            <w:bottom w:val="none" w:sz="0" w:space="0" w:color="auto"/>
            <w:right w:val="none" w:sz="0" w:space="0" w:color="auto"/>
          </w:divBdr>
        </w:div>
      </w:divsChild>
    </w:div>
    <w:div w:id="521163151">
      <w:bodyDiv w:val="1"/>
      <w:marLeft w:val="0"/>
      <w:marRight w:val="0"/>
      <w:marTop w:val="0"/>
      <w:marBottom w:val="0"/>
      <w:divBdr>
        <w:top w:val="none" w:sz="0" w:space="0" w:color="auto"/>
        <w:left w:val="none" w:sz="0" w:space="0" w:color="auto"/>
        <w:bottom w:val="none" w:sz="0" w:space="0" w:color="auto"/>
        <w:right w:val="none" w:sz="0" w:space="0" w:color="auto"/>
      </w:divBdr>
    </w:div>
    <w:div w:id="576134409">
      <w:bodyDiv w:val="1"/>
      <w:marLeft w:val="0"/>
      <w:marRight w:val="0"/>
      <w:marTop w:val="0"/>
      <w:marBottom w:val="0"/>
      <w:divBdr>
        <w:top w:val="none" w:sz="0" w:space="0" w:color="auto"/>
        <w:left w:val="none" w:sz="0" w:space="0" w:color="auto"/>
        <w:bottom w:val="none" w:sz="0" w:space="0" w:color="auto"/>
        <w:right w:val="none" w:sz="0" w:space="0" w:color="auto"/>
      </w:divBdr>
      <w:divsChild>
        <w:div w:id="1091970388">
          <w:marLeft w:val="0"/>
          <w:marRight w:val="0"/>
          <w:marTop w:val="0"/>
          <w:marBottom w:val="0"/>
          <w:divBdr>
            <w:top w:val="none" w:sz="0" w:space="0" w:color="auto"/>
            <w:left w:val="none" w:sz="0" w:space="0" w:color="auto"/>
            <w:bottom w:val="none" w:sz="0" w:space="0" w:color="auto"/>
            <w:right w:val="none" w:sz="0" w:space="0" w:color="auto"/>
          </w:divBdr>
        </w:div>
      </w:divsChild>
    </w:div>
    <w:div w:id="607003506">
      <w:bodyDiv w:val="1"/>
      <w:marLeft w:val="0"/>
      <w:marRight w:val="0"/>
      <w:marTop w:val="0"/>
      <w:marBottom w:val="0"/>
      <w:divBdr>
        <w:top w:val="none" w:sz="0" w:space="0" w:color="auto"/>
        <w:left w:val="none" w:sz="0" w:space="0" w:color="auto"/>
        <w:bottom w:val="none" w:sz="0" w:space="0" w:color="auto"/>
        <w:right w:val="none" w:sz="0" w:space="0" w:color="auto"/>
      </w:divBdr>
      <w:divsChild>
        <w:div w:id="1350377168">
          <w:marLeft w:val="0"/>
          <w:marRight w:val="0"/>
          <w:marTop w:val="0"/>
          <w:marBottom w:val="0"/>
          <w:divBdr>
            <w:top w:val="none" w:sz="0" w:space="0" w:color="auto"/>
            <w:left w:val="none" w:sz="0" w:space="0" w:color="auto"/>
            <w:bottom w:val="none" w:sz="0" w:space="0" w:color="auto"/>
            <w:right w:val="none" w:sz="0" w:space="0" w:color="auto"/>
          </w:divBdr>
        </w:div>
      </w:divsChild>
    </w:div>
    <w:div w:id="657272705">
      <w:bodyDiv w:val="1"/>
      <w:marLeft w:val="0"/>
      <w:marRight w:val="0"/>
      <w:marTop w:val="0"/>
      <w:marBottom w:val="0"/>
      <w:divBdr>
        <w:top w:val="none" w:sz="0" w:space="0" w:color="auto"/>
        <w:left w:val="none" w:sz="0" w:space="0" w:color="auto"/>
        <w:bottom w:val="none" w:sz="0" w:space="0" w:color="auto"/>
        <w:right w:val="none" w:sz="0" w:space="0" w:color="auto"/>
      </w:divBdr>
    </w:div>
    <w:div w:id="691145663">
      <w:bodyDiv w:val="1"/>
      <w:marLeft w:val="0"/>
      <w:marRight w:val="0"/>
      <w:marTop w:val="0"/>
      <w:marBottom w:val="0"/>
      <w:divBdr>
        <w:top w:val="none" w:sz="0" w:space="0" w:color="auto"/>
        <w:left w:val="none" w:sz="0" w:space="0" w:color="auto"/>
        <w:bottom w:val="none" w:sz="0" w:space="0" w:color="auto"/>
        <w:right w:val="none" w:sz="0" w:space="0" w:color="auto"/>
      </w:divBdr>
    </w:div>
    <w:div w:id="692652395">
      <w:bodyDiv w:val="1"/>
      <w:marLeft w:val="0"/>
      <w:marRight w:val="0"/>
      <w:marTop w:val="0"/>
      <w:marBottom w:val="0"/>
      <w:divBdr>
        <w:top w:val="none" w:sz="0" w:space="0" w:color="auto"/>
        <w:left w:val="none" w:sz="0" w:space="0" w:color="auto"/>
        <w:bottom w:val="none" w:sz="0" w:space="0" w:color="auto"/>
        <w:right w:val="none" w:sz="0" w:space="0" w:color="auto"/>
      </w:divBdr>
      <w:divsChild>
        <w:div w:id="59787143">
          <w:marLeft w:val="0"/>
          <w:marRight w:val="0"/>
          <w:marTop w:val="0"/>
          <w:marBottom w:val="0"/>
          <w:divBdr>
            <w:top w:val="none" w:sz="0" w:space="0" w:color="auto"/>
            <w:left w:val="none" w:sz="0" w:space="0" w:color="auto"/>
            <w:bottom w:val="none" w:sz="0" w:space="0" w:color="auto"/>
            <w:right w:val="none" w:sz="0" w:space="0" w:color="auto"/>
          </w:divBdr>
        </w:div>
      </w:divsChild>
    </w:div>
    <w:div w:id="912470372">
      <w:bodyDiv w:val="1"/>
      <w:marLeft w:val="0"/>
      <w:marRight w:val="0"/>
      <w:marTop w:val="0"/>
      <w:marBottom w:val="0"/>
      <w:divBdr>
        <w:top w:val="none" w:sz="0" w:space="0" w:color="auto"/>
        <w:left w:val="none" w:sz="0" w:space="0" w:color="auto"/>
        <w:bottom w:val="none" w:sz="0" w:space="0" w:color="auto"/>
        <w:right w:val="none" w:sz="0" w:space="0" w:color="auto"/>
      </w:divBdr>
    </w:div>
    <w:div w:id="1164973540">
      <w:bodyDiv w:val="1"/>
      <w:marLeft w:val="0"/>
      <w:marRight w:val="0"/>
      <w:marTop w:val="0"/>
      <w:marBottom w:val="0"/>
      <w:divBdr>
        <w:top w:val="none" w:sz="0" w:space="0" w:color="auto"/>
        <w:left w:val="none" w:sz="0" w:space="0" w:color="auto"/>
        <w:bottom w:val="none" w:sz="0" w:space="0" w:color="auto"/>
        <w:right w:val="none" w:sz="0" w:space="0" w:color="auto"/>
      </w:divBdr>
    </w:div>
    <w:div w:id="1250506855">
      <w:bodyDiv w:val="1"/>
      <w:marLeft w:val="0"/>
      <w:marRight w:val="0"/>
      <w:marTop w:val="0"/>
      <w:marBottom w:val="0"/>
      <w:divBdr>
        <w:top w:val="none" w:sz="0" w:space="0" w:color="auto"/>
        <w:left w:val="none" w:sz="0" w:space="0" w:color="auto"/>
        <w:bottom w:val="none" w:sz="0" w:space="0" w:color="auto"/>
        <w:right w:val="none" w:sz="0" w:space="0" w:color="auto"/>
      </w:divBdr>
    </w:div>
    <w:div w:id="1520974307">
      <w:bodyDiv w:val="1"/>
      <w:marLeft w:val="0"/>
      <w:marRight w:val="0"/>
      <w:marTop w:val="0"/>
      <w:marBottom w:val="0"/>
      <w:divBdr>
        <w:top w:val="none" w:sz="0" w:space="0" w:color="auto"/>
        <w:left w:val="none" w:sz="0" w:space="0" w:color="auto"/>
        <w:bottom w:val="none" w:sz="0" w:space="0" w:color="auto"/>
        <w:right w:val="none" w:sz="0" w:space="0" w:color="auto"/>
      </w:divBdr>
    </w:div>
    <w:div w:id="1603411759">
      <w:bodyDiv w:val="1"/>
      <w:marLeft w:val="0"/>
      <w:marRight w:val="0"/>
      <w:marTop w:val="0"/>
      <w:marBottom w:val="0"/>
      <w:divBdr>
        <w:top w:val="none" w:sz="0" w:space="0" w:color="auto"/>
        <w:left w:val="none" w:sz="0" w:space="0" w:color="auto"/>
        <w:bottom w:val="none" w:sz="0" w:space="0" w:color="auto"/>
        <w:right w:val="none" w:sz="0" w:space="0" w:color="auto"/>
      </w:divBdr>
    </w:div>
    <w:div w:id="1884095933">
      <w:bodyDiv w:val="1"/>
      <w:marLeft w:val="0"/>
      <w:marRight w:val="0"/>
      <w:marTop w:val="0"/>
      <w:marBottom w:val="0"/>
      <w:divBdr>
        <w:top w:val="none" w:sz="0" w:space="0" w:color="auto"/>
        <w:left w:val="none" w:sz="0" w:space="0" w:color="auto"/>
        <w:bottom w:val="none" w:sz="0" w:space="0" w:color="auto"/>
        <w:right w:val="none" w:sz="0" w:space="0" w:color="auto"/>
      </w:divBdr>
    </w:div>
    <w:div w:id="1890339970">
      <w:bodyDiv w:val="1"/>
      <w:marLeft w:val="0"/>
      <w:marRight w:val="0"/>
      <w:marTop w:val="0"/>
      <w:marBottom w:val="0"/>
      <w:divBdr>
        <w:top w:val="none" w:sz="0" w:space="0" w:color="auto"/>
        <w:left w:val="none" w:sz="0" w:space="0" w:color="auto"/>
        <w:bottom w:val="none" w:sz="0" w:space="0" w:color="auto"/>
        <w:right w:val="none" w:sz="0" w:space="0" w:color="auto"/>
      </w:divBdr>
      <w:divsChild>
        <w:div w:id="398553195">
          <w:marLeft w:val="0"/>
          <w:marRight w:val="0"/>
          <w:marTop w:val="0"/>
          <w:marBottom w:val="0"/>
          <w:divBdr>
            <w:top w:val="none" w:sz="0" w:space="0" w:color="auto"/>
            <w:left w:val="none" w:sz="0" w:space="0" w:color="auto"/>
            <w:bottom w:val="none" w:sz="0" w:space="0" w:color="auto"/>
            <w:right w:val="none" w:sz="0" w:space="0" w:color="auto"/>
          </w:divBdr>
        </w:div>
      </w:divsChild>
    </w:div>
    <w:div w:id="1957061778">
      <w:bodyDiv w:val="1"/>
      <w:marLeft w:val="0"/>
      <w:marRight w:val="0"/>
      <w:marTop w:val="0"/>
      <w:marBottom w:val="0"/>
      <w:divBdr>
        <w:top w:val="none" w:sz="0" w:space="0" w:color="auto"/>
        <w:left w:val="none" w:sz="0" w:space="0" w:color="auto"/>
        <w:bottom w:val="none" w:sz="0" w:space="0" w:color="auto"/>
        <w:right w:val="none" w:sz="0" w:space="0" w:color="auto"/>
      </w:divBdr>
    </w:div>
    <w:div w:id="199282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fiprogram.org/" TargetMode="External"/><Relationship Id="rId18" Type="http://schemas.openxmlformats.org/officeDocument/2006/relationships/hyperlink" Target="https://sftool.gov/greenprocurement/green-products/1/construction-materials/22/building-insulation/0" TargetMode="External"/><Relationship Id="rId26" Type="http://schemas.openxmlformats.org/officeDocument/2006/relationships/hyperlink" Target="HTTP://WWW.THEGBI.ORG/" TargetMode="External"/><Relationship Id="rId39" Type="http://schemas.openxmlformats.org/officeDocument/2006/relationships/comments" Target="comments.xml"/><Relationship Id="rId21" Type="http://schemas.openxmlformats.org/officeDocument/2006/relationships/hyperlink" Target="https://www3.epa.gov/watersense/" TargetMode="External"/><Relationship Id="rId34" Type="http://schemas.openxmlformats.org/officeDocument/2006/relationships/hyperlink" Target="https://sftool.gov/GREENPROCUREMENT/GREEN-PRODUCTS/3/BUILDING-FINISHES/23/CARPET/0?ADDON=FALSE" TargetMode="External"/><Relationship Id="rId42" Type="http://schemas.microsoft.com/office/2018/08/relationships/commentsExtensible" Target="commentsExtensible.xml"/><Relationship Id="rId47" Type="http://schemas.openxmlformats.org/officeDocument/2006/relationships/hyperlink" Target="https://sftool.gov/GPCSearch?Query=Landscaping%20Products" TargetMode="External"/><Relationship Id="rId50" Type="http://schemas.openxmlformats.org/officeDocument/2006/relationships/hyperlink" Target="http://www.sam.gov/"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ftool.gov/greenprocurement/green-products/3/building-finishes/1735/wallboardgypsum-boarddrywall/0?addon=False" TargetMode="External"/><Relationship Id="rId29" Type="http://schemas.openxmlformats.org/officeDocument/2006/relationships/hyperlink" Target="https://sftool.gov/greenprocurement/green-products/3/building-finishes/1735/wallboardgypsum-boarddrywall/0" TargetMode="External"/><Relationship Id="rId11" Type="http://schemas.openxmlformats.org/officeDocument/2006/relationships/hyperlink" Target="https://www.fws.gov/program/cites/cites-committees" TargetMode="External"/><Relationship Id="rId24" Type="http://schemas.openxmlformats.org/officeDocument/2006/relationships/hyperlink" Target="HTTP://WWW.USGBC.ORG/" TargetMode="External"/><Relationship Id="rId32" Type="http://schemas.openxmlformats.org/officeDocument/2006/relationships/hyperlink" Target="https://sftool.gov/greenprocurement/green-products/3/building-finishes/1338/paint/0?addon=False" TargetMode="External"/><Relationship Id="rId37" Type="http://schemas.openxmlformats.org/officeDocument/2006/relationships/hyperlink" Target="http://(WWW.sftool.gov/greenprocurement)." TargetMode="External"/><Relationship Id="rId40" Type="http://schemas.microsoft.com/office/2011/relationships/commentsExtended" Target="commentsExtended.xml"/><Relationship Id="rId45" Type="http://schemas.openxmlformats.org/officeDocument/2006/relationships/hyperlink" Target="https://sftool.gov/GPCSearch?Query=Paper%20Office%20Products" TargetMode="External"/><Relationship Id="rId53" Type="http://schemas.openxmlformats.org/officeDocument/2006/relationships/hyperlink" Target="https://www.epa.gov/greenerproducts/how-epas-recommended-standards-and-ecolabels-address-and-polyfluoroalkyl-substances" TargetMode="External"/><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hyperlink" Target="HTTPS://SFTOOL.GOV/GREENPROCUREMENT" TargetMode="External"/><Relationship Id="rId4" Type="http://schemas.openxmlformats.org/officeDocument/2006/relationships/settings" Target="settings.xml"/><Relationship Id="rId9" Type="http://schemas.openxmlformats.org/officeDocument/2006/relationships/hyperlink" Target="https://www.acquisition.gov/?q=browsefar" TargetMode="External"/><Relationship Id="rId14" Type="http://schemas.openxmlformats.org/officeDocument/2006/relationships/hyperlink" Target="https://sftool.gov/greenprocurement/green-products/8/miscellaneous/1238/adhesives/0" TargetMode="External"/><Relationship Id="rId22" Type="http://schemas.openxmlformats.org/officeDocument/2006/relationships/hyperlink" Target="https://www.epa.gov/green-book" TargetMode="External"/><Relationship Id="rId27" Type="http://schemas.openxmlformats.org/officeDocument/2006/relationships/hyperlink" Target="https://www.acquisition.gov/far/current/html/Subpart%2015_4.html" TargetMode="External"/><Relationship Id="rId30" Type="http://schemas.openxmlformats.org/officeDocument/2006/relationships/hyperlink" Target="https://sftool.gov/greenprocurement/green-products/3/building-finishes/1732/acoustical-ceiling-tiles/0" TargetMode="External"/><Relationship Id="rId35" Type="http://schemas.openxmlformats.org/officeDocument/2006/relationships/hyperlink" Target="https://sftool.gov/GREENPROCUREMENT/GREEN-PRODUCTS/3/BUILDING-FINISHES/1307/FLOOR-COVERINGS-NON-CARPET/0?ADDON=FALSE," TargetMode="External"/><Relationship Id="rId43" Type="http://schemas.openxmlformats.org/officeDocument/2006/relationships/hyperlink" Target="https://www.epa.gov/ipm/introduction-integrated-pest-management" TargetMode="External"/><Relationship Id="rId48" Type="http://schemas.openxmlformats.org/officeDocument/2006/relationships/hyperlink" Target="https://sftool.gov/greenprocurement/green-products/6/landscaping-products/0" TargetMode="External"/><Relationship Id="rId56" Type="http://schemas.openxmlformats.org/officeDocument/2006/relationships/footer" Target="footer2.xml"/><Relationship Id="rId8" Type="http://schemas.openxmlformats.org/officeDocument/2006/relationships/hyperlink" Target="https://leasing.gsa.gov/leasing/s/" TargetMode="External"/><Relationship Id="rId51" Type="http://schemas.openxmlformats.org/officeDocument/2006/relationships/hyperlink" Target="mailto:gsa-ir@gsa.gov" TargetMode="External"/><Relationship Id="rId3" Type="http://schemas.openxmlformats.org/officeDocument/2006/relationships/styles" Target="styles.xml"/><Relationship Id="rId12" Type="http://schemas.openxmlformats.org/officeDocument/2006/relationships/hyperlink" Target="https://us.fsc.org/en-us" TargetMode="External"/><Relationship Id="rId17" Type="http://schemas.openxmlformats.org/officeDocument/2006/relationships/hyperlink" Target="https://sftool.gov/greenprocurement/green-products/3/building-finishes/1735/wallboardgypsum-boarddrywall/0?addon=False" TargetMode="External"/><Relationship Id="rId25" Type="http://schemas.openxmlformats.org/officeDocument/2006/relationships/hyperlink" Target="HTTPS://WWW.USGBC.ORG/RESOURCES/CHECKLIST-LEED-V4-BUILDING-DESIGN-AND-CONSTRUCTION" TargetMode="External"/><Relationship Id="rId33" Type="http://schemas.openxmlformats.org/officeDocument/2006/relationships/hyperlink" Target="http://www.sftool.gov/greenprocurement" TargetMode="External"/><Relationship Id="rId38" Type="http://schemas.openxmlformats.org/officeDocument/2006/relationships/hyperlink" Target="https://www.energy.gov/articles/doe-releases-energy-saving-rules-federal-buildings-and-proposes-new-standards-consumer" TargetMode="External"/><Relationship Id="rId46" Type="http://schemas.openxmlformats.org/officeDocument/2006/relationships/hyperlink" Target="http://www.gsa.gov/hspd12" TargetMode="External"/><Relationship Id="rId59" Type="http://schemas.openxmlformats.org/officeDocument/2006/relationships/theme" Target="theme/theme1.xml"/><Relationship Id="rId20" Type="http://schemas.openxmlformats.org/officeDocument/2006/relationships/hyperlink" Target="https://sftool.gov/GREENPROCUREMENT/GREEN-PRODUCTS/3/BUILDING-FINISHES/1338/PAINT/0?ADDON=FALSE." TargetMode="External"/><Relationship Id="rId41" Type="http://schemas.microsoft.com/office/2016/09/relationships/commentsIds" Target="commentsIds.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pa.gov/GREENINGEPA/TECHNICAL-GUIDANCE-IMPLEMENTING-STORMWATER-RUNOFF-REQUIREMENTS-FEDERAL-PROJECTS" TargetMode="External"/><Relationship Id="rId23" Type="http://schemas.openxmlformats.org/officeDocument/2006/relationships/hyperlink" Target="http://www.gsa.gov/historicpreservation" TargetMode="External"/><Relationship Id="rId28" Type="http://schemas.openxmlformats.org/officeDocument/2006/relationships/hyperlink" Target="https://sftool.gov/greenprocurement/green-products/3/building-finishes/1338/paint/0" TargetMode="External"/><Relationship Id="rId36" Type="http://schemas.openxmlformats.org/officeDocument/2006/relationships/hyperlink" Target="https://sftool.gov/greenprocurement/green-products/3/building-finishes/97/floor-tiles-heavy-dutycommercial/0?addon=False." TargetMode="External"/><Relationship Id="rId49" Type="http://schemas.openxmlformats.org/officeDocument/2006/relationships/hyperlink" Target="https://www.archives.gov/files/cui/20161206-cui-marking-handbook-v1-1.pdf" TargetMode="External"/><Relationship Id="rId57" Type="http://schemas.openxmlformats.org/officeDocument/2006/relationships/fontTable" Target="fontTable.xml"/><Relationship Id="rId10" Type="http://schemas.openxmlformats.org/officeDocument/2006/relationships/hyperlink" Target="http://www.wood-database.com/wood-articles/restricted-and-endangered-wood-species/" TargetMode="External"/><Relationship Id="rId31" Type="http://schemas.openxmlformats.org/officeDocument/2006/relationships/hyperlink" Target="HTTPS://SFTOOL.GREENPROCUREMENT" TargetMode="External"/><Relationship Id="rId44" Type="http://schemas.openxmlformats.org/officeDocument/2006/relationships/hyperlink" Target="https://sftool.gov/greenprocurement/green-products/5/cleaning-products/0" TargetMode="External"/><Relationship Id="rId52" Type="http://schemas.openxmlformats.org/officeDocument/2006/relationships/hyperlink" Target="HTTP://WWW.EPA.GOV/RA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E31F9-E32D-4C37-95E7-A6BE281F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49122</Words>
  <Characters>279996</Characters>
  <Application>Microsoft Office Word</Application>
  <DocSecurity>0</DocSecurity>
  <Lines>2333</Lines>
  <Paragraphs>656</Paragraphs>
  <ScaleCrop>false</ScaleCrop>
  <HeadingPairs>
    <vt:vector size="2" baseType="variant">
      <vt:variant>
        <vt:lpstr>Title</vt:lpstr>
      </vt:variant>
      <vt:variant>
        <vt:i4>1</vt:i4>
      </vt:variant>
    </vt:vector>
  </HeadingPairs>
  <TitlesOfParts>
    <vt:vector size="1" baseType="lpstr">
      <vt:lpstr>GSA FORM L201WH</vt:lpstr>
    </vt:vector>
  </TitlesOfParts>
  <Company>Presentation Perfect</Company>
  <LinksUpToDate>false</LinksUpToDate>
  <CharactersWithSpaces>328462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 FORM L201WH</dc:title>
  <dc:subject>Warehouse Lease</dc:subject>
  <dc:creator>GSA PBS PR</dc:creator>
  <dc:description>Warehouse Lease GSA FORM L201W (Sept 2015)</dc:description>
  <cp:lastModifiedBy>MarcoMSpruill</cp:lastModifiedBy>
  <cp:revision>3</cp:revision>
  <cp:lastPrinted>2019-07-19T16:37:00Z</cp:lastPrinted>
  <dcterms:created xsi:type="dcterms:W3CDTF">2025-01-28T19:28:00Z</dcterms:created>
  <dcterms:modified xsi:type="dcterms:W3CDTF">2025-01-28T19:28:00Z</dcterms:modified>
  <cp:category>GSA Forms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